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205"/>
      </w:tblGrid>
      <w:tr w:rsidR="005263ED" w:rsidRPr="00666FD4" w14:paraId="20CEE74A" w14:textId="77777777" w:rsidTr="002F16E1">
        <w:tc>
          <w:tcPr>
            <w:tcW w:w="10421" w:type="dxa"/>
            <w:shd w:val="clear" w:color="auto" w:fill="auto"/>
          </w:tcPr>
          <w:p w14:paraId="19BA72B2" w14:textId="77777777" w:rsidR="005263ED" w:rsidRPr="00666FD4" w:rsidRDefault="00196026" w:rsidP="002F16E1">
            <w:pPr>
              <w:jc w:val="center"/>
              <w:rPr>
                <w:b/>
                <w:sz w:val="18"/>
                <w:szCs w:val="18"/>
              </w:rPr>
            </w:pPr>
            <w:r w:rsidRPr="00666FD4">
              <w:rPr>
                <w:b/>
                <w:sz w:val="18"/>
                <w:szCs w:val="18"/>
              </w:rPr>
              <w:t>CRITICALLY APPRAISED TOPIC</w:t>
            </w:r>
          </w:p>
        </w:tc>
      </w:tr>
    </w:tbl>
    <w:p w14:paraId="3C8BC671" w14:textId="77777777" w:rsidR="008B5180" w:rsidRPr="00666FD4" w:rsidRDefault="00E45289" w:rsidP="00196026">
      <w:pPr>
        <w:spacing w:before="120" w:after="120"/>
        <w:rPr>
          <w:b/>
          <w:sz w:val="18"/>
          <w:szCs w:val="18"/>
        </w:rPr>
      </w:pPr>
      <w:r w:rsidRPr="00666FD4">
        <w:rPr>
          <w:b/>
          <w:sz w:val="18"/>
          <w:szCs w:val="18"/>
        </w:rPr>
        <w:t xml:space="preserve">FOCUSED </w:t>
      </w:r>
      <w:r w:rsidR="00554FFC" w:rsidRPr="00666FD4">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666FD4" w14:paraId="56C52D2E" w14:textId="77777777" w:rsidTr="002F16E1">
        <w:tc>
          <w:tcPr>
            <w:tcW w:w="10421" w:type="dxa"/>
            <w:shd w:val="clear" w:color="auto" w:fill="auto"/>
          </w:tcPr>
          <w:p w14:paraId="5948BE9B" w14:textId="5459F2ED" w:rsidR="008B5180" w:rsidRPr="00666FD4" w:rsidRDefault="00FE04B8" w:rsidP="002F16E1">
            <w:pPr>
              <w:spacing w:before="120" w:after="120"/>
              <w:rPr>
                <w:sz w:val="18"/>
                <w:szCs w:val="18"/>
              </w:rPr>
            </w:pPr>
            <w:r w:rsidRPr="00666FD4">
              <w:rPr>
                <w:rFonts w:cs="Arial"/>
                <w:color w:val="000000"/>
                <w:sz w:val="18"/>
                <w:szCs w:val="18"/>
                <w:shd w:val="clear" w:color="auto" w:fill="FFFFFF"/>
              </w:rPr>
              <w:t>In women over 70 years old with knee osteoarthritis</w:t>
            </w:r>
            <w:r w:rsidR="00087A20" w:rsidRPr="00666FD4">
              <w:rPr>
                <w:rFonts w:cs="Arial"/>
                <w:color w:val="000000"/>
                <w:sz w:val="18"/>
                <w:szCs w:val="18"/>
                <w:shd w:val="clear" w:color="auto" w:fill="FFFFFF"/>
              </w:rPr>
              <w:t xml:space="preserve"> (P)</w:t>
            </w:r>
            <w:r w:rsidRPr="00666FD4">
              <w:rPr>
                <w:rFonts w:cs="Arial"/>
                <w:color w:val="000000"/>
                <w:sz w:val="18"/>
                <w:szCs w:val="18"/>
                <w:shd w:val="clear" w:color="auto" w:fill="FFFFFF"/>
              </w:rPr>
              <w:t>, is aquatic therapy</w:t>
            </w:r>
            <w:r w:rsidR="00087A20" w:rsidRPr="00666FD4">
              <w:rPr>
                <w:rFonts w:cs="Arial"/>
                <w:color w:val="000000"/>
                <w:sz w:val="18"/>
                <w:szCs w:val="18"/>
                <w:shd w:val="clear" w:color="auto" w:fill="FFFFFF"/>
              </w:rPr>
              <w:t xml:space="preserve"> (I)</w:t>
            </w:r>
            <w:r w:rsidRPr="00666FD4">
              <w:rPr>
                <w:rFonts w:cs="Arial"/>
                <w:color w:val="000000"/>
                <w:sz w:val="18"/>
                <w:szCs w:val="18"/>
                <w:shd w:val="clear" w:color="auto" w:fill="FFFFFF"/>
              </w:rPr>
              <w:t xml:space="preserve"> more effective than land-based therapy</w:t>
            </w:r>
            <w:r w:rsidR="00087A20" w:rsidRPr="00666FD4">
              <w:rPr>
                <w:rFonts w:cs="Arial"/>
                <w:color w:val="000000"/>
                <w:sz w:val="18"/>
                <w:szCs w:val="18"/>
                <w:shd w:val="clear" w:color="auto" w:fill="FFFFFF"/>
              </w:rPr>
              <w:t xml:space="preserve"> (C)</w:t>
            </w:r>
            <w:r w:rsidRPr="00666FD4">
              <w:rPr>
                <w:rFonts w:cs="Arial"/>
                <w:color w:val="000000"/>
                <w:sz w:val="18"/>
                <w:szCs w:val="18"/>
                <w:shd w:val="clear" w:color="auto" w:fill="FFFFFF"/>
              </w:rPr>
              <w:t xml:space="preserve"> in decreasing pain with ambulation</w:t>
            </w:r>
            <w:r w:rsidR="00024DCC" w:rsidRPr="00666FD4">
              <w:rPr>
                <w:rFonts w:cs="Arial"/>
                <w:color w:val="000000"/>
                <w:sz w:val="18"/>
                <w:szCs w:val="18"/>
                <w:shd w:val="clear" w:color="auto" w:fill="FFFFFF"/>
              </w:rPr>
              <w:t xml:space="preserve"> (O)</w:t>
            </w:r>
            <w:r w:rsidRPr="00666FD4">
              <w:rPr>
                <w:rFonts w:cs="Arial"/>
                <w:color w:val="000000"/>
                <w:sz w:val="18"/>
                <w:szCs w:val="18"/>
                <w:shd w:val="clear" w:color="auto" w:fill="FFFFFF"/>
              </w:rPr>
              <w:t>?</w:t>
            </w:r>
          </w:p>
        </w:tc>
      </w:tr>
    </w:tbl>
    <w:p w14:paraId="656314A0" w14:textId="77777777" w:rsidR="00554FFC" w:rsidRPr="00666FD4" w:rsidRDefault="00554FFC" w:rsidP="00077862">
      <w:pPr>
        <w:spacing w:before="120" w:after="120"/>
        <w:rPr>
          <w:b/>
          <w:sz w:val="18"/>
          <w:szCs w:val="18"/>
        </w:rPr>
      </w:pPr>
    </w:p>
    <w:p w14:paraId="251B32F1" w14:textId="77777777" w:rsidR="000F3690" w:rsidRPr="00666FD4" w:rsidRDefault="00A66A42" w:rsidP="00077862">
      <w:pPr>
        <w:spacing w:before="120" w:after="120"/>
        <w:rPr>
          <w:b/>
          <w:sz w:val="18"/>
          <w:szCs w:val="18"/>
        </w:rPr>
      </w:pPr>
      <w:r w:rsidRPr="00666FD4">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7"/>
        <w:gridCol w:w="1094"/>
        <w:gridCol w:w="2553"/>
      </w:tblGrid>
      <w:tr w:rsidR="003A6741" w:rsidRPr="00666FD4" w14:paraId="6DBA9EFD" w14:textId="77777777" w:rsidTr="002F16E1">
        <w:tc>
          <w:tcPr>
            <w:tcW w:w="1908" w:type="dxa"/>
            <w:shd w:val="clear" w:color="auto" w:fill="auto"/>
          </w:tcPr>
          <w:p w14:paraId="1F7E01D9" w14:textId="77777777" w:rsidR="003A6741" w:rsidRPr="00666FD4" w:rsidRDefault="008B5180" w:rsidP="002F16E1">
            <w:pPr>
              <w:spacing w:before="120" w:after="120"/>
              <w:rPr>
                <w:b/>
                <w:sz w:val="18"/>
                <w:szCs w:val="18"/>
              </w:rPr>
            </w:pPr>
            <w:r w:rsidRPr="00666FD4">
              <w:rPr>
                <w:b/>
                <w:sz w:val="18"/>
                <w:szCs w:val="18"/>
              </w:rPr>
              <w:t>Prepared by</w:t>
            </w:r>
          </w:p>
        </w:tc>
        <w:tc>
          <w:tcPr>
            <w:tcW w:w="4800" w:type="dxa"/>
            <w:shd w:val="clear" w:color="auto" w:fill="auto"/>
          </w:tcPr>
          <w:p w14:paraId="4019A172" w14:textId="7EE97D04" w:rsidR="003A6741" w:rsidRPr="00666FD4" w:rsidRDefault="00FE04B8" w:rsidP="002F16E1">
            <w:pPr>
              <w:spacing w:before="120" w:after="120"/>
              <w:rPr>
                <w:sz w:val="18"/>
                <w:szCs w:val="18"/>
              </w:rPr>
            </w:pPr>
            <w:r w:rsidRPr="00666FD4">
              <w:rPr>
                <w:sz w:val="18"/>
                <w:szCs w:val="18"/>
              </w:rPr>
              <w:t>Lindsay Morrow</w:t>
            </w:r>
          </w:p>
        </w:tc>
        <w:tc>
          <w:tcPr>
            <w:tcW w:w="1107" w:type="dxa"/>
            <w:shd w:val="clear" w:color="auto" w:fill="auto"/>
          </w:tcPr>
          <w:p w14:paraId="3253746C" w14:textId="77777777" w:rsidR="003A6741" w:rsidRPr="00666FD4" w:rsidRDefault="003A6741" w:rsidP="002F16E1">
            <w:pPr>
              <w:spacing w:before="120" w:after="120"/>
              <w:rPr>
                <w:b/>
                <w:sz w:val="18"/>
                <w:szCs w:val="18"/>
              </w:rPr>
            </w:pPr>
            <w:r w:rsidRPr="00666FD4">
              <w:rPr>
                <w:b/>
                <w:sz w:val="18"/>
                <w:szCs w:val="18"/>
              </w:rPr>
              <w:t>Date</w:t>
            </w:r>
          </w:p>
        </w:tc>
        <w:tc>
          <w:tcPr>
            <w:tcW w:w="2606" w:type="dxa"/>
            <w:shd w:val="clear" w:color="auto" w:fill="auto"/>
          </w:tcPr>
          <w:p w14:paraId="46A61D30" w14:textId="7893E756" w:rsidR="003A6741" w:rsidRPr="00666FD4" w:rsidRDefault="00FE04B8" w:rsidP="002F16E1">
            <w:pPr>
              <w:spacing w:before="120" w:after="120"/>
              <w:rPr>
                <w:sz w:val="18"/>
                <w:szCs w:val="18"/>
              </w:rPr>
            </w:pPr>
            <w:r w:rsidRPr="00666FD4">
              <w:rPr>
                <w:sz w:val="18"/>
                <w:szCs w:val="18"/>
              </w:rPr>
              <w:t>11/11/21</w:t>
            </w:r>
          </w:p>
        </w:tc>
      </w:tr>
      <w:tr w:rsidR="008B031E" w:rsidRPr="00666FD4" w14:paraId="20D245DB" w14:textId="77777777" w:rsidTr="002F16E1">
        <w:tc>
          <w:tcPr>
            <w:tcW w:w="1908" w:type="dxa"/>
            <w:shd w:val="clear" w:color="auto" w:fill="auto"/>
          </w:tcPr>
          <w:p w14:paraId="2B7246F9" w14:textId="77777777" w:rsidR="008B031E" w:rsidRPr="00666FD4" w:rsidRDefault="008B031E" w:rsidP="002F16E1">
            <w:pPr>
              <w:spacing w:before="120" w:after="120"/>
              <w:rPr>
                <w:b/>
                <w:sz w:val="18"/>
                <w:szCs w:val="18"/>
              </w:rPr>
            </w:pPr>
            <w:r w:rsidRPr="00666FD4">
              <w:rPr>
                <w:b/>
                <w:sz w:val="18"/>
                <w:szCs w:val="18"/>
              </w:rPr>
              <w:t>Email address</w:t>
            </w:r>
          </w:p>
        </w:tc>
        <w:tc>
          <w:tcPr>
            <w:tcW w:w="8513" w:type="dxa"/>
            <w:gridSpan w:val="3"/>
            <w:shd w:val="clear" w:color="auto" w:fill="auto"/>
          </w:tcPr>
          <w:p w14:paraId="5A198A0F" w14:textId="311355C2" w:rsidR="008B031E" w:rsidRPr="00666FD4" w:rsidRDefault="00FE04B8" w:rsidP="002F16E1">
            <w:pPr>
              <w:spacing w:before="120" w:after="120"/>
              <w:rPr>
                <w:sz w:val="18"/>
                <w:szCs w:val="18"/>
              </w:rPr>
            </w:pPr>
            <w:r w:rsidRPr="00666FD4">
              <w:rPr>
                <w:sz w:val="18"/>
                <w:szCs w:val="18"/>
              </w:rPr>
              <w:t>Lindsay_morrow@med.unc.edu</w:t>
            </w:r>
          </w:p>
        </w:tc>
      </w:tr>
    </w:tbl>
    <w:p w14:paraId="3DCEA552" w14:textId="77777777" w:rsidR="00554FFC" w:rsidRPr="00666FD4" w:rsidRDefault="00554FFC" w:rsidP="00A66A42">
      <w:pPr>
        <w:spacing w:before="120" w:after="120"/>
        <w:rPr>
          <w:b/>
          <w:sz w:val="18"/>
          <w:szCs w:val="18"/>
        </w:rPr>
      </w:pPr>
    </w:p>
    <w:p w14:paraId="3BA90E8F" w14:textId="4C4E2FDB" w:rsidR="00FE7D95" w:rsidRPr="00666FD4" w:rsidRDefault="00A66A42" w:rsidP="00A66A42">
      <w:pPr>
        <w:spacing w:before="120" w:after="120"/>
        <w:rPr>
          <w:b/>
          <w:sz w:val="18"/>
          <w:szCs w:val="18"/>
        </w:rPr>
      </w:pPr>
      <w:r w:rsidRPr="00666FD4">
        <w:rPr>
          <w:b/>
          <w:sz w:val="18"/>
          <w:szCs w:val="18"/>
        </w:rPr>
        <w:t>CLINI</w:t>
      </w:r>
      <w:r w:rsidR="00E45289" w:rsidRPr="00666FD4">
        <w:rPr>
          <w:b/>
          <w:sz w:val="18"/>
          <w:szCs w:val="18"/>
        </w:rPr>
        <w:t>C</w:t>
      </w:r>
      <w:r w:rsidRPr="00666FD4">
        <w:rPr>
          <w:b/>
          <w:sz w:val="18"/>
          <w:szCs w:val="18"/>
        </w:rPr>
        <w:t>AL SCENARIO</w:t>
      </w:r>
      <w:r w:rsidR="00FE04B8" w:rsidRPr="00666FD4">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666FD4" w14:paraId="4066C840" w14:textId="77777777" w:rsidTr="002F16E1">
        <w:tc>
          <w:tcPr>
            <w:tcW w:w="10421" w:type="dxa"/>
            <w:shd w:val="clear" w:color="auto" w:fill="auto"/>
          </w:tcPr>
          <w:p w14:paraId="73854B7D" w14:textId="28548214" w:rsidR="00A4457E" w:rsidRDefault="00253F02" w:rsidP="00A4457E">
            <w:pPr>
              <w:spacing w:before="120" w:after="120"/>
              <w:rPr>
                <w:bCs/>
                <w:sz w:val="18"/>
                <w:szCs w:val="18"/>
              </w:rPr>
            </w:pPr>
            <w:r w:rsidRPr="00666FD4">
              <w:rPr>
                <w:bCs/>
                <w:sz w:val="18"/>
                <w:szCs w:val="18"/>
              </w:rPr>
              <w:t xml:space="preserve">The patient is a </w:t>
            </w:r>
            <w:r w:rsidR="004611B6" w:rsidRPr="00666FD4">
              <w:rPr>
                <w:bCs/>
                <w:sz w:val="18"/>
                <w:szCs w:val="18"/>
              </w:rPr>
              <w:t>72-year-old</w:t>
            </w:r>
            <w:r w:rsidRPr="00666FD4">
              <w:rPr>
                <w:bCs/>
                <w:sz w:val="18"/>
                <w:szCs w:val="18"/>
              </w:rPr>
              <w:t xml:space="preserve"> female</w:t>
            </w:r>
            <w:r w:rsidR="00643D8E" w:rsidRPr="00666FD4">
              <w:rPr>
                <w:bCs/>
                <w:sz w:val="18"/>
                <w:szCs w:val="18"/>
              </w:rPr>
              <w:t xml:space="preserve"> who has had bilateral knee osteoarthritis (OA)</w:t>
            </w:r>
            <w:r w:rsidR="00EB374E">
              <w:rPr>
                <w:bCs/>
                <w:sz w:val="18"/>
                <w:szCs w:val="18"/>
              </w:rPr>
              <w:t xml:space="preserve"> diagnosed</w:t>
            </w:r>
            <w:r w:rsidR="00643D8E" w:rsidRPr="00666FD4">
              <w:rPr>
                <w:bCs/>
                <w:sz w:val="18"/>
                <w:szCs w:val="18"/>
              </w:rPr>
              <w:t xml:space="preserve"> 10 years </w:t>
            </w:r>
            <w:r w:rsidR="00EB374E">
              <w:rPr>
                <w:bCs/>
                <w:sz w:val="18"/>
                <w:szCs w:val="18"/>
              </w:rPr>
              <w:t xml:space="preserve">ago </w:t>
            </w:r>
            <w:r w:rsidR="00643D8E" w:rsidRPr="00666FD4">
              <w:rPr>
                <w:bCs/>
                <w:sz w:val="18"/>
                <w:szCs w:val="18"/>
              </w:rPr>
              <w:t>and</w:t>
            </w:r>
            <w:r w:rsidR="00EB374E">
              <w:rPr>
                <w:bCs/>
                <w:sz w:val="18"/>
                <w:szCs w:val="18"/>
              </w:rPr>
              <w:t xml:space="preserve"> has</w:t>
            </w:r>
            <w:r w:rsidR="00643D8E" w:rsidRPr="00666FD4">
              <w:rPr>
                <w:bCs/>
                <w:sz w:val="18"/>
                <w:szCs w:val="18"/>
              </w:rPr>
              <w:t xml:space="preserve"> associated pain with ambulation</w:t>
            </w:r>
            <w:r w:rsidR="00EB374E">
              <w:rPr>
                <w:bCs/>
                <w:sz w:val="18"/>
                <w:szCs w:val="18"/>
              </w:rPr>
              <w:t>. The pain</w:t>
            </w:r>
            <w:r w:rsidR="00643D8E" w:rsidRPr="00666FD4">
              <w:rPr>
                <w:bCs/>
                <w:sz w:val="18"/>
                <w:szCs w:val="18"/>
              </w:rPr>
              <w:t xml:space="preserve"> has been limiting her ability to </w:t>
            </w:r>
            <w:r w:rsidR="00401C4A" w:rsidRPr="00666FD4">
              <w:rPr>
                <w:bCs/>
                <w:sz w:val="18"/>
                <w:szCs w:val="18"/>
              </w:rPr>
              <w:t>participate in community ambulation</w:t>
            </w:r>
            <w:r w:rsidR="008512DB">
              <w:rPr>
                <w:bCs/>
                <w:sz w:val="18"/>
                <w:szCs w:val="18"/>
              </w:rPr>
              <w:t xml:space="preserve"> and </w:t>
            </w:r>
            <w:r w:rsidR="00AE7F68">
              <w:rPr>
                <w:bCs/>
                <w:sz w:val="18"/>
                <w:szCs w:val="18"/>
              </w:rPr>
              <w:t>is affecting her quality of life</w:t>
            </w:r>
            <w:r w:rsidR="00401C4A" w:rsidRPr="00666FD4">
              <w:rPr>
                <w:bCs/>
                <w:sz w:val="18"/>
                <w:szCs w:val="18"/>
              </w:rPr>
              <w:t xml:space="preserve">. The pain has been getting progressively worse and she has stopped going to the grocery store </w:t>
            </w:r>
            <w:r w:rsidR="004611B6" w:rsidRPr="00666FD4">
              <w:rPr>
                <w:bCs/>
                <w:sz w:val="18"/>
                <w:szCs w:val="18"/>
              </w:rPr>
              <w:t xml:space="preserve">or other areas that require walking due to unmanageable pain. </w:t>
            </w:r>
            <w:r w:rsidR="004234A3" w:rsidRPr="00666FD4">
              <w:rPr>
                <w:bCs/>
                <w:sz w:val="18"/>
                <w:szCs w:val="18"/>
              </w:rPr>
              <w:t xml:space="preserve">The patient does not </w:t>
            </w:r>
            <w:r w:rsidR="00AE7F68">
              <w:rPr>
                <w:bCs/>
                <w:sz w:val="18"/>
                <w:szCs w:val="18"/>
              </w:rPr>
              <w:t xml:space="preserve">yet </w:t>
            </w:r>
            <w:r w:rsidR="004234A3" w:rsidRPr="00666FD4">
              <w:rPr>
                <w:bCs/>
                <w:sz w:val="18"/>
                <w:szCs w:val="18"/>
              </w:rPr>
              <w:t xml:space="preserve">want to have surgery to replace her knees and would like to explore conservative options first. To help my patient reach </w:t>
            </w:r>
            <w:r w:rsidR="007B48BE">
              <w:rPr>
                <w:bCs/>
                <w:sz w:val="18"/>
                <w:szCs w:val="18"/>
              </w:rPr>
              <w:t>her</w:t>
            </w:r>
            <w:r w:rsidR="004234A3" w:rsidRPr="00666FD4">
              <w:rPr>
                <w:bCs/>
                <w:sz w:val="18"/>
                <w:szCs w:val="18"/>
              </w:rPr>
              <w:t xml:space="preserve"> goals </w:t>
            </w:r>
            <w:r w:rsidR="00E322B0" w:rsidRPr="00666FD4">
              <w:rPr>
                <w:bCs/>
                <w:sz w:val="18"/>
                <w:szCs w:val="18"/>
              </w:rPr>
              <w:t xml:space="preserve">and </w:t>
            </w:r>
            <w:r w:rsidR="007B48BE">
              <w:rPr>
                <w:bCs/>
                <w:sz w:val="18"/>
                <w:szCs w:val="18"/>
              </w:rPr>
              <w:t xml:space="preserve">facilitate </w:t>
            </w:r>
            <w:r w:rsidR="00E322B0" w:rsidRPr="00666FD4">
              <w:rPr>
                <w:bCs/>
                <w:sz w:val="18"/>
                <w:szCs w:val="18"/>
              </w:rPr>
              <w:t>return to prior level of function</w:t>
            </w:r>
            <w:r w:rsidR="008D6BD1" w:rsidRPr="00666FD4">
              <w:rPr>
                <w:bCs/>
                <w:sz w:val="18"/>
                <w:szCs w:val="18"/>
              </w:rPr>
              <w:t xml:space="preserve">, I would like to know if aquatic therapy or </w:t>
            </w:r>
            <w:r w:rsidR="000915BA" w:rsidRPr="00666FD4">
              <w:rPr>
                <w:bCs/>
                <w:sz w:val="18"/>
                <w:szCs w:val="18"/>
              </w:rPr>
              <w:t>land-based</w:t>
            </w:r>
            <w:r w:rsidR="008D6BD1" w:rsidRPr="00666FD4">
              <w:rPr>
                <w:bCs/>
                <w:sz w:val="18"/>
                <w:szCs w:val="18"/>
              </w:rPr>
              <w:t xml:space="preserve"> therapy is more effective in </w:t>
            </w:r>
            <w:r w:rsidR="00E322B0" w:rsidRPr="00666FD4">
              <w:rPr>
                <w:bCs/>
                <w:sz w:val="18"/>
                <w:szCs w:val="18"/>
              </w:rPr>
              <w:t>decreasing pain with ambulation.</w:t>
            </w:r>
          </w:p>
          <w:p w14:paraId="1A260A53" w14:textId="73391592" w:rsidR="00A4457E" w:rsidRPr="00666FD4" w:rsidRDefault="00A4457E" w:rsidP="00A4457E">
            <w:pPr>
              <w:spacing w:before="120" w:after="120"/>
              <w:rPr>
                <w:bCs/>
                <w:sz w:val="18"/>
                <w:szCs w:val="18"/>
              </w:rPr>
            </w:pPr>
            <w:r>
              <w:rPr>
                <w:bCs/>
                <w:sz w:val="18"/>
                <w:szCs w:val="18"/>
              </w:rPr>
              <w:t xml:space="preserve">OA is an extremely common pathology today and </w:t>
            </w:r>
            <w:r w:rsidR="00696CEB">
              <w:rPr>
                <w:bCs/>
                <w:sz w:val="18"/>
                <w:szCs w:val="18"/>
              </w:rPr>
              <w:t>patients often seek physical therapy care to address</w:t>
            </w:r>
            <w:r w:rsidR="007B48BE">
              <w:rPr>
                <w:bCs/>
                <w:sz w:val="18"/>
                <w:szCs w:val="18"/>
              </w:rPr>
              <w:t xml:space="preserve"> the related</w:t>
            </w:r>
            <w:r w:rsidR="00696CEB">
              <w:rPr>
                <w:bCs/>
                <w:sz w:val="18"/>
                <w:szCs w:val="18"/>
              </w:rPr>
              <w:t xml:space="preserve"> pain and limitations. Having an improved understanding of what interventions are most efficacious in </w:t>
            </w:r>
            <w:r w:rsidR="00142488">
              <w:rPr>
                <w:bCs/>
                <w:sz w:val="18"/>
                <w:szCs w:val="18"/>
              </w:rPr>
              <w:t>OA rehabilitation could be extremely useful to improve patient outcomes and reduce burden on the health care system.</w:t>
            </w:r>
          </w:p>
        </w:tc>
      </w:tr>
    </w:tbl>
    <w:p w14:paraId="421D1EA2" w14:textId="77777777" w:rsidR="00554FFC" w:rsidRPr="00666FD4" w:rsidRDefault="00554FFC" w:rsidP="00A66A42">
      <w:pPr>
        <w:spacing w:before="120"/>
        <w:rPr>
          <w:b/>
          <w:sz w:val="18"/>
          <w:szCs w:val="18"/>
        </w:rPr>
      </w:pPr>
    </w:p>
    <w:p w14:paraId="722D0F74" w14:textId="77777777" w:rsidR="00A66A42" w:rsidRPr="00666FD4" w:rsidRDefault="00A66A42" w:rsidP="00A66A42">
      <w:pPr>
        <w:spacing w:before="120"/>
        <w:rPr>
          <w:b/>
          <w:sz w:val="18"/>
          <w:szCs w:val="18"/>
        </w:rPr>
      </w:pPr>
      <w:r w:rsidRPr="00666FD4">
        <w:rPr>
          <w:b/>
          <w:sz w:val="18"/>
          <w:szCs w:val="18"/>
        </w:rPr>
        <w:t>SUMMARY OF SEARCH</w:t>
      </w:r>
    </w:p>
    <w:p w14:paraId="45B6D6D7" w14:textId="77777777" w:rsidR="00A66A42" w:rsidRPr="00666FD4" w:rsidRDefault="00A66A42" w:rsidP="00A66A42">
      <w:pPr>
        <w:spacing w:after="120"/>
        <w:rPr>
          <w:sz w:val="18"/>
          <w:szCs w:val="18"/>
        </w:rPr>
      </w:pPr>
      <w:r w:rsidRPr="00666FD4">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666FD4" w14:paraId="64C2A3D5" w14:textId="77777777" w:rsidTr="002F16E1">
        <w:tc>
          <w:tcPr>
            <w:tcW w:w="10421" w:type="dxa"/>
            <w:shd w:val="clear" w:color="auto" w:fill="auto"/>
          </w:tcPr>
          <w:p w14:paraId="125CE022" w14:textId="45BC6C8F" w:rsidR="00A66A42" w:rsidRPr="00666FD4" w:rsidRDefault="00C22F76" w:rsidP="002F16E1">
            <w:pPr>
              <w:spacing w:before="120" w:after="120"/>
              <w:rPr>
                <w:sz w:val="18"/>
                <w:szCs w:val="18"/>
              </w:rPr>
            </w:pPr>
            <w:r w:rsidRPr="00666FD4">
              <w:rPr>
                <w:sz w:val="18"/>
                <w:szCs w:val="18"/>
              </w:rPr>
              <w:t xml:space="preserve">Eight studies </w:t>
            </w:r>
            <w:r w:rsidR="00C95F09" w:rsidRPr="00666FD4">
              <w:rPr>
                <w:sz w:val="18"/>
                <w:szCs w:val="18"/>
              </w:rPr>
              <w:t xml:space="preserve">were found that met the inclusion and exclusion criteria, and all were randomized controlled trials (RCT’s). </w:t>
            </w:r>
          </w:p>
          <w:p w14:paraId="74A2E5F7" w14:textId="48D64DED" w:rsidR="00AF79E2" w:rsidRDefault="00E306CD" w:rsidP="00AF79E2">
            <w:pPr>
              <w:pStyle w:val="ListParagraph"/>
              <w:numPr>
                <w:ilvl w:val="0"/>
                <w:numId w:val="13"/>
              </w:numPr>
              <w:spacing w:before="120" w:after="120"/>
              <w:rPr>
                <w:sz w:val="18"/>
                <w:szCs w:val="18"/>
              </w:rPr>
            </w:pPr>
            <w:r>
              <w:rPr>
                <w:sz w:val="18"/>
                <w:szCs w:val="18"/>
              </w:rPr>
              <w:t>Both land based and aquatic exercise are superior in reducing pain and arthritis limitations than no exercise.</w:t>
            </w:r>
          </w:p>
          <w:p w14:paraId="06668770" w14:textId="6B0B1FE5" w:rsidR="00E306CD" w:rsidRDefault="00394CCD" w:rsidP="00AF79E2">
            <w:pPr>
              <w:pStyle w:val="ListParagraph"/>
              <w:numPr>
                <w:ilvl w:val="0"/>
                <w:numId w:val="13"/>
              </w:numPr>
              <w:spacing w:before="120" w:after="120"/>
              <w:rPr>
                <w:sz w:val="18"/>
                <w:szCs w:val="18"/>
              </w:rPr>
            </w:pPr>
            <w:r>
              <w:rPr>
                <w:sz w:val="18"/>
                <w:szCs w:val="18"/>
              </w:rPr>
              <w:t>Aquatic based exercise is</w:t>
            </w:r>
            <w:r w:rsidR="00635875">
              <w:rPr>
                <w:sz w:val="18"/>
                <w:szCs w:val="18"/>
              </w:rPr>
              <w:t xml:space="preserve"> significantly</w:t>
            </w:r>
            <w:r>
              <w:rPr>
                <w:sz w:val="18"/>
                <w:szCs w:val="18"/>
              </w:rPr>
              <w:t xml:space="preserve"> better than land-based exercise in reducing pain interference and arthritis related disability.</w:t>
            </w:r>
          </w:p>
          <w:p w14:paraId="52086D6C" w14:textId="77777777" w:rsidR="00A66A42" w:rsidRDefault="00394CCD" w:rsidP="00D922E9">
            <w:pPr>
              <w:pStyle w:val="ListParagraph"/>
              <w:numPr>
                <w:ilvl w:val="0"/>
                <w:numId w:val="13"/>
              </w:numPr>
              <w:spacing w:before="120" w:after="120"/>
              <w:rPr>
                <w:sz w:val="18"/>
                <w:szCs w:val="18"/>
              </w:rPr>
            </w:pPr>
            <w:r>
              <w:rPr>
                <w:sz w:val="18"/>
                <w:szCs w:val="18"/>
              </w:rPr>
              <w:t>Neither aquatic or land</w:t>
            </w:r>
            <w:r w:rsidR="00D922E9">
              <w:rPr>
                <w:sz w:val="18"/>
                <w:szCs w:val="18"/>
              </w:rPr>
              <w:t xml:space="preserve">- </w:t>
            </w:r>
            <w:r>
              <w:rPr>
                <w:sz w:val="18"/>
                <w:szCs w:val="18"/>
              </w:rPr>
              <w:t xml:space="preserve">based exercise were significantly </w:t>
            </w:r>
            <w:r w:rsidR="00D922E9">
              <w:rPr>
                <w:sz w:val="18"/>
                <w:szCs w:val="18"/>
              </w:rPr>
              <w:t>better</w:t>
            </w:r>
            <w:r w:rsidR="00635875">
              <w:rPr>
                <w:sz w:val="18"/>
                <w:szCs w:val="18"/>
              </w:rPr>
              <w:t xml:space="preserve"> than the other</w:t>
            </w:r>
            <w:r w:rsidR="00D922E9">
              <w:rPr>
                <w:sz w:val="18"/>
                <w:szCs w:val="18"/>
              </w:rPr>
              <w:t xml:space="preserve"> at improving body weight, BMI, </w:t>
            </w:r>
            <w:r w:rsidR="0006370A">
              <w:rPr>
                <w:sz w:val="18"/>
                <w:szCs w:val="18"/>
              </w:rPr>
              <w:t xml:space="preserve">lean body mass, 6MWT, knee flexor and extensor strength, knee range of motion, </w:t>
            </w:r>
            <w:r w:rsidR="003568CE">
              <w:rPr>
                <w:sz w:val="18"/>
                <w:szCs w:val="18"/>
              </w:rPr>
              <w:t xml:space="preserve">pain intensity, </w:t>
            </w:r>
            <w:r w:rsidR="0006370A">
              <w:rPr>
                <w:sz w:val="18"/>
                <w:szCs w:val="18"/>
              </w:rPr>
              <w:t xml:space="preserve">and knee related quality of life. </w:t>
            </w:r>
          </w:p>
          <w:p w14:paraId="34BA28F9" w14:textId="7BFAD661" w:rsidR="00255B04" w:rsidRPr="00D922E9" w:rsidRDefault="00255B04" w:rsidP="00D922E9">
            <w:pPr>
              <w:pStyle w:val="ListParagraph"/>
              <w:numPr>
                <w:ilvl w:val="0"/>
                <w:numId w:val="13"/>
              </w:numPr>
              <w:spacing w:before="120" w:after="120"/>
              <w:rPr>
                <w:sz w:val="18"/>
                <w:szCs w:val="18"/>
              </w:rPr>
            </w:pPr>
            <w:r>
              <w:rPr>
                <w:sz w:val="18"/>
                <w:szCs w:val="18"/>
              </w:rPr>
              <w:t>The majority of research on</w:t>
            </w:r>
            <w:r w:rsidR="00666B2F">
              <w:rPr>
                <w:sz w:val="18"/>
                <w:szCs w:val="18"/>
              </w:rPr>
              <w:t xml:space="preserve"> the efficacy of</w:t>
            </w:r>
            <w:r>
              <w:rPr>
                <w:sz w:val="18"/>
                <w:szCs w:val="18"/>
              </w:rPr>
              <w:t xml:space="preserve"> aquatic therapy compared to </w:t>
            </w:r>
            <w:r w:rsidR="00666B2F">
              <w:rPr>
                <w:sz w:val="18"/>
                <w:szCs w:val="18"/>
              </w:rPr>
              <w:t>land-based</w:t>
            </w:r>
            <w:r>
              <w:rPr>
                <w:sz w:val="18"/>
                <w:szCs w:val="18"/>
              </w:rPr>
              <w:t xml:space="preserve"> </w:t>
            </w:r>
            <w:r w:rsidR="00666B2F">
              <w:rPr>
                <w:sz w:val="18"/>
                <w:szCs w:val="18"/>
              </w:rPr>
              <w:t xml:space="preserve">exercise for </w:t>
            </w:r>
            <w:r w:rsidR="00A83CAE">
              <w:rPr>
                <w:sz w:val="18"/>
                <w:szCs w:val="18"/>
              </w:rPr>
              <w:t xml:space="preserve">older adults with </w:t>
            </w:r>
            <w:r w:rsidR="00666B2F">
              <w:rPr>
                <w:sz w:val="18"/>
                <w:szCs w:val="18"/>
              </w:rPr>
              <w:t xml:space="preserve">knee OA </w:t>
            </w:r>
            <w:r w:rsidR="00A83CAE">
              <w:rPr>
                <w:sz w:val="18"/>
                <w:szCs w:val="18"/>
              </w:rPr>
              <w:t>is conducted</w:t>
            </w:r>
            <w:r>
              <w:rPr>
                <w:sz w:val="18"/>
                <w:szCs w:val="18"/>
              </w:rPr>
              <w:t xml:space="preserve"> in group exercise settings. </w:t>
            </w:r>
          </w:p>
        </w:tc>
      </w:tr>
    </w:tbl>
    <w:p w14:paraId="1A14183E" w14:textId="77777777" w:rsidR="00A66A42" w:rsidRPr="00666FD4" w:rsidRDefault="00637684" w:rsidP="00637684">
      <w:pPr>
        <w:spacing w:before="120" w:after="120"/>
        <w:rPr>
          <w:b/>
          <w:sz w:val="18"/>
          <w:szCs w:val="18"/>
        </w:rPr>
      </w:pPr>
      <w:r w:rsidRPr="00666FD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666FD4" w14:paraId="1A91139A" w14:textId="77777777" w:rsidTr="002F16E1">
        <w:tc>
          <w:tcPr>
            <w:tcW w:w="10421" w:type="dxa"/>
            <w:shd w:val="clear" w:color="auto" w:fill="auto"/>
          </w:tcPr>
          <w:p w14:paraId="071A6493" w14:textId="6BDDE8D0" w:rsidR="00637684" w:rsidRPr="00666FD4" w:rsidRDefault="00AF79E2" w:rsidP="00EF7603">
            <w:pPr>
              <w:spacing w:before="120" w:after="120"/>
              <w:rPr>
                <w:sz w:val="18"/>
                <w:szCs w:val="18"/>
              </w:rPr>
            </w:pPr>
            <w:r w:rsidRPr="00666FD4">
              <w:rPr>
                <w:sz w:val="18"/>
                <w:szCs w:val="18"/>
              </w:rPr>
              <w:t xml:space="preserve">Older women who have knee OA </w:t>
            </w:r>
            <w:r w:rsidR="00990B5E" w:rsidRPr="00666FD4">
              <w:rPr>
                <w:sz w:val="18"/>
                <w:szCs w:val="18"/>
              </w:rPr>
              <w:t>that causes pain with ambulation may benefit from</w:t>
            </w:r>
            <w:r w:rsidR="00EB006D">
              <w:rPr>
                <w:sz w:val="18"/>
                <w:szCs w:val="18"/>
              </w:rPr>
              <w:t xml:space="preserve"> </w:t>
            </w:r>
            <w:r w:rsidR="00B04B5D">
              <w:rPr>
                <w:sz w:val="18"/>
                <w:szCs w:val="18"/>
              </w:rPr>
              <w:t>either aquatic or land-based exercise</w:t>
            </w:r>
            <w:r w:rsidR="00990B5E" w:rsidRPr="00666FD4">
              <w:rPr>
                <w:sz w:val="18"/>
                <w:szCs w:val="18"/>
              </w:rPr>
              <w:t>.</w:t>
            </w:r>
            <w:r w:rsidR="00B04B5D">
              <w:rPr>
                <w:sz w:val="18"/>
                <w:szCs w:val="18"/>
              </w:rPr>
              <w:t xml:space="preserve"> Aquatic exercise may be superior in reducing </w:t>
            </w:r>
            <w:r w:rsidR="00A155E7">
              <w:rPr>
                <w:sz w:val="18"/>
                <w:szCs w:val="18"/>
              </w:rPr>
              <w:t>pain interference with daily functions as well as arthritis related disability</w:t>
            </w:r>
            <w:r w:rsidR="00AE5C4E">
              <w:rPr>
                <w:sz w:val="18"/>
                <w:szCs w:val="18"/>
              </w:rPr>
              <w:t xml:space="preserve">, but a pool must be available and the patient must not have any contraindications to being in the </w:t>
            </w:r>
            <w:r w:rsidR="0017463E">
              <w:rPr>
                <w:sz w:val="18"/>
                <w:szCs w:val="18"/>
              </w:rPr>
              <w:t>water</w:t>
            </w:r>
            <w:r w:rsidR="00B04B5D">
              <w:rPr>
                <w:sz w:val="18"/>
                <w:szCs w:val="18"/>
              </w:rPr>
              <w:t xml:space="preserve">. </w:t>
            </w:r>
            <w:r w:rsidR="00EF7603">
              <w:rPr>
                <w:sz w:val="18"/>
                <w:szCs w:val="18"/>
              </w:rPr>
              <w:t>Overall</w:t>
            </w:r>
            <w:r w:rsidR="0017463E">
              <w:rPr>
                <w:sz w:val="18"/>
                <w:szCs w:val="18"/>
              </w:rPr>
              <w:t>,</w:t>
            </w:r>
            <w:r w:rsidR="00EF7603">
              <w:rPr>
                <w:sz w:val="18"/>
                <w:szCs w:val="18"/>
              </w:rPr>
              <w:t xml:space="preserve"> therapy r</w:t>
            </w:r>
            <w:r w:rsidR="00804B11">
              <w:rPr>
                <w:sz w:val="18"/>
                <w:szCs w:val="18"/>
              </w:rPr>
              <w:t xml:space="preserve">ecommendations for one intervention over the other should be based on patient preference, available resources, </w:t>
            </w:r>
            <w:r w:rsidR="00EF7603">
              <w:rPr>
                <w:sz w:val="18"/>
                <w:szCs w:val="18"/>
              </w:rPr>
              <w:t xml:space="preserve">patient status </w:t>
            </w:r>
            <w:r w:rsidR="00804B11">
              <w:rPr>
                <w:sz w:val="18"/>
                <w:szCs w:val="18"/>
              </w:rPr>
              <w:t>etc.</w:t>
            </w:r>
            <w:r w:rsidR="00EF7603">
              <w:rPr>
                <w:sz w:val="18"/>
                <w:szCs w:val="18"/>
              </w:rPr>
              <w:t xml:space="preserve"> and should </w:t>
            </w:r>
            <w:r w:rsidR="009557C4">
              <w:rPr>
                <w:sz w:val="18"/>
                <w:szCs w:val="18"/>
              </w:rPr>
              <w:t xml:space="preserve">aim to </w:t>
            </w:r>
            <w:r w:rsidR="00EF7603">
              <w:rPr>
                <w:sz w:val="18"/>
                <w:szCs w:val="18"/>
              </w:rPr>
              <w:t>minimize barriers to exercise for optimal adherence</w:t>
            </w:r>
            <w:r w:rsidR="009557C4">
              <w:rPr>
                <w:sz w:val="18"/>
                <w:szCs w:val="18"/>
              </w:rPr>
              <w:t xml:space="preserve"> and functional improvement</w:t>
            </w:r>
            <w:r w:rsidR="00EF7603">
              <w:rPr>
                <w:sz w:val="18"/>
                <w:szCs w:val="18"/>
              </w:rPr>
              <w:t>.</w:t>
            </w:r>
          </w:p>
        </w:tc>
      </w:tr>
    </w:tbl>
    <w:p w14:paraId="4AA9B743" w14:textId="77777777" w:rsidR="00637684" w:rsidRPr="00666FD4"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666FD4" w14:paraId="4DDD0AC5" w14:textId="77777777" w:rsidTr="002F16E1">
        <w:tc>
          <w:tcPr>
            <w:tcW w:w="10421" w:type="dxa"/>
            <w:shd w:val="clear" w:color="auto" w:fill="E6E6E6"/>
          </w:tcPr>
          <w:p w14:paraId="6BE867A5" w14:textId="77777777" w:rsidR="00637684" w:rsidRPr="00666FD4" w:rsidRDefault="00637684" w:rsidP="00554FFC">
            <w:pPr>
              <w:spacing w:before="120" w:after="120"/>
              <w:jc w:val="center"/>
              <w:rPr>
                <w:b/>
                <w:i/>
                <w:sz w:val="18"/>
                <w:szCs w:val="18"/>
              </w:rPr>
            </w:pPr>
            <w:r w:rsidRPr="00666FD4">
              <w:rPr>
                <w:b/>
                <w:i/>
                <w:sz w:val="18"/>
                <w:szCs w:val="18"/>
              </w:rPr>
              <w:t xml:space="preserve">This critically appraised </w:t>
            </w:r>
            <w:r w:rsidR="00554FFC" w:rsidRPr="00666FD4">
              <w:rPr>
                <w:b/>
                <w:i/>
                <w:sz w:val="18"/>
                <w:szCs w:val="18"/>
              </w:rPr>
              <w:t>topic</w:t>
            </w:r>
            <w:r w:rsidRPr="00666FD4">
              <w:rPr>
                <w:b/>
                <w:i/>
                <w:sz w:val="18"/>
                <w:szCs w:val="18"/>
              </w:rPr>
              <w:t xml:space="preserve"> has </w:t>
            </w:r>
            <w:r w:rsidR="00554FFC" w:rsidRPr="00666FD4">
              <w:rPr>
                <w:b/>
                <w:i/>
                <w:sz w:val="18"/>
                <w:szCs w:val="18"/>
              </w:rPr>
              <w:t>been individually prepared as part of a course requirement and has been peer-reviewed by one other independent course instructor</w:t>
            </w:r>
          </w:p>
        </w:tc>
      </w:tr>
    </w:tbl>
    <w:p w14:paraId="33F2FBB6" w14:textId="77777777" w:rsidR="001403EC" w:rsidRPr="00666FD4" w:rsidRDefault="00554FFC" w:rsidP="00400D14">
      <w:pPr>
        <w:spacing w:before="120" w:after="120"/>
        <w:jc w:val="center"/>
        <w:rPr>
          <w:i/>
          <w:color w:val="365F91"/>
          <w:sz w:val="18"/>
          <w:szCs w:val="18"/>
        </w:rPr>
      </w:pPr>
      <w:r w:rsidRPr="00666FD4">
        <w:rPr>
          <w:i/>
          <w:color w:val="365F91"/>
          <w:sz w:val="18"/>
          <w:szCs w:val="18"/>
        </w:rPr>
        <w:t>The above information should fit onto the first page of your CAT</w:t>
      </w:r>
    </w:p>
    <w:p w14:paraId="0BAF4E49" w14:textId="77777777" w:rsidR="00554FFC" w:rsidRPr="00666FD4" w:rsidRDefault="00554FFC" w:rsidP="00554FFC">
      <w:pPr>
        <w:spacing w:before="120" w:after="120"/>
        <w:rPr>
          <w:b/>
          <w:sz w:val="18"/>
          <w:szCs w:val="18"/>
        </w:rPr>
      </w:pPr>
      <w:r w:rsidRPr="00666FD4">
        <w:rPr>
          <w:b/>
          <w:sz w:val="18"/>
          <w:szCs w:val="18"/>
        </w:rPr>
        <w:br w:type="page"/>
      </w:r>
      <w:r w:rsidRPr="00666FD4">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832"/>
        <w:gridCol w:w="2368"/>
        <w:gridCol w:w="2520"/>
      </w:tblGrid>
      <w:tr w:rsidR="000050B6" w:rsidRPr="00666FD4" w14:paraId="4A8B28F4" w14:textId="77777777" w:rsidTr="006A68D2">
        <w:tc>
          <w:tcPr>
            <w:tcW w:w="10908" w:type="dxa"/>
            <w:gridSpan w:val="4"/>
            <w:shd w:val="clear" w:color="auto" w:fill="E6E6E6"/>
          </w:tcPr>
          <w:p w14:paraId="325D90DC" w14:textId="77777777" w:rsidR="000050B6" w:rsidRPr="00666FD4" w:rsidRDefault="000050B6" w:rsidP="006A68D2">
            <w:pPr>
              <w:spacing w:before="120" w:after="120"/>
              <w:rPr>
                <w:rFonts w:cs="Arial"/>
                <w:b/>
                <w:sz w:val="18"/>
                <w:szCs w:val="18"/>
              </w:rPr>
            </w:pPr>
            <w:r w:rsidRPr="00666FD4">
              <w:rPr>
                <w:rFonts w:cs="Arial"/>
                <w:b/>
                <w:sz w:val="18"/>
                <w:szCs w:val="18"/>
              </w:rPr>
              <w:t>Terms used to guide the search strategy</w:t>
            </w:r>
          </w:p>
        </w:tc>
      </w:tr>
      <w:tr w:rsidR="000050B6" w:rsidRPr="00666FD4" w14:paraId="28D8818D" w14:textId="77777777" w:rsidTr="006A68D2">
        <w:tc>
          <w:tcPr>
            <w:tcW w:w="2628" w:type="dxa"/>
            <w:tcBorders>
              <w:right w:val="single" w:sz="8" w:space="0" w:color="auto"/>
            </w:tcBorders>
            <w:shd w:val="clear" w:color="auto" w:fill="auto"/>
          </w:tcPr>
          <w:p w14:paraId="57AEFB18" w14:textId="77777777" w:rsidR="000050B6" w:rsidRPr="00666FD4" w:rsidRDefault="000050B6" w:rsidP="006A68D2">
            <w:pPr>
              <w:spacing w:before="120" w:after="120"/>
              <w:rPr>
                <w:rFonts w:cs="Arial"/>
                <w:sz w:val="18"/>
                <w:szCs w:val="18"/>
              </w:rPr>
            </w:pPr>
            <w:r w:rsidRPr="00666FD4">
              <w:rPr>
                <w:rFonts w:cs="Arial"/>
                <w:b/>
                <w:sz w:val="18"/>
                <w:szCs w:val="18"/>
                <w:u w:val="single"/>
              </w:rPr>
              <w:t>P</w:t>
            </w:r>
            <w:r w:rsidRPr="00666FD4">
              <w:rPr>
                <w:rFonts w:cs="Arial"/>
                <w:sz w:val="18"/>
                <w:szCs w:val="18"/>
              </w:rPr>
              <w:t>atient/Client Group</w:t>
            </w:r>
          </w:p>
        </w:tc>
        <w:tc>
          <w:tcPr>
            <w:tcW w:w="3060" w:type="dxa"/>
            <w:tcBorders>
              <w:left w:val="single" w:sz="8" w:space="0" w:color="auto"/>
            </w:tcBorders>
            <w:shd w:val="clear" w:color="auto" w:fill="auto"/>
          </w:tcPr>
          <w:p w14:paraId="6EE3BB7B" w14:textId="77777777" w:rsidR="000050B6" w:rsidRPr="00666FD4" w:rsidRDefault="000050B6" w:rsidP="006A68D2">
            <w:pPr>
              <w:spacing w:before="120" w:after="120"/>
              <w:rPr>
                <w:rFonts w:cs="Arial"/>
                <w:sz w:val="18"/>
                <w:szCs w:val="18"/>
              </w:rPr>
            </w:pPr>
            <w:r w:rsidRPr="00666FD4">
              <w:rPr>
                <w:rFonts w:cs="Arial"/>
                <w:b/>
                <w:sz w:val="18"/>
                <w:szCs w:val="18"/>
                <w:u w:val="single"/>
              </w:rPr>
              <w:t>I</w:t>
            </w:r>
            <w:r w:rsidRPr="00666FD4">
              <w:rPr>
                <w:rFonts w:cs="Arial"/>
                <w:sz w:val="18"/>
                <w:szCs w:val="18"/>
              </w:rPr>
              <w:t>ntervention (or Assessment)</w:t>
            </w:r>
          </w:p>
        </w:tc>
        <w:tc>
          <w:tcPr>
            <w:tcW w:w="2493" w:type="dxa"/>
            <w:tcBorders>
              <w:left w:val="single" w:sz="8" w:space="0" w:color="auto"/>
            </w:tcBorders>
            <w:shd w:val="clear" w:color="auto" w:fill="auto"/>
          </w:tcPr>
          <w:p w14:paraId="319C4FE0" w14:textId="77777777" w:rsidR="000050B6" w:rsidRPr="00666FD4" w:rsidRDefault="000050B6" w:rsidP="006A68D2">
            <w:pPr>
              <w:spacing w:before="120" w:after="120"/>
              <w:rPr>
                <w:rFonts w:cs="Arial"/>
                <w:sz w:val="18"/>
                <w:szCs w:val="18"/>
              </w:rPr>
            </w:pPr>
            <w:r w:rsidRPr="00666FD4">
              <w:rPr>
                <w:rFonts w:cs="Arial"/>
                <w:b/>
                <w:sz w:val="18"/>
                <w:szCs w:val="18"/>
                <w:u w:val="single"/>
              </w:rPr>
              <w:t>C</w:t>
            </w:r>
            <w:r w:rsidRPr="00666FD4">
              <w:rPr>
                <w:rFonts w:cs="Arial"/>
                <w:sz w:val="18"/>
                <w:szCs w:val="18"/>
              </w:rPr>
              <w:t>omparison</w:t>
            </w:r>
          </w:p>
        </w:tc>
        <w:tc>
          <w:tcPr>
            <w:tcW w:w="2727" w:type="dxa"/>
            <w:tcBorders>
              <w:left w:val="single" w:sz="8" w:space="0" w:color="auto"/>
            </w:tcBorders>
            <w:shd w:val="clear" w:color="auto" w:fill="auto"/>
          </w:tcPr>
          <w:p w14:paraId="54B11752" w14:textId="77777777" w:rsidR="000050B6" w:rsidRPr="00666FD4" w:rsidRDefault="000050B6" w:rsidP="006A68D2">
            <w:pPr>
              <w:spacing w:before="120" w:after="120"/>
              <w:rPr>
                <w:rFonts w:cs="Arial"/>
                <w:sz w:val="18"/>
                <w:szCs w:val="18"/>
              </w:rPr>
            </w:pPr>
            <w:r w:rsidRPr="00666FD4">
              <w:rPr>
                <w:rFonts w:cs="Arial"/>
                <w:b/>
                <w:sz w:val="18"/>
                <w:szCs w:val="18"/>
                <w:u w:val="single"/>
              </w:rPr>
              <w:t>O</w:t>
            </w:r>
            <w:r w:rsidRPr="00666FD4">
              <w:rPr>
                <w:rFonts w:cs="Arial"/>
                <w:sz w:val="18"/>
                <w:szCs w:val="18"/>
              </w:rPr>
              <w:t>utcome(s)</w:t>
            </w:r>
          </w:p>
        </w:tc>
      </w:tr>
      <w:tr w:rsidR="000050B6" w:rsidRPr="00666FD4" w14:paraId="0BA9979E" w14:textId="77777777" w:rsidTr="006A68D2">
        <w:tc>
          <w:tcPr>
            <w:tcW w:w="2628" w:type="dxa"/>
            <w:tcBorders>
              <w:right w:val="single" w:sz="8" w:space="0" w:color="auto"/>
            </w:tcBorders>
            <w:shd w:val="clear" w:color="auto" w:fill="auto"/>
          </w:tcPr>
          <w:p w14:paraId="14EED31F" w14:textId="41B17484" w:rsidR="000050B6" w:rsidRPr="00666FD4" w:rsidRDefault="000050B6" w:rsidP="006A68D2">
            <w:pPr>
              <w:spacing w:before="120"/>
              <w:rPr>
                <w:rFonts w:cs="Arial"/>
                <w:sz w:val="18"/>
                <w:szCs w:val="18"/>
              </w:rPr>
            </w:pPr>
            <w:r w:rsidRPr="00666FD4">
              <w:rPr>
                <w:rFonts w:cs="Arial"/>
                <w:sz w:val="18"/>
                <w:szCs w:val="18"/>
              </w:rPr>
              <w:t xml:space="preserve"> “</w:t>
            </w:r>
            <w:r w:rsidR="00ED4214" w:rsidRPr="00666FD4">
              <w:rPr>
                <w:rFonts w:cs="Arial"/>
                <w:sz w:val="18"/>
                <w:szCs w:val="18"/>
              </w:rPr>
              <w:t>O</w:t>
            </w:r>
            <w:r w:rsidRPr="00666FD4">
              <w:rPr>
                <w:rFonts w:cs="Arial"/>
                <w:sz w:val="18"/>
                <w:szCs w:val="18"/>
              </w:rPr>
              <w:t>steoarthritis”, “knee osteoarthritis”, “women”, “elderly”, “older women”, “OA”, “women with OA”</w:t>
            </w:r>
          </w:p>
        </w:tc>
        <w:tc>
          <w:tcPr>
            <w:tcW w:w="3060" w:type="dxa"/>
            <w:tcBorders>
              <w:left w:val="single" w:sz="8" w:space="0" w:color="auto"/>
            </w:tcBorders>
            <w:shd w:val="clear" w:color="auto" w:fill="auto"/>
          </w:tcPr>
          <w:p w14:paraId="2925F806" w14:textId="54E39789" w:rsidR="000050B6" w:rsidRPr="00666FD4" w:rsidRDefault="000050B6" w:rsidP="006A68D2">
            <w:pPr>
              <w:spacing w:before="120" w:after="120"/>
              <w:rPr>
                <w:rFonts w:cs="Arial"/>
                <w:sz w:val="18"/>
                <w:szCs w:val="18"/>
              </w:rPr>
            </w:pPr>
            <w:r w:rsidRPr="00666FD4">
              <w:rPr>
                <w:rFonts w:cs="Arial"/>
                <w:sz w:val="18"/>
                <w:szCs w:val="18"/>
              </w:rPr>
              <w:t xml:space="preserve"> “</w:t>
            </w:r>
            <w:r w:rsidR="00ED4214" w:rsidRPr="00666FD4">
              <w:rPr>
                <w:rFonts w:cs="Arial"/>
                <w:sz w:val="18"/>
                <w:szCs w:val="18"/>
              </w:rPr>
              <w:t>Aqua</w:t>
            </w:r>
            <w:r w:rsidRPr="00666FD4">
              <w:rPr>
                <w:rFonts w:cs="Arial"/>
                <w:sz w:val="18"/>
                <w:szCs w:val="18"/>
              </w:rPr>
              <w:t xml:space="preserve"> therapy”, “aquatic therapy”, “hydrotherapy”, “water therapy”, “water exercise”</w:t>
            </w:r>
          </w:p>
        </w:tc>
        <w:tc>
          <w:tcPr>
            <w:tcW w:w="2493" w:type="dxa"/>
            <w:tcBorders>
              <w:left w:val="single" w:sz="8" w:space="0" w:color="auto"/>
            </w:tcBorders>
            <w:shd w:val="clear" w:color="auto" w:fill="auto"/>
          </w:tcPr>
          <w:p w14:paraId="53274687" w14:textId="61EE7B91" w:rsidR="000050B6" w:rsidRPr="00666FD4" w:rsidRDefault="000050B6" w:rsidP="006A68D2">
            <w:pPr>
              <w:spacing w:before="120" w:after="120"/>
              <w:rPr>
                <w:rFonts w:cs="Arial"/>
                <w:sz w:val="18"/>
                <w:szCs w:val="18"/>
              </w:rPr>
            </w:pPr>
            <w:r w:rsidRPr="00666FD4">
              <w:rPr>
                <w:rFonts w:cs="Arial"/>
                <w:sz w:val="18"/>
                <w:szCs w:val="18"/>
              </w:rPr>
              <w:t>“</w:t>
            </w:r>
            <w:r w:rsidR="00ED4214" w:rsidRPr="00666FD4">
              <w:rPr>
                <w:rFonts w:cs="Arial"/>
                <w:sz w:val="18"/>
                <w:szCs w:val="18"/>
              </w:rPr>
              <w:t>Physical</w:t>
            </w:r>
            <w:r w:rsidRPr="00666FD4">
              <w:rPr>
                <w:rFonts w:cs="Arial"/>
                <w:sz w:val="18"/>
                <w:szCs w:val="18"/>
              </w:rPr>
              <w:t xml:space="preserve"> therapy”, “land therapy”, “physiotherapy”, “traditional physical therapy”, “land”</w:t>
            </w:r>
          </w:p>
        </w:tc>
        <w:tc>
          <w:tcPr>
            <w:tcW w:w="2727" w:type="dxa"/>
            <w:tcBorders>
              <w:left w:val="single" w:sz="8" w:space="0" w:color="auto"/>
            </w:tcBorders>
            <w:shd w:val="clear" w:color="auto" w:fill="auto"/>
          </w:tcPr>
          <w:p w14:paraId="65A87BFD" w14:textId="2FC87D7E" w:rsidR="000050B6" w:rsidRPr="00666FD4" w:rsidRDefault="000050B6" w:rsidP="006A68D2">
            <w:pPr>
              <w:spacing w:before="120" w:after="120"/>
              <w:rPr>
                <w:rFonts w:cs="Arial"/>
                <w:sz w:val="18"/>
                <w:szCs w:val="18"/>
              </w:rPr>
            </w:pPr>
            <w:r w:rsidRPr="00666FD4">
              <w:rPr>
                <w:rFonts w:cs="Arial"/>
                <w:sz w:val="18"/>
                <w:szCs w:val="18"/>
              </w:rPr>
              <w:t>“pain”, “ambulation”</w:t>
            </w:r>
            <w:r w:rsidR="00C20E1C" w:rsidRPr="00666FD4">
              <w:rPr>
                <w:rFonts w:cs="Arial"/>
                <w:sz w:val="18"/>
                <w:szCs w:val="18"/>
              </w:rPr>
              <w:t>,</w:t>
            </w:r>
            <w:r w:rsidRPr="00666FD4">
              <w:rPr>
                <w:rFonts w:cs="Arial"/>
                <w:sz w:val="18"/>
                <w:szCs w:val="18"/>
              </w:rPr>
              <w:t xml:space="preserve"> mobility”, “amb*”</w:t>
            </w:r>
            <w:r w:rsidR="00E86EC9" w:rsidRPr="00666FD4">
              <w:rPr>
                <w:rFonts w:cs="Arial"/>
                <w:sz w:val="18"/>
                <w:szCs w:val="18"/>
              </w:rPr>
              <w:t>,</w:t>
            </w:r>
            <w:r w:rsidRPr="00666FD4">
              <w:rPr>
                <w:rFonts w:cs="Arial"/>
                <w:sz w:val="18"/>
                <w:szCs w:val="18"/>
              </w:rPr>
              <w:t xml:space="preserve"> “walking”, “walk*”</w:t>
            </w:r>
            <w:r w:rsidR="00E86EC9" w:rsidRPr="00666FD4">
              <w:rPr>
                <w:rFonts w:cs="Arial"/>
                <w:sz w:val="18"/>
                <w:szCs w:val="18"/>
              </w:rPr>
              <w:t>,</w:t>
            </w:r>
            <w:r w:rsidRPr="00666FD4">
              <w:rPr>
                <w:rFonts w:cs="Arial"/>
                <w:sz w:val="18"/>
                <w:szCs w:val="18"/>
              </w:rPr>
              <w:t xml:space="preserve"> “pain with walk*”</w:t>
            </w:r>
            <w:r w:rsidR="00E86EC9" w:rsidRPr="00666FD4">
              <w:rPr>
                <w:rFonts w:cs="Arial"/>
                <w:sz w:val="18"/>
                <w:szCs w:val="18"/>
              </w:rPr>
              <w:t>, “gait”</w:t>
            </w:r>
          </w:p>
        </w:tc>
      </w:tr>
    </w:tbl>
    <w:p w14:paraId="2F6547DF" w14:textId="77777777" w:rsidR="00554FFC" w:rsidRPr="00666FD4" w:rsidRDefault="00554FFC" w:rsidP="00554FFC">
      <w:pPr>
        <w:rPr>
          <w:sz w:val="18"/>
          <w:szCs w:val="18"/>
        </w:rPr>
      </w:pPr>
    </w:p>
    <w:p w14:paraId="5B82FB65" w14:textId="77777777" w:rsidR="00554FFC" w:rsidRPr="00666FD4" w:rsidRDefault="00554FFC" w:rsidP="00554FFC">
      <w:pPr>
        <w:spacing w:before="120" w:after="120"/>
        <w:rPr>
          <w:b/>
          <w:sz w:val="18"/>
          <w:szCs w:val="18"/>
        </w:rPr>
      </w:pPr>
      <w:r w:rsidRPr="00666FD4">
        <w:rPr>
          <w:b/>
          <w:sz w:val="18"/>
          <w:szCs w:val="18"/>
        </w:rPr>
        <w:t>Final search strategy</w:t>
      </w:r>
      <w:r w:rsidR="00D76272" w:rsidRPr="00666FD4">
        <w:rPr>
          <w:b/>
          <w:sz w:val="18"/>
          <w:szCs w:val="18"/>
        </w:rPr>
        <w:t xml:space="preserve"> (history)</w:t>
      </w:r>
      <w:r w:rsidRPr="00666FD4">
        <w:rPr>
          <w:b/>
          <w:sz w:val="18"/>
          <w:szCs w:val="18"/>
        </w:rPr>
        <w:t>:</w:t>
      </w:r>
    </w:p>
    <w:p w14:paraId="4AF3332C" w14:textId="43AC01B6" w:rsidR="00554FFC" w:rsidRPr="00666FD4" w:rsidRDefault="00554FFC" w:rsidP="00554FFC">
      <w:pPr>
        <w:rPr>
          <w:i/>
          <w:color w:val="365F91"/>
          <w:sz w:val="18"/>
          <w:szCs w:val="18"/>
        </w:rPr>
      </w:pPr>
      <w:r w:rsidRPr="00666FD4">
        <w:rPr>
          <w:i/>
          <w:color w:val="365F91"/>
          <w:sz w:val="18"/>
          <w:szCs w:val="18"/>
        </w:rPr>
        <w:t xml:space="preserve">Show your final search strategy </w:t>
      </w:r>
      <w:r w:rsidR="00D76272" w:rsidRPr="00666FD4">
        <w:rPr>
          <w:i/>
          <w:color w:val="365F91"/>
          <w:sz w:val="18"/>
          <w:szCs w:val="18"/>
        </w:rPr>
        <w:t xml:space="preserve">(full history) </w:t>
      </w:r>
      <w:r w:rsidRPr="00666FD4">
        <w:rPr>
          <w:i/>
          <w:color w:val="365F91"/>
          <w:sz w:val="18"/>
          <w:szCs w:val="18"/>
        </w:rPr>
        <w:t xml:space="preserve">from </w:t>
      </w:r>
      <w:r w:rsidR="00D76272" w:rsidRPr="00666FD4">
        <w:rPr>
          <w:i/>
          <w:color w:val="365F91"/>
          <w:sz w:val="18"/>
          <w:szCs w:val="18"/>
        </w:rPr>
        <w:t>PubMed</w:t>
      </w:r>
      <w:r w:rsidRPr="00666FD4">
        <w:rPr>
          <w:i/>
          <w:color w:val="365F91"/>
          <w:sz w:val="18"/>
          <w:szCs w:val="18"/>
        </w:rPr>
        <w:t xml:space="preserve">. </w:t>
      </w:r>
      <w:r w:rsidR="000E27FF" w:rsidRPr="00666FD4">
        <w:rPr>
          <w:i/>
          <w:color w:val="365F91"/>
          <w:sz w:val="18"/>
          <w:szCs w:val="18"/>
        </w:rPr>
        <w:t>Indicate which “line” you chose as the final search strategy.</w:t>
      </w:r>
      <w:r w:rsidR="001B37AA">
        <w:rPr>
          <w:i/>
          <w:color w:val="365F91"/>
          <w:sz w:val="18"/>
          <w:szCs w:val="18"/>
        </w:rPr>
        <w:t xml:space="preserve">  </w:t>
      </w:r>
    </w:p>
    <w:p w14:paraId="4B440A40" w14:textId="77777777" w:rsidR="00B1193F" w:rsidRPr="00666FD4" w:rsidRDefault="00B1193F" w:rsidP="00554FFC">
      <w:pPr>
        <w:rPr>
          <w:i/>
          <w:color w:val="365F91"/>
          <w:sz w:val="18"/>
          <w:szCs w:val="18"/>
        </w:rPr>
      </w:pPr>
    </w:p>
    <w:p w14:paraId="71E78233" w14:textId="52BE1409" w:rsidR="00FE04B8" w:rsidRPr="00666FD4" w:rsidRDefault="00FE04B8" w:rsidP="00554FFC">
      <w:pPr>
        <w:rPr>
          <w:iCs/>
          <w:sz w:val="18"/>
          <w:szCs w:val="18"/>
        </w:rPr>
      </w:pPr>
      <w:r w:rsidRPr="00666FD4">
        <w:rPr>
          <w:iCs/>
          <w:sz w:val="18"/>
          <w:szCs w:val="18"/>
        </w:rPr>
        <w:t>Search #6 (top line) represents the search strategy used.</w:t>
      </w:r>
    </w:p>
    <w:p w14:paraId="586F4A03" w14:textId="3CFD6766" w:rsidR="00554FFC" w:rsidRPr="00666FD4" w:rsidRDefault="00FE04B8" w:rsidP="00FE04B8">
      <w:pPr>
        <w:spacing w:before="120" w:after="120"/>
        <w:jc w:val="center"/>
        <w:rPr>
          <w:sz w:val="18"/>
          <w:szCs w:val="18"/>
        </w:rPr>
      </w:pPr>
      <w:r w:rsidRPr="00666FD4">
        <w:rPr>
          <w:noProof/>
          <w:sz w:val="18"/>
          <w:szCs w:val="18"/>
        </w:rPr>
        <w:drawing>
          <wp:inline distT="0" distB="0" distL="0" distR="0" wp14:anchorId="1DEBAD37" wp14:editId="7560C6DB">
            <wp:extent cx="4916561" cy="27990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183" t="17139" r="17105" b="10280"/>
                    <a:stretch/>
                  </pic:blipFill>
                  <pic:spPr bwMode="auto">
                    <a:xfrm>
                      <a:off x="0" y="0"/>
                      <a:ext cx="4918083" cy="2799898"/>
                    </a:xfrm>
                    <a:prstGeom prst="rect">
                      <a:avLst/>
                    </a:prstGeom>
                    <a:noFill/>
                    <a:ln>
                      <a:noFill/>
                    </a:ln>
                    <a:extLst>
                      <a:ext uri="{53640926-AAD7-44D8-BBD7-CCE9431645EC}">
                        <a14:shadowObscured xmlns:a14="http://schemas.microsoft.com/office/drawing/2010/main"/>
                      </a:ext>
                    </a:extLst>
                  </pic:spPr>
                </pic:pic>
              </a:graphicData>
            </a:graphic>
          </wp:inline>
        </w:drawing>
      </w:r>
    </w:p>
    <w:p w14:paraId="4077403D" w14:textId="77777777" w:rsidR="00554FFC" w:rsidRPr="00666FD4" w:rsidRDefault="00554FFC" w:rsidP="00554FFC">
      <w:pPr>
        <w:spacing w:before="120" w:after="120"/>
        <w:rPr>
          <w:sz w:val="18"/>
          <w:szCs w:val="18"/>
        </w:rPr>
      </w:pPr>
    </w:p>
    <w:p w14:paraId="39E83442" w14:textId="77777777" w:rsidR="00554FFC" w:rsidRPr="00666FD4" w:rsidRDefault="00D76272" w:rsidP="00554FFC">
      <w:pPr>
        <w:spacing w:before="120" w:after="120"/>
        <w:rPr>
          <w:sz w:val="18"/>
          <w:szCs w:val="18"/>
        </w:rPr>
      </w:pPr>
      <w:r w:rsidRPr="00666FD4">
        <w:rPr>
          <w:i/>
          <w:color w:val="365F91"/>
          <w:sz w:val="18"/>
          <w:szCs w:val="18"/>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795"/>
        <w:gridCol w:w="3695"/>
      </w:tblGrid>
      <w:tr w:rsidR="00FE04B8" w:rsidRPr="00666FD4" w14:paraId="7B1B1E5F" w14:textId="77777777" w:rsidTr="006A68D2">
        <w:tc>
          <w:tcPr>
            <w:tcW w:w="4996" w:type="dxa"/>
            <w:shd w:val="clear" w:color="auto" w:fill="E6E6E6"/>
          </w:tcPr>
          <w:p w14:paraId="5E3109C9" w14:textId="77777777" w:rsidR="00FE04B8" w:rsidRPr="00666FD4" w:rsidRDefault="00FE04B8" w:rsidP="006A68D2">
            <w:pPr>
              <w:spacing w:before="120" w:after="120"/>
              <w:jc w:val="center"/>
              <w:rPr>
                <w:b/>
                <w:sz w:val="18"/>
                <w:szCs w:val="18"/>
              </w:rPr>
            </w:pPr>
            <w:r w:rsidRPr="00666FD4">
              <w:rPr>
                <w:b/>
                <w:sz w:val="18"/>
                <w:szCs w:val="18"/>
              </w:rPr>
              <w:t>Databases and Sites Searched</w:t>
            </w:r>
          </w:p>
        </w:tc>
        <w:tc>
          <w:tcPr>
            <w:tcW w:w="1875" w:type="dxa"/>
            <w:shd w:val="clear" w:color="auto" w:fill="E6E6E6"/>
          </w:tcPr>
          <w:p w14:paraId="1A514222" w14:textId="77777777" w:rsidR="00FE04B8" w:rsidRPr="00666FD4" w:rsidRDefault="00FE04B8" w:rsidP="006A68D2">
            <w:pPr>
              <w:spacing w:before="120" w:after="120"/>
              <w:jc w:val="center"/>
              <w:rPr>
                <w:b/>
                <w:sz w:val="18"/>
                <w:szCs w:val="18"/>
              </w:rPr>
            </w:pPr>
            <w:r w:rsidRPr="00666FD4">
              <w:rPr>
                <w:b/>
                <w:sz w:val="18"/>
                <w:szCs w:val="18"/>
              </w:rPr>
              <w:t>Number of results</w:t>
            </w:r>
          </w:p>
        </w:tc>
        <w:tc>
          <w:tcPr>
            <w:tcW w:w="3919" w:type="dxa"/>
            <w:shd w:val="clear" w:color="auto" w:fill="E6E6E6"/>
          </w:tcPr>
          <w:p w14:paraId="3A62CB39" w14:textId="77777777" w:rsidR="00FE04B8" w:rsidRPr="00666FD4" w:rsidRDefault="00FE04B8" w:rsidP="006A68D2">
            <w:pPr>
              <w:spacing w:before="120" w:after="120"/>
              <w:rPr>
                <w:b/>
                <w:sz w:val="18"/>
                <w:szCs w:val="18"/>
              </w:rPr>
            </w:pPr>
            <w:r w:rsidRPr="00666FD4">
              <w:rPr>
                <w:b/>
                <w:sz w:val="18"/>
                <w:szCs w:val="18"/>
              </w:rPr>
              <w:t>Limits applied, revised number of results (if applicable)</w:t>
            </w:r>
          </w:p>
        </w:tc>
      </w:tr>
      <w:tr w:rsidR="00FE04B8" w:rsidRPr="00666FD4" w14:paraId="787AF545" w14:textId="77777777" w:rsidTr="006A68D2">
        <w:tc>
          <w:tcPr>
            <w:tcW w:w="4996" w:type="dxa"/>
            <w:shd w:val="clear" w:color="auto" w:fill="auto"/>
          </w:tcPr>
          <w:p w14:paraId="5A692C74" w14:textId="77777777" w:rsidR="00FE04B8" w:rsidRPr="00666FD4" w:rsidRDefault="00FE04B8" w:rsidP="006A68D2">
            <w:pPr>
              <w:numPr>
                <w:ilvl w:val="0"/>
                <w:numId w:val="1"/>
              </w:numPr>
              <w:spacing w:before="120" w:after="120"/>
              <w:rPr>
                <w:rFonts w:cs="Arial"/>
                <w:sz w:val="18"/>
                <w:szCs w:val="18"/>
              </w:rPr>
            </w:pPr>
            <w:r w:rsidRPr="00666FD4">
              <w:rPr>
                <w:rFonts w:cs="Arial"/>
                <w:sz w:val="18"/>
                <w:szCs w:val="18"/>
              </w:rPr>
              <w:t>Pubmed using “Osteoarthritis AND (aqua* OR hydro) AND (physical therapy OR PT OR Land) AND amb*”</w:t>
            </w:r>
          </w:p>
        </w:tc>
        <w:tc>
          <w:tcPr>
            <w:tcW w:w="1875" w:type="dxa"/>
            <w:shd w:val="clear" w:color="auto" w:fill="auto"/>
          </w:tcPr>
          <w:p w14:paraId="0FDB476B" w14:textId="77777777" w:rsidR="00FE04B8" w:rsidRPr="00666FD4" w:rsidRDefault="00FE04B8" w:rsidP="006A68D2">
            <w:pPr>
              <w:spacing w:before="120" w:after="120"/>
              <w:rPr>
                <w:bCs/>
                <w:sz w:val="18"/>
                <w:szCs w:val="18"/>
              </w:rPr>
            </w:pPr>
            <w:r w:rsidRPr="00666FD4">
              <w:rPr>
                <w:bCs/>
                <w:sz w:val="18"/>
                <w:szCs w:val="18"/>
              </w:rPr>
              <w:t>0 results</w:t>
            </w:r>
          </w:p>
        </w:tc>
        <w:tc>
          <w:tcPr>
            <w:tcW w:w="3919" w:type="dxa"/>
            <w:shd w:val="clear" w:color="auto" w:fill="auto"/>
          </w:tcPr>
          <w:p w14:paraId="6A4F8F36" w14:textId="77777777" w:rsidR="00FE04B8" w:rsidRPr="00666FD4" w:rsidRDefault="00FE04B8" w:rsidP="006A68D2">
            <w:pPr>
              <w:spacing w:before="120" w:after="120"/>
              <w:rPr>
                <w:bCs/>
                <w:sz w:val="18"/>
                <w:szCs w:val="18"/>
              </w:rPr>
            </w:pPr>
            <w:r w:rsidRPr="00666FD4">
              <w:rPr>
                <w:bCs/>
                <w:sz w:val="18"/>
                <w:szCs w:val="18"/>
              </w:rPr>
              <w:t xml:space="preserve">Revised to </w:t>
            </w:r>
            <w:r w:rsidRPr="00666FD4">
              <w:rPr>
                <w:rFonts w:cs="Arial"/>
                <w:sz w:val="18"/>
                <w:szCs w:val="18"/>
              </w:rPr>
              <w:t>Osteoarthritis AND (aqua* OR hydro) AND (physical therapy OR PT OR Land) AND (amb* OR gait) and got 6 results</w:t>
            </w:r>
          </w:p>
          <w:p w14:paraId="0936056E" w14:textId="77777777" w:rsidR="00FE04B8" w:rsidRPr="00666FD4" w:rsidRDefault="00FE04B8" w:rsidP="006A68D2">
            <w:pPr>
              <w:spacing w:before="120" w:after="120"/>
              <w:rPr>
                <w:bCs/>
                <w:sz w:val="18"/>
                <w:szCs w:val="18"/>
              </w:rPr>
            </w:pPr>
            <w:r w:rsidRPr="00666FD4">
              <w:rPr>
                <w:bCs/>
                <w:sz w:val="18"/>
                <w:szCs w:val="18"/>
              </w:rPr>
              <w:t>I selected human studies and studies written in English.</w:t>
            </w:r>
          </w:p>
        </w:tc>
      </w:tr>
      <w:tr w:rsidR="00FE04B8" w:rsidRPr="00666FD4" w14:paraId="5295CA0B" w14:textId="77777777" w:rsidTr="006A68D2">
        <w:tc>
          <w:tcPr>
            <w:tcW w:w="4996" w:type="dxa"/>
            <w:shd w:val="clear" w:color="auto" w:fill="auto"/>
          </w:tcPr>
          <w:p w14:paraId="20204DA2" w14:textId="77777777" w:rsidR="00FE04B8" w:rsidRPr="00666FD4" w:rsidRDefault="00FE04B8" w:rsidP="006A68D2">
            <w:pPr>
              <w:numPr>
                <w:ilvl w:val="0"/>
                <w:numId w:val="1"/>
              </w:numPr>
              <w:spacing w:before="120" w:after="120"/>
              <w:rPr>
                <w:rFonts w:cs="Arial"/>
                <w:sz w:val="18"/>
                <w:szCs w:val="18"/>
              </w:rPr>
            </w:pPr>
            <w:r w:rsidRPr="00666FD4">
              <w:rPr>
                <w:rFonts w:cs="Arial"/>
                <w:sz w:val="18"/>
                <w:szCs w:val="18"/>
              </w:rPr>
              <w:t>PEDro using “osteoarthritis AND aquatic therapy AND ambulation”</w:t>
            </w:r>
          </w:p>
        </w:tc>
        <w:tc>
          <w:tcPr>
            <w:tcW w:w="1875" w:type="dxa"/>
            <w:shd w:val="clear" w:color="auto" w:fill="auto"/>
          </w:tcPr>
          <w:p w14:paraId="124EF32E" w14:textId="77777777" w:rsidR="00FE04B8" w:rsidRPr="00666FD4" w:rsidRDefault="00FE04B8" w:rsidP="006A68D2">
            <w:pPr>
              <w:spacing w:before="120" w:after="120"/>
              <w:rPr>
                <w:bCs/>
                <w:sz w:val="18"/>
                <w:szCs w:val="18"/>
              </w:rPr>
            </w:pPr>
            <w:r w:rsidRPr="00666FD4">
              <w:rPr>
                <w:bCs/>
                <w:sz w:val="18"/>
                <w:szCs w:val="18"/>
              </w:rPr>
              <w:t>0 results</w:t>
            </w:r>
          </w:p>
        </w:tc>
        <w:tc>
          <w:tcPr>
            <w:tcW w:w="3919" w:type="dxa"/>
            <w:shd w:val="clear" w:color="auto" w:fill="auto"/>
          </w:tcPr>
          <w:p w14:paraId="79D3EF71" w14:textId="77777777" w:rsidR="00FE04B8" w:rsidRPr="00666FD4" w:rsidRDefault="00FE04B8" w:rsidP="006A68D2">
            <w:pPr>
              <w:spacing w:before="120" w:after="120"/>
              <w:rPr>
                <w:bCs/>
                <w:sz w:val="18"/>
                <w:szCs w:val="18"/>
              </w:rPr>
            </w:pPr>
            <w:r w:rsidRPr="00666FD4">
              <w:rPr>
                <w:bCs/>
                <w:sz w:val="18"/>
                <w:szCs w:val="18"/>
              </w:rPr>
              <w:t xml:space="preserve">Revised to be broader using </w:t>
            </w:r>
            <w:r w:rsidRPr="00666FD4">
              <w:rPr>
                <w:rFonts w:cs="Arial"/>
                <w:bCs/>
                <w:sz w:val="18"/>
                <w:szCs w:val="18"/>
              </w:rPr>
              <w:t>“Osteoarthritis AND aquatic therapy” which yielded 12 results, 3 of which were rated below 5/10.</w:t>
            </w:r>
          </w:p>
        </w:tc>
      </w:tr>
      <w:tr w:rsidR="00FE04B8" w:rsidRPr="00666FD4" w14:paraId="0303DB59" w14:textId="77777777" w:rsidTr="006A68D2">
        <w:tc>
          <w:tcPr>
            <w:tcW w:w="4996" w:type="dxa"/>
            <w:shd w:val="clear" w:color="auto" w:fill="auto"/>
          </w:tcPr>
          <w:p w14:paraId="5774FBE9" w14:textId="77777777" w:rsidR="00FE04B8" w:rsidRPr="00666FD4" w:rsidRDefault="00FE04B8" w:rsidP="006A68D2">
            <w:pPr>
              <w:numPr>
                <w:ilvl w:val="0"/>
                <w:numId w:val="1"/>
              </w:numPr>
              <w:spacing w:before="120" w:after="120"/>
              <w:rPr>
                <w:rFonts w:cs="Arial"/>
                <w:sz w:val="18"/>
                <w:szCs w:val="18"/>
              </w:rPr>
            </w:pPr>
            <w:r w:rsidRPr="00666FD4">
              <w:rPr>
                <w:rFonts w:cs="Arial"/>
                <w:sz w:val="18"/>
                <w:szCs w:val="18"/>
              </w:rPr>
              <w:t>EMBASE using “Osteoarthritis AND (aqua* OR hydro) AND (physical therapy OR PT OR Land) AND pain”</w:t>
            </w:r>
          </w:p>
        </w:tc>
        <w:tc>
          <w:tcPr>
            <w:tcW w:w="1875" w:type="dxa"/>
            <w:shd w:val="clear" w:color="auto" w:fill="auto"/>
          </w:tcPr>
          <w:p w14:paraId="3DF0F369" w14:textId="77777777" w:rsidR="00FE04B8" w:rsidRPr="00666FD4" w:rsidRDefault="00FE04B8" w:rsidP="006A68D2">
            <w:pPr>
              <w:spacing w:before="120" w:after="120"/>
              <w:rPr>
                <w:bCs/>
                <w:sz w:val="18"/>
                <w:szCs w:val="18"/>
              </w:rPr>
            </w:pPr>
            <w:r w:rsidRPr="00666FD4">
              <w:rPr>
                <w:bCs/>
                <w:sz w:val="18"/>
                <w:szCs w:val="18"/>
              </w:rPr>
              <w:t>137 results</w:t>
            </w:r>
          </w:p>
        </w:tc>
        <w:tc>
          <w:tcPr>
            <w:tcW w:w="3919" w:type="dxa"/>
            <w:shd w:val="clear" w:color="auto" w:fill="auto"/>
          </w:tcPr>
          <w:p w14:paraId="5FB6CDD9" w14:textId="77777777" w:rsidR="00FE04B8" w:rsidRPr="00666FD4" w:rsidRDefault="00FE04B8" w:rsidP="006A68D2">
            <w:pPr>
              <w:spacing w:before="120" w:after="120"/>
              <w:rPr>
                <w:bCs/>
                <w:sz w:val="18"/>
                <w:szCs w:val="18"/>
              </w:rPr>
            </w:pPr>
            <w:r w:rsidRPr="00666FD4">
              <w:rPr>
                <w:bCs/>
                <w:sz w:val="18"/>
                <w:szCs w:val="18"/>
              </w:rPr>
              <w:t xml:space="preserve">Revised to using </w:t>
            </w:r>
            <w:r w:rsidRPr="00666FD4">
              <w:rPr>
                <w:rFonts w:cs="Arial"/>
                <w:bCs/>
                <w:sz w:val="18"/>
                <w:szCs w:val="18"/>
              </w:rPr>
              <w:t>“Osteoarthritis AND (aqua* OR hydro) AND (physical therapy OR PT OR Land) And pain AND walk” which narrowed the search to 18 results</w:t>
            </w:r>
          </w:p>
        </w:tc>
      </w:tr>
      <w:tr w:rsidR="00FE04B8" w:rsidRPr="00666FD4" w14:paraId="55F9477F" w14:textId="77777777" w:rsidTr="006A68D2">
        <w:tc>
          <w:tcPr>
            <w:tcW w:w="4996" w:type="dxa"/>
            <w:shd w:val="clear" w:color="auto" w:fill="auto"/>
          </w:tcPr>
          <w:p w14:paraId="46028CD2" w14:textId="77777777" w:rsidR="00FE04B8" w:rsidRPr="00666FD4" w:rsidRDefault="00FE04B8" w:rsidP="006A68D2">
            <w:pPr>
              <w:numPr>
                <w:ilvl w:val="0"/>
                <w:numId w:val="1"/>
              </w:numPr>
              <w:spacing w:before="120" w:after="120"/>
              <w:rPr>
                <w:rFonts w:cs="Arial"/>
                <w:sz w:val="18"/>
                <w:szCs w:val="18"/>
              </w:rPr>
            </w:pPr>
            <w:r w:rsidRPr="00666FD4">
              <w:rPr>
                <w:rFonts w:cs="Arial"/>
                <w:sz w:val="18"/>
                <w:szCs w:val="18"/>
              </w:rPr>
              <w:t xml:space="preserve">CINAHL using “Osteoarthritis knee AND (aquatic therapy OR hydrotherapy OR </w:t>
            </w:r>
            <w:r w:rsidRPr="00666FD4">
              <w:rPr>
                <w:rFonts w:cs="Arial"/>
                <w:sz w:val="18"/>
                <w:szCs w:val="18"/>
              </w:rPr>
              <w:lastRenderedPageBreak/>
              <w:t>aquatic exercise OR water exercise) AND ambulation”</w:t>
            </w:r>
          </w:p>
        </w:tc>
        <w:tc>
          <w:tcPr>
            <w:tcW w:w="1875" w:type="dxa"/>
            <w:shd w:val="clear" w:color="auto" w:fill="auto"/>
          </w:tcPr>
          <w:p w14:paraId="6AE12390" w14:textId="77777777" w:rsidR="00FE04B8" w:rsidRPr="00666FD4" w:rsidRDefault="00FE04B8" w:rsidP="006A68D2">
            <w:pPr>
              <w:spacing w:before="120" w:after="120"/>
              <w:rPr>
                <w:bCs/>
                <w:sz w:val="18"/>
                <w:szCs w:val="18"/>
              </w:rPr>
            </w:pPr>
            <w:r w:rsidRPr="00666FD4">
              <w:rPr>
                <w:bCs/>
                <w:sz w:val="18"/>
                <w:szCs w:val="18"/>
              </w:rPr>
              <w:lastRenderedPageBreak/>
              <w:t>2 results</w:t>
            </w:r>
          </w:p>
        </w:tc>
        <w:tc>
          <w:tcPr>
            <w:tcW w:w="3919" w:type="dxa"/>
            <w:shd w:val="clear" w:color="auto" w:fill="auto"/>
          </w:tcPr>
          <w:p w14:paraId="5A1E42E6" w14:textId="62257E8B" w:rsidR="00FE04B8" w:rsidRPr="00666FD4" w:rsidRDefault="00FE04B8" w:rsidP="006A68D2">
            <w:pPr>
              <w:spacing w:before="120" w:after="120"/>
              <w:rPr>
                <w:bCs/>
                <w:sz w:val="18"/>
                <w:szCs w:val="18"/>
              </w:rPr>
            </w:pPr>
            <w:r w:rsidRPr="00666FD4">
              <w:rPr>
                <w:bCs/>
                <w:sz w:val="18"/>
                <w:szCs w:val="18"/>
              </w:rPr>
              <w:t xml:space="preserve">The studies that were displayed were not exactly what I was looking for, so I revised it to “Knee </w:t>
            </w:r>
            <w:r w:rsidRPr="00666FD4">
              <w:rPr>
                <w:rFonts w:cs="Arial"/>
                <w:sz w:val="18"/>
                <w:szCs w:val="18"/>
              </w:rPr>
              <w:t xml:space="preserve">Osteoarthritis </w:t>
            </w:r>
            <w:r w:rsidRPr="00666FD4">
              <w:rPr>
                <w:rFonts w:cs="Arial"/>
                <w:sz w:val="18"/>
                <w:szCs w:val="18"/>
              </w:rPr>
              <w:lastRenderedPageBreak/>
              <w:t xml:space="preserve">AND (aquatic therapy OR hydrotherapy OR aquatic exercise OR water exercise) AND (amb* OR walk* OR gait)” and selecting adults over 65, from academic journals, women, and written in English, which brought up 12 studies. </w:t>
            </w:r>
          </w:p>
        </w:tc>
      </w:tr>
      <w:tr w:rsidR="00FE04B8" w:rsidRPr="00666FD4" w14:paraId="5CA4BFF7" w14:textId="77777777" w:rsidTr="006A68D2">
        <w:trPr>
          <w:trHeight w:val="611"/>
        </w:trPr>
        <w:tc>
          <w:tcPr>
            <w:tcW w:w="4996" w:type="dxa"/>
            <w:shd w:val="clear" w:color="auto" w:fill="auto"/>
          </w:tcPr>
          <w:p w14:paraId="5738BA16" w14:textId="77777777" w:rsidR="00FE04B8" w:rsidRPr="00666FD4" w:rsidRDefault="00FE04B8" w:rsidP="006A68D2">
            <w:pPr>
              <w:numPr>
                <w:ilvl w:val="0"/>
                <w:numId w:val="1"/>
              </w:numPr>
              <w:spacing w:before="120" w:after="120"/>
              <w:rPr>
                <w:rFonts w:cs="Arial"/>
                <w:sz w:val="18"/>
                <w:szCs w:val="18"/>
              </w:rPr>
            </w:pPr>
            <w:r w:rsidRPr="00666FD4">
              <w:rPr>
                <w:rFonts w:cs="Arial"/>
                <w:sz w:val="18"/>
                <w:szCs w:val="18"/>
              </w:rPr>
              <w:lastRenderedPageBreak/>
              <w:t>Cochrane using “Knee osteoarthritis AND aqua* therapy”</w:t>
            </w:r>
          </w:p>
        </w:tc>
        <w:tc>
          <w:tcPr>
            <w:tcW w:w="1875" w:type="dxa"/>
            <w:shd w:val="clear" w:color="auto" w:fill="auto"/>
          </w:tcPr>
          <w:p w14:paraId="3647CDDC" w14:textId="77777777" w:rsidR="00FE04B8" w:rsidRPr="00666FD4" w:rsidRDefault="00FE04B8" w:rsidP="006A68D2">
            <w:pPr>
              <w:spacing w:before="120" w:after="120"/>
              <w:rPr>
                <w:bCs/>
                <w:sz w:val="18"/>
                <w:szCs w:val="18"/>
              </w:rPr>
            </w:pPr>
            <w:r w:rsidRPr="00666FD4">
              <w:rPr>
                <w:bCs/>
                <w:sz w:val="18"/>
                <w:szCs w:val="18"/>
              </w:rPr>
              <w:t>2 results</w:t>
            </w:r>
          </w:p>
        </w:tc>
        <w:tc>
          <w:tcPr>
            <w:tcW w:w="3919" w:type="dxa"/>
            <w:shd w:val="clear" w:color="auto" w:fill="auto"/>
          </w:tcPr>
          <w:p w14:paraId="7BB15207" w14:textId="77777777" w:rsidR="00FE04B8" w:rsidRPr="00666FD4" w:rsidRDefault="00FE04B8" w:rsidP="006A68D2">
            <w:pPr>
              <w:spacing w:before="120" w:after="120"/>
              <w:rPr>
                <w:bCs/>
                <w:sz w:val="18"/>
                <w:szCs w:val="18"/>
              </w:rPr>
            </w:pPr>
            <w:r w:rsidRPr="00666FD4">
              <w:rPr>
                <w:bCs/>
                <w:sz w:val="18"/>
                <w:szCs w:val="18"/>
              </w:rPr>
              <w:t>This was narrow enough and the studies were applicable so I did not need to revise.</w:t>
            </w:r>
          </w:p>
        </w:tc>
      </w:tr>
    </w:tbl>
    <w:p w14:paraId="5EED8EC3" w14:textId="77777777" w:rsidR="00554FFC" w:rsidRPr="00666FD4" w:rsidRDefault="00554FFC" w:rsidP="00554FFC">
      <w:pPr>
        <w:spacing w:before="120" w:after="120"/>
        <w:rPr>
          <w:b/>
          <w:sz w:val="18"/>
          <w:szCs w:val="18"/>
        </w:rPr>
      </w:pPr>
    </w:p>
    <w:p w14:paraId="5A8ABF75" w14:textId="77777777" w:rsidR="00554FFC" w:rsidRPr="00666FD4" w:rsidRDefault="00554FFC" w:rsidP="00554FFC">
      <w:pPr>
        <w:pStyle w:val="Heading2"/>
        <w:spacing w:before="120" w:after="120" w:line="240" w:lineRule="auto"/>
        <w:rPr>
          <w:rFonts w:ascii="Verdana" w:hAnsi="Verdana"/>
          <w:sz w:val="18"/>
          <w:szCs w:val="18"/>
        </w:rPr>
      </w:pPr>
      <w:r w:rsidRPr="00666FD4">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666FD4" w14:paraId="7EAB3240" w14:textId="77777777" w:rsidTr="009E380F">
        <w:tc>
          <w:tcPr>
            <w:tcW w:w="10421" w:type="dxa"/>
            <w:shd w:val="clear" w:color="auto" w:fill="E6E6E6"/>
          </w:tcPr>
          <w:p w14:paraId="17DFC592" w14:textId="77777777" w:rsidR="00554FFC" w:rsidRPr="00666FD4" w:rsidRDefault="00554FFC" w:rsidP="009E380F">
            <w:pPr>
              <w:spacing w:before="120" w:after="120"/>
              <w:rPr>
                <w:b/>
                <w:sz w:val="18"/>
                <w:szCs w:val="18"/>
              </w:rPr>
            </w:pPr>
            <w:r w:rsidRPr="00666FD4">
              <w:rPr>
                <w:b/>
                <w:sz w:val="18"/>
                <w:szCs w:val="18"/>
              </w:rPr>
              <w:t>Inclusion Criteria</w:t>
            </w:r>
          </w:p>
        </w:tc>
      </w:tr>
      <w:tr w:rsidR="00554FFC" w:rsidRPr="00666FD4" w14:paraId="538F7291" w14:textId="77777777" w:rsidTr="009E380F">
        <w:tc>
          <w:tcPr>
            <w:tcW w:w="10421" w:type="dxa"/>
            <w:tcBorders>
              <w:bottom w:val="single" w:sz="4" w:space="0" w:color="auto"/>
            </w:tcBorders>
            <w:shd w:val="clear" w:color="auto" w:fill="auto"/>
          </w:tcPr>
          <w:p w14:paraId="5EED602C" w14:textId="057FC03B" w:rsidR="00554FFC" w:rsidRPr="00C4123B" w:rsidRDefault="000050B6" w:rsidP="009E380F">
            <w:pPr>
              <w:spacing w:before="120" w:after="120"/>
              <w:rPr>
                <w:rFonts w:cs="Arial"/>
                <w:sz w:val="18"/>
                <w:szCs w:val="18"/>
              </w:rPr>
            </w:pPr>
            <w:r w:rsidRPr="00666FD4">
              <w:rPr>
                <w:rFonts w:cs="Arial"/>
                <w:sz w:val="18"/>
                <w:szCs w:val="18"/>
              </w:rPr>
              <w:t>I will only include RCT’s, meta-analyses and, systematic reviews as evidence, articles written in English, adults &gt;40</w:t>
            </w:r>
            <w:r w:rsidR="00571E83">
              <w:rPr>
                <w:rFonts w:cs="Arial"/>
                <w:sz w:val="18"/>
                <w:szCs w:val="18"/>
              </w:rPr>
              <w:t xml:space="preserve"> years</w:t>
            </w:r>
            <w:r w:rsidRPr="00666FD4">
              <w:rPr>
                <w:rFonts w:cs="Arial"/>
                <w:sz w:val="18"/>
                <w:szCs w:val="18"/>
              </w:rPr>
              <w:t xml:space="preserve"> with knee OA, and published in the past 20 years. Studies that measured pain with ambulation via patient reported outcomes will be included. </w:t>
            </w:r>
          </w:p>
        </w:tc>
      </w:tr>
      <w:tr w:rsidR="00554FFC" w:rsidRPr="00666FD4" w14:paraId="2A6454C3" w14:textId="77777777" w:rsidTr="009E380F">
        <w:tc>
          <w:tcPr>
            <w:tcW w:w="10421" w:type="dxa"/>
            <w:shd w:val="clear" w:color="auto" w:fill="E6E6E6"/>
          </w:tcPr>
          <w:p w14:paraId="412B04CF" w14:textId="77777777" w:rsidR="00554FFC" w:rsidRPr="00666FD4" w:rsidRDefault="00554FFC" w:rsidP="009E380F">
            <w:pPr>
              <w:spacing w:before="120" w:after="120"/>
              <w:rPr>
                <w:b/>
                <w:sz w:val="18"/>
                <w:szCs w:val="18"/>
              </w:rPr>
            </w:pPr>
            <w:r w:rsidRPr="00666FD4">
              <w:rPr>
                <w:b/>
                <w:sz w:val="18"/>
                <w:szCs w:val="18"/>
              </w:rPr>
              <w:t>Exclusion Criteria</w:t>
            </w:r>
          </w:p>
        </w:tc>
      </w:tr>
      <w:tr w:rsidR="00554FFC" w:rsidRPr="00666FD4" w14:paraId="27339C76" w14:textId="77777777" w:rsidTr="009E380F">
        <w:tc>
          <w:tcPr>
            <w:tcW w:w="10421" w:type="dxa"/>
            <w:shd w:val="clear" w:color="auto" w:fill="auto"/>
          </w:tcPr>
          <w:p w14:paraId="7E2687C5" w14:textId="0026BC94" w:rsidR="00554FFC" w:rsidRPr="00C4123B" w:rsidRDefault="000050B6" w:rsidP="009E380F">
            <w:pPr>
              <w:spacing w:before="120" w:after="120"/>
              <w:rPr>
                <w:rFonts w:cs="Arial"/>
                <w:sz w:val="18"/>
                <w:szCs w:val="18"/>
              </w:rPr>
            </w:pPr>
            <w:r w:rsidRPr="00666FD4">
              <w:rPr>
                <w:rFonts w:cs="Arial"/>
                <w:sz w:val="18"/>
                <w:szCs w:val="18"/>
              </w:rPr>
              <w:t>I will exclude articles written in a different language, articles that do not compare aquatic therapy interventions to land based interventions, and those that do not perform outcome measures particular to improved function. Participants with a TKA will also be excluded to focus on more conservative treatment options. Additionally, participants with neurologic co-morbidities will be excluded.</w:t>
            </w:r>
          </w:p>
        </w:tc>
      </w:tr>
    </w:tbl>
    <w:p w14:paraId="02061324" w14:textId="77777777" w:rsidR="00554FFC" w:rsidRPr="00666FD4" w:rsidRDefault="00554FFC" w:rsidP="00554FFC">
      <w:pPr>
        <w:spacing w:before="120" w:after="120"/>
        <w:rPr>
          <w:b/>
          <w:sz w:val="18"/>
          <w:szCs w:val="18"/>
        </w:rPr>
      </w:pPr>
    </w:p>
    <w:p w14:paraId="3E190F5D" w14:textId="14408B3C" w:rsidR="00554FFC" w:rsidRPr="00666FD4" w:rsidRDefault="00554FFC" w:rsidP="00554FFC">
      <w:pPr>
        <w:spacing w:before="120" w:after="120"/>
        <w:rPr>
          <w:b/>
          <w:sz w:val="18"/>
          <w:szCs w:val="18"/>
        </w:rPr>
      </w:pPr>
      <w:r w:rsidRPr="00666FD4">
        <w:rPr>
          <w:b/>
          <w:sz w:val="18"/>
          <w:szCs w:val="18"/>
        </w:rPr>
        <w:t>RESULTS OF SEARCH</w:t>
      </w:r>
    </w:p>
    <w:p w14:paraId="626F40F8" w14:textId="77777777" w:rsidR="00554FFC" w:rsidRPr="00666FD4" w:rsidRDefault="00554FFC" w:rsidP="00554FFC">
      <w:pPr>
        <w:spacing w:before="120" w:after="120"/>
        <w:rPr>
          <w:b/>
          <w:sz w:val="18"/>
          <w:szCs w:val="18"/>
        </w:rPr>
      </w:pPr>
      <w:r w:rsidRPr="00666FD4">
        <w:rPr>
          <w:b/>
          <w:sz w:val="18"/>
          <w:szCs w:val="18"/>
        </w:rPr>
        <w:t>Summary of articles retrieved that met inclusion and exclusion criteria</w:t>
      </w:r>
    </w:p>
    <w:p w14:paraId="611C674C" w14:textId="77777777" w:rsidR="00D76272" w:rsidRPr="00666FD4" w:rsidRDefault="00D76272" w:rsidP="00D76272">
      <w:pPr>
        <w:spacing w:before="120" w:after="120"/>
        <w:rPr>
          <w:i/>
          <w:color w:val="365F91" w:themeColor="accent1" w:themeShade="BF"/>
          <w:sz w:val="18"/>
          <w:szCs w:val="18"/>
        </w:rPr>
      </w:pPr>
      <w:r w:rsidRPr="00666FD4">
        <w:rPr>
          <w:i/>
          <w:color w:val="365F91" w:themeColor="accent1" w:themeShade="BF"/>
          <w:sz w:val="18"/>
          <w:szCs w:val="18"/>
        </w:rPr>
        <w:t>For each article being considered for inclusion in the CAT, score for methodological quality on an appropriate scale, categorize the level of evidence, indicate whether the relevance of the study PICO to your PICO is high/mod/low, 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761"/>
        <w:gridCol w:w="1737"/>
        <w:gridCol w:w="1618"/>
        <w:gridCol w:w="2473"/>
      </w:tblGrid>
      <w:tr w:rsidR="00645A3E" w:rsidRPr="00666FD4" w14:paraId="4C35237D" w14:textId="77777777" w:rsidTr="00645A3E">
        <w:tc>
          <w:tcPr>
            <w:tcW w:w="2606" w:type="dxa"/>
            <w:tcBorders>
              <w:right w:val="single" w:sz="8" w:space="0" w:color="auto"/>
            </w:tcBorders>
            <w:shd w:val="clear" w:color="auto" w:fill="E6E6E6"/>
          </w:tcPr>
          <w:p w14:paraId="19B3BC75" w14:textId="27C34D36" w:rsidR="00645A3E" w:rsidRPr="00666FD4" w:rsidRDefault="00645A3E" w:rsidP="00645A3E">
            <w:pPr>
              <w:spacing w:before="120" w:after="120"/>
              <w:jc w:val="center"/>
              <w:rPr>
                <w:b/>
                <w:sz w:val="18"/>
                <w:szCs w:val="18"/>
              </w:rPr>
            </w:pPr>
            <w:r w:rsidRPr="00666FD4">
              <w:rPr>
                <w:b/>
                <w:sz w:val="18"/>
                <w:szCs w:val="18"/>
              </w:rPr>
              <w:t>Author (Year)</w:t>
            </w:r>
          </w:p>
        </w:tc>
        <w:tc>
          <w:tcPr>
            <w:tcW w:w="1761" w:type="dxa"/>
            <w:tcBorders>
              <w:left w:val="single" w:sz="8" w:space="0" w:color="auto"/>
            </w:tcBorders>
            <w:shd w:val="clear" w:color="auto" w:fill="E6E6E6"/>
          </w:tcPr>
          <w:p w14:paraId="1F5192EC" w14:textId="68AA9C6F" w:rsidR="00645A3E" w:rsidRPr="00666FD4" w:rsidRDefault="00645A3E" w:rsidP="00645A3E">
            <w:pPr>
              <w:spacing w:before="120" w:after="120"/>
              <w:jc w:val="center"/>
              <w:rPr>
                <w:b/>
                <w:sz w:val="18"/>
                <w:szCs w:val="18"/>
              </w:rPr>
            </w:pPr>
            <w:r w:rsidRPr="00666FD4">
              <w:rPr>
                <w:b/>
                <w:sz w:val="18"/>
                <w:szCs w:val="18"/>
              </w:rPr>
              <w:t>Risk of bias (quality score)*</w:t>
            </w:r>
          </w:p>
        </w:tc>
        <w:tc>
          <w:tcPr>
            <w:tcW w:w="1737" w:type="dxa"/>
            <w:shd w:val="clear" w:color="auto" w:fill="E6E6E6"/>
          </w:tcPr>
          <w:p w14:paraId="177E26FA" w14:textId="5D7C977A" w:rsidR="00645A3E" w:rsidRPr="00666FD4" w:rsidRDefault="00645A3E" w:rsidP="00645A3E">
            <w:pPr>
              <w:spacing w:before="120" w:after="120"/>
              <w:jc w:val="center"/>
              <w:rPr>
                <w:b/>
                <w:sz w:val="18"/>
                <w:szCs w:val="18"/>
              </w:rPr>
            </w:pPr>
            <w:r w:rsidRPr="00666FD4">
              <w:rPr>
                <w:b/>
                <w:sz w:val="18"/>
                <w:szCs w:val="18"/>
              </w:rPr>
              <w:t>Level of Evidence**</w:t>
            </w:r>
          </w:p>
        </w:tc>
        <w:tc>
          <w:tcPr>
            <w:tcW w:w="1618" w:type="dxa"/>
            <w:shd w:val="clear" w:color="auto" w:fill="E6E6E6"/>
          </w:tcPr>
          <w:p w14:paraId="5DAA03FC" w14:textId="24732940" w:rsidR="00645A3E" w:rsidRPr="00666FD4" w:rsidRDefault="00645A3E" w:rsidP="00645A3E">
            <w:pPr>
              <w:spacing w:before="120" w:after="120"/>
              <w:jc w:val="center"/>
              <w:rPr>
                <w:b/>
                <w:sz w:val="18"/>
                <w:szCs w:val="18"/>
              </w:rPr>
            </w:pPr>
            <w:r w:rsidRPr="00666FD4">
              <w:rPr>
                <w:b/>
                <w:sz w:val="18"/>
                <w:szCs w:val="18"/>
              </w:rPr>
              <w:t>Relevance</w:t>
            </w:r>
          </w:p>
        </w:tc>
        <w:tc>
          <w:tcPr>
            <w:tcW w:w="2473" w:type="dxa"/>
            <w:shd w:val="clear" w:color="auto" w:fill="E6E6E6"/>
          </w:tcPr>
          <w:p w14:paraId="5E67B91B" w14:textId="00EFCA91" w:rsidR="00645A3E" w:rsidRPr="00666FD4" w:rsidRDefault="00645A3E" w:rsidP="00645A3E">
            <w:pPr>
              <w:spacing w:before="120" w:after="120"/>
              <w:jc w:val="center"/>
              <w:rPr>
                <w:b/>
                <w:sz w:val="18"/>
                <w:szCs w:val="18"/>
              </w:rPr>
            </w:pPr>
            <w:r w:rsidRPr="00666FD4">
              <w:rPr>
                <w:b/>
                <w:sz w:val="18"/>
                <w:szCs w:val="18"/>
              </w:rPr>
              <w:t>Study design</w:t>
            </w:r>
          </w:p>
        </w:tc>
      </w:tr>
      <w:tr w:rsidR="00645A3E" w:rsidRPr="00666FD4" w14:paraId="1E7814AF" w14:textId="77777777" w:rsidTr="00645A3E">
        <w:tc>
          <w:tcPr>
            <w:tcW w:w="2606" w:type="dxa"/>
            <w:tcBorders>
              <w:right w:val="single" w:sz="8" w:space="0" w:color="auto"/>
            </w:tcBorders>
            <w:shd w:val="clear" w:color="auto" w:fill="auto"/>
          </w:tcPr>
          <w:p w14:paraId="2D9F54B8" w14:textId="0A3AD327" w:rsidR="00645A3E" w:rsidRPr="00666FD4" w:rsidRDefault="00645A3E" w:rsidP="00645A3E">
            <w:pPr>
              <w:spacing w:before="120" w:after="120"/>
              <w:rPr>
                <w:b/>
                <w:sz w:val="18"/>
                <w:szCs w:val="18"/>
              </w:rPr>
            </w:pPr>
            <w:r w:rsidRPr="00666FD4">
              <w:rPr>
                <w:b/>
                <w:sz w:val="18"/>
                <w:szCs w:val="18"/>
              </w:rPr>
              <w:t>Lund et al (2008)</w:t>
            </w:r>
          </w:p>
        </w:tc>
        <w:tc>
          <w:tcPr>
            <w:tcW w:w="1761" w:type="dxa"/>
            <w:tcBorders>
              <w:left w:val="single" w:sz="8" w:space="0" w:color="auto"/>
            </w:tcBorders>
            <w:shd w:val="clear" w:color="auto" w:fill="auto"/>
          </w:tcPr>
          <w:p w14:paraId="5481D64F" w14:textId="0DC334AC" w:rsidR="00645A3E" w:rsidRPr="00666FD4" w:rsidRDefault="00645A3E" w:rsidP="00645A3E">
            <w:pPr>
              <w:spacing w:before="120" w:after="120"/>
              <w:rPr>
                <w:b/>
                <w:sz w:val="18"/>
                <w:szCs w:val="18"/>
              </w:rPr>
            </w:pPr>
            <w:r w:rsidRPr="00666FD4">
              <w:rPr>
                <w:b/>
                <w:sz w:val="18"/>
                <w:szCs w:val="18"/>
              </w:rPr>
              <w:t>8/10 on PEDro</w:t>
            </w:r>
          </w:p>
        </w:tc>
        <w:tc>
          <w:tcPr>
            <w:tcW w:w="1737" w:type="dxa"/>
            <w:shd w:val="clear" w:color="auto" w:fill="auto"/>
          </w:tcPr>
          <w:p w14:paraId="140768C6" w14:textId="14C85DA0" w:rsidR="00645A3E" w:rsidRPr="00666FD4" w:rsidRDefault="00645A3E" w:rsidP="00645A3E">
            <w:pPr>
              <w:spacing w:before="120" w:after="120"/>
              <w:rPr>
                <w:b/>
                <w:sz w:val="18"/>
                <w:szCs w:val="18"/>
              </w:rPr>
            </w:pPr>
            <w:r w:rsidRPr="00666FD4">
              <w:rPr>
                <w:b/>
                <w:sz w:val="18"/>
                <w:szCs w:val="18"/>
              </w:rPr>
              <w:t>2</w:t>
            </w:r>
          </w:p>
        </w:tc>
        <w:tc>
          <w:tcPr>
            <w:tcW w:w="1618" w:type="dxa"/>
            <w:shd w:val="clear" w:color="auto" w:fill="auto"/>
          </w:tcPr>
          <w:p w14:paraId="7B4B1FC2" w14:textId="65BC889E" w:rsidR="00645A3E" w:rsidRPr="00666FD4" w:rsidRDefault="00645A3E" w:rsidP="00645A3E">
            <w:pPr>
              <w:spacing w:before="120" w:after="120"/>
              <w:rPr>
                <w:b/>
                <w:sz w:val="18"/>
                <w:szCs w:val="18"/>
              </w:rPr>
            </w:pPr>
            <w:r w:rsidRPr="00666FD4">
              <w:rPr>
                <w:b/>
                <w:sz w:val="18"/>
                <w:szCs w:val="18"/>
              </w:rPr>
              <w:t>high</w:t>
            </w:r>
          </w:p>
        </w:tc>
        <w:tc>
          <w:tcPr>
            <w:tcW w:w="2473" w:type="dxa"/>
            <w:shd w:val="clear" w:color="auto" w:fill="auto"/>
          </w:tcPr>
          <w:p w14:paraId="0C0E5FA6" w14:textId="0CD21485" w:rsidR="00645A3E" w:rsidRPr="00666FD4" w:rsidRDefault="00645A3E" w:rsidP="00645A3E">
            <w:pPr>
              <w:spacing w:before="120" w:after="120"/>
              <w:rPr>
                <w:b/>
                <w:sz w:val="18"/>
                <w:szCs w:val="18"/>
              </w:rPr>
            </w:pPr>
            <w:r w:rsidRPr="00666FD4">
              <w:rPr>
                <w:b/>
                <w:sz w:val="18"/>
                <w:szCs w:val="18"/>
              </w:rPr>
              <w:t>RCT</w:t>
            </w:r>
          </w:p>
        </w:tc>
      </w:tr>
      <w:tr w:rsidR="00645A3E" w:rsidRPr="00666FD4" w14:paraId="7AFF0DA7" w14:textId="77777777" w:rsidTr="00645A3E">
        <w:tc>
          <w:tcPr>
            <w:tcW w:w="2606" w:type="dxa"/>
            <w:tcBorders>
              <w:right w:val="single" w:sz="8" w:space="0" w:color="auto"/>
            </w:tcBorders>
            <w:shd w:val="clear" w:color="auto" w:fill="auto"/>
          </w:tcPr>
          <w:p w14:paraId="7FBE4BF2" w14:textId="7269D887" w:rsidR="00645A3E" w:rsidRPr="00666FD4" w:rsidRDefault="00645A3E" w:rsidP="00645A3E">
            <w:pPr>
              <w:spacing w:before="120" w:after="120"/>
              <w:rPr>
                <w:b/>
                <w:sz w:val="18"/>
                <w:szCs w:val="18"/>
              </w:rPr>
            </w:pPr>
            <w:r w:rsidRPr="00666FD4">
              <w:rPr>
                <w:b/>
                <w:sz w:val="18"/>
                <w:szCs w:val="18"/>
              </w:rPr>
              <w:t>Wang et al (2007)</w:t>
            </w:r>
          </w:p>
        </w:tc>
        <w:tc>
          <w:tcPr>
            <w:tcW w:w="1761" w:type="dxa"/>
            <w:tcBorders>
              <w:left w:val="single" w:sz="8" w:space="0" w:color="auto"/>
            </w:tcBorders>
            <w:shd w:val="clear" w:color="auto" w:fill="auto"/>
          </w:tcPr>
          <w:p w14:paraId="427482F7" w14:textId="61A4A54F" w:rsidR="00645A3E" w:rsidRPr="00666FD4" w:rsidRDefault="00645A3E" w:rsidP="00645A3E">
            <w:pPr>
              <w:spacing w:before="120" w:after="120"/>
              <w:rPr>
                <w:b/>
                <w:sz w:val="18"/>
                <w:szCs w:val="18"/>
              </w:rPr>
            </w:pPr>
            <w:r w:rsidRPr="00666FD4">
              <w:rPr>
                <w:b/>
                <w:sz w:val="18"/>
                <w:szCs w:val="18"/>
              </w:rPr>
              <w:t>7/10 on PEDro</w:t>
            </w:r>
          </w:p>
        </w:tc>
        <w:tc>
          <w:tcPr>
            <w:tcW w:w="1737" w:type="dxa"/>
            <w:shd w:val="clear" w:color="auto" w:fill="auto"/>
          </w:tcPr>
          <w:p w14:paraId="0AD127E8" w14:textId="0466A1B1" w:rsidR="00645A3E" w:rsidRPr="00666FD4" w:rsidRDefault="00645A3E" w:rsidP="00645A3E">
            <w:pPr>
              <w:spacing w:before="120" w:after="120"/>
              <w:rPr>
                <w:b/>
                <w:sz w:val="18"/>
                <w:szCs w:val="18"/>
              </w:rPr>
            </w:pPr>
            <w:r w:rsidRPr="00666FD4">
              <w:rPr>
                <w:b/>
                <w:sz w:val="18"/>
                <w:szCs w:val="18"/>
              </w:rPr>
              <w:t>2</w:t>
            </w:r>
          </w:p>
        </w:tc>
        <w:tc>
          <w:tcPr>
            <w:tcW w:w="1618" w:type="dxa"/>
            <w:shd w:val="clear" w:color="auto" w:fill="auto"/>
          </w:tcPr>
          <w:p w14:paraId="14F4B185" w14:textId="7055BC8B" w:rsidR="00645A3E" w:rsidRPr="00666FD4" w:rsidRDefault="00645A3E" w:rsidP="00645A3E">
            <w:pPr>
              <w:spacing w:before="120" w:after="120"/>
              <w:rPr>
                <w:b/>
                <w:sz w:val="18"/>
                <w:szCs w:val="18"/>
              </w:rPr>
            </w:pPr>
            <w:r w:rsidRPr="00666FD4">
              <w:rPr>
                <w:b/>
                <w:sz w:val="18"/>
                <w:szCs w:val="18"/>
              </w:rPr>
              <w:t>High</w:t>
            </w:r>
          </w:p>
        </w:tc>
        <w:tc>
          <w:tcPr>
            <w:tcW w:w="2473" w:type="dxa"/>
            <w:shd w:val="clear" w:color="auto" w:fill="auto"/>
          </w:tcPr>
          <w:p w14:paraId="0A4B04AD" w14:textId="242F1802" w:rsidR="00645A3E" w:rsidRPr="00666FD4" w:rsidRDefault="00645A3E" w:rsidP="00645A3E">
            <w:pPr>
              <w:spacing w:before="120" w:after="120"/>
              <w:rPr>
                <w:b/>
                <w:sz w:val="18"/>
                <w:szCs w:val="18"/>
              </w:rPr>
            </w:pPr>
            <w:r w:rsidRPr="00666FD4">
              <w:rPr>
                <w:b/>
                <w:sz w:val="18"/>
                <w:szCs w:val="18"/>
              </w:rPr>
              <w:t>RCT</w:t>
            </w:r>
          </w:p>
        </w:tc>
      </w:tr>
      <w:tr w:rsidR="00645A3E" w:rsidRPr="00666FD4" w14:paraId="5EC87DF9" w14:textId="77777777" w:rsidTr="00645A3E">
        <w:tc>
          <w:tcPr>
            <w:tcW w:w="2606" w:type="dxa"/>
            <w:tcBorders>
              <w:right w:val="single" w:sz="8" w:space="0" w:color="auto"/>
            </w:tcBorders>
            <w:shd w:val="clear" w:color="auto" w:fill="auto"/>
          </w:tcPr>
          <w:p w14:paraId="25BBB156" w14:textId="3DB8D3C7" w:rsidR="00645A3E" w:rsidRPr="00666FD4" w:rsidRDefault="00645A3E" w:rsidP="00645A3E">
            <w:pPr>
              <w:spacing w:before="120" w:after="120"/>
              <w:rPr>
                <w:b/>
                <w:sz w:val="18"/>
                <w:szCs w:val="18"/>
              </w:rPr>
            </w:pPr>
            <w:r w:rsidRPr="00666FD4">
              <w:rPr>
                <w:b/>
                <w:sz w:val="18"/>
                <w:szCs w:val="18"/>
              </w:rPr>
              <w:t>Lim et al (2010)</w:t>
            </w:r>
          </w:p>
        </w:tc>
        <w:tc>
          <w:tcPr>
            <w:tcW w:w="1761" w:type="dxa"/>
            <w:tcBorders>
              <w:left w:val="single" w:sz="8" w:space="0" w:color="auto"/>
            </w:tcBorders>
            <w:shd w:val="clear" w:color="auto" w:fill="auto"/>
          </w:tcPr>
          <w:p w14:paraId="2C8EF8D9" w14:textId="76A144F8" w:rsidR="00645A3E" w:rsidRPr="00666FD4" w:rsidRDefault="00645A3E" w:rsidP="00645A3E">
            <w:pPr>
              <w:spacing w:before="120" w:after="120"/>
              <w:rPr>
                <w:b/>
                <w:sz w:val="18"/>
                <w:szCs w:val="18"/>
              </w:rPr>
            </w:pPr>
            <w:r w:rsidRPr="00666FD4">
              <w:rPr>
                <w:b/>
                <w:sz w:val="18"/>
                <w:szCs w:val="18"/>
              </w:rPr>
              <w:t>7/10 on PEDro</w:t>
            </w:r>
          </w:p>
        </w:tc>
        <w:tc>
          <w:tcPr>
            <w:tcW w:w="1737" w:type="dxa"/>
            <w:shd w:val="clear" w:color="auto" w:fill="auto"/>
          </w:tcPr>
          <w:p w14:paraId="03ED770D" w14:textId="23DFC978" w:rsidR="00645A3E" w:rsidRPr="00666FD4" w:rsidRDefault="00645A3E" w:rsidP="00645A3E">
            <w:pPr>
              <w:spacing w:before="120" w:after="120"/>
              <w:rPr>
                <w:b/>
                <w:sz w:val="18"/>
                <w:szCs w:val="18"/>
              </w:rPr>
            </w:pPr>
            <w:r w:rsidRPr="00666FD4">
              <w:rPr>
                <w:b/>
                <w:sz w:val="18"/>
                <w:szCs w:val="18"/>
              </w:rPr>
              <w:t>2</w:t>
            </w:r>
          </w:p>
        </w:tc>
        <w:tc>
          <w:tcPr>
            <w:tcW w:w="1618" w:type="dxa"/>
            <w:shd w:val="clear" w:color="auto" w:fill="auto"/>
          </w:tcPr>
          <w:p w14:paraId="47FCD582" w14:textId="5B40BF4F" w:rsidR="00645A3E" w:rsidRPr="00666FD4" w:rsidRDefault="00645A3E" w:rsidP="00645A3E">
            <w:pPr>
              <w:spacing w:before="120" w:after="120"/>
              <w:rPr>
                <w:b/>
                <w:sz w:val="18"/>
                <w:szCs w:val="18"/>
              </w:rPr>
            </w:pPr>
            <w:r w:rsidRPr="00666FD4">
              <w:rPr>
                <w:b/>
                <w:sz w:val="18"/>
                <w:szCs w:val="18"/>
              </w:rPr>
              <w:t xml:space="preserve">High </w:t>
            </w:r>
          </w:p>
        </w:tc>
        <w:tc>
          <w:tcPr>
            <w:tcW w:w="2473" w:type="dxa"/>
            <w:shd w:val="clear" w:color="auto" w:fill="auto"/>
          </w:tcPr>
          <w:p w14:paraId="4997C760" w14:textId="5DF814CF" w:rsidR="00645A3E" w:rsidRPr="00666FD4" w:rsidRDefault="00645A3E" w:rsidP="00645A3E">
            <w:pPr>
              <w:spacing w:before="120" w:after="120"/>
              <w:rPr>
                <w:b/>
                <w:sz w:val="18"/>
                <w:szCs w:val="18"/>
              </w:rPr>
            </w:pPr>
            <w:r w:rsidRPr="00666FD4">
              <w:rPr>
                <w:b/>
                <w:sz w:val="18"/>
                <w:szCs w:val="18"/>
              </w:rPr>
              <w:t>RCT</w:t>
            </w:r>
          </w:p>
        </w:tc>
      </w:tr>
      <w:tr w:rsidR="00645A3E" w:rsidRPr="00666FD4" w14:paraId="3136650A" w14:textId="77777777" w:rsidTr="00645A3E">
        <w:tc>
          <w:tcPr>
            <w:tcW w:w="2606" w:type="dxa"/>
            <w:tcBorders>
              <w:right w:val="single" w:sz="8" w:space="0" w:color="auto"/>
            </w:tcBorders>
            <w:shd w:val="clear" w:color="auto" w:fill="auto"/>
          </w:tcPr>
          <w:p w14:paraId="4C9599F7" w14:textId="1143449C" w:rsidR="00645A3E" w:rsidRPr="00666FD4" w:rsidRDefault="00645A3E" w:rsidP="00645A3E">
            <w:pPr>
              <w:spacing w:before="120" w:after="120"/>
              <w:rPr>
                <w:b/>
                <w:sz w:val="18"/>
                <w:szCs w:val="18"/>
              </w:rPr>
            </w:pPr>
            <w:r w:rsidRPr="00666FD4">
              <w:rPr>
                <w:b/>
                <w:sz w:val="18"/>
                <w:szCs w:val="18"/>
              </w:rPr>
              <w:t>Foley et al (2003)</w:t>
            </w:r>
          </w:p>
        </w:tc>
        <w:tc>
          <w:tcPr>
            <w:tcW w:w="1761" w:type="dxa"/>
            <w:tcBorders>
              <w:left w:val="single" w:sz="8" w:space="0" w:color="auto"/>
            </w:tcBorders>
            <w:shd w:val="clear" w:color="auto" w:fill="auto"/>
          </w:tcPr>
          <w:p w14:paraId="224070C6" w14:textId="5CABCE5E" w:rsidR="00645A3E" w:rsidRPr="00666FD4" w:rsidRDefault="00645A3E" w:rsidP="00645A3E">
            <w:pPr>
              <w:spacing w:before="120" w:after="120"/>
              <w:rPr>
                <w:b/>
                <w:sz w:val="18"/>
                <w:szCs w:val="18"/>
              </w:rPr>
            </w:pPr>
            <w:r w:rsidRPr="00666FD4">
              <w:rPr>
                <w:b/>
                <w:sz w:val="18"/>
                <w:szCs w:val="18"/>
              </w:rPr>
              <w:t>8/10 on PEDro</w:t>
            </w:r>
          </w:p>
        </w:tc>
        <w:tc>
          <w:tcPr>
            <w:tcW w:w="1737" w:type="dxa"/>
            <w:shd w:val="clear" w:color="auto" w:fill="auto"/>
          </w:tcPr>
          <w:p w14:paraId="1D331FD1" w14:textId="4618C0BE" w:rsidR="00645A3E" w:rsidRPr="00666FD4" w:rsidRDefault="00645A3E" w:rsidP="00645A3E">
            <w:pPr>
              <w:spacing w:before="120" w:after="120"/>
              <w:rPr>
                <w:b/>
                <w:sz w:val="18"/>
                <w:szCs w:val="18"/>
              </w:rPr>
            </w:pPr>
            <w:r w:rsidRPr="00666FD4">
              <w:rPr>
                <w:b/>
                <w:sz w:val="18"/>
                <w:szCs w:val="18"/>
              </w:rPr>
              <w:t>2</w:t>
            </w:r>
          </w:p>
        </w:tc>
        <w:tc>
          <w:tcPr>
            <w:tcW w:w="1618" w:type="dxa"/>
            <w:shd w:val="clear" w:color="auto" w:fill="auto"/>
          </w:tcPr>
          <w:p w14:paraId="4D585E21" w14:textId="3EA715A3" w:rsidR="00645A3E" w:rsidRPr="00666FD4" w:rsidRDefault="00645A3E" w:rsidP="00645A3E">
            <w:pPr>
              <w:spacing w:before="120" w:after="120"/>
              <w:rPr>
                <w:b/>
                <w:sz w:val="18"/>
                <w:szCs w:val="18"/>
              </w:rPr>
            </w:pPr>
            <w:r w:rsidRPr="00666FD4">
              <w:rPr>
                <w:b/>
                <w:sz w:val="18"/>
                <w:szCs w:val="18"/>
              </w:rPr>
              <w:t>High</w:t>
            </w:r>
          </w:p>
        </w:tc>
        <w:tc>
          <w:tcPr>
            <w:tcW w:w="2473" w:type="dxa"/>
            <w:shd w:val="clear" w:color="auto" w:fill="auto"/>
          </w:tcPr>
          <w:p w14:paraId="52200396" w14:textId="2AF5D52C" w:rsidR="00645A3E" w:rsidRPr="00666FD4" w:rsidRDefault="00645A3E" w:rsidP="00645A3E">
            <w:pPr>
              <w:spacing w:before="120" w:after="120"/>
              <w:rPr>
                <w:b/>
                <w:sz w:val="18"/>
                <w:szCs w:val="18"/>
              </w:rPr>
            </w:pPr>
            <w:r w:rsidRPr="00666FD4">
              <w:rPr>
                <w:b/>
                <w:sz w:val="18"/>
                <w:szCs w:val="18"/>
              </w:rPr>
              <w:t xml:space="preserve">RCT </w:t>
            </w:r>
          </w:p>
        </w:tc>
      </w:tr>
      <w:tr w:rsidR="00645A3E" w:rsidRPr="00666FD4" w14:paraId="4DB28692" w14:textId="77777777" w:rsidTr="00645A3E">
        <w:tc>
          <w:tcPr>
            <w:tcW w:w="2606" w:type="dxa"/>
            <w:tcBorders>
              <w:right w:val="single" w:sz="8" w:space="0" w:color="auto"/>
            </w:tcBorders>
            <w:shd w:val="clear" w:color="auto" w:fill="auto"/>
          </w:tcPr>
          <w:p w14:paraId="0ECEF86B" w14:textId="33FFD359" w:rsidR="00645A3E" w:rsidRPr="00666FD4" w:rsidRDefault="00645A3E" w:rsidP="00645A3E">
            <w:pPr>
              <w:spacing w:before="120" w:after="120"/>
              <w:rPr>
                <w:b/>
                <w:sz w:val="18"/>
                <w:szCs w:val="18"/>
              </w:rPr>
            </w:pPr>
            <w:r w:rsidRPr="00666FD4">
              <w:rPr>
                <w:b/>
                <w:sz w:val="18"/>
                <w:szCs w:val="18"/>
              </w:rPr>
              <w:t>Fransen et al (2007)</w:t>
            </w:r>
          </w:p>
        </w:tc>
        <w:tc>
          <w:tcPr>
            <w:tcW w:w="1761" w:type="dxa"/>
            <w:tcBorders>
              <w:left w:val="single" w:sz="8" w:space="0" w:color="auto"/>
            </w:tcBorders>
            <w:shd w:val="clear" w:color="auto" w:fill="auto"/>
          </w:tcPr>
          <w:p w14:paraId="351CD4CC" w14:textId="785BD96A" w:rsidR="00645A3E" w:rsidRPr="00666FD4" w:rsidRDefault="00645A3E" w:rsidP="00645A3E">
            <w:pPr>
              <w:spacing w:before="120" w:after="120"/>
              <w:rPr>
                <w:b/>
                <w:sz w:val="18"/>
                <w:szCs w:val="18"/>
              </w:rPr>
            </w:pPr>
            <w:r w:rsidRPr="00666FD4">
              <w:rPr>
                <w:b/>
                <w:sz w:val="18"/>
                <w:szCs w:val="18"/>
              </w:rPr>
              <w:t>8/10 on PEDro</w:t>
            </w:r>
          </w:p>
        </w:tc>
        <w:tc>
          <w:tcPr>
            <w:tcW w:w="1737" w:type="dxa"/>
            <w:shd w:val="clear" w:color="auto" w:fill="auto"/>
          </w:tcPr>
          <w:p w14:paraId="2E1C6B3B" w14:textId="76B0C0C6" w:rsidR="00645A3E" w:rsidRPr="00666FD4" w:rsidRDefault="00645A3E" w:rsidP="00645A3E">
            <w:pPr>
              <w:spacing w:before="120" w:after="120"/>
              <w:rPr>
                <w:b/>
                <w:sz w:val="18"/>
                <w:szCs w:val="18"/>
              </w:rPr>
            </w:pPr>
            <w:r w:rsidRPr="00666FD4">
              <w:rPr>
                <w:b/>
                <w:sz w:val="18"/>
                <w:szCs w:val="18"/>
              </w:rPr>
              <w:t>2</w:t>
            </w:r>
          </w:p>
        </w:tc>
        <w:tc>
          <w:tcPr>
            <w:tcW w:w="1618" w:type="dxa"/>
            <w:shd w:val="clear" w:color="auto" w:fill="auto"/>
          </w:tcPr>
          <w:p w14:paraId="134A771A" w14:textId="75E06323" w:rsidR="00645A3E" w:rsidRPr="00666FD4" w:rsidRDefault="00645A3E" w:rsidP="00645A3E">
            <w:pPr>
              <w:spacing w:before="120" w:after="120"/>
              <w:rPr>
                <w:b/>
                <w:sz w:val="18"/>
                <w:szCs w:val="18"/>
              </w:rPr>
            </w:pPr>
            <w:r w:rsidRPr="00666FD4">
              <w:rPr>
                <w:b/>
                <w:sz w:val="18"/>
                <w:szCs w:val="18"/>
              </w:rPr>
              <w:t xml:space="preserve">Low </w:t>
            </w:r>
            <w:r w:rsidRPr="00666FD4">
              <w:rPr>
                <w:bCs/>
                <w:sz w:val="18"/>
                <w:szCs w:val="18"/>
              </w:rPr>
              <w:t>(This one excluded those with TKA in past year so not sure if it fully met my criteria. Also, land-based therapy was Tai chi rather than traditional. Pain with ambulation was not specifically addressed.)</w:t>
            </w:r>
          </w:p>
        </w:tc>
        <w:tc>
          <w:tcPr>
            <w:tcW w:w="2473" w:type="dxa"/>
            <w:shd w:val="clear" w:color="auto" w:fill="auto"/>
          </w:tcPr>
          <w:p w14:paraId="2AC7CA8E" w14:textId="3C48359E" w:rsidR="00645A3E" w:rsidRPr="00666FD4" w:rsidRDefault="00645A3E" w:rsidP="00645A3E">
            <w:pPr>
              <w:spacing w:before="120" w:after="120"/>
              <w:rPr>
                <w:b/>
                <w:sz w:val="18"/>
                <w:szCs w:val="18"/>
              </w:rPr>
            </w:pPr>
            <w:r w:rsidRPr="00666FD4">
              <w:rPr>
                <w:b/>
                <w:sz w:val="18"/>
                <w:szCs w:val="18"/>
              </w:rPr>
              <w:t>RCT</w:t>
            </w:r>
          </w:p>
        </w:tc>
      </w:tr>
      <w:tr w:rsidR="00645A3E" w:rsidRPr="00666FD4" w14:paraId="2212F461" w14:textId="77777777" w:rsidTr="00645A3E">
        <w:tc>
          <w:tcPr>
            <w:tcW w:w="2606" w:type="dxa"/>
            <w:tcBorders>
              <w:right w:val="single" w:sz="8" w:space="0" w:color="auto"/>
            </w:tcBorders>
            <w:shd w:val="clear" w:color="auto" w:fill="auto"/>
          </w:tcPr>
          <w:p w14:paraId="54E178D6" w14:textId="393DCAA3" w:rsidR="00645A3E" w:rsidRPr="00666FD4" w:rsidRDefault="00645A3E" w:rsidP="00645A3E">
            <w:pPr>
              <w:spacing w:before="120" w:after="120"/>
              <w:rPr>
                <w:b/>
                <w:sz w:val="18"/>
                <w:szCs w:val="18"/>
              </w:rPr>
            </w:pPr>
            <w:r w:rsidRPr="00666FD4">
              <w:rPr>
                <w:b/>
                <w:sz w:val="18"/>
                <w:szCs w:val="18"/>
              </w:rPr>
              <w:lastRenderedPageBreak/>
              <w:t>Silva et al (2008)</w:t>
            </w:r>
          </w:p>
        </w:tc>
        <w:tc>
          <w:tcPr>
            <w:tcW w:w="1761" w:type="dxa"/>
            <w:tcBorders>
              <w:left w:val="single" w:sz="8" w:space="0" w:color="auto"/>
            </w:tcBorders>
            <w:shd w:val="clear" w:color="auto" w:fill="auto"/>
          </w:tcPr>
          <w:p w14:paraId="68E595DD" w14:textId="129399B2" w:rsidR="00645A3E" w:rsidRPr="00666FD4" w:rsidRDefault="00645A3E" w:rsidP="00645A3E">
            <w:pPr>
              <w:spacing w:before="120" w:after="120"/>
              <w:rPr>
                <w:b/>
                <w:sz w:val="18"/>
                <w:szCs w:val="18"/>
              </w:rPr>
            </w:pPr>
            <w:r w:rsidRPr="00666FD4">
              <w:rPr>
                <w:b/>
                <w:sz w:val="18"/>
                <w:szCs w:val="18"/>
              </w:rPr>
              <w:t>7/10 PEDro</w:t>
            </w:r>
          </w:p>
        </w:tc>
        <w:tc>
          <w:tcPr>
            <w:tcW w:w="1737" w:type="dxa"/>
            <w:shd w:val="clear" w:color="auto" w:fill="auto"/>
          </w:tcPr>
          <w:p w14:paraId="4AB31D3F" w14:textId="437C0A45" w:rsidR="00645A3E" w:rsidRPr="00666FD4" w:rsidRDefault="00645A3E" w:rsidP="00645A3E">
            <w:pPr>
              <w:spacing w:before="120" w:after="120"/>
              <w:rPr>
                <w:b/>
                <w:sz w:val="18"/>
                <w:szCs w:val="18"/>
              </w:rPr>
            </w:pPr>
            <w:r w:rsidRPr="00666FD4">
              <w:rPr>
                <w:b/>
                <w:sz w:val="18"/>
                <w:szCs w:val="18"/>
              </w:rPr>
              <w:t>2</w:t>
            </w:r>
          </w:p>
        </w:tc>
        <w:tc>
          <w:tcPr>
            <w:tcW w:w="1618" w:type="dxa"/>
            <w:shd w:val="clear" w:color="auto" w:fill="auto"/>
          </w:tcPr>
          <w:p w14:paraId="5475CB2F" w14:textId="08A2D349" w:rsidR="00645A3E" w:rsidRPr="00666FD4" w:rsidRDefault="00645A3E" w:rsidP="00645A3E">
            <w:pPr>
              <w:spacing w:before="120" w:after="120"/>
              <w:rPr>
                <w:b/>
                <w:sz w:val="18"/>
                <w:szCs w:val="18"/>
              </w:rPr>
            </w:pPr>
            <w:r w:rsidRPr="00666FD4">
              <w:rPr>
                <w:b/>
                <w:sz w:val="18"/>
                <w:szCs w:val="18"/>
              </w:rPr>
              <w:t xml:space="preserve">Moderate </w:t>
            </w:r>
            <w:r w:rsidRPr="00666FD4">
              <w:rPr>
                <w:bCs/>
                <w:sz w:val="18"/>
                <w:szCs w:val="18"/>
              </w:rPr>
              <w:t>(Participants also took Diclofenac so I am unsure if results are from medication or exercise. However, pain with walking was directly assessed.)</w:t>
            </w:r>
          </w:p>
        </w:tc>
        <w:tc>
          <w:tcPr>
            <w:tcW w:w="2473" w:type="dxa"/>
            <w:shd w:val="clear" w:color="auto" w:fill="auto"/>
          </w:tcPr>
          <w:p w14:paraId="4600A6FC" w14:textId="69903F4E" w:rsidR="00645A3E" w:rsidRPr="00666FD4" w:rsidRDefault="00645A3E" w:rsidP="00645A3E">
            <w:pPr>
              <w:spacing w:before="120" w:after="120"/>
              <w:rPr>
                <w:b/>
                <w:sz w:val="18"/>
                <w:szCs w:val="18"/>
              </w:rPr>
            </w:pPr>
            <w:r w:rsidRPr="00666FD4">
              <w:rPr>
                <w:b/>
                <w:sz w:val="18"/>
                <w:szCs w:val="18"/>
              </w:rPr>
              <w:t>RCT</w:t>
            </w:r>
          </w:p>
        </w:tc>
      </w:tr>
      <w:tr w:rsidR="00645A3E" w:rsidRPr="00666FD4" w14:paraId="3F186752" w14:textId="77777777" w:rsidTr="00645A3E">
        <w:tc>
          <w:tcPr>
            <w:tcW w:w="2606" w:type="dxa"/>
            <w:tcBorders>
              <w:right w:val="single" w:sz="8" w:space="0" w:color="auto"/>
            </w:tcBorders>
            <w:shd w:val="clear" w:color="auto" w:fill="auto"/>
          </w:tcPr>
          <w:p w14:paraId="4C35F71E" w14:textId="5DD97E7B" w:rsidR="00645A3E" w:rsidRPr="00666FD4" w:rsidRDefault="00645A3E" w:rsidP="00645A3E">
            <w:pPr>
              <w:spacing w:before="120" w:after="120"/>
              <w:rPr>
                <w:b/>
                <w:sz w:val="18"/>
                <w:szCs w:val="18"/>
              </w:rPr>
            </w:pPr>
            <w:r w:rsidRPr="00666FD4">
              <w:rPr>
                <w:b/>
                <w:sz w:val="18"/>
                <w:szCs w:val="18"/>
              </w:rPr>
              <w:t>Assar et al (2020)</w:t>
            </w:r>
          </w:p>
        </w:tc>
        <w:tc>
          <w:tcPr>
            <w:tcW w:w="1761" w:type="dxa"/>
            <w:tcBorders>
              <w:left w:val="single" w:sz="8" w:space="0" w:color="auto"/>
            </w:tcBorders>
            <w:shd w:val="clear" w:color="auto" w:fill="auto"/>
          </w:tcPr>
          <w:p w14:paraId="4D56177C" w14:textId="7BD62B24" w:rsidR="00645A3E" w:rsidRPr="00666FD4" w:rsidRDefault="00645A3E" w:rsidP="00645A3E">
            <w:pPr>
              <w:spacing w:before="120" w:after="120"/>
              <w:rPr>
                <w:b/>
                <w:sz w:val="18"/>
                <w:szCs w:val="18"/>
              </w:rPr>
            </w:pPr>
            <w:r w:rsidRPr="00666FD4">
              <w:rPr>
                <w:b/>
                <w:sz w:val="18"/>
                <w:szCs w:val="18"/>
              </w:rPr>
              <w:t>8/10 PEDro</w:t>
            </w:r>
          </w:p>
        </w:tc>
        <w:tc>
          <w:tcPr>
            <w:tcW w:w="1737" w:type="dxa"/>
            <w:shd w:val="clear" w:color="auto" w:fill="auto"/>
          </w:tcPr>
          <w:p w14:paraId="7ACFC4DD" w14:textId="62420AF3" w:rsidR="00645A3E" w:rsidRPr="00666FD4" w:rsidRDefault="00645A3E" w:rsidP="00645A3E">
            <w:pPr>
              <w:spacing w:before="120" w:after="120"/>
              <w:rPr>
                <w:b/>
                <w:sz w:val="18"/>
                <w:szCs w:val="18"/>
              </w:rPr>
            </w:pPr>
            <w:r w:rsidRPr="00666FD4">
              <w:rPr>
                <w:b/>
                <w:sz w:val="18"/>
                <w:szCs w:val="18"/>
              </w:rPr>
              <w:t>2</w:t>
            </w:r>
          </w:p>
        </w:tc>
        <w:tc>
          <w:tcPr>
            <w:tcW w:w="1618" w:type="dxa"/>
            <w:shd w:val="clear" w:color="auto" w:fill="auto"/>
          </w:tcPr>
          <w:p w14:paraId="0FC043CE" w14:textId="1AAAE452" w:rsidR="00645A3E" w:rsidRPr="00666FD4" w:rsidRDefault="00645A3E" w:rsidP="00645A3E">
            <w:pPr>
              <w:spacing w:before="120" w:after="120"/>
              <w:rPr>
                <w:b/>
                <w:sz w:val="18"/>
                <w:szCs w:val="18"/>
              </w:rPr>
            </w:pPr>
            <w:r w:rsidRPr="00666FD4">
              <w:rPr>
                <w:b/>
                <w:sz w:val="18"/>
                <w:szCs w:val="18"/>
              </w:rPr>
              <w:t xml:space="preserve">Low-Moderate </w:t>
            </w:r>
            <w:r w:rsidRPr="00666FD4">
              <w:rPr>
                <w:bCs/>
                <w:sz w:val="18"/>
                <w:szCs w:val="18"/>
              </w:rPr>
              <w:t>(Addressed pain and walking separately but focused more on knee instability.)</w:t>
            </w:r>
          </w:p>
        </w:tc>
        <w:tc>
          <w:tcPr>
            <w:tcW w:w="2473" w:type="dxa"/>
            <w:shd w:val="clear" w:color="auto" w:fill="auto"/>
          </w:tcPr>
          <w:p w14:paraId="5DF5F081" w14:textId="2905E1AD" w:rsidR="00645A3E" w:rsidRPr="00666FD4" w:rsidRDefault="00645A3E" w:rsidP="00645A3E">
            <w:pPr>
              <w:spacing w:before="120" w:after="120"/>
              <w:rPr>
                <w:b/>
                <w:sz w:val="18"/>
                <w:szCs w:val="18"/>
              </w:rPr>
            </w:pPr>
            <w:r w:rsidRPr="00666FD4">
              <w:rPr>
                <w:b/>
                <w:sz w:val="18"/>
                <w:szCs w:val="18"/>
              </w:rPr>
              <w:t>RCT</w:t>
            </w:r>
          </w:p>
        </w:tc>
      </w:tr>
      <w:tr w:rsidR="00645A3E" w:rsidRPr="00666FD4" w14:paraId="0FFCD9AA" w14:textId="77777777" w:rsidTr="00645A3E">
        <w:tc>
          <w:tcPr>
            <w:tcW w:w="2606" w:type="dxa"/>
            <w:tcBorders>
              <w:right w:val="single" w:sz="8" w:space="0" w:color="auto"/>
            </w:tcBorders>
            <w:shd w:val="clear" w:color="auto" w:fill="auto"/>
          </w:tcPr>
          <w:p w14:paraId="26408231" w14:textId="61AF730D" w:rsidR="00645A3E" w:rsidRPr="00666FD4" w:rsidRDefault="00645A3E" w:rsidP="00645A3E">
            <w:pPr>
              <w:spacing w:before="120" w:after="120"/>
              <w:rPr>
                <w:b/>
                <w:sz w:val="18"/>
                <w:szCs w:val="18"/>
              </w:rPr>
            </w:pPr>
            <w:r w:rsidRPr="00666FD4">
              <w:rPr>
                <w:b/>
                <w:sz w:val="18"/>
                <w:szCs w:val="18"/>
              </w:rPr>
              <w:t>Wyatt et al (2001)</w:t>
            </w:r>
          </w:p>
        </w:tc>
        <w:tc>
          <w:tcPr>
            <w:tcW w:w="1761" w:type="dxa"/>
            <w:tcBorders>
              <w:left w:val="single" w:sz="8" w:space="0" w:color="auto"/>
            </w:tcBorders>
            <w:shd w:val="clear" w:color="auto" w:fill="auto"/>
          </w:tcPr>
          <w:p w14:paraId="13CF5DA2" w14:textId="22DDA552" w:rsidR="00645A3E" w:rsidRPr="00666FD4" w:rsidRDefault="00645A3E" w:rsidP="00645A3E">
            <w:pPr>
              <w:spacing w:before="120" w:after="120"/>
              <w:rPr>
                <w:b/>
                <w:sz w:val="18"/>
                <w:szCs w:val="18"/>
              </w:rPr>
            </w:pPr>
            <w:r w:rsidRPr="00666FD4">
              <w:rPr>
                <w:b/>
                <w:sz w:val="18"/>
                <w:szCs w:val="18"/>
              </w:rPr>
              <w:t>6/10 PEDro</w:t>
            </w:r>
          </w:p>
        </w:tc>
        <w:tc>
          <w:tcPr>
            <w:tcW w:w="1737" w:type="dxa"/>
            <w:shd w:val="clear" w:color="auto" w:fill="auto"/>
          </w:tcPr>
          <w:p w14:paraId="1547BC70" w14:textId="2C1C0E56" w:rsidR="00645A3E" w:rsidRPr="00666FD4" w:rsidRDefault="00645A3E" w:rsidP="00645A3E">
            <w:pPr>
              <w:spacing w:before="120" w:after="120"/>
              <w:rPr>
                <w:b/>
                <w:sz w:val="18"/>
                <w:szCs w:val="18"/>
              </w:rPr>
            </w:pPr>
            <w:r w:rsidRPr="00666FD4">
              <w:rPr>
                <w:b/>
                <w:sz w:val="18"/>
                <w:szCs w:val="18"/>
              </w:rPr>
              <w:t>2</w:t>
            </w:r>
          </w:p>
        </w:tc>
        <w:tc>
          <w:tcPr>
            <w:tcW w:w="1618" w:type="dxa"/>
            <w:shd w:val="clear" w:color="auto" w:fill="auto"/>
          </w:tcPr>
          <w:p w14:paraId="7C14CB15" w14:textId="4B5EC106" w:rsidR="00645A3E" w:rsidRPr="00666FD4" w:rsidRDefault="00645A3E" w:rsidP="00645A3E">
            <w:pPr>
              <w:spacing w:before="120" w:after="120"/>
              <w:rPr>
                <w:b/>
                <w:sz w:val="18"/>
                <w:szCs w:val="18"/>
              </w:rPr>
            </w:pPr>
            <w:r w:rsidRPr="00666FD4">
              <w:rPr>
                <w:b/>
                <w:sz w:val="18"/>
                <w:szCs w:val="18"/>
              </w:rPr>
              <w:t xml:space="preserve">Moderate </w:t>
            </w:r>
            <w:r w:rsidRPr="00666FD4">
              <w:rPr>
                <w:bCs/>
                <w:sz w:val="18"/>
                <w:szCs w:val="18"/>
              </w:rPr>
              <w:t>(Used outcome measures that included pain and ambulation but focused a lot more on thigh girth and ROM.)</w:t>
            </w:r>
          </w:p>
        </w:tc>
        <w:tc>
          <w:tcPr>
            <w:tcW w:w="2473" w:type="dxa"/>
            <w:shd w:val="clear" w:color="auto" w:fill="auto"/>
          </w:tcPr>
          <w:p w14:paraId="44BFDFE3" w14:textId="0D1FDD79" w:rsidR="00645A3E" w:rsidRPr="00666FD4" w:rsidRDefault="00645A3E" w:rsidP="00645A3E">
            <w:pPr>
              <w:spacing w:before="120" w:after="120"/>
              <w:rPr>
                <w:b/>
                <w:sz w:val="18"/>
                <w:szCs w:val="18"/>
              </w:rPr>
            </w:pPr>
            <w:r w:rsidRPr="00666FD4">
              <w:rPr>
                <w:b/>
                <w:sz w:val="18"/>
                <w:szCs w:val="18"/>
              </w:rPr>
              <w:t>RCT</w:t>
            </w:r>
          </w:p>
        </w:tc>
      </w:tr>
    </w:tbl>
    <w:p w14:paraId="72370C32" w14:textId="77777777" w:rsidR="00D76272" w:rsidRPr="00666FD4" w:rsidRDefault="00D76272" w:rsidP="00D76272">
      <w:pPr>
        <w:spacing w:before="120" w:after="120"/>
        <w:rPr>
          <w:sz w:val="18"/>
          <w:szCs w:val="18"/>
        </w:rPr>
      </w:pPr>
      <w:r w:rsidRPr="00666FD4">
        <w:rPr>
          <w:sz w:val="18"/>
          <w:szCs w:val="18"/>
        </w:rPr>
        <w:t>*Indicate tool name and score</w:t>
      </w:r>
    </w:p>
    <w:p w14:paraId="53CAE402" w14:textId="77777777" w:rsidR="004C0648" w:rsidRPr="00666FD4" w:rsidRDefault="004C0648" w:rsidP="004C0648">
      <w:pPr>
        <w:spacing w:before="120" w:after="120"/>
        <w:rPr>
          <w:sz w:val="18"/>
          <w:szCs w:val="18"/>
        </w:rPr>
      </w:pPr>
      <w:r w:rsidRPr="00666FD4">
        <w:rPr>
          <w:sz w:val="18"/>
          <w:szCs w:val="18"/>
        </w:rPr>
        <w:t>**Use Portney Table 36-1: Summary of Levels of Evidence (2020). If downgraded, indicate reason why.</w:t>
      </w:r>
    </w:p>
    <w:p w14:paraId="41049D84" w14:textId="77777777" w:rsidR="00D76272" w:rsidRPr="00666FD4" w:rsidRDefault="00D76272" w:rsidP="00D76272">
      <w:pPr>
        <w:spacing w:before="120" w:after="120"/>
        <w:rPr>
          <w:b/>
          <w:sz w:val="18"/>
          <w:szCs w:val="18"/>
        </w:rPr>
      </w:pPr>
    </w:p>
    <w:p w14:paraId="691BB19C" w14:textId="77777777" w:rsidR="001C5A94" w:rsidRPr="00666FD4" w:rsidRDefault="001403EC" w:rsidP="001C5A94">
      <w:pPr>
        <w:spacing w:before="120" w:after="120"/>
        <w:rPr>
          <w:b/>
          <w:sz w:val="18"/>
          <w:szCs w:val="18"/>
        </w:rPr>
      </w:pPr>
      <w:r w:rsidRPr="00666FD4">
        <w:rPr>
          <w:b/>
          <w:sz w:val="18"/>
          <w:szCs w:val="18"/>
        </w:rPr>
        <w:t>BEST EVIDENCE</w:t>
      </w:r>
    </w:p>
    <w:p w14:paraId="667993A6" w14:textId="725EA31D" w:rsidR="001D4F60" w:rsidRPr="00666FD4" w:rsidRDefault="001D4F60" w:rsidP="001D4F60">
      <w:pPr>
        <w:spacing w:before="120" w:after="120"/>
        <w:rPr>
          <w:sz w:val="18"/>
          <w:szCs w:val="18"/>
        </w:rPr>
      </w:pPr>
      <w:r w:rsidRPr="00666FD4">
        <w:rPr>
          <w:sz w:val="18"/>
          <w:szCs w:val="18"/>
        </w:rPr>
        <w:t xml:space="preserve">The following </w:t>
      </w:r>
      <w:r w:rsidR="0000738B" w:rsidRPr="00666FD4">
        <w:rPr>
          <w:sz w:val="18"/>
          <w:szCs w:val="18"/>
        </w:rPr>
        <w:t>2</w:t>
      </w:r>
      <w:r w:rsidRPr="00666FD4">
        <w:rPr>
          <w:sz w:val="18"/>
          <w:szCs w:val="18"/>
        </w:rPr>
        <w:t xml:space="preserve"> studies were identified as the ‘best’ evidence and selected for critical appraisal. </w:t>
      </w:r>
      <w:r w:rsidR="0000738B" w:rsidRPr="00666FD4">
        <w:rPr>
          <w:sz w:val="18"/>
          <w:szCs w:val="18"/>
        </w:rPr>
        <w:t>Rationale</w:t>
      </w:r>
      <w:r w:rsidRPr="00666FD4">
        <w:rPr>
          <w:sz w:val="18"/>
          <w:szCs w:val="18"/>
        </w:rPr>
        <w:t xml:space="preserve">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666FD4" w14:paraId="33AEFA02" w14:textId="77777777" w:rsidTr="002F16E1">
        <w:tc>
          <w:tcPr>
            <w:tcW w:w="10421" w:type="dxa"/>
            <w:shd w:val="clear" w:color="auto" w:fill="auto"/>
          </w:tcPr>
          <w:p w14:paraId="5ED75027" w14:textId="77777777" w:rsidR="00645A3E" w:rsidRPr="00666FD4" w:rsidRDefault="00645A3E" w:rsidP="00645A3E">
            <w:pPr>
              <w:numPr>
                <w:ilvl w:val="0"/>
                <w:numId w:val="12"/>
              </w:numPr>
              <w:spacing w:before="120" w:after="120"/>
              <w:rPr>
                <w:b/>
                <w:sz w:val="18"/>
                <w:szCs w:val="18"/>
              </w:rPr>
            </w:pPr>
            <w:r w:rsidRPr="00666FD4">
              <w:rPr>
                <w:rFonts w:cs="Segoe UI"/>
                <w:color w:val="212121"/>
                <w:sz w:val="18"/>
                <w:szCs w:val="18"/>
                <w:shd w:val="clear" w:color="auto" w:fill="FFFFFF"/>
              </w:rPr>
              <w:t>Wang TJ, Lee SC, Liang SY, Tung HH, Wu SF, Lin YP. Comparing the efficacy of aquatic exercises and land-based exercises for patients with knee osteoarthritis. </w:t>
            </w:r>
            <w:r w:rsidRPr="00666FD4">
              <w:rPr>
                <w:rFonts w:cs="Segoe UI"/>
                <w:i/>
                <w:iCs/>
                <w:color w:val="212121"/>
                <w:sz w:val="18"/>
                <w:szCs w:val="18"/>
                <w:shd w:val="clear" w:color="auto" w:fill="FFFFFF"/>
              </w:rPr>
              <w:t>J Clin Nurs</w:t>
            </w:r>
            <w:r w:rsidRPr="00666FD4">
              <w:rPr>
                <w:rFonts w:cs="Segoe UI"/>
                <w:color w:val="212121"/>
                <w:sz w:val="18"/>
                <w:szCs w:val="18"/>
                <w:shd w:val="clear" w:color="auto" w:fill="FFFFFF"/>
              </w:rPr>
              <w:t xml:space="preserve">. 2011;20(17-18):2609-2622. doi:10.1111/j.1365-2702.2010.03675.x </w:t>
            </w:r>
          </w:p>
          <w:p w14:paraId="052ADFE8" w14:textId="77777777" w:rsidR="00645A3E" w:rsidRPr="00666FD4" w:rsidRDefault="00645A3E" w:rsidP="00645A3E">
            <w:pPr>
              <w:spacing w:before="120" w:after="120"/>
              <w:ind w:left="360"/>
              <w:rPr>
                <w:bCs/>
                <w:sz w:val="18"/>
                <w:szCs w:val="18"/>
              </w:rPr>
            </w:pPr>
            <w:r w:rsidRPr="00666FD4">
              <w:rPr>
                <w:bCs/>
                <w:sz w:val="18"/>
                <w:szCs w:val="18"/>
              </w:rPr>
              <w:t>This study utilized 3 different groups including an aquatic therapy intervention group, land-based intervention group, and a control group, which allowed me to assess the efficacies of both interventions alone and compared to one another. They also included a very specific protocol for what exercises were included in the study, giving me insight regarding possible contributing factors to the results. Both intervention groups also followed very similar protocols which increased control parameters. Participant adherence to the protocol was decent, being over 86% in both groups, which was higher than many of the other studies. This increases likelihood that the results are correlated with the intervention. This study also had 84 participants, which was on the higher end compared to the other studies evaluated. Overall, the quality of the data was higher than some of the others, it matched my question better, and clinical insight could be gained from this study.</w:t>
            </w:r>
          </w:p>
          <w:p w14:paraId="58DC84CC" w14:textId="77777777" w:rsidR="00645A3E" w:rsidRPr="00666FD4" w:rsidRDefault="00645A3E" w:rsidP="00645A3E">
            <w:pPr>
              <w:numPr>
                <w:ilvl w:val="0"/>
                <w:numId w:val="12"/>
              </w:numPr>
              <w:spacing w:before="120" w:after="120"/>
              <w:rPr>
                <w:b/>
                <w:sz w:val="18"/>
                <w:szCs w:val="18"/>
              </w:rPr>
            </w:pPr>
            <w:r w:rsidRPr="00666FD4">
              <w:rPr>
                <w:rFonts w:cs="Segoe UI"/>
                <w:color w:val="212121"/>
                <w:sz w:val="18"/>
                <w:szCs w:val="18"/>
                <w:shd w:val="clear" w:color="auto" w:fill="FFFFFF"/>
              </w:rPr>
              <w:t>Lim JY, Tchai E, Jang SN. Effectiveness of aquatic exercise for obese patients with knee osteoarthritis: a randomized controlled trial. </w:t>
            </w:r>
            <w:r w:rsidRPr="00666FD4">
              <w:rPr>
                <w:rFonts w:cs="Segoe UI"/>
                <w:i/>
                <w:iCs/>
                <w:color w:val="212121"/>
                <w:sz w:val="18"/>
                <w:szCs w:val="18"/>
                <w:shd w:val="clear" w:color="auto" w:fill="FFFFFF"/>
              </w:rPr>
              <w:t>PM R</w:t>
            </w:r>
            <w:r w:rsidRPr="00666FD4">
              <w:rPr>
                <w:rFonts w:cs="Segoe UI"/>
                <w:color w:val="212121"/>
                <w:sz w:val="18"/>
                <w:szCs w:val="18"/>
                <w:shd w:val="clear" w:color="auto" w:fill="FFFFFF"/>
              </w:rPr>
              <w:t>. 2010;2(8):723-793. doi:10.1016/j.pmrj.2010.04.004</w:t>
            </w:r>
          </w:p>
          <w:p w14:paraId="7697AC04" w14:textId="1D055038" w:rsidR="005458B8" w:rsidRPr="00666FD4" w:rsidRDefault="00645A3E" w:rsidP="00645A3E">
            <w:pPr>
              <w:spacing w:before="120" w:after="120"/>
              <w:ind w:left="360"/>
              <w:rPr>
                <w:b/>
                <w:sz w:val="18"/>
                <w:szCs w:val="18"/>
              </w:rPr>
            </w:pPr>
            <w:r w:rsidRPr="00666FD4">
              <w:rPr>
                <w:bCs/>
                <w:sz w:val="18"/>
                <w:szCs w:val="18"/>
              </w:rPr>
              <w:t xml:space="preserve">Similar to the study above, this study had 3 different groups including an aquatic therapy intervention group, land-based intervention group and a control group. The researchers also clearly defined the intervention protocol which helped me understand the results better. The intervention groups both followed the same parameters including a warm up, strengthening exercises, endurance exercises, balance exercises, stretching, and a cooldown for a total of 50 minutes. Since the parameters were more similar between groups, results could be compared more. The researchers also went to extreme measures to reduce variability by playing the same music during both land and pool exercise sessions. This displays a great degree of control within the study to improve the strength of their findings. </w:t>
            </w:r>
            <w:r w:rsidRPr="00666FD4">
              <w:rPr>
                <w:bCs/>
                <w:sz w:val="18"/>
                <w:szCs w:val="18"/>
              </w:rPr>
              <w:lastRenderedPageBreak/>
              <w:t>Comprehensive measures pertinent to the population were used including pain, stiffness, physical function, quality of life, strength, and BMI. Although a specific physical walking test was not used as an outcome, pain with ambulation was measured with the Brief Pain Inventory test, correlating with my clinical question.</w:t>
            </w:r>
          </w:p>
        </w:tc>
      </w:tr>
    </w:tbl>
    <w:p w14:paraId="5AB9EF93" w14:textId="77777777" w:rsidR="0011199B" w:rsidRPr="00666FD4" w:rsidRDefault="001403EC" w:rsidP="0011199B">
      <w:pPr>
        <w:spacing w:before="120" w:after="120"/>
        <w:rPr>
          <w:b/>
          <w:sz w:val="18"/>
          <w:szCs w:val="18"/>
        </w:rPr>
      </w:pPr>
      <w:r w:rsidRPr="00666FD4">
        <w:rPr>
          <w:b/>
          <w:sz w:val="18"/>
          <w:szCs w:val="18"/>
        </w:rPr>
        <w:lastRenderedPageBreak/>
        <w:t>SUMMARY OF BEST EVIDENCE</w:t>
      </w:r>
    </w:p>
    <w:p w14:paraId="2A28B3DE" w14:textId="17415D1B" w:rsidR="001403EC" w:rsidRPr="00666FD4" w:rsidRDefault="001D4F60" w:rsidP="001D4F60">
      <w:pPr>
        <w:spacing w:before="240" w:after="240"/>
        <w:rPr>
          <w:b/>
          <w:sz w:val="18"/>
          <w:szCs w:val="18"/>
        </w:rPr>
      </w:pPr>
      <w:r w:rsidRPr="00666FD4">
        <w:rPr>
          <w:b/>
          <w:sz w:val="18"/>
          <w:szCs w:val="18"/>
        </w:rPr>
        <w:t xml:space="preserve">(1) </w:t>
      </w:r>
      <w:r w:rsidR="001403EC" w:rsidRPr="00666FD4">
        <w:rPr>
          <w:b/>
          <w:sz w:val="18"/>
          <w:szCs w:val="18"/>
        </w:rPr>
        <w:t>Description and appraisal of (</w:t>
      </w:r>
      <w:r w:rsidR="004071F6">
        <w:rPr>
          <w:b/>
          <w:sz w:val="18"/>
          <w:szCs w:val="18"/>
        </w:rPr>
        <w:t>Comparing the e</w:t>
      </w:r>
      <w:r w:rsidR="007E6661">
        <w:rPr>
          <w:b/>
          <w:sz w:val="18"/>
          <w:szCs w:val="18"/>
        </w:rPr>
        <w:t>fficacy of aquatic exercises and land-based exercises for patients with knee osteoarthritis</w:t>
      </w:r>
      <w:r w:rsidR="001E5719" w:rsidRPr="00666FD4">
        <w:rPr>
          <w:b/>
          <w:sz w:val="18"/>
          <w:szCs w:val="18"/>
        </w:rPr>
        <w:t xml:space="preserve">) by </w:t>
      </w:r>
      <w:r w:rsidR="001403EC" w:rsidRPr="00666FD4">
        <w:rPr>
          <w:b/>
          <w:sz w:val="18"/>
          <w:szCs w:val="18"/>
        </w:rPr>
        <w:t>(</w:t>
      </w:r>
      <w:r w:rsidR="007E6661">
        <w:rPr>
          <w:b/>
          <w:sz w:val="18"/>
          <w:szCs w:val="18"/>
        </w:rPr>
        <w:t>Wang et al.</w:t>
      </w:r>
      <w:r w:rsidR="00E8340E">
        <w:rPr>
          <w:b/>
          <w:sz w:val="18"/>
          <w:szCs w:val="18"/>
        </w:rPr>
        <w:t>, 2011</w:t>
      </w:r>
      <w:r w:rsidR="001403EC" w:rsidRPr="00666FD4">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666FD4" w14:paraId="05BDC61B" w14:textId="77777777" w:rsidTr="001D4F60">
        <w:tc>
          <w:tcPr>
            <w:tcW w:w="10421" w:type="dxa"/>
            <w:shd w:val="clear" w:color="auto" w:fill="E6E6E6"/>
          </w:tcPr>
          <w:p w14:paraId="768920D7" w14:textId="77777777" w:rsidR="001D4F60" w:rsidRPr="00666FD4" w:rsidRDefault="001D4F60" w:rsidP="009E380F">
            <w:pPr>
              <w:spacing w:before="120" w:after="120"/>
              <w:rPr>
                <w:b/>
                <w:sz w:val="18"/>
                <w:szCs w:val="18"/>
              </w:rPr>
            </w:pPr>
            <w:r w:rsidRPr="00666FD4">
              <w:rPr>
                <w:b/>
                <w:sz w:val="18"/>
                <w:szCs w:val="18"/>
              </w:rPr>
              <w:t>Aim/Objective of the Study/Systematic Review:</w:t>
            </w:r>
          </w:p>
        </w:tc>
      </w:tr>
      <w:tr w:rsidR="001D4F60" w:rsidRPr="00666FD4" w14:paraId="7497B7E0" w14:textId="77777777" w:rsidTr="001D4F60">
        <w:tc>
          <w:tcPr>
            <w:tcW w:w="10421" w:type="dxa"/>
            <w:tcBorders>
              <w:bottom w:val="single" w:sz="4" w:space="0" w:color="auto"/>
            </w:tcBorders>
            <w:shd w:val="clear" w:color="auto" w:fill="auto"/>
          </w:tcPr>
          <w:p w14:paraId="010D4188" w14:textId="18D8D94D" w:rsidR="001D4F60" w:rsidRPr="00666FD4" w:rsidRDefault="005B55C5" w:rsidP="007E04CF">
            <w:pPr>
              <w:spacing w:before="120" w:after="120"/>
              <w:rPr>
                <w:sz w:val="18"/>
                <w:szCs w:val="18"/>
              </w:rPr>
            </w:pPr>
            <w:r>
              <w:rPr>
                <w:sz w:val="18"/>
                <w:szCs w:val="18"/>
              </w:rPr>
              <w:t xml:space="preserve">The aim of the study by Wang et al. was to </w:t>
            </w:r>
            <w:r w:rsidR="00926013">
              <w:rPr>
                <w:sz w:val="18"/>
                <w:szCs w:val="18"/>
              </w:rPr>
              <w:t>compa</w:t>
            </w:r>
            <w:r w:rsidR="00E42F0F">
              <w:rPr>
                <w:sz w:val="18"/>
                <w:szCs w:val="18"/>
              </w:rPr>
              <w:t>re pain</w:t>
            </w:r>
            <w:r w:rsidR="00D3123F">
              <w:rPr>
                <w:sz w:val="18"/>
                <w:szCs w:val="18"/>
              </w:rPr>
              <w:t xml:space="preserve">, </w:t>
            </w:r>
            <w:r w:rsidR="002F0E1D">
              <w:rPr>
                <w:sz w:val="18"/>
                <w:szCs w:val="18"/>
              </w:rPr>
              <w:t xml:space="preserve">other </w:t>
            </w:r>
            <w:r w:rsidR="00D3123F">
              <w:rPr>
                <w:sz w:val="18"/>
                <w:szCs w:val="18"/>
              </w:rPr>
              <w:t xml:space="preserve">OA </w:t>
            </w:r>
            <w:r w:rsidR="002F0E1D">
              <w:rPr>
                <w:sz w:val="18"/>
                <w:szCs w:val="18"/>
              </w:rPr>
              <w:t>symptoms</w:t>
            </w:r>
            <w:r w:rsidR="00E42F0F">
              <w:rPr>
                <w:sz w:val="18"/>
                <w:szCs w:val="18"/>
              </w:rPr>
              <w:t xml:space="preserve">, </w:t>
            </w:r>
            <w:r w:rsidR="002F0E1D">
              <w:rPr>
                <w:sz w:val="18"/>
                <w:szCs w:val="18"/>
              </w:rPr>
              <w:t>activities of daily living function, sport</w:t>
            </w:r>
            <w:r w:rsidR="00D3123F">
              <w:rPr>
                <w:sz w:val="18"/>
                <w:szCs w:val="18"/>
              </w:rPr>
              <w:t xml:space="preserve">/ </w:t>
            </w:r>
            <w:r w:rsidR="002F0E1D">
              <w:rPr>
                <w:sz w:val="18"/>
                <w:szCs w:val="18"/>
              </w:rPr>
              <w:t>recreation function, knee related quality of life, knee range of motion</w:t>
            </w:r>
            <w:r w:rsidR="00A84256">
              <w:rPr>
                <w:sz w:val="18"/>
                <w:szCs w:val="18"/>
              </w:rPr>
              <w:t xml:space="preserve"> (ROM)</w:t>
            </w:r>
            <w:r w:rsidR="002F0E1D">
              <w:rPr>
                <w:sz w:val="18"/>
                <w:szCs w:val="18"/>
              </w:rPr>
              <w:t xml:space="preserve"> and the </w:t>
            </w:r>
            <w:r w:rsidR="00332659">
              <w:rPr>
                <w:sz w:val="18"/>
                <w:szCs w:val="18"/>
              </w:rPr>
              <w:t>six-minute</w:t>
            </w:r>
            <w:r w:rsidR="002F0E1D">
              <w:rPr>
                <w:sz w:val="18"/>
                <w:szCs w:val="18"/>
              </w:rPr>
              <w:t xml:space="preserve"> walk test</w:t>
            </w:r>
            <w:r w:rsidR="00A84256">
              <w:rPr>
                <w:sz w:val="18"/>
                <w:szCs w:val="18"/>
              </w:rPr>
              <w:t xml:space="preserve"> (6MWT)</w:t>
            </w:r>
            <w:r w:rsidR="002F0E1D">
              <w:rPr>
                <w:sz w:val="18"/>
                <w:szCs w:val="18"/>
              </w:rPr>
              <w:t xml:space="preserve"> </w:t>
            </w:r>
            <w:r w:rsidR="007E04CF">
              <w:rPr>
                <w:sz w:val="18"/>
                <w:szCs w:val="18"/>
              </w:rPr>
              <w:t xml:space="preserve">results to </w:t>
            </w:r>
            <w:r w:rsidR="00D3123F">
              <w:rPr>
                <w:sz w:val="18"/>
                <w:szCs w:val="18"/>
              </w:rPr>
              <w:t xml:space="preserve">ultimately </w:t>
            </w:r>
            <w:r w:rsidR="007E04CF">
              <w:rPr>
                <w:sz w:val="18"/>
                <w:szCs w:val="18"/>
              </w:rPr>
              <w:t>determine if aquatic exercises were more effective than land-based exercises to reduce OA related pain.</w:t>
            </w:r>
          </w:p>
        </w:tc>
      </w:tr>
      <w:tr w:rsidR="001D4F60" w:rsidRPr="00666FD4" w14:paraId="1EA056D6" w14:textId="77777777" w:rsidTr="001D4F60">
        <w:tc>
          <w:tcPr>
            <w:tcW w:w="10421" w:type="dxa"/>
            <w:shd w:val="clear" w:color="auto" w:fill="E6E6E6"/>
          </w:tcPr>
          <w:p w14:paraId="7B75F26D" w14:textId="77777777" w:rsidR="001D4F60" w:rsidRPr="00666FD4" w:rsidRDefault="001D4F60" w:rsidP="009E380F">
            <w:pPr>
              <w:spacing w:before="120" w:after="120"/>
              <w:jc w:val="both"/>
              <w:rPr>
                <w:b/>
                <w:sz w:val="18"/>
                <w:szCs w:val="18"/>
              </w:rPr>
            </w:pPr>
            <w:r w:rsidRPr="00666FD4">
              <w:rPr>
                <w:b/>
                <w:sz w:val="18"/>
                <w:szCs w:val="18"/>
              </w:rPr>
              <w:t>Study Design</w:t>
            </w:r>
          </w:p>
          <w:p w14:paraId="76E2341C" w14:textId="7DA16B6D" w:rsidR="001D4F60" w:rsidRPr="00666FD4" w:rsidRDefault="001D4F60" w:rsidP="009E380F">
            <w:pPr>
              <w:spacing w:before="120" w:after="120"/>
              <w:jc w:val="both"/>
              <w:rPr>
                <w:sz w:val="18"/>
                <w:szCs w:val="18"/>
              </w:rPr>
            </w:pPr>
            <w:r w:rsidRPr="00666FD4">
              <w:rPr>
                <w:sz w:val="18"/>
                <w:szCs w:val="18"/>
              </w:rPr>
              <w:t>[e.g., systematic review, cohort, randomised controlled trial, qualitative study, grounded theory.</w:t>
            </w:r>
            <w:r w:rsidR="004C0648" w:rsidRPr="00666FD4">
              <w:rPr>
                <w:sz w:val="18"/>
                <w:szCs w:val="18"/>
              </w:rPr>
              <w:t xml:space="preserve"> </w:t>
            </w:r>
            <w:r w:rsidRPr="00666FD4">
              <w:rPr>
                <w:sz w:val="18"/>
                <w:szCs w:val="18"/>
              </w:rPr>
              <w:t>Includes information about study characteristics such as blinding and allocation concealment. When were outcomes measured, if relevant]</w:t>
            </w:r>
          </w:p>
          <w:p w14:paraId="5EF60165" w14:textId="34A328BD" w:rsidR="001D4F60" w:rsidRPr="00666FD4" w:rsidRDefault="001D4F60" w:rsidP="009E380F">
            <w:pPr>
              <w:spacing w:before="120" w:after="120"/>
              <w:jc w:val="both"/>
              <w:rPr>
                <w:sz w:val="18"/>
                <w:szCs w:val="18"/>
              </w:rPr>
            </w:pPr>
            <w:r w:rsidRPr="00666FD4">
              <w:rPr>
                <w:sz w:val="18"/>
                <w:szCs w:val="18"/>
              </w:rPr>
              <w:t>Note: For systematic review, use headings ‘search strategy’, ‘selection criteria’, ‘methods’ etc. For qualitative studies, identify data collection/analyses methods.</w:t>
            </w:r>
          </w:p>
        </w:tc>
      </w:tr>
      <w:tr w:rsidR="001D4F60" w:rsidRPr="00666FD4" w14:paraId="2D9D4F48" w14:textId="77777777" w:rsidTr="001D4F60">
        <w:tc>
          <w:tcPr>
            <w:tcW w:w="10421" w:type="dxa"/>
            <w:tcBorders>
              <w:bottom w:val="single" w:sz="4" w:space="0" w:color="auto"/>
            </w:tcBorders>
            <w:shd w:val="clear" w:color="auto" w:fill="auto"/>
          </w:tcPr>
          <w:p w14:paraId="7D09A704" w14:textId="57B77093" w:rsidR="00AA0C27" w:rsidRPr="00666FD4" w:rsidRDefault="00BF185A" w:rsidP="00AA0C27">
            <w:pPr>
              <w:spacing w:before="120" w:after="120"/>
              <w:rPr>
                <w:sz w:val="18"/>
                <w:szCs w:val="18"/>
              </w:rPr>
            </w:pPr>
            <w:r>
              <w:rPr>
                <w:sz w:val="18"/>
                <w:szCs w:val="18"/>
              </w:rPr>
              <w:t>The study by Wang et al. is a randomized control</w:t>
            </w:r>
            <w:r w:rsidR="00F13A88">
              <w:rPr>
                <w:sz w:val="18"/>
                <w:szCs w:val="18"/>
              </w:rPr>
              <w:t>led trial including 84 partici</w:t>
            </w:r>
            <w:r w:rsidR="005256BE">
              <w:rPr>
                <w:sz w:val="18"/>
                <w:szCs w:val="18"/>
              </w:rPr>
              <w:t xml:space="preserve">pants with knee OA. </w:t>
            </w:r>
            <w:r w:rsidR="00AA0C27">
              <w:rPr>
                <w:sz w:val="18"/>
                <w:szCs w:val="18"/>
              </w:rPr>
              <w:t>Participants were randomly allocated to either a control, aquatic, or land-based exercise group, with each intervention group having 2 smaller subgroups that were staggered 3 months apart.</w:t>
            </w:r>
            <w:r w:rsidR="00246812">
              <w:rPr>
                <w:sz w:val="18"/>
                <w:szCs w:val="18"/>
              </w:rPr>
              <w:t xml:space="preserve"> The reason for staggering the groups was not described in the study.</w:t>
            </w:r>
          </w:p>
          <w:p w14:paraId="7BD4B011" w14:textId="046A2099" w:rsidR="00AA0C27" w:rsidRDefault="0028034B" w:rsidP="009E380F">
            <w:pPr>
              <w:spacing w:before="120" w:after="120"/>
              <w:rPr>
                <w:sz w:val="18"/>
                <w:szCs w:val="18"/>
              </w:rPr>
            </w:pPr>
            <w:r>
              <w:rPr>
                <w:sz w:val="18"/>
                <w:szCs w:val="18"/>
              </w:rPr>
              <w:t>Data was collected at baseline, at 6 weeks</w:t>
            </w:r>
            <w:r w:rsidR="00246812">
              <w:rPr>
                <w:sz w:val="18"/>
                <w:szCs w:val="18"/>
              </w:rPr>
              <w:t>,</w:t>
            </w:r>
            <w:r>
              <w:rPr>
                <w:sz w:val="18"/>
                <w:szCs w:val="18"/>
              </w:rPr>
              <w:t xml:space="preserve"> as well as at week 12. </w:t>
            </w:r>
            <w:r w:rsidR="00AA0356">
              <w:rPr>
                <w:sz w:val="18"/>
                <w:szCs w:val="18"/>
              </w:rPr>
              <w:t>Data included</w:t>
            </w:r>
            <w:r w:rsidR="00CB5846">
              <w:rPr>
                <w:sz w:val="18"/>
                <w:szCs w:val="18"/>
              </w:rPr>
              <w:t xml:space="preserve"> the Knee Injury and Osteoarthritis Outcome Score</w:t>
            </w:r>
            <w:r w:rsidR="00A84256">
              <w:rPr>
                <w:sz w:val="18"/>
                <w:szCs w:val="18"/>
              </w:rPr>
              <w:t xml:space="preserve"> (KOOS)</w:t>
            </w:r>
            <w:r w:rsidR="00CB5846">
              <w:rPr>
                <w:sz w:val="18"/>
                <w:szCs w:val="18"/>
              </w:rPr>
              <w:t xml:space="preserve">, </w:t>
            </w:r>
            <w:r w:rsidR="00332659">
              <w:rPr>
                <w:sz w:val="18"/>
                <w:szCs w:val="18"/>
              </w:rPr>
              <w:t xml:space="preserve">knee </w:t>
            </w:r>
            <w:r w:rsidR="00A84256">
              <w:rPr>
                <w:sz w:val="18"/>
                <w:szCs w:val="18"/>
              </w:rPr>
              <w:t xml:space="preserve">ROM </w:t>
            </w:r>
            <w:r w:rsidR="00332659">
              <w:rPr>
                <w:sz w:val="18"/>
                <w:szCs w:val="18"/>
              </w:rPr>
              <w:t xml:space="preserve">measured with a plastic goniometer, and a </w:t>
            </w:r>
            <w:r w:rsidR="00A84256">
              <w:rPr>
                <w:sz w:val="18"/>
                <w:szCs w:val="18"/>
              </w:rPr>
              <w:t>6MWT</w:t>
            </w:r>
            <w:r w:rsidR="00332659">
              <w:rPr>
                <w:sz w:val="18"/>
                <w:szCs w:val="18"/>
              </w:rPr>
              <w:t>.</w:t>
            </w:r>
            <w:r w:rsidR="00175905">
              <w:rPr>
                <w:sz w:val="18"/>
                <w:szCs w:val="18"/>
              </w:rPr>
              <w:t xml:space="preserve"> Data was collected by </w:t>
            </w:r>
            <w:r w:rsidR="00965A96">
              <w:rPr>
                <w:sz w:val="18"/>
                <w:szCs w:val="18"/>
              </w:rPr>
              <w:t>5</w:t>
            </w:r>
            <w:r w:rsidR="00175905">
              <w:rPr>
                <w:sz w:val="18"/>
                <w:szCs w:val="18"/>
              </w:rPr>
              <w:t xml:space="preserve"> blinded</w:t>
            </w:r>
            <w:r w:rsidR="00965A96">
              <w:rPr>
                <w:sz w:val="18"/>
                <w:szCs w:val="18"/>
              </w:rPr>
              <w:t xml:space="preserve"> nursing students using standardized instructions </w:t>
            </w:r>
            <w:r w:rsidR="001666B5">
              <w:rPr>
                <w:sz w:val="18"/>
                <w:szCs w:val="18"/>
              </w:rPr>
              <w:t xml:space="preserve">for the </w:t>
            </w:r>
            <w:r w:rsidR="0096318F">
              <w:rPr>
                <w:sz w:val="18"/>
                <w:szCs w:val="18"/>
              </w:rPr>
              <w:t>10-page</w:t>
            </w:r>
            <w:r w:rsidR="001666B5">
              <w:rPr>
                <w:sz w:val="18"/>
                <w:szCs w:val="18"/>
              </w:rPr>
              <w:t xml:space="preserve"> self-report questionnaire and physical measurements. Data for each participant was collected </w:t>
            </w:r>
            <w:r w:rsidR="00A84256">
              <w:rPr>
                <w:sz w:val="18"/>
                <w:szCs w:val="18"/>
              </w:rPr>
              <w:t xml:space="preserve">in the order of the questionnaire followed by the </w:t>
            </w:r>
            <w:r w:rsidR="00CC6EA2">
              <w:rPr>
                <w:sz w:val="18"/>
                <w:szCs w:val="18"/>
              </w:rPr>
              <w:t xml:space="preserve">knee ROM and 6MWT. </w:t>
            </w:r>
            <w:r w:rsidR="00AA0C27">
              <w:rPr>
                <w:sz w:val="18"/>
                <w:szCs w:val="18"/>
              </w:rPr>
              <w:t xml:space="preserve">Prior to administration, </w:t>
            </w:r>
            <w:r w:rsidR="00667AD1">
              <w:rPr>
                <w:sz w:val="18"/>
                <w:szCs w:val="18"/>
              </w:rPr>
              <w:t>a practice session was conducted for the 6MWT the day prior to reduce potential learning effects</w:t>
            </w:r>
            <w:r w:rsidR="00CB01B6">
              <w:rPr>
                <w:sz w:val="18"/>
                <w:szCs w:val="18"/>
              </w:rPr>
              <w:t>. T</w:t>
            </w:r>
            <w:r w:rsidR="00667AD1">
              <w:rPr>
                <w:sz w:val="18"/>
                <w:szCs w:val="18"/>
              </w:rPr>
              <w:t xml:space="preserve">wo repeated measurements were taken </w:t>
            </w:r>
            <w:r w:rsidR="0096318F">
              <w:rPr>
                <w:sz w:val="18"/>
                <w:szCs w:val="18"/>
              </w:rPr>
              <w:t xml:space="preserve">for active knee flexion and extension were taken for higher reliability. </w:t>
            </w:r>
          </w:p>
          <w:p w14:paraId="6BA4D571" w14:textId="2F292679" w:rsidR="001D4F60" w:rsidRPr="00666FD4" w:rsidRDefault="00FD1C4B" w:rsidP="00B44141">
            <w:pPr>
              <w:spacing w:before="120" w:after="120"/>
              <w:rPr>
                <w:sz w:val="18"/>
                <w:szCs w:val="18"/>
              </w:rPr>
            </w:pPr>
            <w:r>
              <w:rPr>
                <w:sz w:val="18"/>
                <w:szCs w:val="18"/>
              </w:rPr>
              <w:t xml:space="preserve">A general linear model was used to assess changes in study outcomes at each data extraction point </w:t>
            </w:r>
            <w:r w:rsidR="00DD58D9">
              <w:rPr>
                <w:sz w:val="18"/>
                <w:szCs w:val="18"/>
              </w:rPr>
              <w:t xml:space="preserve">for main group effects and main time effects. An interaction term was added to the model to </w:t>
            </w:r>
            <w:r w:rsidR="00E31115">
              <w:rPr>
                <w:sz w:val="18"/>
                <w:szCs w:val="18"/>
              </w:rPr>
              <w:t>assess between group difference by time</w:t>
            </w:r>
            <w:r w:rsidR="00DD69D3">
              <w:rPr>
                <w:sz w:val="18"/>
                <w:szCs w:val="18"/>
              </w:rPr>
              <w:t xml:space="preserve">. A generalized estimation equation was used for </w:t>
            </w:r>
            <w:r w:rsidR="008204BF">
              <w:rPr>
                <w:sz w:val="18"/>
                <w:szCs w:val="18"/>
              </w:rPr>
              <w:t>stability analysis due to variable distributions in the data over time.</w:t>
            </w:r>
          </w:p>
        </w:tc>
      </w:tr>
      <w:tr w:rsidR="001D4F60" w:rsidRPr="00666FD4" w14:paraId="04325605" w14:textId="77777777" w:rsidTr="001D4F60">
        <w:tc>
          <w:tcPr>
            <w:tcW w:w="10421" w:type="dxa"/>
            <w:shd w:val="clear" w:color="auto" w:fill="E6E6E6"/>
          </w:tcPr>
          <w:p w14:paraId="06F7411F" w14:textId="77777777" w:rsidR="001D4F60" w:rsidRPr="00666FD4" w:rsidRDefault="001D4F60" w:rsidP="009E380F">
            <w:pPr>
              <w:spacing w:before="120" w:after="120"/>
              <w:rPr>
                <w:b/>
                <w:sz w:val="18"/>
                <w:szCs w:val="18"/>
              </w:rPr>
            </w:pPr>
            <w:r w:rsidRPr="00666FD4">
              <w:rPr>
                <w:b/>
                <w:sz w:val="18"/>
                <w:szCs w:val="18"/>
              </w:rPr>
              <w:t>Setting</w:t>
            </w:r>
          </w:p>
          <w:p w14:paraId="5689EC12" w14:textId="77777777" w:rsidR="001D4F60" w:rsidRPr="00666FD4" w:rsidRDefault="001D4F60" w:rsidP="009E380F">
            <w:pPr>
              <w:spacing w:after="120"/>
              <w:rPr>
                <w:sz w:val="18"/>
                <w:szCs w:val="18"/>
              </w:rPr>
            </w:pPr>
            <w:r w:rsidRPr="00666FD4">
              <w:rPr>
                <w:sz w:val="18"/>
                <w:szCs w:val="18"/>
              </w:rPr>
              <w:t>[e.g., locations such as hospital, community; rural; metropolitan; country]</w:t>
            </w:r>
          </w:p>
        </w:tc>
      </w:tr>
      <w:tr w:rsidR="001D4F60" w:rsidRPr="00666FD4" w14:paraId="53798A0C" w14:textId="77777777" w:rsidTr="001D4F60">
        <w:tc>
          <w:tcPr>
            <w:tcW w:w="10421" w:type="dxa"/>
            <w:tcBorders>
              <w:bottom w:val="single" w:sz="4" w:space="0" w:color="auto"/>
            </w:tcBorders>
            <w:shd w:val="clear" w:color="auto" w:fill="auto"/>
          </w:tcPr>
          <w:p w14:paraId="3FE87266" w14:textId="2EDAFEEC" w:rsidR="001D4F60" w:rsidRPr="00666FD4" w:rsidRDefault="00C93AE4" w:rsidP="00B44141">
            <w:pPr>
              <w:spacing w:before="120" w:after="120"/>
              <w:rPr>
                <w:sz w:val="18"/>
                <w:szCs w:val="18"/>
              </w:rPr>
            </w:pPr>
            <w:r>
              <w:rPr>
                <w:sz w:val="18"/>
                <w:szCs w:val="18"/>
              </w:rPr>
              <w:t>Aquatic r</w:t>
            </w:r>
            <w:r w:rsidR="00A1571C">
              <w:rPr>
                <w:sz w:val="18"/>
                <w:szCs w:val="18"/>
              </w:rPr>
              <w:t xml:space="preserve">ehabilitation exercises </w:t>
            </w:r>
            <w:r>
              <w:rPr>
                <w:sz w:val="18"/>
                <w:szCs w:val="18"/>
              </w:rPr>
              <w:t xml:space="preserve">were performed at the public swimming pools </w:t>
            </w:r>
            <w:r w:rsidR="00414A71">
              <w:rPr>
                <w:sz w:val="18"/>
                <w:szCs w:val="18"/>
              </w:rPr>
              <w:t>at the Taipei City Beitou Sports C</w:t>
            </w:r>
            <w:r w:rsidR="00A82191">
              <w:rPr>
                <w:sz w:val="18"/>
                <w:szCs w:val="18"/>
              </w:rPr>
              <w:t>e</w:t>
            </w:r>
            <w:r w:rsidR="00414A71">
              <w:rPr>
                <w:sz w:val="18"/>
                <w:szCs w:val="18"/>
              </w:rPr>
              <w:t>nter in Taipei.</w:t>
            </w:r>
            <w:r w:rsidR="00A1571C">
              <w:rPr>
                <w:sz w:val="18"/>
                <w:szCs w:val="18"/>
              </w:rPr>
              <w:t xml:space="preserve"> </w:t>
            </w:r>
            <w:r w:rsidR="00414A71">
              <w:rPr>
                <w:sz w:val="18"/>
                <w:szCs w:val="18"/>
              </w:rPr>
              <w:t xml:space="preserve">The land-based exercise classes </w:t>
            </w:r>
            <w:r w:rsidR="00A82191">
              <w:rPr>
                <w:sz w:val="18"/>
                <w:szCs w:val="18"/>
              </w:rPr>
              <w:t>took place at the same sports center, but at the indoor basketball cour</w:t>
            </w:r>
            <w:r w:rsidR="00E64962">
              <w:rPr>
                <w:sz w:val="18"/>
                <w:szCs w:val="18"/>
              </w:rPr>
              <w:t>t</w:t>
            </w:r>
            <w:r w:rsidR="00A82191">
              <w:rPr>
                <w:sz w:val="18"/>
                <w:szCs w:val="18"/>
              </w:rPr>
              <w:t xml:space="preserve">. </w:t>
            </w:r>
          </w:p>
        </w:tc>
      </w:tr>
      <w:tr w:rsidR="001D4F60" w:rsidRPr="00666FD4" w14:paraId="39836081" w14:textId="77777777" w:rsidTr="001D4F60">
        <w:tc>
          <w:tcPr>
            <w:tcW w:w="10421" w:type="dxa"/>
            <w:shd w:val="clear" w:color="auto" w:fill="E6E6E6"/>
          </w:tcPr>
          <w:p w14:paraId="78B1C3C6" w14:textId="77777777" w:rsidR="001D4F60" w:rsidRPr="00666FD4" w:rsidRDefault="001D4F60" w:rsidP="009E380F">
            <w:pPr>
              <w:spacing w:before="120" w:after="120"/>
              <w:rPr>
                <w:b/>
                <w:sz w:val="18"/>
                <w:szCs w:val="18"/>
              </w:rPr>
            </w:pPr>
            <w:r w:rsidRPr="00666FD4">
              <w:rPr>
                <w:b/>
                <w:sz w:val="18"/>
                <w:szCs w:val="18"/>
              </w:rPr>
              <w:t>Participants</w:t>
            </w:r>
          </w:p>
          <w:p w14:paraId="56B085D4" w14:textId="77777777" w:rsidR="001D4F60" w:rsidRPr="00666FD4" w:rsidRDefault="001D4F60" w:rsidP="009E380F">
            <w:pPr>
              <w:spacing w:before="120" w:after="120"/>
              <w:rPr>
                <w:sz w:val="18"/>
                <w:szCs w:val="18"/>
              </w:rPr>
            </w:pPr>
            <w:r w:rsidRPr="00666FD4">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4D0AFC71" w14:textId="4922CEE4" w:rsidR="001D4F60" w:rsidRPr="00666FD4" w:rsidRDefault="001D4F60" w:rsidP="009E380F">
            <w:pPr>
              <w:spacing w:before="120" w:after="120"/>
              <w:rPr>
                <w:sz w:val="18"/>
                <w:szCs w:val="18"/>
              </w:rPr>
            </w:pPr>
            <w:r w:rsidRPr="00666FD4">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1D4F60" w:rsidRPr="00666FD4" w14:paraId="7236FBF9" w14:textId="77777777" w:rsidTr="001D4F60">
        <w:tc>
          <w:tcPr>
            <w:tcW w:w="10421" w:type="dxa"/>
            <w:tcBorders>
              <w:bottom w:val="single" w:sz="4" w:space="0" w:color="auto"/>
            </w:tcBorders>
            <w:shd w:val="clear" w:color="auto" w:fill="auto"/>
          </w:tcPr>
          <w:p w14:paraId="7D52F2BB" w14:textId="649AA03E" w:rsidR="001D4F60" w:rsidRPr="00666FD4" w:rsidRDefault="005D5112" w:rsidP="00B44141">
            <w:pPr>
              <w:spacing w:before="120" w:after="120"/>
              <w:rPr>
                <w:sz w:val="18"/>
                <w:szCs w:val="18"/>
              </w:rPr>
            </w:pPr>
            <w:r>
              <w:rPr>
                <w:sz w:val="18"/>
                <w:szCs w:val="18"/>
              </w:rPr>
              <w:t xml:space="preserve">There were 84 participants with knee OA </w:t>
            </w:r>
            <w:r w:rsidR="000F4AC6">
              <w:rPr>
                <w:sz w:val="18"/>
                <w:szCs w:val="18"/>
              </w:rPr>
              <w:t xml:space="preserve">that were included in the study. Eligibility criteria </w:t>
            </w:r>
            <w:r w:rsidR="008350B8">
              <w:rPr>
                <w:sz w:val="18"/>
                <w:szCs w:val="18"/>
              </w:rPr>
              <w:t>were age over 55 years, diagnosis with knee OA by a physician through symptoms and X-ray, and consent to participation. Exclusion criteria included having a medical condition that would limit participation in exercise (uncontrolled arrhythmias, third degree heart block, myocardial infarction</w:t>
            </w:r>
            <w:r w:rsidR="001F00E3">
              <w:rPr>
                <w:sz w:val="18"/>
                <w:szCs w:val="18"/>
              </w:rPr>
              <w:t xml:space="preserve"> within 6 months, unstable angina, acute congestive heart failure, and uncontrolled epilepsy), </w:t>
            </w:r>
            <w:r w:rsidR="00546E2F">
              <w:rPr>
                <w:sz w:val="18"/>
                <w:szCs w:val="18"/>
              </w:rPr>
              <w:t xml:space="preserve">having an intra-articular corticosteroid injection in the past 30 days, </w:t>
            </w:r>
            <w:r w:rsidR="00CF38F2">
              <w:rPr>
                <w:sz w:val="18"/>
                <w:szCs w:val="18"/>
              </w:rPr>
              <w:t>had</w:t>
            </w:r>
            <w:r w:rsidR="00546E2F">
              <w:rPr>
                <w:sz w:val="18"/>
                <w:szCs w:val="18"/>
              </w:rPr>
              <w:t xml:space="preserve"> a joint replacement, and currently exercising more than 60 minutes per week for the past two months. Participants were recruited over a </w:t>
            </w:r>
            <w:r w:rsidR="005C53F6">
              <w:rPr>
                <w:sz w:val="18"/>
                <w:szCs w:val="18"/>
              </w:rPr>
              <w:t>6-month</w:t>
            </w:r>
            <w:r w:rsidR="00546E2F">
              <w:rPr>
                <w:sz w:val="18"/>
                <w:szCs w:val="18"/>
              </w:rPr>
              <w:t xml:space="preserve"> period from local community centers, sport centers, and orthopaedic clinics in Taipei, Taiwan through flyers, posters, and</w:t>
            </w:r>
            <w:r w:rsidR="00A27322">
              <w:rPr>
                <w:sz w:val="18"/>
                <w:szCs w:val="18"/>
              </w:rPr>
              <w:t xml:space="preserve"> a</w:t>
            </w:r>
            <w:r w:rsidR="00546E2F">
              <w:rPr>
                <w:sz w:val="18"/>
                <w:szCs w:val="18"/>
              </w:rPr>
              <w:t xml:space="preserve"> social event.</w:t>
            </w:r>
            <w:r w:rsidR="00A27322">
              <w:rPr>
                <w:sz w:val="18"/>
                <w:szCs w:val="18"/>
              </w:rPr>
              <w:t xml:space="preserve"> The social event </w:t>
            </w:r>
            <w:r w:rsidR="002368AE">
              <w:rPr>
                <w:sz w:val="18"/>
                <w:szCs w:val="18"/>
              </w:rPr>
              <w:t xml:space="preserve">included a researcher lead informative speech on what OA is </w:t>
            </w:r>
            <w:r w:rsidR="00162983">
              <w:rPr>
                <w:sz w:val="18"/>
                <w:szCs w:val="18"/>
              </w:rPr>
              <w:t xml:space="preserve">and how to protect </w:t>
            </w:r>
            <w:r w:rsidR="00CF38F2">
              <w:rPr>
                <w:sz w:val="18"/>
                <w:szCs w:val="18"/>
              </w:rPr>
              <w:t xml:space="preserve">the </w:t>
            </w:r>
            <w:r w:rsidR="00162983">
              <w:rPr>
                <w:sz w:val="18"/>
                <w:szCs w:val="18"/>
              </w:rPr>
              <w:t xml:space="preserve">joints, and participants received free joint </w:t>
            </w:r>
            <w:r w:rsidR="005C53F6">
              <w:rPr>
                <w:sz w:val="18"/>
                <w:szCs w:val="18"/>
              </w:rPr>
              <w:t>check-ups</w:t>
            </w:r>
            <w:r w:rsidR="00162983">
              <w:rPr>
                <w:sz w:val="18"/>
                <w:szCs w:val="18"/>
              </w:rPr>
              <w:t xml:space="preserve">. This event </w:t>
            </w:r>
            <w:r w:rsidR="00A27322">
              <w:rPr>
                <w:sz w:val="18"/>
                <w:szCs w:val="18"/>
              </w:rPr>
              <w:t xml:space="preserve">was reported via a sport TV channel which promoted the program. </w:t>
            </w:r>
            <w:r w:rsidR="00546E2F">
              <w:rPr>
                <w:sz w:val="18"/>
                <w:szCs w:val="18"/>
              </w:rPr>
              <w:t xml:space="preserve"> </w:t>
            </w:r>
            <w:r w:rsidR="000F4AC6">
              <w:rPr>
                <w:sz w:val="18"/>
                <w:szCs w:val="18"/>
              </w:rPr>
              <w:t xml:space="preserve">Out of </w:t>
            </w:r>
            <w:r w:rsidR="000F4AC6">
              <w:rPr>
                <w:sz w:val="18"/>
                <w:szCs w:val="18"/>
              </w:rPr>
              <w:lastRenderedPageBreak/>
              <w:t xml:space="preserve">the initial 84 participants </w:t>
            </w:r>
            <w:r w:rsidR="002C719C">
              <w:rPr>
                <w:sz w:val="18"/>
                <w:szCs w:val="18"/>
              </w:rPr>
              <w:t>who met the inclusion and exclusion criteria</w:t>
            </w:r>
            <w:r w:rsidR="000F4AC6">
              <w:rPr>
                <w:sz w:val="18"/>
                <w:szCs w:val="18"/>
              </w:rPr>
              <w:t>,</w:t>
            </w:r>
            <w:r w:rsidR="004D0E89">
              <w:rPr>
                <w:sz w:val="18"/>
                <w:szCs w:val="18"/>
              </w:rPr>
              <w:t xml:space="preserve"> </w:t>
            </w:r>
            <w:r w:rsidR="000846C3">
              <w:rPr>
                <w:sz w:val="18"/>
                <w:szCs w:val="18"/>
              </w:rPr>
              <w:t>6</w:t>
            </w:r>
            <w:r w:rsidR="00640677">
              <w:rPr>
                <w:sz w:val="18"/>
                <w:szCs w:val="18"/>
              </w:rPr>
              <w:t xml:space="preserve"> </w:t>
            </w:r>
            <w:r w:rsidR="000F4AC6">
              <w:rPr>
                <w:sz w:val="18"/>
                <w:szCs w:val="18"/>
              </w:rPr>
              <w:t>dropped out</w:t>
            </w:r>
            <w:r w:rsidR="00640677">
              <w:rPr>
                <w:sz w:val="18"/>
                <w:szCs w:val="18"/>
              </w:rPr>
              <w:t xml:space="preserve"> (2 lost in each of the 3 groups)</w:t>
            </w:r>
            <w:r w:rsidR="003A6FB0">
              <w:rPr>
                <w:sz w:val="18"/>
                <w:szCs w:val="18"/>
              </w:rPr>
              <w:t xml:space="preserve"> leaving a total of 78 participants</w:t>
            </w:r>
            <w:r w:rsidR="00640677">
              <w:rPr>
                <w:sz w:val="18"/>
                <w:szCs w:val="18"/>
              </w:rPr>
              <w:t xml:space="preserve">. </w:t>
            </w:r>
            <w:r w:rsidR="003C60A4">
              <w:rPr>
                <w:sz w:val="18"/>
                <w:szCs w:val="18"/>
              </w:rPr>
              <w:t xml:space="preserve">The researchers determined </w:t>
            </w:r>
            <w:r w:rsidR="001F4FA8">
              <w:rPr>
                <w:sz w:val="18"/>
                <w:szCs w:val="18"/>
              </w:rPr>
              <w:t>that a minimum</w:t>
            </w:r>
            <w:r w:rsidR="006C0548">
              <w:rPr>
                <w:sz w:val="18"/>
                <w:szCs w:val="18"/>
              </w:rPr>
              <w:t xml:space="preserve"> of 18 participants in each group</w:t>
            </w:r>
            <w:r w:rsidR="001F4FA8">
              <w:rPr>
                <w:sz w:val="18"/>
                <w:szCs w:val="18"/>
              </w:rPr>
              <w:t xml:space="preserve"> were needed to determine exercise effects </w:t>
            </w:r>
            <w:r w:rsidR="005C53F6">
              <w:rPr>
                <w:sz w:val="18"/>
                <w:szCs w:val="18"/>
              </w:rPr>
              <w:t xml:space="preserve">across </w:t>
            </w:r>
            <w:r w:rsidR="001F4FA8">
              <w:rPr>
                <w:sz w:val="18"/>
                <w:szCs w:val="18"/>
              </w:rPr>
              <w:t>the outcome measures,</w:t>
            </w:r>
            <w:r w:rsidR="006C0548">
              <w:rPr>
                <w:sz w:val="18"/>
                <w:szCs w:val="18"/>
              </w:rPr>
              <w:t xml:space="preserve"> </w:t>
            </w:r>
            <w:r w:rsidR="00647351">
              <w:rPr>
                <w:sz w:val="18"/>
                <w:szCs w:val="18"/>
              </w:rPr>
              <w:t xml:space="preserve">the </w:t>
            </w:r>
            <w:r w:rsidR="006C0548">
              <w:rPr>
                <w:sz w:val="18"/>
                <w:szCs w:val="18"/>
              </w:rPr>
              <w:t xml:space="preserve">and the remaining </w:t>
            </w:r>
            <w:r w:rsidR="00647351">
              <w:rPr>
                <w:sz w:val="18"/>
                <w:szCs w:val="18"/>
              </w:rPr>
              <w:t>78 participants</w:t>
            </w:r>
            <w:r w:rsidR="003A6FB0">
              <w:rPr>
                <w:sz w:val="18"/>
                <w:szCs w:val="18"/>
              </w:rPr>
              <w:t xml:space="preserve"> (</w:t>
            </w:r>
            <w:r w:rsidR="00014646">
              <w:rPr>
                <w:sz w:val="18"/>
                <w:szCs w:val="18"/>
              </w:rPr>
              <w:t>26 per group)</w:t>
            </w:r>
            <w:r w:rsidR="00647351">
              <w:rPr>
                <w:sz w:val="18"/>
                <w:szCs w:val="18"/>
              </w:rPr>
              <w:t xml:space="preserve"> could fulfill this requirement.</w:t>
            </w:r>
            <w:r w:rsidR="00014646">
              <w:rPr>
                <w:sz w:val="18"/>
                <w:szCs w:val="18"/>
              </w:rPr>
              <w:t xml:space="preserve"> There were no significant differences in demographics, BMI, disease severity or outcome variables between those that dropped out and those that completed the study. Out of the participants who completed the study, </w:t>
            </w:r>
            <w:r w:rsidR="00526E73">
              <w:rPr>
                <w:sz w:val="18"/>
                <w:szCs w:val="18"/>
              </w:rPr>
              <w:t xml:space="preserve">67 </w:t>
            </w:r>
            <w:r w:rsidR="00F10288">
              <w:rPr>
                <w:sz w:val="18"/>
                <w:szCs w:val="18"/>
              </w:rPr>
              <w:t>were female (</w:t>
            </w:r>
            <w:r w:rsidR="00526E73">
              <w:rPr>
                <w:sz w:val="18"/>
                <w:szCs w:val="18"/>
              </w:rPr>
              <w:t>85.</w:t>
            </w:r>
            <w:r w:rsidR="00956473">
              <w:rPr>
                <w:sz w:val="18"/>
                <w:szCs w:val="18"/>
              </w:rPr>
              <w:t>9</w:t>
            </w:r>
            <w:r w:rsidR="00526E73">
              <w:rPr>
                <w:sz w:val="18"/>
                <w:szCs w:val="18"/>
              </w:rPr>
              <w:t>%</w:t>
            </w:r>
            <w:r w:rsidR="00F10288">
              <w:rPr>
                <w:sz w:val="18"/>
                <w:szCs w:val="18"/>
              </w:rPr>
              <w:t>)</w:t>
            </w:r>
            <w:r w:rsidR="00526E73">
              <w:rPr>
                <w:sz w:val="18"/>
                <w:szCs w:val="18"/>
              </w:rPr>
              <w:t xml:space="preserve"> and 11 were male (</w:t>
            </w:r>
            <w:r w:rsidR="00956473">
              <w:rPr>
                <w:sz w:val="18"/>
                <w:szCs w:val="18"/>
              </w:rPr>
              <w:t xml:space="preserve">14.1%). The </w:t>
            </w:r>
            <w:r w:rsidR="002D72AB">
              <w:rPr>
                <w:sz w:val="18"/>
                <w:szCs w:val="18"/>
              </w:rPr>
              <w:t>majority were either a homemaker or retired (94.8%), were living with family (82.1%), had an individual income of less than 10,000 NT dollars</w:t>
            </w:r>
            <w:r w:rsidR="00713E22">
              <w:rPr>
                <w:sz w:val="18"/>
                <w:szCs w:val="18"/>
              </w:rPr>
              <w:t xml:space="preserve"> (52.6%), and the mean age was 67.7 years (ranged from </w:t>
            </w:r>
            <w:r w:rsidR="00BE11CC">
              <w:rPr>
                <w:sz w:val="18"/>
                <w:szCs w:val="18"/>
              </w:rPr>
              <w:t>54-81 years; SD 5</w:t>
            </w:r>
            <w:r w:rsidR="00437E4F">
              <w:rPr>
                <w:sz w:val="18"/>
                <w:szCs w:val="18"/>
              </w:rPr>
              <w:t>.</w:t>
            </w:r>
            <w:r w:rsidR="00BE11CC">
              <w:rPr>
                <w:sz w:val="18"/>
                <w:szCs w:val="18"/>
              </w:rPr>
              <w:t>9)</w:t>
            </w:r>
            <w:r w:rsidR="00437E4F">
              <w:rPr>
                <w:sz w:val="18"/>
                <w:szCs w:val="18"/>
              </w:rPr>
              <w:t>. Education level varied from illiterate to post</w:t>
            </w:r>
            <w:r w:rsidR="00BE2D88">
              <w:rPr>
                <w:sz w:val="18"/>
                <w:szCs w:val="18"/>
              </w:rPr>
              <w:t xml:space="preserve"> </w:t>
            </w:r>
            <w:r w:rsidR="00437E4F">
              <w:rPr>
                <w:sz w:val="18"/>
                <w:szCs w:val="18"/>
              </w:rPr>
              <w:t xml:space="preserve">college, with the majority </w:t>
            </w:r>
            <w:r w:rsidR="00BE2D88">
              <w:rPr>
                <w:sz w:val="18"/>
                <w:szCs w:val="18"/>
              </w:rPr>
              <w:t xml:space="preserve">having an education level of primary school or below. BMI values ranged from 20.5 to 31.5 with a mean of 26.2. </w:t>
            </w:r>
            <w:r w:rsidR="00F902BA">
              <w:rPr>
                <w:sz w:val="18"/>
                <w:szCs w:val="18"/>
              </w:rPr>
              <w:t>The mean length of time that participants were diagnosed with OA was 6.8 years</w:t>
            </w:r>
            <w:r w:rsidR="00517CF8">
              <w:rPr>
                <w:sz w:val="18"/>
                <w:szCs w:val="18"/>
              </w:rPr>
              <w:t xml:space="preserve">. Baseline testing of outcome measures assessing pain, symptoms, </w:t>
            </w:r>
            <w:r w:rsidR="00C05017">
              <w:rPr>
                <w:sz w:val="18"/>
                <w:szCs w:val="18"/>
              </w:rPr>
              <w:t>ADL function, sport/recreation, QOL via the KOOS</w:t>
            </w:r>
            <w:r w:rsidR="007A0E7D">
              <w:rPr>
                <w:sz w:val="18"/>
                <w:szCs w:val="18"/>
              </w:rPr>
              <w:t xml:space="preserve">, </w:t>
            </w:r>
            <w:r w:rsidR="00C05017">
              <w:rPr>
                <w:sz w:val="18"/>
                <w:szCs w:val="18"/>
              </w:rPr>
              <w:t>knee ROM</w:t>
            </w:r>
            <w:r w:rsidR="007A0E7D">
              <w:rPr>
                <w:sz w:val="18"/>
                <w:szCs w:val="18"/>
              </w:rPr>
              <w:t>,</w:t>
            </w:r>
            <w:r w:rsidR="00C05017">
              <w:rPr>
                <w:sz w:val="18"/>
                <w:szCs w:val="18"/>
              </w:rPr>
              <w:t xml:space="preserve"> and </w:t>
            </w:r>
            <w:r w:rsidR="002025EF">
              <w:rPr>
                <w:sz w:val="18"/>
                <w:szCs w:val="18"/>
              </w:rPr>
              <w:t xml:space="preserve">6MWT </w:t>
            </w:r>
            <w:r w:rsidR="009E4D42">
              <w:rPr>
                <w:sz w:val="18"/>
                <w:szCs w:val="18"/>
              </w:rPr>
              <w:t xml:space="preserve">were not significantly different between groups at baseline. </w:t>
            </w:r>
            <w:r w:rsidR="00CE1634">
              <w:rPr>
                <w:sz w:val="18"/>
                <w:szCs w:val="18"/>
              </w:rPr>
              <w:t xml:space="preserve">Baseline characteristics were balanced between all 3 groups. </w:t>
            </w:r>
            <w:r w:rsidR="00C05017">
              <w:rPr>
                <w:sz w:val="18"/>
                <w:szCs w:val="18"/>
              </w:rPr>
              <w:t xml:space="preserve"> </w:t>
            </w:r>
          </w:p>
        </w:tc>
      </w:tr>
      <w:tr w:rsidR="001D4F60" w:rsidRPr="00666FD4" w14:paraId="05170E16" w14:textId="77777777" w:rsidTr="001D4F60">
        <w:tc>
          <w:tcPr>
            <w:tcW w:w="10421" w:type="dxa"/>
            <w:shd w:val="clear" w:color="auto" w:fill="E6E6E6"/>
          </w:tcPr>
          <w:p w14:paraId="426D6C07" w14:textId="77777777" w:rsidR="001D4F60" w:rsidRPr="00666FD4" w:rsidRDefault="001D4F60" w:rsidP="009E380F">
            <w:pPr>
              <w:spacing w:before="120" w:after="120"/>
              <w:rPr>
                <w:b/>
                <w:sz w:val="18"/>
                <w:szCs w:val="18"/>
              </w:rPr>
            </w:pPr>
            <w:r w:rsidRPr="00666FD4">
              <w:rPr>
                <w:b/>
                <w:sz w:val="18"/>
                <w:szCs w:val="18"/>
              </w:rPr>
              <w:lastRenderedPageBreak/>
              <w:t>Intervention Investigated</w:t>
            </w:r>
          </w:p>
          <w:p w14:paraId="7AD62A05" w14:textId="77777777" w:rsidR="001D4F60" w:rsidRPr="00666FD4" w:rsidRDefault="001D4F60" w:rsidP="009E380F">
            <w:pPr>
              <w:spacing w:before="120" w:after="120"/>
              <w:rPr>
                <w:sz w:val="18"/>
                <w:szCs w:val="18"/>
              </w:rPr>
            </w:pPr>
            <w:r w:rsidRPr="00666FD4">
              <w:rPr>
                <w:sz w:val="18"/>
                <w:szCs w:val="18"/>
              </w:rPr>
              <w:t>[Provide details of methods, who provided treatment, when and where, how many hours of treatment provided]</w:t>
            </w:r>
          </w:p>
        </w:tc>
      </w:tr>
      <w:tr w:rsidR="001D4F60" w:rsidRPr="00666FD4" w14:paraId="46666C32" w14:textId="77777777" w:rsidTr="001D4F60">
        <w:tc>
          <w:tcPr>
            <w:tcW w:w="10421" w:type="dxa"/>
            <w:shd w:val="clear" w:color="auto" w:fill="auto"/>
          </w:tcPr>
          <w:p w14:paraId="608416AA" w14:textId="77777777" w:rsidR="001D4F60" w:rsidRPr="00666FD4" w:rsidRDefault="001D4F60" w:rsidP="009E380F">
            <w:pPr>
              <w:spacing w:before="120" w:after="120"/>
              <w:rPr>
                <w:i/>
                <w:sz w:val="18"/>
                <w:szCs w:val="18"/>
              </w:rPr>
            </w:pPr>
            <w:r w:rsidRPr="00666FD4">
              <w:rPr>
                <w:i/>
                <w:sz w:val="18"/>
                <w:szCs w:val="18"/>
              </w:rPr>
              <w:t>Control</w:t>
            </w:r>
          </w:p>
        </w:tc>
      </w:tr>
      <w:tr w:rsidR="001D4F60" w:rsidRPr="00666FD4" w14:paraId="1AA730EA" w14:textId="77777777" w:rsidTr="001D4F60">
        <w:tc>
          <w:tcPr>
            <w:tcW w:w="10421" w:type="dxa"/>
            <w:shd w:val="clear" w:color="auto" w:fill="auto"/>
          </w:tcPr>
          <w:p w14:paraId="62D1834E" w14:textId="33ECABB6" w:rsidR="001D4F60" w:rsidRPr="00666FD4" w:rsidRDefault="0018291F" w:rsidP="009E380F">
            <w:pPr>
              <w:spacing w:before="120" w:after="120"/>
              <w:rPr>
                <w:sz w:val="18"/>
                <w:szCs w:val="18"/>
              </w:rPr>
            </w:pPr>
            <w:r>
              <w:rPr>
                <w:sz w:val="18"/>
                <w:szCs w:val="18"/>
              </w:rPr>
              <w:t>A total of 2</w:t>
            </w:r>
            <w:r w:rsidR="00652BC5">
              <w:rPr>
                <w:sz w:val="18"/>
                <w:szCs w:val="18"/>
              </w:rPr>
              <w:t>8</w:t>
            </w:r>
            <w:r>
              <w:rPr>
                <w:sz w:val="18"/>
                <w:szCs w:val="18"/>
              </w:rPr>
              <w:t xml:space="preserve"> participants were randomly allocated to the control group</w:t>
            </w:r>
            <w:r w:rsidR="00652BC5">
              <w:rPr>
                <w:sz w:val="18"/>
                <w:szCs w:val="18"/>
              </w:rPr>
              <w:t>, with 26 available for follow up</w:t>
            </w:r>
            <w:r>
              <w:rPr>
                <w:sz w:val="18"/>
                <w:szCs w:val="18"/>
              </w:rPr>
              <w:t>.</w:t>
            </w:r>
            <w:r w:rsidR="00652BC5">
              <w:rPr>
                <w:sz w:val="18"/>
                <w:szCs w:val="18"/>
              </w:rPr>
              <w:t xml:space="preserve"> </w:t>
            </w:r>
            <w:r w:rsidR="00CF0112">
              <w:rPr>
                <w:sz w:val="18"/>
                <w:szCs w:val="18"/>
              </w:rPr>
              <w:t>Th</w:t>
            </w:r>
            <w:r w:rsidR="00E8278A">
              <w:rPr>
                <w:sz w:val="18"/>
                <w:szCs w:val="18"/>
              </w:rPr>
              <w:t>is group acted solely as a control, although the</w:t>
            </w:r>
            <w:r w:rsidR="00CF0112">
              <w:rPr>
                <w:sz w:val="18"/>
                <w:szCs w:val="18"/>
              </w:rPr>
              <w:t xml:space="preserve"> </w:t>
            </w:r>
            <w:r w:rsidR="0092703E">
              <w:rPr>
                <w:sz w:val="18"/>
                <w:szCs w:val="18"/>
              </w:rPr>
              <w:t>exact</w:t>
            </w:r>
            <w:r w:rsidR="00E8278A">
              <w:rPr>
                <w:sz w:val="18"/>
                <w:szCs w:val="18"/>
              </w:rPr>
              <w:t xml:space="preserve"> parameters </w:t>
            </w:r>
            <w:r w:rsidR="00CF0112">
              <w:rPr>
                <w:sz w:val="18"/>
                <w:szCs w:val="18"/>
              </w:rPr>
              <w:t>of control group was not described in the study</w:t>
            </w:r>
            <w:r w:rsidR="00E8278A">
              <w:rPr>
                <w:sz w:val="18"/>
                <w:szCs w:val="18"/>
              </w:rPr>
              <w:t xml:space="preserve">. </w:t>
            </w:r>
          </w:p>
        </w:tc>
      </w:tr>
      <w:tr w:rsidR="001D4F60" w:rsidRPr="00666FD4" w14:paraId="3DE1AF3F" w14:textId="77777777" w:rsidTr="001D4F60">
        <w:tc>
          <w:tcPr>
            <w:tcW w:w="10421" w:type="dxa"/>
            <w:shd w:val="clear" w:color="auto" w:fill="auto"/>
          </w:tcPr>
          <w:p w14:paraId="1B0C31DD" w14:textId="77777777" w:rsidR="001D4F60" w:rsidRPr="00666FD4" w:rsidRDefault="001D4F60" w:rsidP="009E380F">
            <w:pPr>
              <w:spacing w:before="120" w:after="120"/>
              <w:rPr>
                <w:i/>
                <w:sz w:val="18"/>
                <w:szCs w:val="18"/>
              </w:rPr>
            </w:pPr>
            <w:r w:rsidRPr="00666FD4">
              <w:rPr>
                <w:i/>
                <w:sz w:val="18"/>
                <w:szCs w:val="18"/>
              </w:rPr>
              <w:t>Experimental</w:t>
            </w:r>
          </w:p>
        </w:tc>
      </w:tr>
      <w:tr w:rsidR="001D4F60" w:rsidRPr="00666FD4" w14:paraId="2CFE1B45" w14:textId="77777777" w:rsidTr="001D4F60">
        <w:tc>
          <w:tcPr>
            <w:tcW w:w="10421" w:type="dxa"/>
            <w:tcBorders>
              <w:bottom w:val="single" w:sz="4" w:space="0" w:color="auto"/>
            </w:tcBorders>
            <w:shd w:val="clear" w:color="auto" w:fill="auto"/>
          </w:tcPr>
          <w:p w14:paraId="7B3EA2F2" w14:textId="46021EEA" w:rsidR="001D4F60" w:rsidRPr="00666FD4" w:rsidRDefault="00104139" w:rsidP="002F1600">
            <w:pPr>
              <w:spacing w:before="120" w:after="120"/>
              <w:rPr>
                <w:sz w:val="18"/>
                <w:szCs w:val="18"/>
              </w:rPr>
            </w:pPr>
            <w:r>
              <w:rPr>
                <w:sz w:val="18"/>
                <w:szCs w:val="18"/>
              </w:rPr>
              <w:t xml:space="preserve">For both the aquatic and land-based exercise intervention groups, </w:t>
            </w:r>
            <w:r w:rsidR="0028034B">
              <w:rPr>
                <w:sz w:val="18"/>
                <w:szCs w:val="18"/>
              </w:rPr>
              <w:t>the participants</w:t>
            </w:r>
            <w:r>
              <w:rPr>
                <w:sz w:val="18"/>
                <w:szCs w:val="18"/>
              </w:rPr>
              <w:t xml:space="preserve"> participated in </w:t>
            </w:r>
            <w:r w:rsidR="0028034B">
              <w:rPr>
                <w:sz w:val="18"/>
                <w:szCs w:val="18"/>
              </w:rPr>
              <w:t xml:space="preserve">60-minute </w:t>
            </w:r>
            <w:r w:rsidR="00C9649D">
              <w:rPr>
                <w:sz w:val="18"/>
                <w:szCs w:val="18"/>
              </w:rPr>
              <w:t xml:space="preserve">group </w:t>
            </w:r>
            <w:r w:rsidR="0028034B">
              <w:rPr>
                <w:sz w:val="18"/>
                <w:szCs w:val="18"/>
              </w:rPr>
              <w:t>exercise programs, 3 days a week for 12 weeks. The exercise classes took place every other day rather than consecutively.</w:t>
            </w:r>
            <w:r w:rsidR="00480EC6">
              <w:rPr>
                <w:sz w:val="18"/>
                <w:szCs w:val="18"/>
              </w:rPr>
              <w:t xml:space="preserve"> Attendance was taken </w:t>
            </w:r>
            <w:r w:rsidR="0092703E">
              <w:rPr>
                <w:sz w:val="18"/>
                <w:szCs w:val="18"/>
              </w:rPr>
              <w:t>for both intervention groups,</w:t>
            </w:r>
            <w:r w:rsidR="00480EC6">
              <w:rPr>
                <w:sz w:val="18"/>
                <w:szCs w:val="18"/>
              </w:rPr>
              <w:t xml:space="preserve"> and trainers </w:t>
            </w:r>
            <w:r w:rsidR="004C1546">
              <w:rPr>
                <w:sz w:val="18"/>
                <w:szCs w:val="18"/>
              </w:rPr>
              <w:t xml:space="preserve">were present to </w:t>
            </w:r>
            <w:r w:rsidR="00480EC6">
              <w:rPr>
                <w:sz w:val="18"/>
                <w:szCs w:val="18"/>
              </w:rPr>
              <w:t>monitor for adverse effects.</w:t>
            </w:r>
            <w:r w:rsidR="0028034B">
              <w:rPr>
                <w:sz w:val="18"/>
                <w:szCs w:val="18"/>
              </w:rPr>
              <w:t xml:space="preserve"> </w:t>
            </w:r>
            <w:r w:rsidR="00720838">
              <w:rPr>
                <w:sz w:val="18"/>
                <w:szCs w:val="18"/>
              </w:rPr>
              <w:t>The aquatic treatment was provided at the</w:t>
            </w:r>
            <w:r w:rsidR="004663C8">
              <w:rPr>
                <w:sz w:val="18"/>
                <w:szCs w:val="18"/>
              </w:rPr>
              <w:t xml:space="preserve"> Taipei Citea Beitou Sports Center </w:t>
            </w:r>
            <w:r w:rsidR="00720838">
              <w:rPr>
                <w:sz w:val="18"/>
                <w:szCs w:val="18"/>
              </w:rPr>
              <w:t xml:space="preserve">public swimming pool </w:t>
            </w:r>
            <w:r w:rsidR="004663C8">
              <w:rPr>
                <w:sz w:val="18"/>
                <w:szCs w:val="18"/>
              </w:rPr>
              <w:t xml:space="preserve">by a trained exercise instructor. </w:t>
            </w:r>
            <w:r w:rsidR="00C51626">
              <w:rPr>
                <w:sz w:val="18"/>
                <w:szCs w:val="18"/>
              </w:rPr>
              <w:t>A standardized aquatic exercise protocol was used based on the Arthritis Foundation Aquatics Program instructors’ manual and included flexibility</w:t>
            </w:r>
            <w:r w:rsidR="00B44B41">
              <w:rPr>
                <w:sz w:val="18"/>
                <w:szCs w:val="18"/>
              </w:rPr>
              <w:t xml:space="preserve">, </w:t>
            </w:r>
            <w:r w:rsidR="00C51626">
              <w:rPr>
                <w:sz w:val="18"/>
                <w:szCs w:val="18"/>
              </w:rPr>
              <w:t>aerobic</w:t>
            </w:r>
            <w:r w:rsidR="00B44B41">
              <w:rPr>
                <w:sz w:val="18"/>
                <w:szCs w:val="18"/>
              </w:rPr>
              <w:t>, balance</w:t>
            </w:r>
            <w:r w:rsidR="003F4835">
              <w:rPr>
                <w:sz w:val="18"/>
                <w:szCs w:val="18"/>
              </w:rPr>
              <w:t>, and coordination</w:t>
            </w:r>
            <w:r w:rsidR="00B44B41">
              <w:rPr>
                <w:sz w:val="18"/>
                <w:szCs w:val="18"/>
              </w:rPr>
              <w:t xml:space="preserve"> </w:t>
            </w:r>
            <w:r w:rsidR="00DB0DBA">
              <w:rPr>
                <w:sz w:val="18"/>
                <w:szCs w:val="18"/>
              </w:rPr>
              <w:t>exercise</w:t>
            </w:r>
            <w:r w:rsidR="006047C0">
              <w:rPr>
                <w:sz w:val="18"/>
                <w:szCs w:val="18"/>
              </w:rPr>
              <w:t>s</w:t>
            </w:r>
            <w:r w:rsidR="00DB0DBA">
              <w:rPr>
                <w:sz w:val="18"/>
                <w:szCs w:val="18"/>
              </w:rPr>
              <w:t>. Exercises focused on the trunk, shoulders, arms, and legs</w:t>
            </w:r>
            <w:r w:rsidR="00B44B41">
              <w:rPr>
                <w:sz w:val="18"/>
                <w:szCs w:val="18"/>
              </w:rPr>
              <w:t xml:space="preserve"> and </w:t>
            </w:r>
            <w:r w:rsidR="00C92598">
              <w:rPr>
                <w:sz w:val="18"/>
                <w:szCs w:val="18"/>
              </w:rPr>
              <w:t>variables in training included speed changes, changes in surface area, direction of movement, water turbulence</w:t>
            </w:r>
            <w:r w:rsidR="004A47EC">
              <w:rPr>
                <w:sz w:val="18"/>
                <w:szCs w:val="18"/>
              </w:rPr>
              <w:t>.</w:t>
            </w:r>
            <w:r w:rsidR="002F1600">
              <w:rPr>
                <w:sz w:val="18"/>
                <w:szCs w:val="18"/>
              </w:rPr>
              <w:t xml:space="preserve"> </w:t>
            </w:r>
            <w:r w:rsidR="002B11D5">
              <w:rPr>
                <w:sz w:val="18"/>
                <w:szCs w:val="18"/>
              </w:rPr>
              <w:t>Water temperature</w:t>
            </w:r>
            <w:r w:rsidR="004B5254">
              <w:rPr>
                <w:sz w:val="18"/>
                <w:szCs w:val="18"/>
              </w:rPr>
              <w:t xml:space="preserve"> was 86 degrees Fahrenheit throughout the program. </w:t>
            </w:r>
            <w:r w:rsidR="002F1600">
              <w:rPr>
                <w:sz w:val="18"/>
                <w:szCs w:val="18"/>
              </w:rPr>
              <w:t xml:space="preserve">The protocol is outlined in </w:t>
            </w:r>
            <w:r w:rsidR="00445A85">
              <w:rPr>
                <w:sz w:val="18"/>
                <w:szCs w:val="18"/>
              </w:rPr>
              <w:t>Wang et al.’s</w:t>
            </w:r>
            <w:r w:rsidR="00DF1A3B">
              <w:rPr>
                <w:sz w:val="18"/>
                <w:szCs w:val="18"/>
                <w:vertAlign w:val="superscript"/>
              </w:rPr>
              <w:t>9</w:t>
            </w:r>
            <w:r w:rsidR="00445A85">
              <w:rPr>
                <w:sz w:val="18"/>
                <w:szCs w:val="18"/>
              </w:rPr>
              <w:t xml:space="preserve"> previous study: </w:t>
            </w:r>
            <w:r w:rsidR="004C0ABD" w:rsidRPr="004C0ABD">
              <w:rPr>
                <w:i/>
                <w:iCs/>
                <w:sz w:val="18"/>
                <w:szCs w:val="18"/>
              </w:rPr>
              <w:t>Effects of aquatic exercise on flexibility, strength and aerobic fitness in adults with osteoarthritis of the hip or knee</w:t>
            </w:r>
            <w:r w:rsidR="002F1600">
              <w:rPr>
                <w:sz w:val="18"/>
                <w:szCs w:val="18"/>
              </w:rPr>
              <w:t>.</w:t>
            </w:r>
            <w:r w:rsidR="004A47EC">
              <w:rPr>
                <w:sz w:val="18"/>
                <w:szCs w:val="18"/>
              </w:rPr>
              <w:t xml:space="preserve"> </w:t>
            </w:r>
            <w:r w:rsidR="004F3F18">
              <w:rPr>
                <w:sz w:val="18"/>
                <w:szCs w:val="18"/>
              </w:rPr>
              <w:t xml:space="preserve">The land-based exercise class </w:t>
            </w:r>
            <w:r w:rsidR="00491CAD">
              <w:rPr>
                <w:sz w:val="18"/>
                <w:szCs w:val="18"/>
              </w:rPr>
              <w:t xml:space="preserve">was conducted at the Taipei City Beitou Sports Center indoor basketball court by a </w:t>
            </w:r>
            <w:r w:rsidR="00C9649D">
              <w:rPr>
                <w:sz w:val="18"/>
                <w:szCs w:val="18"/>
              </w:rPr>
              <w:t xml:space="preserve">trained instructor. A standardized land-based exercise protocol was derived from the People with Arthritis Can </w:t>
            </w:r>
            <w:r w:rsidR="007F250A">
              <w:rPr>
                <w:sz w:val="18"/>
                <w:szCs w:val="18"/>
              </w:rPr>
              <w:t>Exercise</w:t>
            </w:r>
            <w:r w:rsidR="00C9649D">
              <w:rPr>
                <w:sz w:val="18"/>
                <w:szCs w:val="18"/>
              </w:rPr>
              <w:t xml:space="preserve"> (PACE) program instructor’s manual and consisted of flexibility</w:t>
            </w:r>
            <w:r w:rsidR="003F4835">
              <w:rPr>
                <w:sz w:val="18"/>
                <w:szCs w:val="18"/>
              </w:rPr>
              <w:t xml:space="preserve">, aerobic, balance, and coordination focusing on the trunk, shoulders, </w:t>
            </w:r>
            <w:r w:rsidR="00732E5C">
              <w:rPr>
                <w:sz w:val="18"/>
                <w:szCs w:val="18"/>
              </w:rPr>
              <w:t xml:space="preserve">arms, and legs. The classes included information on the basic principles of arthritis, correct body mechanics, and joint protection. </w:t>
            </w:r>
            <w:r w:rsidR="00C11C4E">
              <w:rPr>
                <w:sz w:val="18"/>
                <w:szCs w:val="18"/>
              </w:rPr>
              <w:t>Exercise</w:t>
            </w:r>
            <w:r w:rsidR="00732E5C">
              <w:rPr>
                <w:sz w:val="18"/>
                <w:szCs w:val="18"/>
              </w:rPr>
              <w:t xml:space="preserve"> varied </w:t>
            </w:r>
            <w:r w:rsidR="00DB71DC">
              <w:rPr>
                <w:sz w:val="18"/>
                <w:szCs w:val="18"/>
              </w:rPr>
              <w:t>by using</w:t>
            </w:r>
            <w:r w:rsidR="00732E5C">
              <w:rPr>
                <w:sz w:val="18"/>
                <w:szCs w:val="18"/>
              </w:rPr>
              <w:t xml:space="preserve"> long to short levers against gravity, </w:t>
            </w:r>
            <w:r w:rsidR="00DE5EFA">
              <w:rPr>
                <w:sz w:val="18"/>
                <w:szCs w:val="18"/>
              </w:rPr>
              <w:t xml:space="preserve">or using </w:t>
            </w:r>
            <w:r w:rsidR="00DB5033">
              <w:rPr>
                <w:sz w:val="18"/>
                <w:szCs w:val="18"/>
              </w:rPr>
              <w:t>multiple</w:t>
            </w:r>
            <w:r w:rsidR="00DE5EFA">
              <w:rPr>
                <w:sz w:val="18"/>
                <w:szCs w:val="18"/>
              </w:rPr>
              <w:t xml:space="preserve"> extremities for increased intensity. The average amount of repetitions of each exercise began at 10 repetitions and gradually increased to 15. </w:t>
            </w:r>
            <w:r w:rsidR="00C3085B">
              <w:rPr>
                <w:sz w:val="18"/>
                <w:szCs w:val="18"/>
              </w:rPr>
              <w:t>The protocol for the land-based program was clearly outlined in the study including duration of each component, the exercises, and dosage for each.</w:t>
            </w:r>
            <w:r w:rsidR="00C3085B">
              <w:rPr>
                <w:sz w:val="18"/>
                <w:szCs w:val="18"/>
              </w:rPr>
              <w:t xml:space="preserve"> </w:t>
            </w:r>
            <w:r w:rsidR="00970AA4">
              <w:rPr>
                <w:sz w:val="18"/>
                <w:szCs w:val="18"/>
              </w:rPr>
              <w:t>For more detailed information on the land-based program</w:t>
            </w:r>
            <w:r w:rsidR="00DB5033">
              <w:rPr>
                <w:sz w:val="18"/>
                <w:szCs w:val="18"/>
              </w:rPr>
              <w:t xml:space="preserve"> exercise parameters</w:t>
            </w:r>
            <w:r w:rsidR="00970AA4">
              <w:rPr>
                <w:sz w:val="18"/>
                <w:szCs w:val="18"/>
              </w:rPr>
              <w:t xml:space="preserve">, refer to the original article. </w:t>
            </w:r>
            <w:r w:rsidR="00DE5EFA">
              <w:rPr>
                <w:sz w:val="18"/>
                <w:szCs w:val="18"/>
              </w:rPr>
              <w:t xml:space="preserve">Participants </w:t>
            </w:r>
            <w:r w:rsidR="00461C87">
              <w:rPr>
                <w:sz w:val="18"/>
                <w:szCs w:val="18"/>
              </w:rPr>
              <w:t>self-monitored</w:t>
            </w:r>
            <w:r w:rsidR="00DE5EFA">
              <w:rPr>
                <w:sz w:val="18"/>
                <w:szCs w:val="18"/>
              </w:rPr>
              <w:t xml:space="preserve"> their intensity using the Borg CR10 scale</w:t>
            </w:r>
            <w:r w:rsidR="00461C87">
              <w:rPr>
                <w:sz w:val="18"/>
                <w:szCs w:val="18"/>
              </w:rPr>
              <w:t xml:space="preserve"> with the goal </w:t>
            </w:r>
            <w:r w:rsidR="00393BAF">
              <w:rPr>
                <w:sz w:val="18"/>
                <w:szCs w:val="18"/>
              </w:rPr>
              <w:t xml:space="preserve">of being between </w:t>
            </w:r>
            <w:r w:rsidR="00480EC6">
              <w:rPr>
                <w:sz w:val="18"/>
                <w:szCs w:val="18"/>
              </w:rPr>
              <w:t xml:space="preserve">level 3 and 4 (moderate to somewhat strong). </w:t>
            </w:r>
          </w:p>
        </w:tc>
      </w:tr>
      <w:tr w:rsidR="001D4F60" w:rsidRPr="00666FD4" w14:paraId="6A57C45F" w14:textId="77777777" w:rsidTr="001D4F60">
        <w:tc>
          <w:tcPr>
            <w:tcW w:w="10421" w:type="dxa"/>
            <w:shd w:val="clear" w:color="auto" w:fill="E6E6E6"/>
          </w:tcPr>
          <w:p w14:paraId="2B68FB90" w14:textId="77777777" w:rsidR="001D4F60" w:rsidRPr="00666FD4" w:rsidRDefault="001D4F60" w:rsidP="009E380F">
            <w:pPr>
              <w:spacing w:before="120" w:after="120"/>
              <w:rPr>
                <w:sz w:val="18"/>
                <w:szCs w:val="18"/>
              </w:rPr>
            </w:pPr>
            <w:r w:rsidRPr="00666FD4">
              <w:rPr>
                <w:b/>
                <w:sz w:val="18"/>
                <w:szCs w:val="18"/>
              </w:rPr>
              <w:t>Outcome Measures</w:t>
            </w:r>
          </w:p>
          <w:p w14:paraId="75878073" w14:textId="77777777" w:rsidR="001D4F60" w:rsidRPr="00666FD4" w:rsidRDefault="001D4F60" w:rsidP="009E380F">
            <w:pPr>
              <w:spacing w:before="120" w:after="120"/>
              <w:rPr>
                <w:sz w:val="18"/>
                <w:szCs w:val="18"/>
              </w:rPr>
            </w:pPr>
            <w:r w:rsidRPr="00666FD4">
              <w:rPr>
                <w:sz w:val="18"/>
                <w:szCs w:val="18"/>
              </w:rPr>
              <w:t xml:space="preserve">[Give details of each measure, </w:t>
            </w:r>
            <w:r w:rsidRPr="00D35CAC">
              <w:rPr>
                <w:sz w:val="18"/>
                <w:szCs w:val="18"/>
              </w:rPr>
              <w:t>maximum possible score and range for each measure</w:t>
            </w:r>
            <w:r w:rsidRPr="00666FD4">
              <w:rPr>
                <w:sz w:val="18"/>
                <w:szCs w:val="18"/>
              </w:rPr>
              <w:t>, administered by whom, where]</w:t>
            </w:r>
          </w:p>
        </w:tc>
      </w:tr>
      <w:tr w:rsidR="001D4F60" w:rsidRPr="00666FD4" w14:paraId="27BAE41D" w14:textId="77777777" w:rsidTr="001D4F60">
        <w:tc>
          <w:tcPr>
            <w:tcW w:w="10421" w:type="dxa"/>
            <w:tcBorders>
              <w:bottom w:val="single" w:sz="4" w:space="0" w:color="auto"/>
            </w:tcBorders>
            <w:shd w:val="clear" w:color="auto" w:fill="auto"/>
          </w:tcPr>
          <w:p w14:paraId="44154F72" w14:textId="78645DD7" w:rsidR="001D4F60" w:rsidRDefault="0084693D" w:rsidP="009E380F">
            <w:pPr>
              <w:spacing w:before="120" w:after="120"/>
              <w:rPr>
                <w:sz w:val="18"/>
                <w:szCs w:val="18"/>
              </w:rPr>
            </w:pPr>
            <w:r>
              <w:rPr>
                <w:sz w:val="18"/>
                <w:szCs w:val="18"/>
              </w:rPr>
              <w:t xml:space="preserve">Improvements </w:t>
            </w:r>
            <w:r w:rsidR="00A16B84">
              <w:rPr>
                <w:sz w:val="18"/>
                <w:szCs w:val="18"/>
              </w:rPr>
              <w:t xml:space="preserve">were measured </w:t>
            </w:r>
            <w:r w:rsidR="00FF12A0">
              <w:rPr>
                <w:sz w:val="18"/>
                <w:szCs w:val="18"/>
              </w:rPr>
              <w:t xml:space="preserve">via a questionnaire </w:t>
            </w:r>
            <w:r w:rsidR="00393A37">
              <w:rPr>
                <w:sz w:val="18"/>
                <w:szCs w:val="18"/>
              </w:rPr>
              <w:t xml:space="preserve">and nursing student administered physical tests at baseline, </w:t>
            </w:r>
            <w:r w:rsidR="00ED06BC">
              <w:rPr>
                <w:sz w:val="18"/>
                <w:szCs w:val="18"/>
              </w:rPr>
              <w:t xml:space="preserve">6 weeks, and at 12 weeks when the program concluded. </w:t>
            </w:r>
            <w:r w:rsidR="00D40ED3">
              <w:rPr>
                <w:sz w:val="18"/>
                <w:szCs w:val="18"/>
              </w:rPr>
              <w:t xml:space="preserve">These measures included the KOOS, 6MWT, and knee flexion and extension ROM. </w:t>
            </w:r>
            <w:r w:rsidR="00760A97">
              <w:rPr>
                <w:sz w:val="18"/>
                <w:szCs w:val="18"/>
              </w:rPr>
              <w:t>The KO</w:t>
            </w:r>
            <w:r w:rsidR="00F15A4B">
              <w:rPr>
                <w:sz w:val="18"/>
                <w:szCs w:val="18"/>
              </w:rPr>
              <w:t>OS</w:t>
            </w:r>
            <w:r w:rsidR="00760A97">
              <w:rPr>
                <w:sz w:val="18"/>
                <w:szCs w:val="18"/>
              </w:rPr>
              <w:t xml:space="preserve"> is a measure of knee OA specific health related quality of life and is a </w:t>
            </w:r>
            <w:r w:rsidR="00F873EA">
              <w:rPr>
                <w:sz w:val="18"/>
                <w:szCs w:val="18"/>
              </w:rPr>
              <w:t>42-item</w:t>
            </w:r>
            <w:r w:rsidR="00760A97">
              <w:rPr>
                <w:sz w:val="18"/>
                <w:szCs w:val="18"/>
              </w:rPr>
              <w:t xml:space="preserve"> questionnaire assessing pain, other disease specific syndromes, ADL function, sport/recreation function, and quality of life using a </w:t>
            </w:r>
            <w:r w:rsidR="00F873EA">
              <w:rPr>
                <w:sz w:val="18"/>
                <w:szCs w:val="18"/>
              </w:rPr>
              <w:t>5-point</w:t>
            </w:r>
            <w:r w:rsidR="00760A97">
              <w:rPr>
                <w:sz w:val="18"/>
                <w:szCs w:val="18"/>
              </w:rPr>
              <w:t xml:space="preserve"> Likert scale. The sum of </w:t>
            </w:r>
            <w:r w:rsidR="001C2ADE">
              <w:rPr>
                <w:sz w:val="18"/>
                <w:szCs w:val="18"/>
              </w:rPr>
              <w:t xml:space="preserve">the scores is obtained and assessed with 0 indicating extreme knee problems and a score of </w:t>
            </w:r>
            <w:r w:rsidR="006901AC">
              <w:rPr>
                <w:sz w:val="18"/>
                <w:szCs w:val="18"/>
              </w:rPr>
              <w:t>100</w:t>
            </w:r>
            <w:r w:rsidR="001C2ADE">
              <w:rPr>
                <w:sz w:val="18"/>
                <w:szCs w:val="18"/>
              </w:rPr>
              <w:t xml:space="preserve"> indicating no knee issues.</w:t>
            </w:r>
            <w:r w:rsidR="00C7154D">
              <w:rPr>
                <w:sz w:val="18"/>
                <w:szCs w:val="18"/>
              </w:rPr>
              <w:t xml:space="preserve"> Change was deemed clinically significant if they were greater than 8 which is the </w:t>
            </w:r>
            <w:r w:rsidR="0012470B">
              <w:rPr>
                <w:sz w:val="18"/>
                <w:szCs w:val="18"/>
              </w:rPr>
              <w:t>MCID for the KOOS.</w:t>
            </w:r>
            <w:r w:rsidR="001C2ADE">
              <w:rPr>
                <w:sz w:val="18"/>
                <w:szCs w:val="18"/>
              </w:rPr>
              <w:t xml:space="preserve"> A goniometer was used to assess knee flexion and extension ROM</w:t>
            </w:r>
            <w:r w:rsidR="008343E7">
              <w:rPr>
                <w:sz w:val="18"/>
                <w:szCs w:val="18"/>
              </w:rPr>
              <w:t xml:space="preserve"> using the Norkinn and White protocol.</w:t>
            </w:r>
            <w:r w:rsidR="00631784">
              <w:rPr>
                <w:sz w:val="18"/>
                <w:szCs w:val="18"/>
              </w:rPr>
              <w:t xml:space="preserve"> Range of motion was measured in degrees</w:t>
            </w:r>
            <w:r w:rsidR="006658C6">
              <w:rPr>
                <w:sz w:val="18"/>
                <w:szCs w:val="18"/>
              </w:rPr>
              <w:t xml:space="preserve">. Normative knee ROM </w:t>
            </w:r>
            <w:r w:rsidR="00A00C8C">
              <w:rPr>
                <w:sz w:val="18"/>
                <w:szCs w:val="18"/>
              </w:rPr>
              <w:t>values were not outlined in this study. However, Roach et al</w:t>
            </w:r>
            <w:r w:rsidR="006E735B">
              <w:rPr>
                <w:sz w:val="18"/>
                <w:szCs w:val="18"/>
                <w:vertAlign w:val="superscript"/>
              </w:rPr>
              <w:t>10</w:t>
            </w:r>
            <w:r w:rsidR="00A00C8C">
              <w:rPr>
                <w:sz w:val="18"/>
                <w:szCs w:val="18"/>
              </w:rPr>
              <w:t xml:space="preserve"> report that </w:t>
            </w:r>
            <w:r w:rsidR="006658C6">
              <w:rPr>
                <w:sz w:val="18"/>
                <w:szCs w:val="18"/>
              </w:rPr>
              <w:t xml:space="preserve">for adults </w:t>
            </w:r>
            <w:r w:rsidR="00184C7C">
              <w:rPr>
                <w:sz w:val="18"/>
                <w:szCs w:val="18"/>
              </w:rPr>
              <w:t>between 60 and 74</w:t>
            </w:r>
            <w:r w:rsidR="004C549D">
              <w:rPr>
                <w:sz w:val="18"/>
                <w:szCs w:val="18"/>
              </w:rPr>
              <w:t xml:space="preserve"> </w:t>
            </w:r>
            <w:r w:rsidR="00184C7C">
              <w:rPr>
                <w:sz w:val="18"/>
                <w:szCs w:val="18"/>
              </w:rPr>
              <w:t xml:space="preserve">years old, </w:t>
            </w:r>
            <w:r w:rsidR="00A00C8C">
              <w:rPr>
                <w:sz w:val="18"/>
                <w:szCs w:val="18"/>
              </w:rPr>
              <w:t xml:space="preserve">which includes the mean age for the </w:t>
            </w:r>
            <w:r w:rsidR="00B00AC7">
              <w:rPr>
                <w:sz w:val="18"/>
                <w:szCs w:val="18"/>
              </w:rPr>
              <w:t>participants (</w:t>
            </w:r>
            <w:r w:rsidR="00B264BD">
              <w:rPr>
                <w:sz w:val="18"/>
                <w:szCs w:val="18"/>
              </w:rPr>
              <w:t>67.7 years)</w:t>
            </w:r>
            <w:r w:rsidR="00B22D98">
              <w:rPr>
                <w:sz w:val="18"/>
                <w:szCs w:val="18"/>
              </w:rPr>
              <w:t xml:space="preserve">, </w:t>
            </w:r>
            <w:r w:rsidR="00B00AC7">
              <w:rPr>
                <w:sz w:val="18"/>
                <w:szCs w:val="18"/>
              </w:rPr>
              <w:t>full ROM for the knee is</w:t>
            </w:r>
            <w:r w:rsidR="00B22D98">
              <w:rPr>
                <w:sz w:val="18"/>
                <w:szCs w:val="18"/>
              </w:rPr>
              <w:t xml:space="preserve"> 0-131 degrees</w:t>
            </w:r>
            <w:r w:rsidR="00631784">
              <w:rPr>
                <w:sz w:val="18"/>
                <w:szCs w:val="18"/>
              </w:rPr>
              <w:t>.</w:t>
            </w:r>
            <w:r w:rsidR="008343E7">
              <w:rPr>
                <w:sz w:val="18"/>
                <w:szCs w:val="18"/>
              </w:rPr>
              <w:t xml:space="preserve"> Two measures were taken consecutively for each </w:t>
            </w:r>
            <w:r w:rsidR="00EC4635">
              <w:rPr>
                <w:sz w:val="18"/>
                <w:szCs w:val="18"/>
              </w:rPr>
              <w:t xml:space="preserve">flexion and extension. The 6MWT followed standard administration protocol and was outlined in Wang et al.’s </w:t>
            </w:r>
            <w:r w:rsidR="008E4FF5">
              <w:rPr>
                <w:sz w:val="18"/>
                <w:szCs w:val="18"/>
              </w:rPr>
              <w:t xml:space="preserve">study from 2007 called </w:t>
            </w:r>
            <w:r w:rsidR="008E4FF5" w:rsidRPr="008E4FF5">
              <w:rPr>
                <w:rFonts w:cs="Segoe UI"/>
                <w:i/>
                <w:iCs/>
                <w:color w:val="212121"/>
                <w:sz w:val="18"/>
                <w:szCs w:val="18"/>
                <w:shd w:val="clear" w:color="auto" w:fill="FFFFFF"/>
              </w:rPr>
              <w:t>Effects of aquatic exercise on flexibility, strength and aerobic fitness in adults with osteoarthritis of the hip or knee</w:t>
            </w:r>
            <w:r w:rsidR="00B9681D" w:rsidRPr="008E4FF5">
              <w:rPr>
                <w:i/>
                <w:iCs/>
                <w:sz w:val="18"/>
                <w:szCs w:val="18"/>
              </w:rPr>
              <w:t>,</w:t>
            </w:r>
            <w:r w:rsidR="008E4FF5">
              <w:rPr>
                <w:sz w:val="18"/>
                <w:szCs w:val="18"/>
                <w:vertAlign w:val="superscript"/>
              </w:rPr>
              <w:t>9</w:t>
            </w:r>
            <w:r w:rsidR="00B9681D">
              <w:rPr>
                <w:sz w:val="18"/>
                <w:szCs w:val="18"/>
              </w:rPr>
              <w:t xml:space="preserve"> and all participants completed this </w:t>
            </w:r>
            <w:r w:rsidR="00CA016C">
              <w:rPr>
                <w:sz w:val="18"/>
                <w:szCs w:val="18"/>
              </w:rPr>
              <w:t>test independently without a walking aid</w:t>
            </w:r>
            <w:r w:rsidR="0009691D">
              <w:rPr>
                <w:sz w:val="18"/>
                <w:szCs w:val="18"/>
              </w:rPr>
              <w:t xml:space="preserve">. </w:t>
            </w:r>
            <w:r w:rsidR="00666DF1">
              <w:rPr>
                <w:sz w:val="18"/>
                <w:szCs w:val="18"/>
              </w:rPr>
              <w:t xml:space="preserve"> Feet ambulated </w:t>
            </w:r>
            <w:r w:rsidR="00B44B6D">
              <w:rPr>
                <w:sz w:val="18"/>
                <w:szCs w:val="18"/>
              </w:rPr>
              <w:t xml:space="preserve">in 6 minutes </w:t>
            </w:r>
            <w:r w:rsidR="004867AA">
              <w:rPr>
                <w:sz w:val="18"/>
                <w:szCs w:val="18"/>
              </w:rPr>
              <w:t>wa</w:t>
            </w:r>
            <w:r w:rsidR="00666DF1">
              <w:rPr>
                <w:sz w:val="18"/>
                <w:szCs w:val="18"/>
              </w:rPr>
              <w:t>s measured</w:t>
            </w:r>
            <w:r w:rsidR="00B44B6D">
              <w:rPr>
                <w:sz w:val="18"/>
                <w:szCs w:val="18"/>
              </w:rPr>
              <w:t xml:space="preserve"> and compared to </w:t>
            </w:r>
            <w:r w:rsidR="00B9681D">
              <w:rPr>
                <w:sz w:val="18"/>
                <w:szCs w:val="18"/>
              </w:rPr>
              <w:t>normative data</w:t>
            </w:r>
            <w:r w:rsidR="00947A64">
              <w:rPr>
                <w:sz w:val="18"/>
                <w:szCs w:val="18"/>
              </w:rPr>
              <w:t xml:space="preserve">, although reference values </w:t>
            </w:r>
            <w:r w:rsidR="00947A64">
              <w:rPr>
                <w:sz w:val="18"/>
                <w:szCs w:val="18"/>
              </w:rPr>
              <w:lastRenderedPageBreak/>
              <w:t>were not noted in the study</w:t>
            </w:r>
            <w:r w:rsidR="00B44B6D">
              <w:rPr>
                <w:sz w:val="18"/>
                <w:szCs w:val="18"/>
              </w:rPr>
              <w:t>.</w:t>
            </w:r>
            <w:r w:rsidR="008665D6">
              <w:rPr>
                <w:sz w:val="18"/>
                <w:szCs w:val="18"/>
              </w:rPr>
              <w:t xml:space="preserve"> </w:t>
            </w:r>
            <w:r w:rsidR="00755DBF">
              <w:rPr>
                <w:sz w:val="18"/>
                <w:szCs w:val="18"/>
              </w:rPr>
              <w:t>Naylor et al</w:t>
            </w:r>
            <w:r w:rsidR="004867AA">
              <w:rPr>
                <w:sz w:val="18"/>
                <w:szCs w:val="18"/>
                <w:vertAlign w:val="superscript"/>
              </w:rPr>
              <w:t>11</w:t>
            </w:r>
            <w:r w:rsidR="00755DBF">
              <w:rPr>
                <w:sz w:val="18"/>
                <w:szCs w:val="18"/>
              </w:rPr>
              <w:t xml:space="preserve"> </w:t>
            </w:r>
            <w:r w:rsidR="00BC35C2">
              <w:rPr>
                <w:sz w:val="18"/>
                <w:szCs w:val="18"/>
              </w:rPr>
              <w:t>indicate that 79 meters (95% CI) is the</w:t>
            </w:r>
            <w:r w:rsidR="00755DBF">
              <w:rPr>
                <w:sz w:val="18"/>
                <w:szCs w:val="18"/>
              </w:rPr>
              <w:t xml:space="preserve"> minimal detectable change value </w:t>
            </w:r>
            <w:r w:rsidR="00BC35C2">
              <w:rPr>
                <w:sz w:val="18"/>
                <w:szCs w:val="18"/>
              </w:rPr>
              <w:t>on</w:t>
            </w:r>
            <w:r w:rsidR="00755DBF">
              <w:rPr>
                <w:sz w:val="18"/>
                <w:szCs w:val="18"/>
              </w:rPr>
              <w:t xml:space="preserve"> the 6MWT </w:t>
            </w:r>
            <w:r w:rsidR="00BC35C2">
              <w:rPr>
                <w:sz w:val="18"/>
                <w:szCs w:val="18"/>
              </w:rPr>
              <w:t xml:space="preserve">used </w:t>
            </w:r>
            <w:r w:rsidR="00755DBF">
              <w:rPr>
                <w:sz w:val="18"/>
                <w:szCs w:val="18"/>
              </w:rPr>
              <w:t>for those with knee OA.</w:t>
            </w:r>
            <w:r w:rsidR="00666DF1">
              <w:rPr>
                <w:sz w:val="18"/>
                <w:szCs w:val="18"/>
              </w:rPr>
              <w:t xml:space="preserve"> </w:t>
            </w:r>
            <w:r w:rsidR="00C76CBA">
              <w:rPr>
                <w:sz w:val="18"/>
                <w:szCs w:val="18"/>
              </w:rPr>
              <w:t xml:space="preserve">Overall, significance was assessed using </w:t>
            </w:r>
            <w:r w:rsidR="00A30C3E">
              <w:rPr>
                <w:sz w:val="18"/>
                <w:szCs w:val="18"/>
              </w:rPr>
              <w:t xml:space="preserve">p&lt;0.05 value. </w:t>
            </w:r>
          </w:p>
          <w:p w14:paraId="3F3D5FB2" w14:textId="39B4E130" w:rsidR="00C76CBA" w:rsidRDefault="001F3DD7" w:rsidP="00F15A4B">
            <w:pPr>
              <w:spacing w:before="120" w:after="120"/>
              <w:rPr>
                <w:sz w:val="18"/>
                <w:szCs w:val="18"/>
              </w:rPr>
            </w:pPr>
            <w:r>
              <w:rPr>
                <w:sz w:val="18"/>
                <w:szCs w:val="18"/>
              </w:rPr>
              <w:t xml:space="preserve">Although not a formal outcome measure, the researchers tracked attendance to determine exercise adherence. </w:t>
            </w:r>
            <w:r w:rsidR="007568DE">
              <w:rPr>
                <w:sz w:val="18"/>
                <w:szCs w:val="18"/>
              </w:rPr>
              <w:t>Adherence to the exercise program was calculated by the number of classes attended</w:t>
            </w:r>
            <w:r w:rsidR="00EF64B0">
              <w:rPr>
                <w:sz w:val="18"/>
                <w:szCs w:val="18"/>
              </w:rPr>
              <w:t xml:space="preserve"> divided by 36 which was the total number of offered classes. </w:t>
            </w:r>
          </w:p>
          <w:p w14:paraId="719978C4" w14:textId="1F385F2E" w:rsidR="00F10CEA" w:rsidRPr="00666FD4" w:rsidRDefault="00F10CEA" w:rsidP="00F15A4B">
            <w:pPr>
              <w:spacing w:before="120" w:after="120"/>
              <w:rPr>
                <w:sz w:val="18"/>
                <w:szCs w:val="18"/>
              </w:rPr>
            </w:pPr>
            <w:r>
              <w:rPr>
                <w:sz w:val="18"/>
                <w:szCs w:val="18"/>
              </w:rPr>
              <w:t>Location of testing was not provided in the study description.</w:t>
            </w:r>
          </w:p>
        </w:tc>
      </w:tr>
      <w:tr w:rsidR="001D4F60" w:rsidRPr="00666FD4" w14:paraId="1EB5D95E" w14:textId="77777777" w:rsidTr="001D4F60">
        <w:tc>
          <w:tcPr>
            <w:tcW w:w="10421" w:type="dxa"/>
            <w:tcBorders>
              <w:bottom w:val="single" w:sz="4" w:space="0" w:color="auto"/>
            </w:tcBorders>
            <w:shd w:val="clear" w:color="auto" w:fill="E6E6E6"/>
          </w:tcPr>
          <w:p w14:paraId="47CDF3CB" w14:textId="77777777" w:rsidR="001D4F60" w:rsidRPr="00666FD4" w:rsidRDefault="001D4F60" w:rsidP="009E380F">
            <w:pPr>
              <w:spacing w:before="120" w:after="120"/>
              <w:rPr>
                <w:b/>
                <w:sz w:val="18"/>
                <w:szCs w:val="18"/>
              </w:rPr>
            </w:pPr>
            <w:r w:rsidRPr="00666FD4">
              <w:rPr>
                <w:b/>
                <w:sz w:val="18"/>
                <w:szCs w:val="18"/>
              </w:rPr>
              <w:lastRenderedPageBreak/>
              <w:t>Main Findings</w:t>
            </w:r>
          </w:p>
          <w:p w14:paraId="430E829F" w14:textId="77777777" w:rsidR="001D4F60" w:rsidRPr="00666FD4" w:rsidRDefault="00F81BE7" w:rsidP="001D3ED3">
            <w:pPr>
              <w:spacing w:before="120" w:after="120"/>
              <w:rPr>
                <w:sz w:val="18"/>
                <w:szCs w:val="18"/>
              </w:rPr>
            </w:pPr>
            <w:r w:rsidRPr="00666FD4">
              <w:rPr>
                <w:sz w:val="18"/>
                <w:szCs w:val="18"/>
              </w:rPr>
              <w:t>[Provide summary of mean scores/mean differences/treatment effect, 95% confidence intervals and p-values etc., where provided; you may calculate your own values if necessary/applicable</w:t>
            </w:r>
            <w:r w:rsidR="001D3ED3" w:rsidRPr="00666FD4">
              <w:rPr>
                <w:sz w:val="18"/>
                <w:szCs w:val="18"/>
              </w:rPr>
              <w:t>. You may summarize results in a table but you must explain the results with some narrative</w:t>
            </w:r>
            <w:r w:rsidR="0000738B" w:rsidRPr="00666FD4">
              <w:rPr>
                <w:sz w:val="18"/>
                <w:szCs w:val="18"/>
              </w:rPr>
              <w:t>.</w:t>
            </w:r>
            <w:r w:rsidRPr="00666FD4">
              <w:rPr>
                <w:sz w:val="18"/>
                <w:szCs w:val="18"/>
              </w:rPr>
              <w:t>]</w:t>
            </w:r>
          </w:p>
        </w:tc>
      </w:tr>
      <w:tr w:rsidR="001D4F60" w:rsidRPr="00666FD4" w14:paraId="4F72CEB0" w14:textId="77777777" w:rsidTr="001D4F60">
        <w:tc>
          <w:tcPr>
            <w:tcW w:w="10421" w:type="dxa"/>
            <w:tcBorders>
              <w:bottom w:val="single" w:sz="4" w:space="0" w:color="auto"/>
            </w:tcBorders>
            <w:shd w:val="clear" w:color="auto" w:fill="auto"/>
          </w:tcPr>
          <w:p w14:paraId="671A375B" w14:textId="63B189FF" w:rsidR="0032710B" w:rsidRPr="00666FD4" w:rsidRDefault="00294C0C" w:rsidP="009E380F">
            <w:pPr>
              <w:spacing w:before="120" w:after="120"/>
              <w:rPr>
                <w:sz w:val="18"/>
                <w:szCs w:val="18"/>
              </w:rPr>
            </w:pPr>
            <w:r>
              <w:rPr>
                <w:sz w:val="18"/>
                <w:szCs w:val="18"/>
              </w:rPr>
              <w:t>The</w:t>
            </w:r>
            <w:r>
              <w:rPr>
                <w:sz w:val="18"/>
                <w:szCs w:val="18"/>
              </w:rPr>
              <w:t xml:space="preserve"> exercise </w:t>
            </w:r>
            <w:r>
              <w:rPr>
                <w:sz w:val="18"/>
                <w:szCs w:val="18"/>
              </w:rPr>
              <w:t>adherence for the aquatic group was 86.4% (SD 10.9%) and 86.5% (SD 13.5%) for the land-based program.</w:t>
            </w:r>
          </w:p>
          <w:tbl>
            <w:tblPr>
              <w:tblStyle w:val="TableGrid"/>
              <w:tblW w:w="0" w:type="auto"/>
              <w:tblLook w:val="04A0" w:firstRow="1" w:lastRow="0" w:firstColumn="1" w:lastColumn="0" w:noHBand="0" w:noVBand="1"/>
            </w:tblPr>
            <w:tblGrid>
              <w:gridCol w:w="3323"/>
              <w:gridCol w:w="3323"/>
              <w:gridCol w:w="3323"/>
            </w:tblGrid>
            <w:tr w:rsidR="00657B42" w14:paraId="68DE9814" w14:textId="77777777" w:rsidTr="00751BDE">
              <w:tc>
                <w:tcPr>
                  <w:tcW w:w="9969" w:type="dxa"/>
                  <w:gridSpan w:val="3"/>
                </w:tcPr>
                <w:p w14:paraId="55924E9C" w14:textId="012F944D" w:rsidR="00657B42" w:rsidRDefault="00657B42" w:rsidP="009E380F">
                  <w:pPr>
                    <w:spacing w:before="120" w:after="120"/>
                    <w:rPr>
                      <w:sz w:val="18"/>
                      <w:szCs w:val="18"/>
                    </w:rPr>
                  </w:pPr>
                  <w:r>
                    <w:rPr>
                      <w:sz w:val="18"/>
                      <w:szCs w:val="18"/>
                    </w:rPr>
                    <w:t xml:space="preserve">Table 1: Effectiveness of </w:t>
                  </w:r>
                  <w:r w:rsidR="009A088C">
                    <w:rPr>
                      <w:sz w:val="18"/>
                      <w:szCs w:val="18"/>
                    </w:rPr>
                    <w:t xml:space="preserve">the </w:t>
                  </w:r>
                  <w:r>
                    <w:rPr>
                      <w:sz w:val="18"/>
                      <w:szCs w:val="18"/>
                    </w:rPr>
                    <w:t xml:space="preserve">Intervention Compared to </w:t>
                  </w:r>
                  <w:r w:rsidR="009A088C">
                    <w:rPr>
                      <w:sz w:val="18"/>
                      <w:szCs w:val="18"/>
                    </w:rPr>
                    <w:t xml:space="preserve">the </w:t>
                  </w:r>
                  <w:r>
                    <w:rPr>
                      <w:sz w:val="18"/>
                      <w:szCs w:val="18"/>
                    </w:rPr>
                    <w:t>Control Group</w:t>
                  </w:r>
                  <w:r w:rsidR="00F95B9E">
                    <w:rPr>
                      <w:sz w:val="18"/>
                      <w:szCs w:val="18"/>
                    </w:rPr>
                    <w:t xml:space="preserve"> </w:t>
                  </w:r>
                  <w:r w:rsidR="00EB2687">
                    <w:rPr>
                      <w:sz w:val="18"/>
                      <w:szCs w:val="18"/>
                    </w:rPr>
                    <w:t>f</w:t>
                  </w:r>
                  <w:r w:rsidR="00BE192E">
                    <w:rPr>
                      <w:sz w:val="18"/>
                      <w:szCs w:val="18"/>
                    </w:rPr>
                    <w:t>or Pain Reduction</w:t>
                  </w:r>
                </w:p>
              </w:tc>
            </w:tr>
            <w:tr w:rsidR="00657B42" w14:paraId="0181F6EB" w14:textId="77777777" w:rsidTr="00657B42">
              <w:tc>
                <w:tcPr>
                  <w:tcW w:w="3323" w:type="dxa"/>
                </w:tcPr>
                <w:p w14:paraId="3E7D1633" w14:textId="77777777" w:rsidR="00657B42" w:rsidRDefault="00657B42" w:rsidP="009E380F">
                  <w:pPr>
                    <w:spacing w:before="120" w:after="120"/>
                    <w:rPr>
                      <w:sz w:val="18"/>
                      <w:szCs w:val="18"/>
                    </w:rPr>
                  </w:pPr>
                </w:p>
              </w:tc>
              <w:tc>
                <w:tcPr>
                  <w:tcW w:w="3323" w:type="dxa"/>
                </w:tcPr>
                <w:p w14:paraId="5FC981AF" w14:textId="1649E246" w:rsidR="00657B42" w:rsidRDefault="00657B42" w:rsidP="009E380F">
                  <w:pPr>
                    <w:spacing w:before="120" w:after="120"/>
                    <w:rPr>
                      <w:sz w:val="18"/>
                      <w:szCs w:val="18"/>
                    </w:rPr>
                  </w:pPr>
                  <w:r>
                    <w:rPr>
                      <w:sz w:val="18"/>
                      <w:szCs w:val="18"/>
                    </w:rPr>
                    <w:t>Aquatic Group</w:t>
                  </w:r>
                </w:p>
              </w:tc>
              <w:tc>
                <w:tcPr>
                  <w:tcW w:w="3323" w:type="dxa"/>
                </w:tcPr>
                <w:p w14:paraId="50810AA3" w14:textId="55382577" w:rsidR="00657B42" w:rsidRDefault="00657B42" w:rsidP="009E380F">
                  <w:pPr>
                    <w:spacing w:before="120" w:after="120"/>
                    <w:rPr>
                      <w:sz w:val="18"/>
                      <w:szCs w:val="18"/>
                    </w:rPr>
                  </w:pPr>
                  <w:r>
                    <w:rPr>
                      <w:sz w:val="18"/>
                      <w:szCs w:val="18"/>
                    </w:rPr>
                    <w:t>Land-Based Group</w:t>
                  </w:r>
                </w:p>
              </w:tc>
            </w:tr>
            <w:tr w:rsidR="00657B42" w14:paraId="64DE8479" w14:textId="77777777" w:rsidTr="00657B42">
              <w:tc>
                <w:tcPr>
                  <w:tcW w:w="3323" w:type="dxa"/>
                </w:tcPr>
                <w:p w14:paraId="71EA57D4" w14:textId="05011B8D" w:rsidR="00657B42" w:rsidRDefault="00657B42" w:rsidP="009E380F">
                  <w:pPr>
                    <w:spacing w:before="120" w:after="120"/>
                    <w:rPr>
                      <w:sz w:val="18"/>
                      <w:szCs w:val="18"/>
                    </w:rPr>
                  </w:pPr>
                  <w:r>
                    <w:rPr>
                      <w:sz w:val="18"/>
                      <w:szCs w:val="18"/>
                    </w:rPr>
                    <w:t>P</w:t>
                  </w:r>
                  <w:r w:rsidR="007C0FC3">
                    <w:rPr>
                      <w:sz w:val="18"/>
                      <w:szCs w:val="18"/>
                    </w:rPr>
                    <w:t>ain</w:t>
                  </w:r>
                  <w:r w:rsidR="00BE192E">
                    <w:rPr>
                      <w:sz w:val="18"/>
                      <w:szCs w:val="18"/>
                    </w:rPr>
                    <w:t xml:space="preserve"> Score</w:t>
                  </w:r>
                  <w:r w:rsidR="002D671E">
                    <w:rPr>
                      <w:sz w:val="18"/>
                      <w:szCs w:val="18"/>
                    </w:rPr>
                    <w:t xml:space="preserve"> </w:t>
                  </w:r>
                  <w:r w:rsidR="00AE06A1">
                    <w:rPr>
                      <w:sz w:val="18"/>
                      <w:szCs w:val="18"/>
                    </w:rPr>
                    <w:t>D</w:t>
                  </w:r>
                  <w:r w:rsidR="002D671E">
                    <w:rPr>
                      <w:sz w:val="18"/>
                      <w:szCs w:val="18"/>
                    </w:rPr>
                    <w:t>ifference</w:t>
                  </w:r>
                  <w:r w:rsidR="00F95B9E">
                    <w:rPr>
                      <w:sz w:val="18"/>
                      <w:szCs w:val="18"/>
                    </w:rPr>
                    <w:t xml:space="preserve"> </w:t>
                  </w:r>
                  <w:r w:rsidR="00BE192E">
                    <w:rPr>
                      <w:sz w:val="18"/>
                      <w:szCs w:val="18"/>
                    </w:rPr>
                    <w:t xml:space="preserve">at 6 weeks </w:t>
                  </w:r>
                  <w:r w:rsidR="00F95B9E">
                    <w:rPr>
                      <w:sz w:val="18"/>
                      <w:szCs w:val="18"/>
                    </w:rPr>
                    <w:t>(from KOOS)</w:t>
                  </w:r>
                </w:p>
              </w:tc>
              <w:tc>
                <w:tcPr>
                  <w:tcW w:w="3323" w:type="dxa"/>
                </w:tcPr>
                <w:p w14:paraId="463864A4" w14:textId="3F0F4C06" w:rsidR="00657B42" w:rsidRDefault="00C53589" w:rsidP="009E380F">
                  <w:pPr>
                    <w:spacing w:before="120" w:after="120"/>
                    <w:rPr>
                      <w:sz w:val="18"/>
                      <w:szCs w:val="18"/>
                    </w:rPr>
                  </w:pPr>
                  <w:r>
                    <w:rPr>
                      <w:sz w:val="18"/>
                      <w:szCs w:val="18"/>
                    </w:rPr>
                    <w:t>7.91-point</w:t>
                  </w:r>
                  <w:r w:rsidR="0074419A">
                    <w:rPr>
                      <w:sz w:val="18"/>
                      <w:szCs w:val="18"/>
                    </w:rPr>
                    <w:t xml:space="preserve">s </w:t>
                  </w:r>
                  <w:r w:rsidR="00C04999">
                    <w:rPr>
                      <w:sz w:val="18"/>
                      <w:szCs w:val="18"/>
                    </w:rPr>
                    <w:t>(p&lt;.001) at 6 weeks</w:t>
                  </w:r>
                  <w:r w:rsidR="003C7CD9">
                    <w:rPr>
                      <w:sz w:val="18"/>
                      <w:szCs w:val="18"/>
                    </w:rPr>
                    <w:t>.</w:t>
                  </w:r>
                </w:p>
              </w:tc>
              <w:tc>
                <w:tcPr>
                  <w:tcW w:w="3323" w:type="dxa"/>
                </w:tcPr>
                <w:p w14:paraId="7C79B9EC" w14:textId="61F2342B" w:rsidR="00657B42" w:rsidRDefault="00C04999" w:rsidP="009E380F">
                  <w:pPr>
                    <w:spacing w:before="120" w:after="120"/>
                    <w:rPr>
                      <w:sz w:val="18"/>
                      <w:szCs w:val="18"/>
                    </w:rPr>
                  </w:pPr>
                  <w:r>
                    <w:rPr>
                      <w:sz w:val="18"/>
                      <w:szCs w:val="18"/>
                    </w:rPr>
                    <w:t>6.02</w:t>
                  </w:r>
                  <w:r w:rsidR="00C53589">
                    <w:rPr>
                      <w:sz w:val="18"/>
                      <w:szCs w:val="18"/>
                    </w:rPr>
                    <w:t>-</w:t>
                  </w:r>
                  <w:r w:rsidR="00D46899">
                    <w:rPr>
                      <w:sz w:val="18"/>
                      <w:szCs w:val="18"/>
                    </w:rPr>
                    <w:t>point</w:t>
                  </w:r>
                  <w:r w:rsidR="0074419A">
                    <w:rPr>
                      <w:sz w:val="18"/>
                      <w:szCs w:val="18"/>
                    </w:rPr>
                    <w:t>s</w:t>
                  </w:r>
                  <w:r w:rsidR="00C53589">
                    <w:rPr>
                      <w:sz w:val="18"/>
                      <w:szCs w:val="18"/>
                    </w:rPr>
                    <w:t xml:space="preserve"> (P= .002) </w:t>
                  </w:r>
                  <w:r w:rsidR="00D46899">
                    <w:rPr>
                      <w:sz w:val="18"/>
                      <w:szCs w:val="18"/>
                    </w:rPr>
                    <w:t>at 6 weeks.</w:t>
                  </w:r>
                </w:p>
              </w:tc>
            </w:tr>
            <w:tr w:rsidR="00657B42" w14:paraId="647F16D3" w14:textId="77777777" w:rsidTr="00657B42">
              <w:tc>
                <w:tcPr>
                  <w:tcW w:w="3323" w:type="dxa"/>
                </w:tcPr>
                <w:p w14:paraId="478D0BF8" w14:textId="051C209E" w:rsidR="00657B42" w:rsidRDefault="00BE192E" w:rsidP="009E380F">
                  <w:pPr>
                    <w:spacing w:before="120" w:after="120"/>
                    <w:rPr>
                      <w:sz w:val="18"/>
                      <w:szCs w:val="18"/>
                    </w:rPr>
                  </w:pPr>
                  <w:r>
                    <w:rPr>
                      <w:sz w:val="18"/>
                      <w:szCs w:val="18"/>
                    </w:rPr>
                    <w:t>Pain Score</w:t>
                  </w:r>
                  <w:r w:rsidR="002D671E">
                    <w:rPr>
                      <w:sz w:val="18"/>
                      <w:szCs w:val="18"/>
                    </w:rPr>
                    <w:t xml:space="preserve"> </w:t>
                  </w:r>
                  <w:r w:rsidR="00AE06A1">
                    <w:rPr>
                      <w:sz w:val="18"/>
                      <w:szCs w:val="18"/>
                    </w:rPr>
                    <w:t>D</w:t>
                  </w:r>
                  <w:r w:rsidR="002D671E">
                    <w:rPr>
                      <w:sz w:val="18"/>
                      <w:szCs w:val="18"/>
                    </w:rPr>
                    <w:t>ifference</w:t>
                  </w:r>
                  <w:r>
                    <w:rPr>
                      <w:sz w:val="18"/>
                      <w:szCs w:val="18"/>
                    </w:rPr>
                    <w:t xml:space="preserve"> at 12 weeks (from KOOS)</w:t>
                  </w:r>
                </w:p>
              </w:tc>
              <w:tc>
                <w:tcPr>
                  <w:tcW w:w="3323" w:type="dxa"/>
                </w:tcPr>
                <w:p w14:paraId="09110629" w14:textId="52083115" w:rsidR="00657B42" w:rsidRDefault="00BE192E" w:rsidP="009E380F">
                  <w:pPr>
                    <w:spacing w:before="120" w:after="120"/>
                    <w:rPr>
                      <w:sz w:val="18"/>
                      <w:szCs w:val="18"/>
                    </w:rPr>
                  </w:pPr>
                  <w:r>
                    <w:rPr>
                      <w:sz w:val="18"/>
                      <w:szCs w:val="18"/>
                    </w:rPr>
                    <w:t>9.86</w:t>
                  </w:r>
                  <w:r w:rsidR="00C53589">
                    <w:rPr>
                      <w:sz w:val="18"/>
                      <w:szCs w:val="18"/>
                    </w:rPr>
                    <w:t>-</w:t>
                  </w:r>
                  <w:r>
                    <w:rPr>
                      <w:sz w:val="18"/>
                      <w:szCs w:val="18"/>
                    </w:rPr>
                    <w:t>point</w:t>
                  </w:r>
                  <w:r w:rsidR="0074419A">
                    <w:rPr>
                      <w:sz w:val="18"/>
                      <w:szCs w:val="18"/>
                    </w:rPr>
                    <w:t>s</w:t>
                  </w:r>
                  <w:r>
                    <w:rPr>
                      <w:sz w:val="18"/>
                      <w:szCs w:val="18"/>
                    </w:rPr>
                    <w:t xml:space="preserve"> (p&lt;.001) at 12 weeks</w:t>
                  </w:r>
                </w:p>
              </w:tc>
              <w:tc>
                <w:tcPr>
                  <w:tcW w:w="3323" w:type="dxa"/>
                </w:tcPr>
                <w:p w14:paraId="6D25F6EF" w14:textId="397BEE21" w:rsidR="00657B42" w:rsidRDefault="00C53589" w:rsidP="009E380F">
                  <w:pPr>
                    <w:spacing w:before="120" w:after="120"/>
                    <w:rPr>
                      <w:sz w:val="18"/>
                      <w:szCs w:val="18"/>
                    </w:rPr>
                  </w:pPr>
                  <w:r>
                    <w:rPr>
                      <w:sz w:val="18"/>
                      <w:szCs w:val="18"/>
                    </w:rPr>
                    <w:t>9.3</w:t>
                  </w:r>
                  <w:r w:rsidR="00970681">
                    <w:rPr>
                      <w:sz w:val="18"/>
                      <w:szCs w:val="18"/>
                    </w:rPr>
                    <w:t>1</w:t>
                  </w:r>
                  <w:r>
                    <w:rPr>
                      <w:sz w:val="18"/>
                      <w:szCs w:val="18"/>
                    </w:rPr>
                    <w:t>-point</w:t>
                  </w:r>
                  <w:r w:rsidR="0074419A">
                    <w:rPr>
                      <w:sz w:val="18"/>
                      <w:szCs w:val="18"/>
                    </w:rPr>
                    <w:t xml:space="preserve">s </w:t>
                  </w:r>
                  <w:r w:rsidR="00BE192E">
                    <w:rPr>
                      <w:sz w:val="18"/>
                      <w:szCs w:val="18"/>
                    </w:rPr>
                    <w:t>(p&lt;.001) at 12 weeks</w:t>
                  </w:r>
                </w:p>
              </w:tc>
            </w:tr>
            <w:tr w:rsidR="003C7CD9" w14:paraId="6AB0A927" w14:textId="77777777" w:rsidTr="00657B42">
              <w:tc>
                <w:tcPr>
                  <w:tcW w:w="3323" w:type="dxa"/>
                </w:tcPr>
                <w:p w14:paraId="58C61C82" w14:textId="0C0DC3B6" w:rsidR="003C7CD9" w:rsidRDefault="003C7CD9" w:rsidP="009E380F">
                  <w:pPr>
                    <w:spacing w:before="120" w:after="120"/>
                    <w:rPr>
                      <w:sz w:val="18"/>
                      <w:szCs w:val="18"/>
                    </w:rPr>
                  </w:pPr>
                  <w:r>
                    <w:rPr>
                      <w:sz w:val="18"/>
                      <w:szCs w:val="18"/>
                    </w:rPr>
                    <w:t>Mean Pain Score</w:t>
                  </w:r>
                  <w:r w:rsidR="00AE06A1">
                    <w:rPr>
                      <w:sz w:val="18"/>
                      <w:szCs w:val="18"/>
                    </w:rPr>
                    <w:t xml:space="preserve"> Change</w:t>
                  </w:r>
                  <w:r>
                    <w:rPr>
                      <w:sz w:val="18"/>
                      <w:szCs w:val="18"/>
                    </w:rPr>
                    <w:t xml:space="preserve"> (from KOOS)</w:t>
                  </w:r>
                </w:p>
              </w:tc>
              <w:tc>
                <w:tcPr>
                  <w:tcW w:w="3323" w:type="dxa"/>
                </w:tcPr>
                <w:p w14:paraId="43409A77" w14:textId="4039A4DD" w:rsidR="003C7CD9" w:rsidRDefault="003C7CD9" w:rsidP="009E380F">
                  <w:pPr>
                    <w:spacing w:before="120" w:after="120"/>
                    <w:rPr>
                      <w:sz w:val="18"/>
                      <w:szCs w:val="18"/>
                    </w:rPr>
                  </w:pPr>
                  <w:r>
                    <w:rPr>
                      <w:sz w:val="18"/>
                      <w:szCs w:val="18"/>
                    </w:rPr>
                    <w:t>8.</w:t>
                  </w:r>
                  <w:r w:rsidR="00831E67">
                    <w:rPr>
                      <w:sz w:val="18"/>
                      <w:szCs w:val="18"/>
                    </w:rPr>
                    <w:t>8 (95% CI=4.8-12.8)</w:t>
                  </w:r>
                </w:p>
              </w:tc>
              <w:tc>
                <w:tcPr>
                  <w:tcW w:w="3323" w:type="dxa"/>
                </w:tcPr>
                <w:p w14:paraId="2072AF02" w14:textId="05C7DF92" w:rsidR="003C7CD9" w:rsidRDefault="00831E67" w:rsidP="009E380F">
                  <w:pPr>
                    <w:spacing w:before="120" w:after="120"/>
                    <w:rPr>
                      <w:sz w:val="18"/>
                      <w:szCs w:val="18"/>
                    </w:rPr>
                  </w:pPr>
                  <w:r>
                    <w:rPr>
                      <w:sz w:val="18"/>
                      <w:szCs w:val="18"/>
                    </w:rPr>
                    <w:t xml:space="preserve">9.1 (95% CI = </w:t>
                  </w:r>
                  <w:r w:rsidR="001C7013">
                    <w:rPr>
                      <w:sz w:val="18"/>
                      <w:szCs w:val="18"/>
                    </w:rPr>
                    <w:t>5.1-13.2)</w:t>
                  </w:r>
                </w:p>
              </w:tc>
            </w:tr>
          </w:tbl>
          <w:p w14:paraId="5E8F3DBD" w14:textId="4F17408E" w:rsidR="00631D2C" w:rsidRPr="00666FD4" w:rsidRDefault="00896A2A" w:rsidP="009E380F">
            <w:pPr>
              <w:spacing w:before="120" w:after="120"/>
              <w:rPr>
                <w:sz w:val="18"/>
                <w:szCs w:val="18"/>
              </w:rPr>
            </w:pPr>
            <w:r>
              <w:rPr>
                <w:sz w:val="18"/>
                <w:szCs w:val="18"/>
              </w:rPr>
              <w:t>Both interventions yielded significant reductions in pain</w:t>
            </w:r>
            <w:r w:rsidR="008B1855">
              <w:rPr>
                <w:sz w:val="18"/>
                <w:szCs w:val="18"/>
              </w:rPr>
              <w:t xml:space="preserve"> (higher KOOS score)</w:t>
            </w:r>
            <w:r>
              <w:rPr>
                <w:sz w:val="18"/>
                <w:szCs w:val="18"/>
              </w:rPr>
              <w:t xml:space="preserve"> compared to the control group, although no significant differences were found between intervention groups to suggest </w:t>
            </w:r>
            <w:r w:rsidR="009A088C">
              <w:rPr>
                <w:sz w:val="18"/>
                <w:szCs w:val="18"/>
              </w:rPr>
              <w:t xml:space="preserve">that </w:t>
            </w:r>
            <w:r>
              <w:rPr>
                <w:sz w:val="18"/>
                <w:szCs w:val="18"/>
              </w:rPr>
              <w:t xml:space="preserve">one is more effective than the other. </w:t>
            </w:r>
            <w:r w:rsidR="00BE192E">
              <w:rPr>
                <w:sz w:val="18"/>
                <w:szCs w:val="18"/>
              </w:rPr>
              <w:t xml:space="preserve">Significant pain reductions were </w:t>
            </w:r>
            <w:r w:rsidR="003C2173">
              <w:rPr>
                <w:sz w:val="18"/>
                <w:szCs w:val="18"/>
              </w:rPr>
              <w:t>found at both 6 and 12 weeks.</w:t>
            </w:r>
          </w:p>
          <w:tbl>
            <w:tblPr>
              <w:tblStyle w:val="TableGrid"/>
              <w:tblW w:w="0" w:type="auto"/>
              <w:tblLook w:val="04A0" w:firstRow="1" w:lastRow="0" w:firstColumn="1" w:lastColumn="0" w:noHBand="0" w:noVBand="1"/>
            </w:tblPr>
            <w:tblGrid>
              <w:gridCol w:w="2218"/>
              <w:gridCol w:w="2430"/>
              <w:gridCol w:w="2828"/>
              <w:gridCol w:w="2493"/>
            </w:tblGrid>
            <w:tr w:rsidR="003C2173" w14:paraId="2A418ED9" w14:textId="77777777" w:rsidTr="005369A9">
              <w:tc>
                <w:tcPr>
                  <w:tcW w:w="9969" w:type="dxa"/>
                  <w:gridSpan w:val="4"/>
                </w:tcPr>
                <w:p w14:paraId="4BD0F486" w14:textId="0318FFC1" w:rsidR="003C2173" w:rsidRDefault="003C2173" w:rsidP="009E380F">
                  <w:pPr>
                    <w:spacing w:before="120" w:after="120"/>
                    <w:rPr>
                      <w:sz w:val="18"/>
                      <w:szCs w:val="18"/>
                    </w:rPr>
                  </w:pPr>
                  <w:r>
                    <w:rPr>
                      <w:sz w:val="18"/>
                      <w:szCs w:val="18"/>
                    </w:rPr>
                    <w:t>Table 2</w:t>
                  </w:r>
                  <w:r w:rsidR="008814D8">
                    <w:rPr>
                      <w:sz w:val="18"/>
                      <w:szCs w:val="18"/>
                    </w:rPr>
                    <w:t>: Mean Change in</w:t>
                  </w:r>
                  <w:r w:rsidR="00682B94">
                    <w:rPr>
                      <w:sz w:val="18"/>
                      <w:szCs w:val="18"/>
                    </w:rPr>
                    <w:t xml:space="preserve"> Outcome Scores at 12 Weeks Compared to Baseline</w:t>
                  </w:r>
                </w:p>
              </w:tc>
            </w:tr>
            <w:tr w:rsidR="003C2173" w14:paraId="237D77B8" w14:textId="77777777" w:rsidTr="00055938">
              <w:tc>
                <w:tcPr>
                  <w:tcW w:w="2218" w:type="dxa"/>
                </w:tcPr>
                <w:p w14:paraId="3011F054" w14:textId="77777777" w:rsidR="003C2173" w:rsidRDefault="003C2173" w:rsidP="009E380F">
                  <w:pPr>
                    <w:spacing w:before="120" w:after="120"/>
                    <w:rPr>
                      <w:sz w:val="18"/>
                      <w:szCs w:val="18"/>
                    </w:rPr>
                  </w:pPr>
                </w:p>
              </w:tc>
              <w:tc>
                <w:tcPr>
                  <w:tcW w:w="2430" w:type="dxa"/>
                </w:tcPr>
                <w:p w14:paraId="3B3D83A8" w14:textId="007014F3" w:rsidR="003C2173" w:rsidRDefault="00B47E5F" w:rsidP="009E380F">
                  <w:pPr>
                    <w:spacing w:before="120" w:after="120"/>
                    <w:rPr>
                      <w:sz w:val="18"/>
                      <w:szCs w:val="18"/>
                    </w:rPr>
                  </w:pPr>
                  <w:r>
                    <w:rPr>
                      <w:sz w:val="18"/>
                      <w:szCs w:val="18"/>
                    </w:rPr>
                    <w:t>Aquatic Group</w:t>
                  </w:r>
                  <w:r w:rsidR="00055938">
                    <w:rPr>
                      <w:sz w:val="18"/>
                      <w:szCs w:val="18"/>
                    </w:rPr>
                    <w:t xml:space="preserve"> (n=26)</w:t>
                  </w:r>
                </w:p>
              </w:tc>
              <w:tc>
                <w:tcPr>
                  <w:tcW w:w="2828" w:type="dxa"/>
                </w:tcPr>
                <w:p w14:paraId="41F0A643" w14:textId="089D17D9" w:rsidR="003C2173" w:rsidRDefault="00B47E5F" w:rsidP="009E380F">
                  <w:pPr>
                    <w:spacing w:before="120" w:after="120"/>
                    <w:rPr>
                      <w:sz w:val="18"/>
                      <w:szCs w:val="18"/>
                    </w:rPr>
                  </w:pPr>
                  <w:r>
                    <w:rPr>
                      <w:sz w:val="18"/>
                      <w:szCs w:val="18"/>
                    </w:rPr>
                    <w:t>Land-Based Group</w:t>
                  </w:r>
                  <w:r w:rsidR="00055938">
                    <w:rPr>
                      <w:sz w:val="18"/>
                      <w:szCs w:val="18"/>
                    </w:rPr>
                    <w:t xml:space="preserve"> (n=26)</w:t>
                  </w:r>
                </w:p>
              </w:tc>
              <w:tc>
                <w:tcPr>
                  <w:tcW w:w="2493" w:type="dxa"/>
                </w:tcPr>
                <w:p w14:paraId="48273733" w14:textId="6A8BE30B" w:rsidR="003C2173" w:rsidRDefault="00B47E5F" w:rsidP="009E380F">
                  <w:pPr>
                    <w:spacing w:before="120" w:after="120"/>
                    <w:rPr>
                      <w:sz w:val="18"/>
                      <w:szCs w:val="18"/>
                    </w:rPr>
                  </w:pPr>
                  <w:r>
                    <w:rPr>
                      <w:sz w:val="18"/>
                      <w:szCs w:val="18"/>
                    </w:rPr>
                    <w:t>Control Group</w:t>
                  </w:r>
                  <w:r w:rsidR="00055938">
                    <w:rPr>
                      <w:sz w:val="18"/>
                      <w:szCs w:val="18"/>
                    </w:rPr>
                    <w:t xml:space="preserve"> (n=26)</w:t>
                  </w:r>
                </w:p>
              </w:tc>
            </w:tr>
            <w:tr w:rsidR="003C2173" w14:paraId="00C09917" w14:textId="77777777" w:rsidTr="00055938">
              <w:tc>
                <w:tcPr>
                  <w:tcW w:w="2218" w:type="dxa"/>
                </w:tcPr>
                <w:p w14:paraId="1F669FAB" w14:textId="1EA326A8" w:rsidR="003C2173" w:rsidRDefault="00682B94" w:rsidP="009E380F">
                  <w:pPr>
                    <w:spacing w:before="120" w:after="120"/>
                    <w:rPr>
                      <w:sz w:val="18"/>
                      <w:szCs w:val="18"/>
                    </w:rPr>
                  </w:pPr>
                  <w:r>
                    <w:rPr>
                      <w:sz w:val="18"/>
                      <w:szCs w:val="18"/>
                    </w:rPr>
                    <w:t>Pain</w:t>
                  </w:r>
                  <w:r w:rsidR="000816BC">
                    <w:rPr>
                      <w:sz w:val="18"/>
                      <w:szCs w:val="18"/>
                    </w:rPr>
                    <w:t xml:space="preserve"> (Pts on KOOS)</w:t>
                  </w:r>
                </w:p>
              </w:tc>
              <w:tc>
                <w:tcPr>
                  <w:tcW w:w="2430" w:type="dxa"/>
                </w:tcPr>
                <w:p w14:paraId="3F082416" w14:textId="37D637D6" w:rsidR="003C2173" w:rsidRDefault="004C4A3B" w:rsidP="009E380F">
                  <w:pPr>
                    <w:spacing w:before="120" w:after="120"/>
                    <w:rPr>
                      <w:sz w:val="18"/>
                      <w:szCs w:val="18"/>
                    </w:rPr>
                  </w:pPr>
                  <w:r>
                    <w:rPr>
                      <w:sz w:val="18"/>
                      <w:szCs w:val="18"/>
                    </w:rPr>
                    <w:t>(</w:t>
                  </w:r>
                  <w:r w:rsidR="00310D51">
                    <w:rPr>
                      <w:sz w:val="18"/>
                      <w:szCs w:val="18"/>
                    </w:rPr>
                    <w:t>+</w:t>
                  </w:r>
                  <w:r>
                    <w:rPr>
                      <w:sz w:val="18"/>
                      <w:szCs w:val="18"/>
                    </w:rPr>
                    <w:t xml:space="preserve">) </w:t>
                  </w:r>
                  <w:r w:rsidR="00902D35">
                    <w:rPr>
                      <w:sz w:val="18"/>
                      <w:szCs w:val="18"/>
                    </w:rPr>
                    <w:t>11</w:t>
                  </w:r>
                </w:p>
              </w:tc>
              <w:tc>
                <w:tcPr>
                  <w:tcW w:w="2828" w:type="dxa"/>
                </w:tcPr>
                <w:p w14:paraId="365D25FA" w14:textId="3FA13829" w:rsidR="003C2173" w:rsidRDefault="004C4A3B" w:rsidP="009E380F">
                  <w:pPr>
                    <w:spacing w:before="120" w:after="120"/>
                    <w:rPr>
                      <w:sz w:val="18"/>
                      <w:szCs w:val="18"/>
                    </w:rPr>
                  </w:pPr>
                  <w:r>
                    <w:rPr>
                      <w:sz w:val="18"/>
                      <w:szCs w:val="18"/>
                    </w:rPr>
                    <w:t>(+)</w:t>
                  </w:r>
                  <w:r>
                    <w:rPr>
                      <w:sz w:val="18"/>
                      <w:szCs w:val="18"/>
                    </w:rPr>
                    <w:t xml:space="preserve"> </w:t>
                  </w:r>
                  <w:r w:rsidR="000128C5">
                    <w:rPr>
                      <w:sz w:val="18"/>
                      <w:szCs w:val="18"/>
                    </w:rPr>
                    <w:t>11</w:t>
                  </w:r>
                </w:p>
              </w:tc>
              <w:tc>
                <w:tcPr>
                  <w:tcW w:w="2493" w:type="dxa"/>
                </w:tcPr>
                <w:p w14:paraId="2E86B453" w14:textId="22C251F9" w:rsidR="003C2173" w:rsidRDefault="004C4A3B" w:rsidP="009E380F">
                  <w:pPr>
                    <w:spacing w:before="120" w:after="120"/>
                    <w:rPr>
                      <w:sz w:val="18"/>
                      <w:szCs w:val="18"/>
                    </w:rPr>
                  </w:pPr>
                  <w:r>
                    <w:rPr>
                      <w:sz w:val="18"/>
                      <w:szCs w:val="18"/>
                    </w:rPr>
                    <w:t>(+)</w:t>
                  </w:r>
                  <w:r>
                    <w:rPr>
                      <w:sz w:val="18"/>
                      <w:szCs w:val="18"/>
                    </w:rPr>
                    <w:t xml:space="preserve"> </w:t>
                  </w:r>
                  <w:r w:rsidR="003C18BE">
                    <w:rPr>
                      <w:sz w:val="18"/>
                      <w:szCs w:val="18"/>
                    </w:rPr>
                    <w:t>2</w:t>
                  </w:r>
                </w:p>
              </w:tc>
            </w:tr>
            <w:tr w:rsidR="003C2173" w14:paraId="3F10596B" w14:textId="77777777" w:rsidTr="00055938">
              <w:tc>
                <w:tcPr>
                  <w:tcW w:w="2218" w:type="dxa"/>
                </w:tcPr>
                <w:p w14:paraId="77BDBF06" w14:textId="6B51EDE2" w:rsidR="003C2173" w:rsidRDefault="00682B94" w:rsidP="009E380F">
                  <w:pPr>
                    <w:spacing w:before="120" w:after="120"/>
                    <w:rPr>
                      <w:sz w:val="18"/>
                      <w:szCs w:val="18"/>
                    </w:rPr>
                  </w:pPr>
                  <w:r>
                    <w:rPr>
                      <w:sz w:val="18"/>
                      <w:szCs w:val="18"/>
                    </w:rPr>
                    <w:t>Symptoms</w:t>
                  </w:r>
                  <w:r w:rsidR="000816BC">
                    <w:rPr>
                      <w:sz w:val="18"/>
                      <w:szCs w:val="18"/>
                    </w:rPr>
                    <w:t xml:space="preserve"> (Pts on KOOS)</w:t>
                  </w:r>
                </w:p>
              </w:tc>
              <w:tc>
                <w:tcPr>
                  <w:tcW w:w="2430" w:type="dxa"/>
                </w:tcPr>
                <w:p w14:paraId="455647CF" w14:textId="5368A9BA" w:rsidR="003C2173" w:rsidRDefault="004C4A3B" w:rsidP="009E380F">
                  <w:pPr>
                    <w:spacing w:before="120" w:after="120"/>
                    <w:rPr>
                      <w:sz w:val="18"/>
                      <w:szCs w:val="18"/>
                    </w:rPr>
                  </w:pPr>
                  <w:r>
                    <w:rPr>
                      <w:sz w:val="18"/>
                      <w:szCs w:val="18"/>
                    </w:rPr>
                    <w:t>(+)</w:t>
                  </w:r>
                  <w:r>
                    <w:rPr>
                      <w:sz w:val="18"/>
                      <w:szCs w:val="18"/>
                    </w:rPr>
                    <w:t xml:space="preserve"> </w:t>
                  </w:r>
                  <w:r w:rsidR="000816BC">
                    <w:rPr>
                      <w:sz w:val="18"/>
                      <w:szCs w:val="18"/>
                    </w:rPr>
                    <w:t>7</w:t>
                  </w:r>
                </w:p>
              </w:tc>
              <w:tc>
                <w:tcPr>
                  <w:tcW w:w="2828" w:type="dxa"/>
                </w:tcPr>
                <w:p w14:paraId="1A0DB488" w14:textId="1288E214" w:rsidR="003C2173" w:rsidRDefault="004C4A3B" w:rsidP="009E380F">
                  <w:pPr>
                    <w:spacing w:before="120" w:after="120"/>
                    <w:rPr>
                      <w:sz w:val="18"/>
                      <w:szCs w:val="18"/>
                    </w:rPr>
                  </w:pPr>
                  <w:r>
                    <w:rPr>
                      <w:sz w:val="18"/>
                      <w:szCs w:val="18"/>
                    </w:rPr>
                    <w:t>(+)</w:t>
                  </w:r>
                  <w:r>
                    <w:rPr>
                      <w:sz w:val="18"/>
                      <w:szCs w:val="18"/>
                    </w:rPr>
                    <w:t xml:space="preserve"> </w:t>
                  </w:r>
                  <w:r w:rsidR="00902D35">
                    <w:rPr>
                      <w:sz w:val="18"/>
                      <w:szCs w:val="18"/>
                    </w:rPr>
                    <w:t>8</w:t>
                  </w:r>
                </w:p>
              </w:tc>
              <w:tc>
                <w:tcPr>
                  <w:tcW w:w="2493" w:type="dxa"/>
                </w:tcPr>
                <w:p w14:paraId="1AD38134" w14:textId="7B1CC4F8" w:rsidR="003C2173" w:rsidRDefault="004C4A3B" w:rsidP="009E380F">
                  <w:pPr>
                    <w:spacing w:before="120" w:after="120"/>
                    <w:rPr>
                      <w:sz w:val="18"/>
                      <w:szCs w:val="18"/>
                    </w:rPr>
                  </w:pPr>
                  <w:r>
                    <w:rPr>
                      <w:sz w:val="18"/>
                      <w:szCs w:val="18"/>
                    </w:rPr>
                    <w:t xml:space="preserve">(-) </w:t>
                  </w:r>
                  <w:r w:rsidR="003C18BE">
                    <w:rPr>
                      <w:sz w:val="18"/>
                      <w:szCs w:val="18"/>
                    </w:rPr>
                    <w:t>2</w:t>
                  </w:r>
                </w:p>
              </w:tc>
            </w:tr>
            <w:tr w:rsidR="003C2173" w14:paraId="4E61315A" w14:textId="77777777" w:rsidTr="00055938">
              <w:tc>
                <w:tcPr>
                  <w:tcW w:w="2218" w:type="dxa"/>
                </w:tcPr>
                <w:p w14:paraId="71433A2E" w14:textId="0003983F" w:rsidR="003C2173" w:rsidRDefault="00682B94" w:rsidP="009E380F">
                  <w:pPr>
                    <w:spacing w:before="120" w:after="120"/>
                    <w:rPr>
                      <w:sz w:val="18"/>
                      <w:szCs w:val="18"/>
                    </w:rPr>
                  </w:pPr>
                  <w:r>
                    <w:rPr>
                      <w:sz w:val="18"/>
                      <w:szCs w:val="18"/>
                    </w:rPr>
                    <w:t>ADL</w:t>
                  </w:r>
                  <w:r w:rsidR="000816BC">
                    <w:rPr>
                      <w:sz w:val="18"/>
                      <w:szCs w:val="18"/>
                    </w:rPr>
                    <w:t xml:space="preserve"> (Pts on KOOS)</w:t>
                  </w:r>
                </w:p>
              </w:tc>
              <w:tc>
                <w:tcPr>
                  <w:tcW w:w="2430" w:type="dxa"/>
                </w:tcPr>
                <w:p w14:paraId="3B1BEE86" w14:textId="3E4E4197" w:rsidR="003C2173" w:rsidRDefault="004C4A3B" w:rsidP="009E380F">
                  <w:pPr>
                    <w:spacing w:before="120" w:after="120"/>
                    <w:rPr>
                      <w:sz w:val="18"/>
                      <w:szCs w:val="18"/>
                    </w:rPr>
                  </w:pPr>
                  <w:r>
                    <w:rPr>
                      <w:sz w:val="18"/>
                      <w:szCs w:val="18"/>
                    </w:rPr>
                    <w:t>(+)</w:t>
                  </w:r>
                  <w:r>
                    <w:rPr>
                      <w:sz w:val="18"/>
                      <w:szCs w:val="18"/>
                    </w:rPr>
                    <w:t xml:space="preserve"> </w:t>
                  </w:r>
                  <w:r w:rsidR="00594D82">
                    <w:rPr>
                      <w:sz w:val="18"/>
                      <w:szCs w:val="18"/>
                    </w:rPr>
                    <w:t>3</w:t>
                  </w:r>
                </w:p>
              </w:tc>
              <w:tc>
                <w:tcPr>
                  <w:tcW w:w="2828" w:type="dxa"/>
                </w:tcPr>
                <w:p w14:paraId="399A4F3D" w14:textId="47738712" w:rsidR="003C2173" w:rsidRDefault="004C4A3B" w:rsidP="009E380F">
                  <w:pPr>
                    <w:spacing w:before="120" w:after="120"/>
                    <w:rPr>
                      <w:sz w:val="18"/>
                      <w:szCs w:val="18"/>
                    </w:rPr>
                  </w:pPr>
                  <w:r>
                    <w:rPr>
                      <w:sz w:val="18"/>
                      <w:szCs w:val="18"/>
                    </w:rPr>
                    <w:t>(+)</w:t>
                  </w:r>
                  <w:r>
                    <w:rPr>
                      <w:sz w:val="18"/>
                      <w:szCs w:val="18"/>
                    </w:rPr>
                    <w:t xml:space="preserve"> </w:t>
                  </w:r>
                  <w:r w:rsidR="00011F09">
                    <w:rPr>
                      <w:sz w:val="18"/>
                      <w:szCs w:val="18"/>
                    </w:rPr>
                    <w:t>7</w:t>
                  </w:r>
                </w:p>
              </w:tc>
              <w:tc>
                <w:tcPr>
                  <w:tcW w:w="2493" w:type="dxa"/>
                </w:tcPr>
                <w:p w14:paraId="6FDEB8B7" w14:textId="413884F0" w:rsidR="003C2173" w:rsidRDefault="004C4A3B" w:rsidP="009E380F">
                  <w:pPr>
                    <w:spacing w:before="120" w:after="120"/>
                    <w:rPr>
                      <w:sz w:val="18"/>
                      <w:szCs w:val="18"/>
                    </w:rPr>
                  </w:pPr>
                  <w:r>
                    <w:rPr>
                      <w:sz w:val="18"/>
                      <w:szCs w:val="18"/>
                    </w:rPr>
                    <w:t xml:space="preserve">(-) </w:t>
                  </w:r>
                  <w:r w:rsidR="003C18BE">
                    <w:rPr>
                      <w:sz w:val="18"/>
                      <w:szCs w:val="18"/>
                    </w:rPr>
                    <w:t>1</w:t>
                  </w:r>
                </w:p>
              </w:tc>
            </w:tr>
            <w:tr w:rsidR="00682B94" w14:paraId="0C89C2E6" w14:textId="77777777" w:rsidTr="00055938">
              <w:tc>
                <w:tcPr>
                  <w:tcW w:w="2218" w:type="dxa"/>
                </w:tcPr>
                <w:p w14:paraId="35BBD82B" w14:textId="4C0240C9" w:rsidR="00682B94" w:rsidRDefault="00682B94" w:rsidP="009E380F">
                  <w:pPr>
                    <w:spacing w:before="120" w:after="120"/>
                    <w:rPr>
                      <w:sz w:val="18"/>
                      <w:szCs w:val="18"/>
                    </w:rPr>
                  </w:pPr>
                  <w:r>
                    <w:rPr>
                      <w:sz w:val="18"/>
                      <w:szCs w:val="18"/>
                    </w:rPr>
                    <w:t>Sport/Recreation</w:t>
                  </w:r>
                </w:p>
              </w:tc>
              <w:tc>
                <w:tcPr>
                  <w:tcW w:w="2430" w:type="dxa"/>
                </w:tcPr>
                <w:p w14:paraId="0260C317" w14:textId="5DE9EFDE" w:rsidR="00682B94" w:rsidRDefault="004C4A3B" w:rsidP="009E380F">
                  <w:pPr>
                    <w:spacing w:before="120" w:after="120"/>
                    <w:rPr>
                      <w:sz w:val="18"/>
                      <w:szCs w:val="18"/>
                    </w:rPr>
                  </w:pPr>
                  <w:r>
                    <w:rPr>
                      <w:sz w:val="18"/>
                      <w:szCs w:val="18"/>
                    </w:rPr>
                    <w:t>(+)</w:t>
                  </w:r>
                  <w:r>
                    <w:rPr>
                      <w:sz w:val="18"/>
                      <w:szCs w:val="18"/>
                    </w:rPr>
                    <w:t xml:space="preserve"> </w:t>
                  </w:r>
                  <w:r w:rsidR="00594D82">
                    <w:rPr>
                      <w:sz w:val="18"/>
                      <w:szCs w:val="18"/>
                    </w:rPr>
                    <w:t>11</w:t>
                  </w:r>
                </w:p>
              </w:tc>
              <w:tc>
                <w:tcPr>
                  <w:tcW w:w="2828" w:type="dxa"/>
                </w:tcPr>
                <w:p w14:paraId="5528F82F" w14:textId="5955EB68" w:rsidR="00682B94" w:rsidRDefault="004C4A3B" w:rsidP="009E380F">
                  <w:pPr>
                    <w:spacing w:before="120" w:after="120"/>
                    <w:rPr>
                      <w:sz w:val="18"/>
                      <w:szCs w:val="18"/>
                    </w:rPr>
                  </w:pPr>
                  <w:r>
                    <w:rPr>
                      <w:sz w:val="18"/>
                      <w:szCs w:val="18"/>
                    </w:rPr>
                    <w:t>(+)</w:t>
                  </w:r>
                  <w:r>
                    <w:rPr>
                      <w:sz w:val="18"/>
                      <w:szCs w:val="18"/>
                    </w:rPr>
                    <w:t xml:space="preserve"> </w:t>
                  </w:r>
                  <w:r w:rsidR="00011F09">
                    <w:rPr>
                      <w:sz w:val="18"/>
                      <w:szCs w:val="18"/>
                    </w:rPr>
                    <w:t>5</w:t>
                  </w:r>
                </w:p>
              </w:tc>
              <w:tc>
                <w:tcPr>
                  <w:tcW w:w="2493" w:type="dxa"/>
                </w:tcPr>
                <w:p w14:paraId="1FC61113" w14:textId="02719575" w:rsidR="00682B94" w:rsidRDefault="004C4A3B" w:rsidP="009E380F">
                  <w:pPr>
                    <w:spacing w:before="120" w:after="120"/>
                    <w:rPr>
                      <w:sz w:val="18"/>
                      <w:szCs w:val="18"/>
                    </w:rPr>
                  </w:pPr>
                  <w:r>
                    <w:rPr>
                      <w:sz w:val="18"/>
                      <w:szCs w:val="18"/>
                    </w:rPr>
                    <w:t xml:space="preserve">(-) </w:t>
                  </w:r>
                  <w:r w:rsidR="00377275">
                    <w:rPr>
                      <w:sz w:val="18"/>
                      <w:szCs w:val="18"/>
                    </w:rPr>
                    <w:t>3</w:t>
                  </w:r>
                </w:p>
              </w:tc>
            </w:tr>
            <w:tr w:rsidR="00682B94" w14:paraId="0F6A99C3" w14:textId="77777777" w:rsidTr="00055938">
              <w:tc>
                <w:tcPr>
                  <w:tcW w:w="2218" w:type="dxa"/>
                </w:tcPr>
                <w:p w14:paraId="1065ECFC" w14:textId="4BF89F6F" w:rsidR="00682B94" w:rsidRDefault="00682B94" w:rsidP="009E380F">
                  <w:pPr>
                    <w:spacing w:before="120" w:after="120"/>
                    <w:rPr>
                      <w:sz w:val="18"/>
                      <w:szCs w:val="18"/>
                    </w:rPr>
                  </w:pPr>
                  <w:r>
                    <w:rPr>
                      <w:sz w:val="18"/>
                      <w:szCs w:val="18"/>
                    </w:rPr>
                    <w:t>QOL</w:t>
                  </w:r>
                  <w:r w:rsidR="000816BC">
                    <w:rPr>
                      <w:sz w:val="18"/>
                      <w:szCs w:val="18"/>
                    </w:rPr>
                    <w:t xml:space="preserve"> (Pts on KOOS)</w:t>
                  </w:r>
                </w:p>
              </w:tc>
              <w:tc>
                <w:tcPr>
                  <w:tcW w:w="2430" w:type="dxa"/>
                </w:tcPr>
                <w:p w14:paraId="31414468" w14:textId="261C2B4E" w:rsidR="00682B94" w:rsidRDefault="004C4A3B" w:rsidP="009E380F">
                  <w:pPr>
                    <w:spacing w:before="120" w:after="120"/>
                    <w:rPr>
                      <w:sz w:val="18"/>
                      <w:szCs w:val="18"/>
                    </w:rPr>
                  </w:pPr>
                  <w:r>
                    <w:rPr>
                      <w:sz w:val="18"/>
                      <w:szCs w:val="18"/>
                    </w:rPr>
                    <w:t>(+)</w:t>
                  </w:r>
                  <w:r>
                    <w:rPr>
                      <w:sz w:val="18"/>
                      <w:szCs w:val="18"/>
                    </w:rPr>
                    <w:t xml:space="preserve"> </w:t>
                  </w:r>
                  <w:r w:rsidR="00B75D46">
                    <w:rPr>
                      <w:sz w:val="18"/>
                      <w:szCs w:val="18"/>
                    </w:rPr>
                    <w:t>6</w:t>
                  </w:r>
                </w:p>
              </w:tc>
              <w:tc>
                <w:tcPr>
                  <w:tcW w:w="2828" w:type="dxa"/>
                </w:tcPr>
                <w:p w14:paraId="2FEA20D9" w14:textId="5034E852" w:rsidR="00682B94" w:rsidRDefault="004C4A3B" w:rsidP="009E380F">
                  <w:pPr>
                    <w:spacing w:before="120" w:after="120"/>
                    <w:rPr>
                      <w:sz w:val="18"/>
                      <w:szCs w:val="18"/>
                    </w:rPr>
                  </w:pPr>
                  <w:r>
                    <w:rPr>
                      <w:sz w:val="18"/>
                      <w:szCs w:val="18"/>
                    </w:rPr>
                    <w:t>(+)</w:t>
                  </w:r>
                  <w:r>
                    <w:rPr>
                      <w:sz w:val="18"/>
                      <w:szCs w:val="18"/>
                    </w:rPr>
                    <w:t xml:space="preserve"> </w:t>
                  </w:r>
                  <w:r w:rsidR="00803E3A">
                    <w:rPr>
                      <w:sz w:val="18"/>
                      <w:szCs w:val="18"/>
                    </w:rPr>
                    <w:t>8</w:t>
                  </w:r>
                </w:p>
              </w:tc>
              <w:tc>
                <w:tcPr>
                  <w:tcW w:w="2493" w:type="dxa"/>
                </w:tcPr>
                <w:p w14:paraId="43FB0138" w14:textId="2DE87998" w:rsidR="00682B94" w:rsidRDefault="004C4A3B" w:rsidP="009E380F">
                  <w:pPr>
                    <w:spacing w:before="120" w:after="120"/>
                    <w:rPr>
                      <w:sz w:val="18"/>
                      <w:szCs w:val="18"/>
                    </w:rPr>
                  </w:pPr>
                  <w:r>
                    <w:rPr>
                      <w:sz w:val="18"/>
                      <w:szCs w:val="18"/>
                    </w:rPr>
                    <w:t xml:space="preserve">(-) </w:t>
                  </w:r>
                  <w:r w:rsidR="00377275">
                    <w:rPr>
                      <w:sz w:val="18"/>
                      <w:szCs w:val="18"/>
                    </w:rPr>
                    <w:t>1</w:t>
                  </w:r>
                </w:p>
              </w:tc>
            </w:tr>
            <w:tr w:rsidR="00594D82" w14:paraId="0010EC3B" w14:textId="77777777" w:rsidTr="00055938">
              <w:tc>
                <w:tcPr>
                  <w:tcW w:w="2218" w:type="dxa"/>
                </w:tcPr>
                <w:p w14:paraId="7D2ACD84" w14:textId="040338D9" w:rsidR="00594D82" w:rsidRDefault="00594D82" w:rsidP="009E380F">
                  <w:pPr>
                    <w:spacing w:before="120" w:after="120"/>
                    <w:rPr>
                      <w:sz w:val="18"/>
                      <w:szCs w:val="18"/>
                    </w:rPr>
                  </w:pPr>
                  <w:r>
                    <w:rPr>
                      <w:sz w:val="18"/>
                      <w:szCs w:val="18"/>
                    </w:rPr>
                    <w:t>Total KOOS</w:t>
                  </w:r>
                </w:p>
              </w:tc>
              <w:tc>
                <w:tcPr>
                  <w:tcW w:w="2430" w:type="dxa"/>
                </w:tcPr>
                <w:p w14:paraId="6E1B3CC5" w14:textId="5AED376B" w:rsidR="00594D82" w:rsidRDefault="004C4A3B" w:rsidP="009E380F">
                  <w:pPr>
                    <w:spacing w:before="120" w:after="120"/>
                    <w:rPr>
                      <w:sz w:val="18"/>
                      <w:szCs w:val="18"/>
                    </w:rPr>
                  </w:pPr>
                  <w:r>
                    <w:rPr>
                      <w:sz w:val="18"/>
                      <w:szCs w:val="18"/>
                    </w:rPr>
                    <w:t>(+)</w:t>
                  </w:r>
                  <w:r>
                    <w:rPr>
                      <w:sz w:val="18"/>
                      <w:szCs w:val="18"/>
                    </w:rPr>
                    <w:t xml:space="preserve"> </w:t>
                  </w:r>
                  <w:r w:rsidR="00803E3A">
                    <w:rPr>
                      <w:sz w:val="18"/>
                      <w:szCs w:val="18"/>
                    </w:rPr>
                    <w:t>38</w:t>
                  </w:r>
                </w:p>
              </w:tc>
              <w:tc>
                <w:tcPr>
                  <w:tcW w:w="2828" w:type="dxa"/>
                </w:tcPr>
                <w:p w14:paraId="25F744E2" w14:textId="18C16F14" w:rsidR="00594D82" w:rsidRDefault="004C4A3B" w:rsidP="009E380F">
                  <w:pPr>
                    <w:spacing w:before="120" w:after="120"/>
                    <w:rPr>
                      <w:sz w:val="18"/>
                      <w:szCs w:val="18"/>
                    </w:rPr>
                  </w:pPr>
                  <w:r>
                    <w:rPr>
                      <w:sz w:val="18"/>
                      <w:szCs w:val="18"/>
                    </w:rPr>
                    <w:t>(+)</w:t>
                  </w:r>
                  <w:r>
                    <w:rPr>
                      <w:sz w:val="18"/>
                      <w:szCs w:val="18"/>
                    </w:rPr>
                    <w:t xml:space="preserve"> </w:t>
                  </w:r>
                  <w:r w:rsidR="00803E3A">
                    <w:rPr>
                      <w:sz w:val="18"/>
                      <w:szCs w:val="18"/>
                    </w:rPr>
                    <w:t>39</w:t>
                  </w:r>
                </w:p>
              </w:tc>
              <w:tc>
                <w:tcPr>
                  <w:tcW w:w="2493" w:type="dxa"/>
                </w:tcPr>
                <w:p w14:paraId="1A1A5A8F" w14:textId="40B09F2B" w:rsidR="00594D82" w:rsidRDefault="004C4A3B" w:rsidP="009E380F">
                  <w:pPr>
                    <w:spacing w:before="120" w:after="120"/>
                    <w:rPr>
                      <w:sz w:val="18"/>
                      <w:szCs w:val="18"/>
                    </w:rPr>
                  </w:pPr>
                  <w:r>
                    <w:rPr>
                      <w:sz w:val="18"/>
                      <w:szCs w:val="18"/>
                    </w:rPr>
                    <w:t xml:space="preserve">(-) </w:t>
                  </w:r>
                  <w:r w:rsidR="00377275">
                    <w:rPr>
                      <w:sz w:val="18"/>
                      <w:szCs w:val="18"/>
                    </w:rPr>
                    <w:t>5</w:t>
                  </w:r>
                </w:p>
              </w:tc>
            </w:tr>
            <w:tr w:rsidR="00682B94" w14:paraId="68739016" w14:textId="77777777" w:rsidTr="00055938">
              <w:tc>
                <w:tcPr>
                  <w:tcW w:w="2218" w:type="dxa"/>
                </w:tcPr>
                <w:p w14:paraId="06997E1A" w14:textId="091B1C9C" w:rsidR="00682B94" w:rsidRDefault="00682B94" w:rsidP="009E380F">
                  <w:pPr>
                    <w:spacing w:before="120" w:after="120"/>
                    <w:rPr>
                      <w:sz w:val="18"/>
                      <w:szCs w:val="18"/>
                    </w:rPr>
                  </w:pPr>
                  <w:r>
                    <w:rPr>
                      <w:sz w:val="18"/>
                      <w:szCs w:val="18"/>
                    </w:rPr>
                    <w:t>ROM (degrees Flex/Ext)</w:t>
                  </w:r>
                </w:p>
              </w:tc>
              <w:tc>
                <w:tcPr>
                  <w:tcW w:w="2430" w:type="dxa"/>
                </w:tcPr>
                <w:p w14:paraId="498750D6" w14:textId="33B17B68" w:rsidR="00682B94" w:rsidRDefault="004C4A3B" w:rsidP="009E380F">
                  <w:pPr>
                    <w:spacing w:before="120" w:after="120"/>
                    <w:rPr>
                      <w:sz w:val="18"/>
                      <w:szCs w:val="18"/>
                    </w:rPr>
                  </w:pPr>
                  <w:r>
                    <w:rPr>
                      <w:sz w:val="18"/>
                      <w:szCs w:val="18"/>
                    </w:rPr>
                    <w:t>(+)</w:t>
                  </w:r>
                  <w:r>
                    <w:rPr>
                      <w:sz w:val="18"/>
                      <w:szCs w:val="18"/>
                    </w:rPr>
                    <w:t xml:space="preserve"> </w:t>
                  </w:r>
                  <w:r w:rsidR="00AA55ED">
                    <w:rPr>
                      <w:sz w:val="18"/>
                      <w:szCs w:val="18"/>
                    </w:rPr>
                    <w:t>3.1deg/</w:t>
                  </w:r>
                  <w:r>
                    <w:rPr>
                      <w:sz w:val="18"/>
                      <w:szCs w:val="18"/>
                    </w:rPr>
                    <w:t xml:space="preserve"> </w:t>
                  </w:r>
                  <w:r>
                    <w:rPr>
                      <w:sz w:val="18"/>
                      <w:szCs w:val="18"/>
                    </w:rPr>
                    <w:t>(+)</w:t>
                  </w:r>
                  <w:r>
                    <w:rPr>
                      <w:sz w:val="18"/>
                      <w:szCs w:val="18"/>
                    </w:rPr>
                    <w:t xml:space="preserve"> </w:t>
                  </w:r>
                  <w:r w:rsidR="00F6005D">
                    <w:rPr>
                      <w:sz w:val="18"/>
                      <w:szCs w:val="18"/>
                    </w:rPr>
                    <w:t>1.3deg</w:t>
                  </w:r>
                </w:p>
              </w:tc>
              <w:tc>
                <w:tcPr>
                  <w:tcW w:w="2828" w:type="dxa"/>
                </w:tcPr>
                <w:p w14:paraId="6734EDB8" w14:textId="39708511" w:rsidR="00682B94" w:rsidRDefault="004C4A3B" w:rsidP="009E380F">
                  <w:pPr>
                    <w:spacing w:before="120" w:after="120"/>
                    <w:rPr>
                      <w:sz w:val="18"/>
                      <w:szCs w:val="18"/>
                    </w:rPr>
                  </w:pPr>
                  <w:r>
                    <w:rPr>
                      <w:sz w:val="18"/>
                      <w:szCs w:val="18"/>
                    </w:rPr>
                    <w:t>(+)</w:t>
                  </w:r>
                  <w:r>
                    <w:rPr>
                      <w:sz w:val="18"/>
                      <w:szCs w:val="18"/>
                    </w:rPr>
                    <w:t xml:space="preserve"> </w:t>
                  </w:r>
                  <w:r w:rsidR="000C54E6">
                    <w:rPr>
                      <w:sz w:val="18"/>
                      <w:szCs w:val="18"/>
                    </w:rPr>
                    <w:t>2.8deg/</w:t>
                  </w:r>
                  <w:r>
                    <w:rPr>
                      <w:sz w:val="18"/>
                      <w:szCs w:val="18"/>
                    </w:rPr>
                    <w:t xml:space="preserve"> </w:t>
                  </w:r>
                  <w:r>
                    <w:rPr>
                      <w:sz w:val="18"/>
                      <w:szCs w:val="18"/>
                    </w:rPr>
                    <w:t>(+)</w:t>
                  </w:r>
                  <w:r>
                    <w:rPr>
                      <w:sz w:val="18"/>
                      <w:szCs w:val="18"/>
                    </w:rPr>
                    <w:t xml:space="preserve"> </w:t>
                  </w:r>
                  <w:r w:rsidR="000C54E6">
                    <w:rPr>
                      <w:sz w:val="18"/>
                      <w:szCs w:val="18"/>
                    </w:rPr>
                    <w:t>1.7deg</w:t>
                  </w:r>
                </w:p>
              </w:tc>
              <w:tc>
                <w:tcPr>
                  <w:tcW w:w="2493" w:type="dxa"/>
                </w:tcPr>
                <w:p w14:paraId="74908CB9" w14:textId="4A8D8EF0" w:rsidR="00682B94" w:rsidRDefault="004C4A3B" w:rsidP="009E380F">
                  <w:pPr>
                    <w:spacing w:before="120" w:after="120"/>
                    <w:rPr>
                      <w:sz w:val="18"/>
                      <w:szCs w:val="18"/>
                    </w:rPr>
                  </w:pPr>
                  <w:r>
                    <w:rPr>
                      <w:sz w:val="18"/>
                      <w:szCs w:val="18"/>
                    </w:rPr>
                    <w:t>(+)</w:t>
                  </w:r>
                  <w:r>
                    <w:rPr>
                      <w:sz w:val="18"/>
                      <w:szCs w:val="18"/>
                    </w:rPr>
                    <w:t xml:space="preserve"> </w:t>
                  </w:r>
                  <w:r w:rsidR="00FB5F4D">
                    <w:rPr>
                      <w:sz w:val="18"/>
                      <w:szCs w:val="18"/>
                    </w:rPr>
                    <w:t>0.6deg/</w:t>
                  </w:r>
                  <w:r>
                    <w:rPr>
                      <w:sz w:val="18"/>
                      <w:szCs w:val="18"/>
                    </w:rPr>
                    <w:t xml:space="preserve"> (</w:t>
                  </w:r>
                  <w:r w:rsidR="003C18BE">
                    <w:rPr>
                      <w:sz w:val="18"/>
                      <w:szCs w:val="18"/>
                    </w:rPr>
                    <w:t>-</w:t>
                  </w:r>
                  <w:r>
                    <w:rPr>
                      <w:sz w:val="18"/>
                      <w:szCs w:val="18"/>
                    </w:rPr>
                    <w:t xml:space="preserve">) </w:t>
                  </w:r>
                  <w:r w:rsidR="003C18BE">
                    <w:rPr>
                      <w:sz w:val="18"/>
                      <w:szCs w:val="18"/>
                    </w:rPr>
                    <w:t>0.1deg</w:t>
                  </w:r>
                </w:p>
              </w:tc>
            </w:tr>
            <w:tr w:rsidR="003C2173" w14:paraId="0CCEF0D3" w14:textId="77777777" w:rsidTr="00055938">
              <w:tc>
                <w:tcPr>
                  <w:tcW w:w="2218" w:type="dxa"/>
                </w:tcPr>
                <w:p w14:paraId="01AF20B1" w14:textId="5E243155" w:rsidR="003C2173" w:rsidRDefault="00B47E5F" w:rsidP="009E380F">
                  <w:pPr>
                    <w:spacing w:before="120" w:after="120"/>
                    <w:rPr>
                      <w:sz w:val="18"/>
                      <w:szCs w:val="18"/>
                    </w:rPr>
                  </w:pPr>
                  <w:r>
                    <w:rPr>
                      <w:sz w:val="18"/>
                      <w:szCs w:val="18"/>
                    </w:rPr>
                    <w:t>6MWT</w:t>
                  </w:r>
                </w:p>
              </w:tc>
              <w:tc>
                <w:tcPr>
                  <w:tcW w:w="2430" w:type="dxa"/>
                </w:tcPr>
                <w:p w14:paraId="3685D55B" w14:textId="62CCF4D6" w:rsidR="003C2173" w:rsidRDefault="004C4A3B" w:rsidP="009E380F">
                  <w:pPr>
                    <w:spacing w:before="120" w:after="120"/>
                    <w:rPr>
                      <w:sz w:val="18"/>
                      <w:szCs w:val="18"/>
                    </w:rPr>
                  </w:pPr>
                  <w:r>
                    <w:rPr>
                      <w:sz w:val="18"/>
                      <w:szCs w:val="18"/>
                    </w:rPr>
                    <w:t>(+)</w:t>
                  </w:r>
                  <w:r>
                    <w:rPr>
                      <w:sz w:val="18"/>
                      <w:szCs w:val="18"/>
                    </w:rPr>
                    <w:t xml:space="preserve"> </w:t>
                  </w:r>
                  <w:r w:rsidR="00B75D46">
                    <w:rPr>
                      <w:sz w:val="18"/>
                      <w:szCs w:val="18"/>
                    </w:rPr>
                    <w:t>55.1 ft</w:t>
                  </w:r>
                </w:p>
              </w:tc>
              <w:tc>
                <w:tcPr>
                  <w:tcW w:w="2828" w:type="dxa"/>
                </w:tcPr>
                <w:p w14:paraId="4756E099" w14:textId="23BA4555" w:rsidR="003C2173" w:rsidRDefault="004C4A3B" w:rsidP="009E380F">
                  <w:pPr>
                    <w:spacing w:before="120" w:after="120"/>
                    <w:rPr>
                      <w:sz w:val="18"/>
                      <w:szCs w:val="18"/>
                    </w:rPr>
                  </w:pPr>
                  <w:r>
                    <w:rPr>
                      <w:sz w:val="18"/>
                      <w:szCs w:val="18"/>
                    </w:rPr>
                    <w:t>(+)</w:t>
                  </w:r>
                  <w:r>
                    <w:rPr>
                      <w:sz w:val="18"/>
                      <w:szCs w:val="18"/>
                    </w:rPr>
                    <w:t xml:space="preserve"> </w:t>
                  </w:r>
                  <w:r w:rsidR="00B10F1B">
                    <w:rPr>
                      <w:sz w:val="18"/>
                      <w:szCs w:val="18"/>
                    </w:rPr>
                    <w:t>41.2 ft</w:t>
                  </w:r>
                </w:p>
              </w:tc>
              <w:tc>
                <w:tcPr>
                  <w:tcW w:w="2493" w:type="dxa"/>
                </w:tcPr>
                <w:p w14:paraId="6AF32492" w14:textId="3C6C3F80" w:rsidR="003C2173" w:rsidRDefault="004C4A3B" w:rsidP="009E380F">
                  <w:pPr>
                    <w:spacing w:before="120" w:after="120"/>
                    <w:rPr>
                      <w:sz w:val="18"/>
                      <w:szCs w:val="18"/>
                    </w:rPr>
                  </w:pPr>
                  <w:r>
                    <w:rPr>
                      <w:sz w:val="18"/>
                      <w:szCs w:val="18"/>
                    </w:rPr>
                    <w:t>(+)</w:t>
                  </w:r>
                  <w:r>
                    <w:rPr>
                      <w:sz w:val="18"/>
                      <w:szCs w:val="18"/>
                    </w:rPr>
                    <w:t xml:space="preserve"> </w:t>
                  </w:r>
                  <w:r w:rsidR="00E34843">
                    <w:rPr>
                      <w:sz w:val="18"/>
                      <w:szCs w:val="18"/>
                    </w:rPr>
                    <w:t>7.1</w:t>
                  </w:r>
                  <w:r w:rsidR="00FB5F4D">
                    <w:rPr>
                      <w:sz w:val="18"/>
                      <w:szCs w:val="18"/>
                    </w:rPr>
                    <w:t xml:space="preserve">ft </w:t>
                  </w:r>
                </w:p>
              </w:tc>
            </w:tr>
            <w:tr w:rsidR="003E461C" w14:paraId="169964DA" w14:textId="77777777" w:rsidTr="00987FB6">
              <w:tc>
                <w:tcPr>
                  <w:tcW w:w="9969" w:type="dxa"/>
                  <w:gridSpan w:val="4"/>
                </w:tcPr>
                <w:p w14:paraId="48131319" w14:textId="77777777" w:rsidR="004C4A3B" w:rsidRDefault="004C4A3B" w:rsidP="004C4A3B">
                  <w:pPr>
                    <w:spacing w:before="120" w:after="120"/>
                    <w:rPr>
                      <w:sz w:val="18"/>
                      <w:szCs w:val="18"/>
                    </w:rPr>
                  </w:pPr>
                  <w:r>
                    <w:rPr>
                      <w:sz w:val="18"/>
                      <w:szCs w:val="18"/>
                    </w:rPr>
                    <w:t>(+) indicates improvement</w:t>
                  </w:r>
                </w:p>
                <w:p w14:paraId="40EB1BE1" w14:textId="1ED08D43" w:rsidR="003E461C" w:rsidRPr="003E461C" w:rsidRDefault="004C4A3B" w:rsidP="004C4A3B">
                  <w:pPr>
                    <w:spacing w:before="120" w:after="120"/>
                    <w:rPr>
                      <w:sz w:val="18"/>
                      <w:szCs w:val="18"/>
                    </w:rPr>
                  </w:pPr>
                  <w:r>
                    <w:rPr>
                      <w:sz w:val="18"/>
                      <w:szCs w:val="18"/>
                    </w:rPr>
                    <w:t>(</w:t>
                  </w:r>
                  <w:r w:rsidRPr="003E461C">
                    <w:rPr>
                      <w:sz w:val="18"/>
                      <w:szCs w:val="18"/>
                    </w:rPr>
                    <w:t>-</w:t>
                  </w:r>
                  <w:r>
                    <w:rPr>
                      <w:sz w:val="18"/>
                      <w:szCs w:val="18"/>
                    </w:rPr>
                    <w:t>) indicates regression</w:t>
                  </w:r>
                </w:p>
              </w:tc>
            </w:tr>
          </w:tbl>
          <w:p w14:paraId="295F28F1" w14:textId="7666703C" w:rsidR="001D4F60" w:rsidRDefault="00B10F1B" w:rsidP="009E380F">
            <w:pPr>
              <w:spacing w:before="120" w:after="120"/>
              <w:rPr>
                <w:sz w:val="18"/>
                <w:szCs w:val="18"/>
              </w:rPr>
            </w:pPr>
            <w:r>
              <w:rPr>
                <w:sz w:val="18"/>
                <w:szCs w:val="18"/>
              </w:rPr>
              <w:t xml:space="preserve">Improvements in all outcome scores were found for both aquatic and </w:t>
            </w:r>
            <w:r w:rsidR="005A43BF">
              <w:rPr>
                <w:sz w:val="18"/>
                <w:szCs w:val="18"/>
              </w:rPr>
              <w:t>land-based</w:t>
            </w:r>
            <w:r>
              <w:rPr>
                <w:sz w:val="18"/>
                <w:szCs w:val="18"/>
              </w:rPr>
              <w:t xml:space="preserve"> groups</w:t>
            </w:r>
            <w:r w:rsidR="00733E66">
              <w:rPr>
                <w:sz w:val="18"/>
                <w:szCs w:val="18"/>
              </w:rPr>
              <w:t>, whereas the majority of outcomes for the control group declined.</w:t>
            </w:r>
            <w:r w:rsidR="00370C5D">
              <w:rPr>
                <w:sz w:val="18"/>
                <w:szCs w:val="18"/>
              </w:rPr>
              <w:t xml:space="preserve"> </w:t>
            </w:r>
            <w:r w:rsidR="00831F31">
              <w:rPr>
                <w:sz w:val="18"/>
                <w:szCs w:val="18"/>
              </w:rPr>
              <w:t xml:space="preserve">Total mean KOOS score improved by 38 and 39 points for aquatic and land-based interventions respectively, </w:t>
            </w:r>
            <w:r w:rsidR="00C53589">
              <w:rPr>
                <w:sz w:val="18"/>
                <w:szCs w:val="18"/>
              </w:rPr>
              <w:t>indicating reduced knee limitations.</w:t>
            </w:r>
          </w:p>
          <w:p w14:paraId="7E991F67" w14:textId="5C9FA772" w:rsidR="002427D1" w:rsidRDefault="008A5D73" w:rsidP="00A95A05">
            <w:pPr>
              <w:spacing w:before="120" w:after="120"/>
              <w:rPr>
                <w:sz w:val="18"/>
                <w:szCs w:val="18"/>
              </w:rPr>
            </w:pPr>
            <w:r>
              <w:rPr>
                <w:sz w:val="18"/>
                <w:szCs w:val="18"/>
              </w:rPr>
              <w:t xml:space="preserve">After applying a generalized linear model </w:t>
            </w:r>
            <w:r w:rsidR="00DB2896">
              <w:rPr>
                <w:sz w:val="18"/>
                <w:szCs w:val="18"/>
              </w:rPr>
              <w:t xml:space="preserve">on the </w:t>
            </w:r>
            <w:r w:rsidR="009950A1">
              <w:rPr>
                <w:sz w:val="18"/>
                <w:szCs w:val="18"/>
              </w:rPr>
              <w:t xml:space="preserve">KOOS </w:t>
            </w:r>
            <w:r w:rsidR="00DB2896">
              <w:rPr>
                <w:sz w:val="18"/>
                <w:szCs w:val="18"/>
              </w:rPr>
              <w:t>data</w:t>
            </w:r>
            <w:r w:rsidR="002427D1">
              <w:rPr>
                <w:sz w:val="18"/>
                <w:szCs w:val="18"/>
              </w:rPr>
              <w:t xml:space="preserve"> and using established levels of significance (p-values)</w:t>
            </w:r>
            <w:r w:rsidR="00DB2896">
              <w:rPr>
                <w:sz w:val="18"/>
                <w:szCs w:val="18"/>
              </w:rPr>
              <w:t>, significant differences between aquatic intervention</w:t>
            </w:r>
            <w:r w:rsidR="003C6F45">
              <w:rPr>
                <w:sz w:val="18"/>
                <w:szCs w:val="18"/>
              </w:rPr>
              <w:t xml:space="preserve"> at 12 weeks</w:t>
            </w:r>
            <w:r w:rsidR="00DB2896">
              <w:rPr>
                <w:sz w:val="18"/>
                <w:szCs w:val="18"/>
              </w:rPr>
              <w:t xml:space="preserve"> and </w:t>
            </w:r>
            <w:r w:rsidR="003C6F45">
              <w:rPr>
                <w:sz w:val="18"/>
                <w:szCs w:val="18"/>
              </w:rPr>
              <w:t>control at baseline were found for pain</w:t>
            </w:r>
            <w:r w:rsidR="00D75DFD">
              <w:rPr>
                <w:sz w:val="18"/>
                <w:szCs w:val="18"/>
              </w:rPr>
              <w:t xml:space="preserve"> (p&lt;.001)</w:t>
            </w:r>
            <w:r w:rsidR="003C6F45">
              <w:rPr>
                <w:sz w:val="18"/>
                <w:szCs w:val="18"/>
              </w:rPr>
              <w:t xml:space="preserve">, disease specific </w:t>
            </w:r>
            <w:r w:rsidR="00D75DFD">
              <w:rPr>
                <w:sz w:val="18"/>
                <w:szCs w:val="18"/>
              </w:rPr>
              <w:t xml:space="preserve">symptoms (p&lt;.001), </w:t>
            </w:r>
            <w:r w:rsidR="007F5D21">
              <w:rPr>
                <w:sz w:val="18"/>
                <w:szCs w:val="18"/>
              </w:rPr>
              <w:t xml:space="preserve">sport/recreation (p&lt;.001), and quality of life (p&lt;.001). </w:t>
            </w:r>
            <w:r w:rsidR="006833D7">
              <w:rPr>
                <w:sz w:val="18"/>
                <w:szCs w:val="18"/>
              </w:rPr>
              <w:t xml:space="preserve">However, no significant change was seen for ADL (p=0.66). </w:t>
            </w:r>
            <w:r w:rsidR="008F35D5">
              <w:rPr>
                <w:sz w:val="18"/>
                <w:szCs w:val="18"/>
              </w:rPr>
              <w:t xml:space="preserve">At 6 weeks, only significant </w:t>
            </w:r>
            <w:r w:rsidR="008F35D5">
              <w:rPr>
                <w:sz w:val="18"/>
                <w:szCs w:val="18"/>
              </w:rPr>
              <w:lastRenderedPageBreak/>
              <w:t>improvem</w:t>
            </w:r>
            <w:r w:rsidR="005A43BF">
              <w:rPr>
                <w:sz w:val="18"/>
                <w:szCs w:val="18"/>
              </w:rPr>
              <w:t>ent</w:t>
            </w:r>
            <w:r w:rsidR="00EB3082">
              <w:rPr>
                <w:sz w:val="18"/>
                <w:szCs w:val="18"/>
              </w:rPr>
              <w:t xml:space="preserve">s for the aquatic vs control were found for pain and symptoms. In regards to the land exercise at 12 weeks compared to the control at baseline, significant improvements were found for pain (p&lt;.001), symptoms (p&lt;.001), </w:t>
            </w:r>
            <w:r w:rsidR="009950A1">
              <w:rPr>
                <w:sz w:val="18"/>
                <w:szCs w:val="18"/>
              </w:rPr>
              <w:t xml:space="preserve">ADL’s (p&lt;.002), sport/recreation (p&lt;.001), and quality of life </w:t>
            </w:r>
            <w:r w:rsidR="00A95A05">
              <w:rPr>
                <w:sz w:val="18"/>
                <w:szCs w:val="18"/>
              </w:rPr>
              <w:t xml:space="preserve">(p&lt;.001). At 6 weeks, the land group only showed significant improvements in quality of life and disease related symptoms compared to the control at baseline. </w:t>
            </w:r>
          </w:p>
          <w:p w14:paraId="42B25BA6" w14:textId="4B8B4C8B" w:rsidR="001D4F60" w:rsidRPr="00761339" w:rsidRDefault="002E4BCD" w:rsidP="00A95A05">
            <w:pPr>
              <w:spacing w:before="120" w:after="120"/>
              <w:rPr>
                <w:sz w:val="18"/>
                <w:szCs w:val="18"/>
                <w:vertAlign w:val="superscript"/>
              </w:rPr>
            </w:pPr>
            <w:r>
              <w:rPr>
                <w:sz w:val="18"/>
                <w:szCs w:val="18"/>
              </w:rPr>
              <w:t xml:space="preserve">Knee flexion </w:t>
            </w:r>
            <w:r w:rsidR="002427D1">
              <w:rPr>
                <w:sz w:val="18"/>
                <w:szCs w:val="18"/>
              </w:rPr>
              <w:t xml:space="preserve">and extension ROM was statistically significant </w:t>
            </w:r>
            <w:r w:rsidR="00C9479C">
              <w:rPr>
                <w:sz w:val="18"/>
                <w:szCs w:val="18"/>
              </w:rPr>
              <w:t>at 6 and 12 weeks for both interventions. 6MWT scores were</w:t>
            </w:r>
            <w:r w:rsidR="005C344D">
              <w:rPr>
                <w:sz w:val="18"/>
                <w:szCs w:val="18"/>
              </w:rPr>
              <w:t xml:space="preserve"> also</w:t>
            </w:r>
            <w:r w:rsidR="00C9479C">
              <w:rPr>
                <w:sz w:val="18"/>
                <w:szCs w:val="18"/>
              </w:rPr>
              <w:t xml:space="preserve"> significantly improved in </w:t>
            </w:r>
            <w:r w:rsidR="005C344D">
              <w:rPr>
                <w:sz w:val="18"/>
                <w:szCs w:val="18"/>
              </w:rPr>
              <w:t xml:space="preserve">both </w:t>
            </w:r>
            <w:r w:rsidR="00C6391A">
              <w:rPr>
                <w:sz w:val="18"/>
                <w:szCs w:val="18"/>
              </w:rPr>
              <w:t>gro</w:t>
            </w:r>
            <w:r w:rsidR="00761339">
              <w:rPr>
                <w:sz w:val="18"/>
                <w:szCs w:val="18"/>
              </w:rPr>
              <w:t>u</w:t>
            </w:r>
            <w:r w:rsidR="00C6391A">
              <w:rPr>
                <w:sz w:val="18"/>
                <w:szCs w:val="18"/>
              </w:rPr>
              <w:t>ps</w:t>
            </w:r>
            <w:r w:rsidR="005C344D">
              <w:rPr>
                <w:sz w:val="18"/>
                <w:szCs w:val="18"/>
              </w:rPr>
              <w:t xml:space="preserve"> at 6 and 12 weeks with the exception of land-based exercise at 6 weeks compared to the baseline of the control (p=.450). </w:t>
            </w:r>
            <w:r w:rsidR="003C70B8">
              <w:rPr>
                <w:sz w:val="18"/>
                <w:szCs w:val="18"/>
              </w:rPr>
              <w:t xml:space="preserve">Although no mean improvement values were noted for the 6MWT distances, </w:t>
            </w:r>
            <w:r w:rsidR="004E7D41">
              <w:rPr>
                <w:sz w:val="18"/>
                <w:szCs w:val="18"/>
              </w:rPr>
              <w:t>it does not appear that either group improved by the MDC of 79 meters based on Figure 2 in the original study.</w:t>
            </w:r>
            <w:r w:rsidR="00761339">
              <w:rPr>
                <w:sz w:val="18"/>
                <w:szCs w:val="18"/>
                <w:vertAlign w:val="superscript"/>
              </w:rPr>
              <w:t>11</w:t>
            </w:r>
          </w:p>
        </w:tc>
      </w:tr>
      <w:tr w:rsidR="001D4F60" w:rsidRPr="00666FD4" w14:paraId="0A1E4055" w14:textId="77777777" w:rsidTr="001D4F60">
        <w:tc>
          <w:tcPr>
            <w:tcW w:w="10421" w:type="dxa"/>
            <w:shd w:val="clear" w:color="auto" w:fill="E6E6E6"/>
          </w:tcPr>
          <w:p w14:paraId="0270188C" w14:textId="77777777" w:rsidR="001D4F60" w:rsidRPr="00666FD4" w:rsidRDefault="001D4F60" w:rsidP="009E380F">
            <w:pPr>
              <w:spacing w:before="120" w:after="120"/>
              <w:rPr>
                <w:b/>
                <w:sz w:val="18"/>
                <w:szCs w:val="18"/>
              </w:rPr>
            </w:pPr>
            <w:r w:rsidRPr="00666FD4">
              <w:rPr>
                <w:b/>
                <w:sz w:val="18"/>
                <w:szCs w:val="18"/>
              </w:rPr>
              <w:lastRenderedPageBreak/>
              <w:t>Original Authors’ Conclusions</w:t>
            </w:r>
          </w:p>
          <w:p w14:paraId="216A67D6" w14:textId="5767D2CC" w:rsidR="001D4F60" w:rsidRPr="00666FD4" w:rsidRDefault="001D4F60" w:rsidP="009E380F">
            <w:pPr>
              <w:spacing w:before="120" w:after="120"/>
              <w:rPr>
                <w:sz w:val="18"/>
                <w:szCs w:val="18"/>
              </w:rPr>
            </w:pPr>
            <w:r w:rsidRPr="00666FD4">
              <w:rPr>
                <w:sz w:val="18"/>
                <w:szCs w:val="18"/>
              </w:rPr>
              <w:t>[Paraphrase as required. If providing a direct quote, add page number]</w:t>
            </w:r>
          </w:p>
        </w:tc>
      </w:tr>
      <w:tr w:rsidR="001D4F60" w:rsidRPr="00666FD4" w14:paraId="0E1AE997" w14:textId="77777777" w:rsidTr="001D4F60">
        <w:tc>
          <w:tcPr>
            <w:tcW w:w="10421" w:type="dxa"/>
            <w:tcBorders>
              <w:bottom w:val="single" w:sz="4" w:space="0" w:color="auto"/>
            </w:tcBorders>
            <w:shd w:val="clear" w:color="auto" w:fill="auto"/>
          </w:tcPr>
          <w:p w14:paraId="258C3005" w14:textId="3DBA09C5" w:rsidR="001D4F60" w:rsidRPr="00666FD4" w:rsidRDefault="00F10CEA" w:rsidP="00D567C4">
            <w:pPr>
              <w:spacing w:before="120" w:after="120"/>
              <w:rPr>
                <w:sz w:val="18"/>
                <w:szCs w:val="18"/>
              </w:rPr>
            </w:pPr>
            <w:r>
              <w:rPr>
                <w:sz w:val="18"/>
                <w:szCs w:val="18"/>
              </w:rPr>
              <w:t xml:space="preserve">Wang et al. found that </w:t>
            </w:r>
            <w:r w:rsidR="000320FD">
              <w:rPr>
                <w:sz w:val="18"/>
                <w:szCs w:val="18"/>
              </w:rPr>
              <w:t xml:space="preserve">both aquatic and </w:t>
            </w:r>
            <w:r w:rsidR="00EE7089">
              <w:rPr>
                <w:sz w:val="18"/>
                <w:szCs w:val="18"/>
              </w:rPr>
              <w:t>land-based</w:t>
            </w:r>
            <w:r w:rsidR="000320FD">
              <w:rPr>
                <w:sz w:val="18"/>
                <w:szCs w:val="18"/>
              </w:rPr>
              <w:t xml:space="preserve"> </w:t>
            </w:r>
            <w:r w:rsidR="0075057E">
              <w:rPr>
                <w:sz w:val="18"/>
                <w:szCs w:val="18"/>
              </w:rPr>
              <w:t>exercise w</w:t>
            </w:r>
            <w:r w:rsidR="001E67F8">
              <w:rPr>
                <w:sz w:val="18"/>
                <w:szCs w:val="18"/>
              </w:rPr>
              <w:t>ere</w:t>
            </w:r>
            <w:r w:rsidR="0075057E">
              <w:rPr>
                <w:sz w:val="18"/>
                <w:szCs w:val="18"/>
              </w:rPr>
              <w:t xml:space="preserve"> beneficial for reducing pain, improving knee ROM, ambulation distance in 6 minutes</w:t>
            </w:r>
            <w:r w:rsidR="00EE7089">
              <w:rPr>
                <w:sz w:val="18"/>
                <w:szCs w:val="18"/>
              </w:rPr>
              <w:t xml:space="preserve">, </w:t>
            </w:r>
            <w:r w:rsidR="0032244F">
              <w:rPr>
                <w:sz w:val="18"/>
                <w:szCs w:val="18"/>
              </w:rPr>
              <w:t>and knee related quality of life in those with knee OA</w:t>
            </w:r>
            <w:r w:rsidR="000C0ADC">
              <w:rPr>
                <w:sz w:val="18"/>
                <w:szCs w:val="18"/>
              </w:rPr>
              <w:t xml:space="preserve"> after their 12-week intervention</w:t>
            </w:r>
            <w:r w:rsidR="0032244F">
              <w:rPr>
                <w:sz w:val="18"/>
                <w:szCs w:val="18"/>
              </w:rPr>
              <w:t xml:space="preserve">. Their findings </w:t>
            </w:r>
            <w:r w:rsidR="00277276">
              <w:rPr>
                <w:sz w:val="18"/>
                <w:szCs w:val="18"/>
              </w:rPr>
              <w:t xml:space="preserve">disprove their hypothesis that aquatic exercise was more efficacious as their results yielded that neither was superior to the other. </w:t>
            </w:r>
            <w:r w:rsidR="00D567C4">
              <w:rPr>
                <w:sz w:val="18"/>
                <w:szCs w:val="18"/>
              </w:rPr>
              <w:t xml:space="preserve">Moderate intensity exercise, in either mode is safe and effective </w:t>
            </w:r>
            <w:r w:rsidR="008A514B">
              <w:rPr>
                <w:sz w:val="18"/>
                <w:szCs w:val="18"/>
              </w:rPr>
              <w:t>for older adults with OA.</w:t>
            </w:r>
          </w:p>
        </w:tc>
      </w:tr>
      <w:tr w:rsidR="001D4F60" w:rsidRPr="00666FD4" w14:paraId="7DCF2093" w14:textId="77777777" w:rsidTr="001D4F60">
        <w:tc>
          <w:tcPr>
            <w:tcW w:w="10421" w:type="dxa"/>
            <w:shd w:val="clear" w:color="auto" w:fill="E6E6E6"/>
          </w:tcPr>
          <w:p w14:paraId="397FFB0E" w14:textId="77777777" w:rsidR="001D4F60" w:rsidRPr="00666FD4" w:rsidRDefault="001D4F60" w:rsidP="009E380F">
            <w:pPr>
              <w:spacing w:before="120" w:after="120"/>
              <w:rPr>
                <w:b/>
                <w:sz w:val="18"/>
                <w:szCs w:val="18"/>
              </w:rPr>
            </w:pPr>
            <w:r w:rsidRPr="00666FD4">
              <w:rPr>
                <w:b/>
                <w:sz w:val="18"/>
                <w:szCs w:val="18"/>
              </w:rPr>
              <w:t>Critical Appraisal</w:t>
            </w:r>
          </w:p>
        </w:tc>
      </w:tr>
      <w:tr w:rsidR="001D4F60" w:rsidRPr="00666FD4" w14:paraId="74B36994" w14:textId="77777777" w:rsidTr="001D4F60">
        <w:tc>
          <w:tcPr>
            <w:tcW w:w="10421" w:type="dxa"/>
            <w:shd w:val="clear" w:color="auto" w:fill="auto"/>
          </w:tcPr>
          <w:p w14:paraId="0E21951A" w14:textId="77777777" w:rsidR="001D4F60" w:rsidRPr="00666FD4" w:rsidRDefault="001D4F60" w:rsidP="009E380F">
            <w:pPr>
              <w:spacing w:before="120" w:after="120"/>
              <w:rPr>
                <w:b/>
                <w:sz w:val="18"/>
                <w:szCs w:val="18"/>
              </w:rPr>
            </w:pPr>
            <w:r w:rsidRPr="00666FD4">
              <w:rPr>
                <w:b/>
                <w:sz w:val="18"/>
                <w:szCs w:val="18"/>
              </w:rPr>
              <w:t>Validity</w:t>
            </w:r>
          </w:p>
          <w:p w14:paraId="3961B6ED" w14:textId="77777777" w:rsidR="001D4F60" w:rsidRPr="00666FD4" w:rsidRDefault="0000738B" w:rsidP="0000738B">
            <w:pPr>
              <w:spacing w:before="120" w:after="120"/>
              <w:rPr>
                <w:sz w:val="18"/>
                <w:szCs w:val="18"/>
              </w:rPr>
            </w:pPr>
            <w:r w:rsidRPr="00666FD4">
              <w:rPr>
                <w:sz w:val="18"/>
                <w:szCs w:val="18"/>
              </w:rPr>
              <w:t>[Summarize the internal and external validity of the study. Highlight key strengths and weaknesses. Comment on the overall evidence quality provided by this study.]</w:t>
            </w:r>
          </w:p>
        </w:tc>
      </w:tr>
      <w:tr w:rsidR="001D4F60" w:rsidRPr="00666FD4" w14:paraId="088F46DD" w14:textId="77777777" w:rsidTr="001D4F60">
        <w:tc>
          <w:tcPr>
            <w:tcW w:w="10421" w:type="dxa"/>
            <w:shd w:val="clear" w:color="auto" w:fill="auto"/>
          </w:tcPr>
          <w:p w14:paraId="2AFB8D39" w14:textId="5A7A8A76" w:rsidR="00591E81" w:rsidRDefault="00B2341B" w:rsidP="009E380F">
            <w:pPr>
              <w:spacing w:before="120" w:after="120"/>
              <w:rPr>
                <w:sz w:val="18"/>
                <w:szCs w:val="18"/>
              </w:rPr>
            </w:pPr>
            <w:r>
              <w:rPr>
                <w:sz w:val="18"/>
                <w:szCs w:val="18"/>
              </w:rPr>
              <w:t>This level 2 randomized controlled trial by Wang et al</w:t>
            </w:r>
            <w:r w:rsidR="00173E67">
              <w:rPr>
                <w:sz w:val="18"/>
                <w:szCs w:val="18"/>
              </w:rPr>
              <w:t>.</w:t>
            </w:r>
            <w:r w:rsidR="00BF7010">
              <w:rPr>
                <w:sz w:val="18"/>
                <w:szCs w:val="18"/>
              </w:rPr>
              <w:t xml:space="preserve"> ha</w:t>
            </w:r>
            <w:r w:rsidR="00A57596">
              <w:rPr>
                <w:sz w:val="18"/>
                <w:szCs w:val="18"/>
              </w:rPr>
              <w:t xml:space="preserve">s good </w:t>
            </w:r>
            <w:r w:rsidR="00AC44BE">
              <w:rPr>
                <w:sz w:val="18"/>
                <w:szCs w:val="18"/>
              </w:rPr>
              <w:t xml:space="preserve">internal </w:t>
            </w:r>
            <w:r w:rsidR="00A57596">
              <w:rPr>
                <w:sz w:val="18"/>
                <w:szCs w:val="18"/>
              </w:rPr>
              <w:t xml:space="preserve">validity </w:t>
            </w:r>
            <w:r w:rsidR="00034BF6">
              <w:rPr>
                <w:sz w:val="18"/>
                <w:szCs w:val="18"/>
              </w:rPr>
              <w:t xml:space="preserve">based on having a 7/10 PEDro Scale score. </w:t>
            </w:r>
            <w:r w:rsidR="00CE780E">
              <w:rPr>
                <w:sz w:val="18"/>
                <w:szCs w:val="18"/>
              </w:rPr>
              <w:t xml:space="preserve">With measuring ambulation and pain </w:t>
            </w:r>
            <w:r w:rsidR="007619FC">
              <w:rPr>
                <w:sz w:val="18"/>
                <w:szCs w:val="18"/>
              </w:rPr>
              <w:t xml:space="preserve">among older adults with OA, it highly correlates with my clinical question and </w:t>
            </w:r>
            <w:r w:rsidR="00591E81">
              <w:rPr>
                <w:sz w:val="18"/>
                <w:szCs w:val="18"/>
              </w:rPr>
              <w:t xml:space="preserve">improves </w:t>
            </w:r>
            <w:r w:rsidR="007B39CA">
              <w:rPr>
                <w:sz w:val="18"/>
                <w:szCs w:val="18"/>
              </w:rPr>
              <w:t xml:space="preserve">external validity through higher </w:t>
            </w:r>
            <w:r w:rsidR="00591E81">
              <w:rPr>
                <w:sz w:val="18"/>
                <w:szCs w:val="18"/>
              </w:rPr>
              <w:t>likelihood of the results being applicable to my patient.</w:t>
            </w:r>
            <w:r w:rsidR="00B41F17">
              <w:rPr>
                <w:sz w:val="18"/>
                <w:szCs w:val="18"/>
              </w:rPr>
              <w:t xml:space="preserve"> Also, </w:t>
            </w:r>
            <w:r w:rsidR="0065160A">
              <w:rPr>
                <w:sz w:val="18"/>
                <w:szCs w:val="18"/>
              </w:rPr>
              <w:t xml:space="preserve">the </w:t>
            </w:r>
            <w:r w:rsidR="00B41F17">
              <w:rPr>
                <w:sz w:val="18"/>
                <w:szCs w:val="18"/>
              </w:rPr>
              <w:t xml:space="preserve">participants were community dwelling adults </w:t>
            </w:r>
            <w:r w:rsidR="008335AD">
              <w:rPr>
                <w:sz w:val="18"/>
                <w:szCs w:val="18"/>
              </w:rPr>
              <w:t xml:space="preserve">who don’t use an assistive device and are </w:t>
            </w:r>
            <w:r w:rsidR="00282532">
              <w:rPr>
                <w:sz w:val="18"/>
                <w:szCs w:val="18"/>
              </w:rPr>
              <w:t>undergoing conservative OA care, which aligns with my patient</w:t>
            </w:r>
            <w:r w:rsidR="002E76CD">
              <w:rPr>
                <w:sz w:val="18"/>
                <w:szCs w:val="18"/>
              </w:rPr>
              <w:t xml:space="preserve"> case</w:t>
            </w:r>
            <w:r w:rsidR="008335AD">
              <w:rPr>
                <w:sz w:val="18"/>
                <w:szCs w:val="18"/>
              </w:rPr>
              <w:t xml:space="preserve">. </w:t>
            </w:r>
          </w:p>
          <w:p w14:paraId="154C457C" w14:textId="67DFB468" w:rsidR="001D4F60" w:rsidRDefault="00B4026C" w:rsidP="009E380F">
            <w:pPr>
              <w:spacing w:before="120" w:after="120"/>
              <w:rPr>
                <w:sz w:val="18"/>
                <w:szCs w:val="18"/>
              </w:rPr>
            </w:pPr>
            <w:r>
              <w:rPr>
                <w:sz w:val="18"/>
                <w:szCs w:val="18"/>
              </w:rPr>
              <w:t xml:space="preserve">A main strength of this study is </w:t>
            </w:r>
            <w:r w:rsidR="008F06C2">
              <w:rPr>
                <w:sz w:val="18"/>
                <w:szCs w:val="18"/>
              </w:rPr>
              <w:t xml:space="preserve">that </w:t>
            </w:r>
            <w:r w:rsidR="00410A32">
              <w:rPr>
                <w:sz w:val="18"/>
                <w:szCs w:val="18"/>
              </w:rPr>
              <w:t xml:space="preserve">aquatic exercise was compared to both a land-based and a control group to </w:t>
            </w:r>
            <w:r w:rsidR="00CE780E">
              <w:rPr>
                <w:sz w:val="18"/>
                <w:szCs w:val="18"/>
              </w:rPr>
              <w:t>better be able</w:t>
            </w:r>
            <w:r w:rsidR="00EC16B1">
              <w:rPr>
                <w:sz w:val="18"/>
                <w:szCs w:val="18"/>
              </w:rPr>
              <w:t xml:space="preserve"> to</w:t>
            </w:r>
            <w:r w:rsidR="00CE780E">
              <w:rPr>
                <w:sz w:val="18"/>
                <w:szCs w:val="18"/>
              </w:rPr>
              <w:t xml:space="preserve"> evaluate the effectiveness of the treatment. </w:t>
            </w:r>
            <w:r w:rsidR="008A67D9">
              <w:rPr>
                <w:sz w:val="18"/>
                <w:szCs w:val="18"/>
              </w:rPr>
              <w:t xml:space="preserve">Furthermore, the interventions were very </w:t>
            </w:r>
            <w:r w:rsidR="002B11D5">
              <w:rPr>
                <w:sz w:val="18"/>
                <w:szCs w:val="18"/>
              </w:rPr>
              <w:t xml:space="preserve">similar and had the same major components </w:t>
            </w:r>
            <w:r w:rsidR="00921285">
              <w:rPr>
                <w:sz w:val="18"/>
                <w:szCs w:val="18"/>
              </w:rPr>
              <w:t xml:space="preserve">which allowed a closer comparison and strength of the results. </w:t>
            </w:r>
            <w:r w:rsidR="00712B94">
              <w:rPr>
                <w:sz w:val="18"/>
                <w:szCs w:val="18"/>
              </w:rPr>
              <w:t xml:space="preserve">The exact protocols were outlined and appear to be easily replicated by another health professional. </w:t>
            </w:r>
            <w:r w:rsidR="00921285">
              <w:rPr>
                <w:sz w:val="18"/>
                <w:szCs w:val="18"/>
              </w:rPr>
              <w:t>Validity</w:t>
            </w:r>
            <w:r w:rsidR="005A7484">
              <w:rPr>
                <w:sz w:val="18"/>
                <w:szCs w:val="18"/>
              </w:rPr>
              <w:t xml:space="preserve"> and reliability</w:t>
            </w:r>
            <w:r w:rsidR="00921285">
              <w:rPr>
                <w:sz w:val="18"/>
                <w:szCs w:val="18"/>
              </w:rPr>
              <w:t xml:space="preserve"> of the outcome</w:t>
            </w:r>
            <w:r w:rsidR="005A7484">
              <w:rPr>
                <w:sz w:val="18"/>
                <w:szCs w:val="18"/>
              </w:rPr>
              <w:t xml:space="preserve"> tool</w:t>
            </w:r>
            <w:r w:rsidR="00921285">
              <w:rPr>
                <w:sz w:val="18"/>
                <w:szCs w:val="18"/>
              </w:rPr>
              <w:t xml:space="preserve">s were described and related to this population, indicating </w:t>
            </w:r>
            <w:r w:rsidR="00E7566A">
              <w:rPr>
                <w:sz w:val="18"/>
                <w:szCs w:val="18"/>
              </w:rPr>
              <w:t xml:space="preserve">increased </w:t>
            </w:r>
            <w:r w:rsidR="005A7484">
              <w:rPr>
                <w:sz w:val="18"/>
                <w:szCs w:val="18"/>
              </w:rPr>
              <w:t>meaning of the results</w:t>
            </w:r>
            <w:r w:rsidR="00E7566A">
              <w:rPr>
                <w:sz w:val="18"/>
                <w:szCs w:val="18"/>
              </w:rPr>
              <w:t xml:space="preserve">. </w:t>
            </w:r>
          </w:p>
          <w:p w14:paraId="539EA791" w14:textId="4B5D18AD" w:rsidR="001D4F60" w:rsidRPr="00666FD4" w:rsidRDefault="00B4026C" w:rsidP="006F43B2">
            <w:pPr>
              <w:spacing w:before="120" w:after="120"/>
              <w:rPr>
                <w:sz w:val="18"/>
                <w:szCs w:val="18"/>
              </w:rPr>
            </w:pPr>
            <w:r>
              <w:rPr>
                <w:sz w:val="18"/>
                <w:szCs w:val="18"/>
              </w:rPr>
              <w:t>A major limitation of this study is</w:t>
            </w:r>
            <w:r w:rsidR="003B2EF8">
              <w:rPr>
                <w:sz w:val="18"/>
                <w:szCs w:val="18"/>
              </w:rPr>
              <w:t xml:space="preserve"> that 12 months is a relatively low duration with no extended follow period for a chronic disease.</w:t>
            </w:r>
            <w:r w:rsidR="00591E81">
              <w:rPr>
                <w:sz w:val="18"/>
                <w:szCs w:val="18"/>
              </w:rPr>
              <w:t xml:space="preserve"> Also, it was unclear what the control group </w:t>
            </w:r>
            <w:r w:rsidR="00F86E8B">
              <w:rPr>
                <w:sz w:val="18"/>
                <w:szCs w:val="18"/>
              </w:rPr>
              <w:t xml:space="preserve">was supposed to do and what, if any, exercise they participated in. This uncertainty </w:t>
            </w:r>
            <w:r w:rsidR="006F43B2">
              <w:rPr>
                <w:sz w:val="18"/>
                <w:szCs w:val="18"/>
              </w:rPr>
              <w:t>reduces the confidence in the</w:t>
            </w:r>
            <w:r w:rsidR="008B6F62">
              <w:rPr>
                <w:sz w:val="18"/>
                <w:szCs w:val="18"/>
              </w:rPr>
              <w:t xml:space="preserve"> treatment vs control </w:t>
            </w:r>
            <w:r w:rsidR="00DB268A">
              <w:rPr>
                <w:sz w:val="18"/>
                <w:szCs w:val="18"/>
              </w:rPr>
              <w:t xml:space="preserve">group </w:t>
            </w:r>
            <w:r w:rsidR="008B6F62">
              <w:rPr>
                <w:sz w:val="18"/>
                <w:szCs w:val="18"/>
              </w:rPr>
              <w:t xml:space="preserve">effects </w:t>
            </w:r>
            <w:r w:rsidR="00DB268A">
              <w:rPr>
                <w:sz w:val="18"/>
                <w:szCs w:val="18"/>
              </w:rPr>
              <w:t xml:space="preserve">are </w:t>
            </w:r>
            <w:r w:rsidR="006F43B2">
              <w:rPr>
                <w:sz w:val="18"/>
                <w:szCs w:val="18"/>
              </w:rPr>
              <w:t xml:space="preserve">due to the intervention and not cofounding factors. </w:t>
            </w:r>
            <w:r w:rsidR="00803934">
              <w:rPr>
                <w:sz w:val="18"/>
                <w:szCs w:val="18"/>
              </w:rPr>
              <w:t>The authors suggest that there have may been selection bias due to only selecting people who do not exercise and haven’t had neither a corticosteroid nor a total knee replacement. Ho</w:t>
            </w:r>
            <w:r w:rsidR="0059419D">
              <w:rPr>
                <w:sz w:val="18"/>
                <w:szCs w:val="18"/>
              </w:rPr>
              <w:t xml:space="preserve">wever, I do not necessarily see this as a limitation, but rather it increases external validity to </w:t>
            </w:r>
            <w:r w:rsidR="00FB18ED">
              <w:rPr>
                <w:sz w:val="18"/>
                <w:szCs w:val="18"/>
              </w:rPr>
              <w:t xml:space="preserve">possibly translate the results to </w:t>
            </w:r>
            <w:r w:rsidR="000A42B0">
              <w:rPr>
                <w:sz w:val="18"/>
                <w:szCs w:val="18"/>
              </w:rPr>
              <w:t>my specific patient</w:t>
            </w:r>
            <w:r w:rsidR="00FB18ED">
              <w:rPr>
                <w:sz w:val="18"/>
                <w:szCs w:val="18"/>
              </w:rPr>
              <w:t xml:space="preserve">. </w:t>
            </w:r>
            <w:r w:rsidR="00E7566A">
              <w:rPr>
                <w:sz w:val="18"/>
                <w:szCs w:val="18"/>
              </w:rPr>
              <w:t xml:space="preserve">No effect size was reported </w:t>
            </w:r>
            <w:r w:rsidR="003B238F">
              <w:rPr>
                <w:sz w:val="18"/>
                <w:szCs w:val="18"/>
              </w:rPr>
              <w:t xml:space="preserve">either so the </w:t>
            </w:r>
            <w:r w:rsidR="0065258F">
              <w:rPr>
                <w:sz w:val="18"/>
                <w:szCs w:val="18"/>
              </w:rPr>
              <w:t>magnitude</w:t>
            </w:r>
            <w:r w:rsidR="003B238F">
              <w:rPr>
                <w:sz w:val="18"/>
                <w:szCs w:val="18"/>
              </w:rPr>
              <w:t xml:space="preserve"> of the </w:t>
            </w:r>
            <w:r w:rsidR="0065258F">
              <w:rPr>
                <w:sz w:val="18"/>
                <w:szCs w:val="18"/>
              </w:rPr>
              <w:t xml:space="preserve">effects of </w:t>
            </w:r>
            <w:r w:rsidR="003B238F">
              <w:rPr>
                <w:sz w:val="18"/>
                <w:szCs w:val="18"/>
              </w:rPr>
              <w:t>intervention</w:t>
            </w:r>
            <w:r w:rsidR="001F0A56">
              <w:rPr>
                <w:sz w:val="18"/>
                <w:szCs w:val="18"/>
              </w:rPr>
              <w:t xml:space="preserve"> </w:t>
            </w:r>
            <w:r w:rsidR="0065258F">
              <w:rPr>
                <w:sz w:val="18"/>
                <w:szCs w:val="18"/>
              </w:rPr>
              <w:t xml:space="preserve">is unclear. Lastly, </w:t>
            </w:r>
            <w:r w:rsidR="002132A0">
              <w:rPr>
                <w:sz w:val="18"/>
                <w:szCs w:val="18"/>
              </w:rPr>
              <w:t xml:space="preserve">although pain and ambulation ability were measured using different measures and certain aspect of the KOOS may have addressed this, pain with ambulation which is the outcome of interest was not directly evaluated. </w:t>
            </w:r>
            <w:r w:rsidR="00454310">
              <w:rPr>
                <w:sz w:val="18"/>
                <w:szCs w:val="18"/>
              </w:rPr>
              <w:t xml:space="preserve">Therefore, additional studies specifically addressing this </w:t>
            </w:r>
            <w:r w:rsidR="00BF3E2F">
              <w:rPr>
                <w:sz w:val="18"/>
                <w:szCs w:val="18"/>
              </w:rPr>
              <w:t>would be beneficial to answer my clinical question.</w:t>
            </w:r>
          </w:p>
        </w:tc>
      </w:tr>
      <w:tr w:rsidR="001D4F60" w:rsidRPr="00666FD4" w14:paraId="379B4D20" w14:textId="77777777" w:rsidTr="001D4F60">
        <w:tc>
          <w:tcPr>
            <w:tcW w:w="10421" w:type="dxa"/>
            <w:shd w:val="clear" w:color="auto" w:fill="auto"/>
          </w:tcPr>
          <w:p w14:paraId="7B9E2FF3" w14:textId="77777777" w:rsidR="001D4F60" w:rsidRPr="00666FD4" w:rsidRDefault="001D4F60" w:rsidP="009E380F">
            <w:pPr>
              <w:spacing w:before="120" w:after="120"/>
              <w:jc w:val="both"/>
              <w:rPr>
                <w:b/>
                <w:sz w:val="18"/>
                <w:szCs w:val="18"/>
              </w:rPr>
            </w:pPr>
            <w:r w:rsidRPr="00666FD4">
              <w:rPr>
                <w:b/>
                <w:sz w:val="18"/>
                <w:szCs w:val="18"/>
              </w:rPr>
              <w:t>Interpretation of Results</w:t>
            </w:r>
          </w:p>
          <w:p w14:paraId="7EA268CC" w14:textId="450ED15F" w:rsidR="001D4F60" w:rsidRPr="00666FD4" w:rsidRDefault="00F81BE7" w:rsidP="009E380F">
            <w:pPr>
              <w:spacing w:before="120" w:after="120"/>
              <w:jc w:val="both"/>
              <w:rPr>
                <w:sz w:val="18"/>
                <w:szCs w:val="18"/>
              </w:rPr>
            </w:pPr>
            <w:r w:rsidRPr="00666FD4">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666FD4" w14:paraId="613428E7" w14:textId="77777777" w:rsidTr="0000738B">
        <w:trPr>
          <w:trHeight w:val="1365"/>
        </w:trPr>
        <w:tc>
          <w:tcPr>
            <w:tcW w:w="10421" w:type="dxa"/>
            <w:shd w:val="clear" w:color="auto" w:fill="auto"/>
          </w:tcPr>
          <w:p w14:paraId="6E377944" w14:textId="1597D768" w:rsidR="001D4F60" w:rsidRPr="00666FD4" w:rsidRDefault="00BF3E2F" w:rsidP="003445A9">
            <w:pPr>
              <w:spacing w:before="120" w:after="120"/>
              <w:rPr>
                <w:sz w:val="18"/>
                <w:szCs w:val="18"/>
              </w:rPr>
            </w:pPr>
            <w:r>
              <w:rPr>
                <w:sz w:val="18"/>
                <w:szCs w:val="18"/>
              </w:rPr>
              <w:t xml:space="preserve">Both </w:t>
            </w:r>
            <w:r w:rsidR="008F161B">
              <w:rPr>
                <w:sz w:val="18"/>
                <w:szCs w:val="18"/>
              </w:rPr>
              <w:t xml:space="preserve">land-based and aquatic exercise for 3 hours a week for at </w:t>
            </w:r>
            <w:r w:rsidR="00D912A6">
              <w:rPr>
                <w:sz w:val="18"/>
                <w:szCs w:val="18"/>
              </w:rPr>
              <w:t>12</w:t>
            </w:r>
            <w:r w:rsidR="008F161B">
              <w:rPr>
                <w:sz w:val="18"/>
                <w:szCs w:val="18"/>
              </w:rPr>
              <w:t xml:space="preserve"> weeks is efficacious in improving pain, </w:t>
            </w:r>
            <w:r w:rsidR="00D912A6">
              <w:rPr>
                <w:sz w:val="18"/>
                <w:szCs w:val="18"/>
              </w:rPr>
              <w:t xml:space="preserve">disease specific symptoms, sport/recreation, quality of life, </w:t>
            </w:r>
            <w:r w:rsidR="000362BC">
              <w:rPr>
                <w:sz w:val="18"/>
                <w:szCs w:val="18"/>
              </w:rPr>
              <w:t xml:space="preserve">knee ROM, and distance ambulated in the 6MWT. </w:t>
            </w:r>
            <w:r w:rsidR="00ED30FA">
              <w:rPr>
                <w:sz w:val="18"/>
                <w:szCs w:val="18"/>
              </w:rPr>
              <w:t xml:space="preserve">Although </w:t>
            </w:r>
            <w:r w:rsidR="00C41AE0">
              <w:rPr>
                <w:sz w:val="18"/>
                <w:szCs w:val="18"/>
              </w:rPr>
              <w:t xml:space="preserve">land-based therapy additionally showed significant improvements in ADL function, neither intervention was deemed superior to the other for conservative knee OA care in adults. </w:t>
            </w:r>
            <w:r w:rsidR="00BF3C8D">
              <w:rPr>
                <w:sz w:val="18"/>
                <w:szCs w:val="18"/>
              </w:rPr>
              <w:t xml:space="preserve">The aquatic and land followed same </w:t>
            </w:r>
            <w:r w:rsidR="00C302BF">
              <w:rPr>
                <w:sz w:val="18"/>
                <w:szCs w:val="18"/>
              </w:rPr>
              <w:t xml:space="preserve">exercise </w:t>
            </w:r>
            <w:r w:rsidR="00BF3C8D">
              <w:rPr>
                <w:sz w:val="18"/>
                <w:szCs w:val="18"/>
              </w:rPr>
              <w:t xml:space="preserve">dosages and had the same targets of flexibility, aerobic, and balance training for the trunk, shoulders, arms, and legs, which better allows one to draw comparisons between groups and reduces the effects of confounding factors. </w:t>
            </w:r>
            <w:r w:rsidR="00894F62">
              <w:rPr>
                <w:sz w:val="18"/>
                <w:szCs w:val="18"/>
              </w:rPr>
              <w:t xml:space="preserve">Furthermore, treatment durations of 12 weeks yielded </w:t>
            </w:r>
            <w:r w:rsidR="004A54E2">
              <w:rPr>
                <w:sz w:val="18"/>
                <w:szCs w:val="18"/>
              </w:rPr>
              <w:t>better results than at 6 weeks</w:t>
            </w:r>
            <w:r w:rsidR="00FB4E57">
              <w:rPr>
                <w:sz w:val="18"/>
                <w:szCs w:val="18"/>
              </w:rPr>
              <w:t xml:space="preserve"> for both groups</w:t>
            </w:r>
            <w:r w:rsidR="006144C0">
              <w:rPr>
                <w:sz w:val="18"/>
                <w:szCs w:val="18"/>
              </w:rPr>
              <w:t xml:space="preserve"> (refer to table 4 on page 2616 of the study)</w:t>
            </w:r>
            <w:r w:rsidR="004A54E2">
              <w:rPr>
                <w:sz w:val="18"/>
                <w:szCs w:val="18"/>
              </w:rPr>
              <w:t xml:space="preserve">. </w:t>
            </w:r>
            <w:r w:rsidR="00AC3F63">
              <w:rPr>
                <w:sz w:val="18"/>
                <w:szCs w:val="18"/>
              </w:rPr>
              <w:t>Having the majority of p-values being &lt; .001 indicate</w:t>
            </w:r>
            <w:r w:rsidR="009B7222">
              <w:rPr>
                <w:sz w:val="18"/>
                <w:szCs w:val="18"/>
              </w:rPr>
              <w:t>s</w:t>
            </w:r>
            <w:r w:rsidR="00AC3F63">
              <w:rPr>
                <w:sz w:val="18"/>
                <w:szCs w:val="18"/>
              </w:rPr>
              <w:t xml:space="preserve"> low risk of results being due to chance.</w:t>
            </w:r>
            <w:r w:rsidR="00547C84">
              <w:rPr>
                <w:sz w:val="18"/>
                <w:szCs w:val="18"/>
              </w:rPr>
              <w:t xml:space="preserve"> While the confidence interval for pain does not come near to 0 </w:t>
            </w:r>
            <w:r w:rsidR="001C714C">
              <w:rPr>
                <w:sz w:val="18"/>
                <w:szCs w:val="18"/>
              </w:rPr>
              <w:t>for both interventions individually, the 95% CI ranges were 4.8-12.8 and 5.1-13.2 for aquatic and land respectively</w:t>
            </w:r>
            <w:r w:rsidR="00076AFB">
              <w:rPr>
                <w:sz w:val="18"/>
                <w:szCs w:val="18"/>
              </w:rPr>
              <w:t xml:space="preserve"> which are rather large. This indicates a </w:t>
            </w:r>
            <w:r w:rsidR="002D7278">
              <w:rPr>
                <w:sz w:val="18"/>
                <w:szCs w:val="18"/>
              </w:rPr>
              <w:t xml:space="preserve">reduced precision. </w:t>
            </w:r>
          </w:p>
        </w:tc>
      </w:tr>
      <w:tr w:rsidR="0000738B" w:rsidRPr="00666FD4" w14:paraId="0A3A2B23" w14:textId="77777777" w:rsidTr="0000738B">
        <w:trPr>
          <w:trHeight w:val="759"/>
        </w:trPr>
        <w:tc>
          <w:tcPr>
            <w:tcW w:w="10421" w:type="dxa"/>
            <w:shd w:val="clear" w:color="auto" w:fill="auto"/>
          </w:tcPr>
          <w:p w14:paraId="291201DB" w14:textId="77777777" w:rsidR="0000738B" w:rsidRPr="00666FD4" w:rsidRDefault="0000738B" w:rsidP="0000738B">
            <w:pPr>
              <w:spacing w:before="120" w:after="120"/>
              <w:jc w:val="both"/>
              <w:rPr>
                <w:b/>
                <w:sz w:val="18"/>
                <w:szCs w:val="18"/>
              </w:rPr>
            </w:pPr>
            <w:r w:rsidRPr="00666FD4">
              <w:rPr>
                <w:b/>
                <w:sz w:val="18"/>
                <w:szCs w:val="18"/>
              </w:rPr>
              <w:lastRenderedPageBreak/>
              <w:t>Applicability of Study Results</w:t>
            </w:r>
          </w:p>
          <w:p w14:paraId="32DE0387" w14:textId="77777777" w:rsidR="0000738B" w:rsidRPr="00666FD4" w:rsidRDefault="0000738B" w:rsidP="00D66665">
            <w:pPr>
              <w:spacing w:before="120" w:after="120"/>
              <w:rPr>
                <w:sz w:val="18"/>
                <w:szCs w:val="18"/>
              </w:rPr>
            </w:pPr>
            <w:r w:rsidRPr="00666FD4">
              <w:rPr>
                <w:sz w:val="18"/>
                <w:szCs w:val="18"/>
              </w:rPr>
              <w:t xml:space="preserve">[Describe </w:t>
            </w:r>
            <w:r w:rsidR="00D66665" w:rsidRPr="00666FD4">
              <w:rPr>
                <w:sz w:val="18"/>
                <w:szCs w:val="18"/>
              </w:rPr>
              <w:t>the relevance and applicability of the study</w:t>
            </w:r>
            <w:r w:rsidRPr="00666FD4">
              <w:rPr>
                <w:sz w:val="18"/>
                <w:szCs w:val="18"/>
              </w:rPr>
              <w:t xml:space="preserve"> to your clinical question and scenario</w:t>
            </w:r>
            <w:r w:rsidR="00D66665" w:rsidRPr="00666FD4">
              <w:rPr>
                <w:sz w:val="18"/>
                <w:szCs w:val="18"/>
              </w:rPr>
              <w:t>. Consider the practicality and feasibility of the intervention in your discussion of the evidence applicability.</w:t>
            </w:r>
            <w:r w:rsidRPr="00666FD4">
              <w:rPr>
                <w:sz w:val="18"/>
                <w:szCs w:val="18"/>
              </w:rPr>
              <w:t>]</w:t>
            </w:r>
          </w:p>
        </w:tc>
      </w:tr>
      <w:tr w:rsidR="0000738B" w:rsidRPr="00666FD4" w14:paraId="080FBFFA" w14:textId="77777777" w:rsidTr="001D4F60">
        <w:trPr>
          <w:trHeight w:val="1594"/>
        </w:trPr>
        <w:tc>
          <w:tcPr>
            <w:tcW w:w="10421" w:type="dxa"/>
            <w:tcBorders>
              <w:bottom w:val="single" w:sz="4" w:space="0" w:color="auto"/>
            </w:tcBorders>
            <w:shd w:val="clear" w:color="auto" w:fill="auto"/>
          </w:tcPr>
          <w:p w14:paraId="5D545A0E" w14:textId="72D532D1" w:rsidR="00440472" w:rsidRPr="00440472" w:rsidRDefault="00FD4BD6" w:rsidP="000C74CE">
            <w:pPr>
              <w:spacing w:before="120" w:after="120"/>
              <w:rPr>
                <w:sz w:val="18"/>
                <w:szCs w:val="18"/>
              </w:rPr>
            </w:pPr>
            <w:r>
              <w:rPr>
                <w:sz w:val="18"/>
                <w:szCs w:val="18"/>
              </w:rPr>
              <w:t xml:space="preserve">The </w:t>
            </w:r>
            <w:r w:rsidR="009D108F">
              <w:rPr>
                <w:sz w:val="18"/>
                <w:szCs w:val="18"/>
              </w:rPr>
              <w:t>study</w:t>
            </w:r>
            <w:r>
              <w:rPr>
                <w:sz w:val="18"/>
                <w:szCs w:val="18"/>
              </w:rPr>
              <w:t xml:space="preserve"> by Wang et al </w:t>
            </w:r>
            <w:r w:rsidR="009D108F">
              <w:rPr>
                <w:sz w:val="18"/>
                <w:szCs w:val="18"/>
              </w:rPr>
              <w:t>is highly relevant to the patient case as the population demographics</w:t>
            </w:r>
            <w:r w:rsidR="00036B20">
              <w:rPr>
                <w:sz w:val="18"/>
                <w:szCs w:val="18"/>
              </w:rPr>
              <w:t xml:space="preserve"> (age, diagnosis, symptoms, etc)</w:t>
            </w:r>
            <w:r w:rsidR="009D108F">
              <w:rPr>
                <w:sz w:val="18"/>
                <w:szCs w:val="18"/>
              </w:rPr>
              <w:t xml:space="preserve"> with the exclusion of nationality</w:t>
            </w:r>
            <w:r w:rsidR="00BA4F10">
              <w:rPr>
                <w:sz w:val="18"/>
                <w:szCs w:val="18"/>
              </w:rPr>
              <w:t xml:space="preserve">/location and inclusion of men matches that of the patient scenario. </w:t>
            </w:r>
            <w:r w:rsidR="00607820">
              <w:rPr>
                <w:sz w:val="18"/>
                <w:szCs w:val="18"/>
              </w:rPr>
              <w:t xml:space="preserve">However, the guidelines used to develop the exercise regimens are from the US, so </w:t>
            </w:r>
            <w:r w:rsidR="00AA76DD">
              <w:rPr>
                <w:sz w:val="18"/>
                <w:szCs w:val="18"/>
              </w:rPr>
              <w:t xml:space="preserve">would likely be culturally accepted and yield similar results here. </w:t>
            </w:r>
            <w:r w:rsidR="008D087B">
              <w:rPr>
                <w:sz w:val="18"/>
                <w:szCs w:val="18"/>
              </w:rPr>
              <w:t xml:space="preserve">Implementing a program for </w:t>
            </w:r>
            <w:r w:rsidR="00EE0389">
              <w:rPr>
                <w:sz w:val="18"/>
                <w:szCs w:val="18"/>
              </w:rPr>
              <w:t xml:space="preserve">3 hours a week </w:t>
            </w:r>
            <w:r w:rsidR="008D087B">
              <w:rPr>
                <w:sz w:val="18"/>
                <w:szCs w:val="18"/>
              </w:rPr>
              <w:t>seems to be</w:t>
            </w:r>
            <w:r w:rsidR="00EE0389">
              <w:rPr>
                <w:sz w:val="18"/>
                <w:szCs w:val="18"/>
              </w:rPr>
              <w:t xml:space="preserve"> feasible and achievable if a pool is available. The design of this study correlates </w:t>
            </w:r>
            <w:r w:rsidR="00256E75">
              <w:rPr>
                <w:sz w:val="18"/>
                <w:szCs w:val="18"/>
              </w:rPr>
              <w:t>more closely to</w:t>
            </w:r>
            <w:r w:rsidR="00EE0389">
              <w:rPr>
                <w:sz w:val="18"/>
                <w:szCs w:val="18"/>
              </w:rPr>
              <w:t xml:space="preserve"> an </w:t>
            </w:r>
            <w:r w:rsidR="00A111D3">
              <w:rPr>
                <w:sz w:val="18"/>
                <w:szCs w:val="18"/>
              </w:rPr>
              <w:t>arthritis-based</w:t>
            </w:r>
            <w:r w:rsidR="00EE0389">
              <w:rPr>
                <w:sz w:val="18"/>
                <w:szCs w:val="18"/>
              </w:rPr>
              <w:t xml:space="preserve"> group fitness class rather than the physical t</w:t>
            </w:r>
            <w:r w:rsidR="00A111D3">
              <w:rPr>
                <w:sz w:val="18"/>
                <w:szCs w:val="18"/>
              </w:rPr>
              <w:t>h</w:t>
            </w:r>
            <w:r w:rsidR="00EE0389">
              <w:rPr>
                <w:sz w:val="18"/>
                <w:szCs w:val="18"/>
              </w:rPr>
              <w:t>erapy setting</w:t>
            </w:r>
            <w:r w:rsidR="00256E75">
              <w:rPr>
                <w:sz w:val="18"/>
                <w:szCs w:val="18"/>
              </w:rPr>
              <w:t>, so</w:t>
            </w:r>
            <w:r w:rsidR="0017227F">
              <w:rPr>
                <w:sz w:val="18"/>
                <w:szCs w:val="18"/>
              </w:rPr>
              <w:t xml:space="preserve"> I may </w:t>
            </w:r>
            <w:r w:rsidR="00EE0389">
              <w:rPr>
                <w:sz w:val="18"/>
                <w:szCs w:val="18"/>
              </w:rPr>
              <w:t>refer my patients to participate in this type of class with supplemented PT treatment for further ind</w:t>
            </w:r>
            <w:r w:rsidR="00A111D3">
              <w:rPr>
                <w:sz w:val="18"/>
                <w:szCs w:val="18"/>
              </w:rPr>
              <w:t>ividualized interventions</w:t>
            </w:r>
            <w:r w:rsidR="0017227F">
              <w:rPr>
                <w:sz w:val="18"/>
                <w:szCs w:val="18"/>
              </w:rPr>
              <w:t xml:space="preserve"> rather than trying to recreate this myself in the clinic</w:t>
            </w:r>
            <w:r w:rsidR="00A111D3">
              <w:rPr>
                <w:sz w:val="18"/>
                <w:szCs w:val="18"/>
              </w:rPr>
              <w:t xml:space="preserve">. </w:t>
            </w:r>
            <w:r w:rsidR="00AE0ED7">
              <w:rPr>
                <w:sz w:val="18"/>
                <w:szCs w:val="18"/>
              </w:rPr>
              <w:t xml:space="preserve">Also, since one intervention was not necessarily better than the other, </w:t>
            </w:r>
            <w:r w:rsidR="00C23880">
              <w:rPr>
                <w:sz w:val="18"/>
                <w:szCs w:val="18"/>
              </w:rPr>
              <w:t>selection may be based off of patient preference,</w:t>
            </w:r>
            <w:r w:rsidR="00F42D6F">
              <w:rPr>
                <w:sz w:val="18"/>
                <w:szCs w:val="18"/>
              </w:rPr>
              <w:t xml:space="preserve"> </w:t>
            </w:r>
            <w:r w:rsidR="00C23880">
              <w:rPr>
                <w:sz w:val="18"/>
                <w:szCs w:val="18"/>
              </w:rPr>
              <w:t>available resources, or other clinical factors.</w:t>
            </w:r>
            <w:r w:rsidR="007B39CA">
              <w:rPr>
                <w:sz w:val="18"/>
                <w:szCs w:val="18"/>
              </w:rPr>
              <w:t xml:space="preserve"> </w:t>
            </w:r>
            <w:r w:rsidR="000C74CE">
              <w:rPr>
                <w:sz w:val="18"/>
                <w:szCs w:val="18"/>
              </w:rPr>
              <w:t>Regardless of which intervention is chosen, exercise following these parameters may assist my patient in her goals of ambulating with reduced pain</w:t>
            </w:r>
            <w:r w:rsidR="004A54E2">
              <w:rPr>
                <w:sz w:val="18"/>
                <w:szCs w:val="18"/>
              </w:rPr>
              <w:t>.</w:t>
            </w:r>
          </w:p>
        </w:tc>
      </w:tr>
    </w:tbl>
    <w:p w14:paraId="5F449B15" w14:textId="77777777" w:rsidR="001D4F60" w:rsidRPr="00666FD4" w:rsidRDefault="001D4F60" w:rsidP="001D4F60">
      <w:pPr>
        <w:spacing w:before="240" w:after="240"/>
        <w:rPr>
          <w:b/>
          <w:sz w:val="18"/>
          <w:szCs w:val="18"/>
        </w:rPr>
      </w:pPr>
    </w:p>
    <w:p w14:paraId="65FE567C" w14:textId="2AC1FF53" w:rsidR="001D4F60" w:rsidRPr="00666FD4" w:rsidRDefault="001D4F60" w:rsidP="001D4F60">
      <w:pPr>
        <w:spacing w:before="240" w:after="240"/>
        <w:rPr>
          <w:b/>
          <w:sz w:val="18"/>
          <w:szCs w:val="18"/>
        </w:rPr>
      </w:pPr>
      <w:r w:rsidRPr="00666FD4">
        <w:rPr>
          <w:b/>
          <w:sz w:val="18"/>
          <w:szCs w:val="18"/>
        </w:rPr>
        <w:t>(2) Description and appraisal of (</w:t>
      </w:r>
      <w:r w:rsidR="006448F7">
        <w:rPr>
          <w:b/>
          <w:sz w:val="18"/>
          <w:szCs w:val="18"/>
        </w:rPr>
        <w:t xml:space="preserve">Effectiveness of Aquatic Exercise for Obese </w:t>
      </w:r>
      <w:r w:rsidR="00F4775C">
        <w:rPr>
          <w:b/>
          <w:sz w:val="18"/>
          <w:szCs w:val="18"/>
        </w:rPr>
        <w:t>Patients</w:t>
      </w:r>
      <w:r w:rsidR="006448F7">
        <w:rPr>
          <w:b/>
          <w:sz w:val="18"/>
          <w:szCs w:val="18"/>
        </w:rPr>
        <w:t xml:space="preserve"> with Knee Osteoarthritis: A Randomized Controlled Trial</w:t>
      </w:r>
      <w:r w:rsidRPr="00666FD4">
        <w:rPr>
          <w:b/>
          <w:sz w:val="18"/>
          <w:szCs w:val="18"/>
        </w:rPr>
        <w:t>) by (</w:t>
      </w:r>
      <w:r w:rsidR="006448F7">
        <w:rPr>
          <w:b/>
          <w:sz w:val="18"/>
          <w:szCs w:val="18"/>
        </w:rPr>
        <w:t xml:space="preserve">Lim et al., </w:t>
      </w:r>
      <w:r w:rsidR="00D37017">
        <w:rPr>
          <w:b/>
          <w:sz w:val="18"/>
          <w:szCs w:val="18"/>
        </w:rPr>
        <w:t>2010</w:t>
      </w:r>
      <w:r w:rsidRPr="00666FD4">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666FD4" w14:paraId="25650365" w14:textId="77777777" w:rsidTr="00B82150">
        <w:tc>
          <w:tcPr>
            <w:tcW w:w="10421" w:type="dxa"/>
            <w:shd w:val="clear" w:color="auto" w:fill="E6E6E6"/>
          </w:tcPr>
          <w:p w14:paraId="6948B56D" w14:textId="77777777" w:rsidR="0000738B" w:rsidRPr="00666FD4" w:rsidRDefault="0000738B" w:rsidP="00B82150">
            <w:pPr>
              <w:spacing w:before="120" w:after="120"/>
              <w:rPr>
                <w:b/>
                <w:sz w:val="18"/>
                <w:szCs w:val="18"/>
              </w:rPr>
            </w:pPr>
            <w:r w:rsidRPr="00666FD4">
              <w:rPr>
                <w:b/>
                <w:sz w:val="18"/>
                <w:szCs w:val="18"/>
              </w:rPr>
              <w:t>Aim/Objective of the Study/Systematic Review:</w:t>
            </w:r>
          </w:p>
        </w:tc>
      </w:tr>
      <w:tr w:rsidR="0000738B" w:rsidRPr="00666FD4" w14:paraId="0590EC07" w14:textId="77777777" w:rsidTr="00B82150">
        <w:tc>
          <w:tcPr>
            <w:tcW w:w="10421" w:type="dxa"/>
            <w:tcBorders>
              <w:bottom w:val="single" w:sz="4" w:space="0" w:color="auto"/>
            </w:tcBorders>
            <w:shd w:val="clear" w:color="auto" w:fill="auto"/>
          </w:tcPr>
          <w:p w14:paraId="176E827E" w14:textId="48A19562" w:rsidR="0000738B" w:rsidRPr="00666FD4" w:rsidRDefault="00D37017" w:rsidP="0075424D">
            <w:pPr>
              <w:spacing w:before="120" w:after="120"/>
              <w:rPr>
                <w:sz w:val="18"/>
                <w:szCs w:val="18"/>
              </w:rPr>
            </w:pPr>
            <w:r>
              <w:rPr>
                <w:sz w:val="18"/>
                <w:szCs w:val="18"/>
              </w:rPr>
              <w:t xml:space="preserve">Lim et al. aimed to </w:t>
            </w:r>
            <w:r w:rsidR="002E269D">
              <w:rPr>
                <w:sz w:val="18"/>
                <w:szCs w:val="18"/>
              </w:rPr>
              <w:t>evaluate the effectiveness of both aquatic exercise</w:t>
            </w:r>
            <w:r w:rsidR="00AE69DC">
              <w:rPr>
                <w:sz w:val="18"/>
                <w:szCs w:val="18"/>
              </w:rPr>
              <w:t xml:space="preserve"> (AQE) and land-based exercise (LBE) </w:t>
            </w:r>
            <w:r w:rsidR="00A41328">
              <w:rPr>
                <w:sz w:val="18"/>
                <w:szCs w:val="18"/>
              </w:rPr>
              <w:t>in improving knee function</w:t>
            </w:r>
            <w:r w:rsidR="007E7813">
              <w:rPr>
                <w:sz w:val="18"/>
                <w:szCs w:val="18"/>
              </w:rPr>
              <w:t xml:space="preserve"> and</w:t>
            </w:r>
            <w:r w:rsidR="00A41328">
              <w:rPr>
                <w:sz w:val="18"/>
                <w:szCs w:val="18"/>
              </w:rPr>
              <w:t xml:space="preserve"> reducing body fat</w:t>
            </w:r>
            <w:r w:rsidR="007E7813">
              <w:rPr>
                <w:sz w:val="18"/>
                <w:szCs w:val="18"/>
              </w:rPr>
              <w:t xml:space="preserve"> in obese patients with knee OA. </w:t>
            </w:r>
            <w:r w:rsidR="006D14A3">
              <w:rPr>
                <w:sz w:val="18"/>
                <w:szCs w:val="18"/>
              </w:rPr>
              <w:t xml:space="preserve">The researchers’ goal was to </w:t>
            </w:r>
            <w:r w:rsidR="0075424D">
              <w:rPr>
                <w:sz w:val="18"/>
                <w:szCs w:val="18"/>
              </w:rPr>
              <w:t xml:space="preserve">provide a safe exercise program with high compliance for those with obesity, knee OA, and difficulty </w:t>
            </w:r>
            <w:r w:rsidR="00AC0830">
              <w:rPr>
                <w:sz w:val="18"/>
                <w:szCs w:val="18"/>
              </w:rPr>
              <w:t>participating in conventional exercise</w:t>
            </w:r>
            <w:r w:rsidR="0075424D">
              <w:rPr>
                <w:sz w:val="18"/>
                <w:szCs w:val="18"/>
              </w:rPr>
              <w:t>.</w:t>
            </w:r>
          </w:p>
        </w:tc>
      </w:tr>
      <w:tr w:rsidR="0000738B" w:rsidRPr="00666FD4" w14:paraId="68334FA4" w14:textId="77777777" w:rsidTr="00B82150">
        <w:tc>
          <w:tcPr>
            <w:tcW w:w="10421" w:type="dxa"/>
            <w:shd w:val="clear" w:color="auto" w:fill="E6E6E6"/>
          </w:tcPr>
          <w:p w14:paraId="23BB6A43" w14:textId="77777777" w:rsidR="0000738B" w:rsidRPr="00666FD4" w:rsidRDefault="0000738B" w:rsidP="00B82150">
            <w:pPr>
              <w:spacing w:before="120" w:after="120"/>
              <w:jc w:val="both"/>
              <w:rPr>
                <w:b/>
                <w:sz w:val="18"/>
                <w:szCs w:val="18"/>
              </w:rPr>
            </w:pPr>
            <w:r w:rsidRPr="00666FD4">
              <w:rPr>
                <w:b/>
                <w:sz w:val="18"/>
                <w:szCs w:val="18"/>
              </w:rPr>
              <w:t>Study Design</w:t>
            </w:r>
          </w:p>
          <w:p w14:paraId="67E85C23" w14:textId="12AE33A7" w:rsidR="0000738B" w:rsidRPr="00666FD4" w:rsidRDefault="0000738B" w:rsidP="00B82150">
            <w:pPr>
              <w:spacing w:before="120" w:after="120"/>
              <w:jc w:val="both"/>
              <w:rPr>
                <w:sz w:val="18"/>
                <w:szCs w:val="18"/>
              </w:rPr>
            </w:pPr>
            <w:r w:rsidRPr="00666FD4">
              <w:rPr>
                <w:sz w:val="18"/>
                <w:szCs w:val="18"/>
              </w:rPr>
              <w:t>[e.g., systematic review, cohort, randomised controlled trial, qualitative study, grounded theory. Includes information about study characteristics such as blinding and allocation concealment. When were outcomes measured, if relevant]</w:t>
            </w:r>
          </w:p>
          <w:p w14:paraId="582395B6" w14:textId="40004B8F" w:rsidR="0000738B" w:rsidRPr="00666FD4" w:rsidRDefault="0000738B" w:rsidP="00B82150">
            <w:pPr>
              <w:spacing w:before="120" w:after="120"/>
              <w:jc w:val="both"/>
              <w:rPr>
                <w:sz w:val="18"/>
                <w:szCs w:val="18"/>
              </w:rPr>
            </w:pPr>
            <w:r w:rsidRPr="00666FD4">
              <w:rPr>
                <w:sz w:val="18"/>
                <w:szCs w:val="18"/>
              </w:rPr>
              <w:t>Note: For systematic review, use headings ‘search strategy’, ‘selection criteria’, ‘methods’ etc. For qualitative studies, identify data collection/analyses methods.</w:t>
            </w:r>
          </w:p>
        </w:tc>
      </w:tr>
      <w:tr w:rsidR="0000738B" w:rsidRPr="00666FD4" w14:paraId="42543D8F" w14:textId="77777777" w:rsidTr="00B82150">
        <w:tc>
          <w:tcPr>
            <w:tcW w:w="10421" w:type="dxa"/>
            <w:tcBorders>
              <w:bottom w:val="single" w:sz="4" w:space="0" w:color="auto"/>
            </w:tcBorders>
            <w:shd w:val="clear" w:color="auto" w:fill="auto"/>
          </w:tcPr>
          <w:p w14:paraId="13832F55" w14:textId="3840F021" w:rsidR="0000738B" w:rsidRDefault="001373B0" w:rsidP="00B82150">
            <w:pPr>
              <w:spacing w:before="120" w:after="120"/>
              <w:rPr>
                <w:sz w:val="18"/>
                <w:szCs w:val="18"/>
              </w:rPr>
            </w:pPr>
            <w:r>
              <w:rPr>
                <w:sz w:val="18"/>
                <w:szCs w:val="18"/>
              </w:rPr>
              <w:t xml:space="preserve">This study is a randomized controlled trial </w:t>
            </w:r>
            <w:r w:rsidR="00E560A6">
              <w:rPr>
                <w:sz w:val="18"/>
                <w:szCs w:val="18"/>
              </w:rPr>
              <w:t xml:space="preserve">including </w:t>
            </w:r>
            <w:r w:rsidR="00515DD6">
              <w:rPr>
                <w:sz w:val="18"/>
                <w:szCs w:val="18"/>
              </w:rPr>
              <w:t>7</w:t>
            </w:r>
            <w:r w:rsidR="007104EB">
              <w:rPr>
                <w:sz w:val="18"/>
                <w:szCs w:val="18"/>
              </w:rPr>
              <w:t xml:space="preserve">5 </w:t>
            </w:r>
            <w:r w:rsidR="00391B83">
              <w:rPr>
                <w:sz w:val="18"/>
                <w:szCs w:val="18"/>
              </w:rPr>
              <w:t>obese participants with knee OA</w:t>
            </w:r>
            <w:r w:rsidR="007104EB">
              <w:rPr>
                <w:sz w:val="18"/>
                <w:szCs w:val="18"/>
              </w:rPr>
              <w:t>.</w:t>
            </w:r>
            <w:r w:rsidR="002D7B2C">
              <w:rPr>
                <w:sz w:val="18"/>
                <w:szCs w:val="18"/>
              </w:rPr>
              <w:t xml:space="preserve"> Using  blocked randomization</w:t>
            </w:r>
            <w:r w:rsidR="00537DE8">
              <w:rPr>
                <w:sz w:val="18"/>
                <w:szCs w:val="18"/>
              </w:rPr>
              <w:t xml:space="preserve">, the </w:t>
            </w:r>
            <w:r w:rsidR="000F564A">
              <w:rPr>
                <w:sz w:val="18"/>
                <w:szCs w:val="18"/>
              </w:rPr>
              <w:t xml:space="preserve">participants </w:t>
            </w:r>
            <w:r w:rsidR="00537DE8">
              <w:rPr>
                <w:sz w:val="18"/>
                <w:szCs w:val="18"/>
              </w:rPr>
              <w:t>were matched base on their</w:t>
            </w:r>
            <w:r w:rsidR="000F564A">
              <w:rPr>
                <w:sz w:val="18"/>
                <w:szCs w:val="18"/>
              </w:rPr>
              <w:t xml:space="preserve"> Western Ontario</w:t>
            </w:r>
            <w:r w:rsidR="00537DE8">
              <w:rPr>
                <w:sz w:val="18"/>
                <w:szCs w:val="18"/>
              </w:rPr>
              <w:t xml:space="preserve"> a</w:t>
            </w:r>
            <w:r w:rsidR="000F564A">
              <w:rPr>
                <w:sz w:val="18"/>
                <w:szCs w:val="18"/>
              </w:rPr>
              <w:t>nd McMasters Universities</w:t>
            </w:r>
            <w:r w:rsidR="00537DE8">
              <w:rPr>
                <w:sz w:val="18"/>
                <w:szCs w:val="18"/>
              </w:rPr>
              <w:t>’</w:t>
            </w:r>
            <w:r w:rsidR="000F564A">
              <w:rPr>
                <w:sz w:val="18"/>
                <w:szCs w:val="18"/>
              </w:rPr>
              <w:t xml:space="preserve"> Osteoarthritis Index (WOMAC) scores and age</w:t>
            </w:r>
            <w:r w:rsidR="00CE2FF1">
              <w:rPr>
                <w:sz w:val="18"/>
                <w:szCs w:val="18"/>
              </w:rPr>
              <w:t xml:space="preserve"> </w:t>
            </w:r>
            <w:r w:rsidR="00B466D8">
              <w:rPr>
                <w:sz w:val="18"/>
                <w:szCs w:val="18"/>
              </w:rPr>
              <w:t xml:space="preserve">to classify them </w:t>
            </w:r>
            <w:r w:rsidR="00487660">
              <w:rPr>
                <w:sz w:val="18"/>
                <w:szCs w:val="18"/>
              </w:rPr>
              <w:t>using</w:t>
            </w:r>
            <w:r w:rsidR="00B466D8">
              <w:rPr>
                <w:sz w:val="18"/>
                <w:szCs w:val="18"/>
              </w:rPr>
              <w:t xml:space="preserve"> two strata. Stratum 1 </w:t>
            </w:r>
            <w:r w:rsidR="00487660">
              <w:rPr>
                <w:sz w:val="18"/>
                <w:szCs w:val="18"/>
              </w:rPr>
              <w:t>divided participants</w:t>
            </w:r>
            <w:r w:rsidR="00B466D8">
              <w:rPr>
                <w:sz w:val="18"/>
                <w:szCs w:val="18"/>
              </w:rPr>
              <w:t xml:space="preserve"> </w:t>
            </w:r>
            <w:r w:rsidR="00536A76">
              <w:rPr>
                <w:sz w:val="18"/>
                <w:szCs w:val="18"/>
              </w:rPr>
              <w:t xml:space="preserve">by </w:t>
            </w:r>
            <w:r w:rsidR="00B466D8">
              <w:rPr>
                <w:sz w:val="18"/>
                <w:szCs w:val="18"/>
              </w:rPr>
              <w:t xml:space="preserve">WOMAC </w:t>
            </w:r>
            <w:r w:rsidR="00536A76">
              <w:rPr>
                <w:sz w:val="18"/>
                <w:szCs w:val="18"/>
              </w:rPr>
              <w:t>scores above and below</w:t>
            </w:r>
            <w:r w:rsidR="00B466D8">
              <w:rPr>
                <w:sz w:val="18"/>
                <w:szCs w:val="18"/>
              </w:rPr>
              <w:t xml:space="preserve"> group median</w:t>
            </w:r>
            <w:r w:rsidR="00536A76">
              <w:rPr>
                <w:sz w:val="18"/>
                <w:szCs w:val="18"/>
              </w:rPr>
              <w:t>. Stratum 2 divided participants by age over or under 65 years.</w:t>
            </w:r>
            <w:r w:rsidR="00B466D8">
              <w:rPr>
                <w:sz w:val="18"/>
                <w:szCs w:val="18"/>
              </w:rPr>
              <w:t xml:space="preserve"> </w:t>
            </w:r>
            <w:r w:rsidR="006B05FF">
              <w:rPr>
                <w:sz w:val="18"/>
                <w:szCs w:val="18"/>
              </w:rPr>
              <w:t>T</w:t>
            </w:r>
            <w:r w:rsidR="00B466D8">
              <w:rPr>
                <w:sz w:val="18"/>
                <w:szCs w:val="18"/>
              </w:rPr>
              <w:t>h</w:t>
            </w:r>
            <w:r w:rsidR="006B05FF">
              <w:rPr>
                <w:sz w:val="18"/>
                <w:szCs w:val="18"/>
              </w:rPr>
              <w:t>e</w:t>
            </w:r>
            <w:r w:rsidR="00B466D8">
              <w:rPr>
                <w:sz w:val="18"/>
                <w:szCs w:val="18"/>
              </w:rPr>
              <w:t>y were the</w:t>
            </w:r>
            <w:r w:rsidR="00CE2FF1">
              <w:rPr>
                <w:sz w:val="18"/>
                <w:szCs w:val="18"/>
              </w:rPr>
              <w:t xml:space="preserve">n randomly assigned to an intervention group so that </w:t>
            </w:r>
            <w:r w:rsidR="00B466D8">
              <w:rPr>
                <w:sz w:val="18"/>
                <w:szCs w:val="18"/>
              </w:rPr>
              <w:t xml:space="preserve">the strata were evenly distributed throughout the </w:t>
            </w:r>
            <w:r w:rsidR="007104EB">
              <w:rPr>
                <w:sz w:val="18"/>
                <w:szCs w:val="18"/>
              </w:rPr>
              <w:t>aquatic group (n= 26), land</w:t>
            </w:r>
            <w:r w:rsidR="00391B83">
              <w:rPr>
                <w:sz w:val="18"/>
                <w:szCs w:val="18"/>
              </w:rPr>
              <w:t>-</w:t>
            </w:r>
            <w:r w:rsidR="007104EB">
              <w:rPr>
                <w:sz w:val="18"/>
                <w:szCs w:val="18"/>
              </w:rPr>
              <w:t xml:space="preserve">based group (n=25) </w:t>
            </w:r>
            <w:r w:rsidR="00B466D8">
              <w:rPr>
                <w:sz w:val="18"/>
                <w:szCs w:val="18"/>
              </w:rPr>
              <w:t>and</w:t>
            </w:r>
            <w:r w:rsidR="007104EB">
              <w:rPr>
                <w:sz w:val="18"/>
                <w:szCs w:val="18"/>
              </w:rPr>
              <w:t xml:space="preserve"> control group (n=24). </w:t>
            </w:r>
            <w:r w:rsidR="00007577">
              <w:rPr>
                <w:sz w:val="18"/>
                <w:szCs w:val="18"/>
              </w:rPr>
              <w:t xml:space="preserve">Although participants were unable to be blinded to the intervention, </w:t>
            </w:r>
            <w:r w:rsidR="000B5D47">
              <w:rPr>
                <w:sz w:val="18"/>
                <w:szCs w:val="18"/>
              </w:rPr>
              <w:t xml:space="preserve">both interventions were described to the participants as equally effective treatments. Furthermore, data was recorded by </w:t>
            </w:r>
            <w:r w:rsidR="00CE2E04">
              <w:rPr>
                <w:sz w:val="18"/>
                <w:szCs w:val="18"/>
              </w:rPr>
              <w:t xml:space="preserve">different physiotherapists so that </w:t>
            </w:r>
            <w:r w:rsidR="001A35EB">
              <w:rPr>
                <w:sz w:val="18"/>
                <w:szCs w:val="18"/>
              </w:rPr>
              <w:t xml:space="preserve">the participants’ </w:t>
            </w:r>
            <w:r w:rsidR="00CE2E04">
              <w:rPr>
                <w:sz w:val="18"/>
                <w:szCs w:val="18"/>
              </w:rPr>
              <w:t>progress was unknown</w:t>
            </w:r>
            <w:r w:rsidR="00FF5C55">
              <w:rPr>
                <w:sz w:val="18"/>
                <w:szCs w:val="18"/>
              </w:rPr>
              <w:t xml:space="preserve"> and they were </w:t>
            </w:r>
            <w:r w:rsidR="001A35EB">
              <w:rPr>
                <w:sz w:val="18"/>
                <w:szCs w:val="18"/>
              </w:rPr>
              <w:t xml:space="preserve">also </w:t>
            </w:r>
            <w:r w:rsidR="00FF5C55">
              <w:rPr>
                <w:sz w:val="18"/>
                <w:szCs w:val="18"/>
              </w:rPr>
              <w:t xml:space="preserve">blinded to the </w:t>
            </w:r>
            <w:r w:rsidR="00821A0E">
              <w:rPr>
                <w:sz w:val="18"/>
                <w:szCs w:val="18"/>
              </w:rPr>
              <w:t>intervention for each group</w:t>
            </w:r>
            <w:r w:rsidR="00FF5C55">
              <w:rPr>
                <w:sz w:val="18"/>
                <w:szCs w:val="18"/>
              </w:rPr>
              <w:t xml:space="preserve">. The data manager </w:t>
            </w:r>
            <w:r w:rsidR="00821A0E">
              <w:rPr>
                <w:sz w:val="18"/>
                <w:szCs w:val="18"/>
              </w:rPr>
              <w:t>was a 3</w:t>
            </w:r>
            <w:r w:rsidR="00821A0E" w:rsidRPr="00821A0E">
              <w:rPr>
                <w:sz w:val="18"/>
                <w:szCs w:val="18"/>
                <w:vertAlign w:val="superscript"/>
              </w:rPr>
              <w:t>rd</w:t>
            </w:r>
            <w:r w:rsidR="00821A0E">
              <w:rPr>
                <w:sz w:val="18"/>
                <w:szCs w:val="18"/>
              </w:rPr>
              <w:t xml:space="preserve"> party </w:t>
            </w:r>
            <w:r w:rsidR="00FE3C8F">
              <w:rPr>
                <w:sz w:val="18"/>
                <w:szCs w:val="18"/>
              </w:rPr>
              <w:t>researcher</w:t>
            </w:r>
            <w:r w:rsidR="00821A0E">
              <w:rPr>
                <w:sz w:val="18"/>
                <w:szCs w:val="18"/>
              </w:rPr>
              <w:t xml:space="preserve"> who collected all the data and recorded </w:t>
            </w:r>
            <w:r w:rsidR="00FE3C8F">
              <w:rPr>
                <w:sz w:val="18"/>
                <w:szCs w:val="18"/>
              </w:rPr>
              <w:t xml:space="preserve">everything </w:t>
            </w:r>
            <w:r w:rsidR="001A35EB">
              <w:rPr>
                <w:sz w:val="18"/>
                <w:szCs w:val="18"/>
              </w:rPr>
              <w:t>into a database</w:t>
            </w:r>
            <w:r w:rsidR="001A35EB">
              <w:rPr>
                <w:sz w:val="18"/>
                <w:szCs w:val="18"/>
              </w:rPr>
              <w:t xml:space="preserve"> </w:t>
            </w:r>
            <w:r w:rsidR="00FE3C8F">
              <w:rPr>
                <w:sz w:val="18"/>
                <w:szCs w:val="18"/>
              </w:rPr>
              <w:t xml:space="preserve">using unique codes. </w:t>
            </w:r>
          </w:p>
          <w:p w14:paraId="7593CE0A" w14:textId="01414EC6" w:rsidR="0000738B" w:rsidRPr="00666FD4" w:rsidRDefault="00AF4F66" w:rsidP="00F0380E">
            <w:pPr>
              <w:spacing w:before="120" w:after="120"/>
              <w:rPr>
                <w:sz w:val="18"/>
                <w:szCs w:val="18"/>
              </w:rPr>
            </w:pPr>
            <w:r>
              <w:rPr>
                <w:sz w:val="18"/>
                <w:szCs w:val="18"/>
              </w:rPr>
              <w:t>Data was collected at baseline</w:t>
            </w:r>
            <w:r w:rsidR="00D76F96">
              <w:rPr>
                <w:sz w:val="18"/>
                <w:szCs w:val="18"/>
              </w:rPr>
              <w:t xml:space="preserve"> and at </w:t>
            </w:r>
            <w:r w:rsidR="00957E7C">
              <w:rPr>
                <w:sz w:val="18"/>
                <w:szCs w:val="18"/>
              </w:rPr>
              <w:t xml:space="preserve">the follow up </w:t>
            </w:r>
            <w:r w:rsidR="000B5649">
              <w:rPr>
                <w:sz w:val="18"/>
                <w:szCs w:val="18"/>
              </w:rPr>
              <w:t xml:space="preserve">which occurred at the end of the </w:t>
            </w:r>
            <w:r w:rsidR="00D30468">
              <w:rPr>
                <w:sz w:val="18"/>
                <w:szCs w:val="18"/>
              </w:rPr>
              <w:t>8-week</w:t>
            </w:r>
            <w:r w:rsidR="000B5649">
              <w:rPr>
                <w:sz w:val="18"/>
                <w:szCs w:val="18"/>
              </w:rPr>
              <w:t xml:space="preserve"> program</w:t>
            </w:r>
            <w:r w:rsidR="00D76F96">
              <w:rPr>
                <w:sz w:val="18"/>
                <w:szCs w:val="18"/>
              </w:rPr>
              <w:t>.</w:t>
            </w:r>
            <w:r w:rsidR="00C14724">
              <w:rPr>
                <w:sz w:val="18"/>
                <w:szCs w:val="18"/>
              </w:rPr>
              <w:t xml:space="preserve"> </w:t>
            </w:r>
            <w:r w:rsidR="00AA3CF4">
              <w:rPr>
                <w:sz w:val="18"/>
                <w:szCs w:val="18"/>
              </w:rPr>
              <w:t>Data including height, weight, percentage of body fat, lean body mass, and BMI</w:t>
            </w:r>
            <w:r w:rsidR="006108C5">
              <w:rPr>
                <w:sz w:val="18"/>
                <w:szCs w:val="18"/>
              </w:rPr>
              <w:t xml:space="preserve">. </w:t>
            </w:r>
            <w:r w:rsidR="00C14724">
              <w:rPr>
                <w:sz w:val="18"/>
                <w:szCs w:val="18"/>
              </w:rPr>
              <w:t xml:space="preserve">The outcomes </w:t>
            </w:r>
            <w:r w:rsidR="006108C5">
              <w:rPr>
                <w:sz w:val="18"/>
                <w:szCs w:val="18"/>
              </w:rPr>
              <w:t xml:space="preserve">measures </w:t>
            </w:r>
            <w:r w:rsidR="00C14724">
              <w:rPr>
                <w:sz w:val="18"/>
                <w:szCs w:val="18"/>
              </w:rPr>
              <w:t>used included</w:t>
            </w:r>
            <w:r w:rsidR="009D1280">
              <w:rPr>
                <w:sz w:val="18"/>
                <w:szCs w:val="18"/>
              </w:rPr>
              <w:t xml:space="preserve"> </w:t>
            </w:r>
            <w:r w:rsidR="006108C5">
              <w:rPr>
                <w:sz w:val="18"/>
                <w:szCs w:val="18"/>
              </w:rPr>
              <w:t xml:space="preserve">the brief pain inventory </w:t>
            </w:r>
            <w:r w:rsidR="002740E5">
              <w:rPr>
                <w:sz w:val="18"/>
                <w:szCs w:val="18"/>
              </w:rPr>
              <w:t xml:space="preserve">(BPI) </w:t>
            </w:r>
            <w:r w:rsidR="006108C5">
              <w:rPr>
                <w:sz w:val="18"/>
                <w:szCs w:val="18"/>
              </w:rPr>
              <w:t>for pain intensity, the WOMAC</w:t>
            </w:r>
            <w:r w:rsidR="007A20E4">
              <w:rPr>
                <w:sz w:val="18"/>
                <w:szCs w:val="18"/>
              </w:rPr>
              <w:t xml:space="preserve">, Medical </w:t>
            </w:r>
            <w:r w:rsidR="00E80BB9">
              <w:rPr>
                <w:sz w:val="18"/>
                <w:szCs w:val="18"/>
              </w:rPr>
              <w:t>Outcome</w:t>
            </w:r>
            <w:r w:rsidR="007A20E4">
              <w:rPr>
                <w:sz w:val="18"/>
                <w:szCs w:val="18"/>
              </w:rPr>
              <w:t xml:space="preserve"> Study Short From 36-time Health Survey (SF-36) for quality of life, and the isokinetic flexor and extensor muscle strength</w:t>
            </w:r>
            <w:r w:rsidR="00A42B16">
              <w:rPr>
                <w:sz w:val="18"/>
                <w:szCs w:val="18"/>
              </w:rPr>
              <w:t xml:space="preserve"> at an angular velocity of 60 radians per second</w:t>
            </w:r>
            <w:r w:rsidR="009D1280">
              <w:rPr>
                <w:sz w:val="18"/>
                <w:szCs w:val="18"/>
              </w:rPr>
              <w:t xml:space="preserve">. </w:t>
            </w:r>
            <w:r w:rsidR="00F0380E">
              <w:rPr>
                <w:sz w:val="18"/>
                <w:szCs w:val="18"/>
              </w:rPr>
              <w:t xml:space="preserve">These measures could be used to determine if the exercise program had effects on one’s overall function, obesity status, pain, strength, and quality of life. </w:t>
            </w:r>
            <w:r w:rsidR="00C14724">
              <w:rPr>
                <w:sz w:val="18"/>
                <w:szCs w:val="18"/>
              </w:rPr>
              <w:t>Adherence was</w:t>
            </w:r>
            <w:r w:rsidR="00B23BDF">
              <w:rPr>
                <w:sz w:val="18"/>
                <w:szCs w:val="18"/>
              </w:rPr>
              <w:t xml:space="preserve"> measured by</w:t>
            </w:r>
            <w:r w:rsidR="009D1280">
              <w:rPr>
                <w:sz w:val="18"/>
                <w:szCs w:val="18"/>
              </w:rPr>
              <w:t xml:space="preserve"> class</w:t>
            </w:r>
            <w:r w:rsidR="00B23BDF">
              <w:rPr>
                <w:sz w:val="18"/>
                <w:szCs w:val="18"/>
              </w:rPr>
              <w:t xml:space="preserve"> attendance,</w:t>
            </w:r>
            <w:r w:rsidR="009D1280">
              <w:rPr>
                <w:sz w:val="18"/>
                <w:szCs w:val="18"/>
              </w:rPr>
              <w:t xml:space="preserve"> using a cut off value of attending 2/3rds of the sessions. T</w:t>
            </w:r>
            <w:r w:rsidR="00B23BDF">
              <w:rPr>
                <w:sz w:val="18"/>
                <w:szCs w:val="18"/>
              </w:rPr>
              <w:t xml:space="preserve">hose that </w:t>
            </w:r>
            <w:r w:rsidR="009B3BD9">
              <w:rPr>
                <w:sz w:val="18"/>
                <w:szCs w:val="18"/>
              </w:rPr>
              <w:t xml:space="preserve">did not participate in at least </w:t>
            </w:r>
            <w:r w:rsidR="007300BD">
              <w:rPr>
                <w:sz w:val="18"/>
                <w:szCs w:val="18"/>
              </w:rPr>
              <w:t xml:space="preserve">2/3rds or </w:t>
            </w:r>
            <w:r w:rsidR="009B3BD9">
              <w:rPr>
                <w:sz w:val="18"/>
                <w:szCs w:val="18"/>
              </w:rPr>
              <w:t>16 sessions were considered drop outs.</w:t>
            </w:r>
            <w:r w:rsidR="00D76F96">
              <w:rPr>
                <w:sz w:val="18"/>
                <w:szCs w:val="18"/>
              </w:rPr>
              <w:t xml:space="preserve"> </w:t>
            </w:r>
            <w:r w:rsidR="00177CD7">
              <w:rPr>
                <w:sz w:val="18"/>
                <w:szCs w:val="18"/>
              </w:rPr>
              <w:t>The Wilcoxon signed rank test was used to see changes from pre</w:t>
            </w:r>
            <w:r w:rsidR="00D76F96">
              <w:rPr>
                <w:sz w:val="18"/>
                <w:szCs w:val="18"/>
              </w:rPr>
              <w:t xml:space="preserve"> and post intervention testing within each individual, and a Kruskal-Wallis test was used to compare changes between all three groups. When a significant difference was identified, a post-hoc analysis using a Mann-Whitney U test was </w:t>
            </w:r>
            <w:r w:rsidR="00CE04A2">
              <w:rPr>
                <w:sz w:val="18"/>
                <w:szCs w:val="18"/>
              </w:rPr>
              <w:t>utilized. An intention to treat analysis was used due to 9 participants dropping out</w:t>
            </w:r>
            <w:r w:rsidR="007300BD">
              <w:rPr>
                <w:sz w:val="18"/>
                <w:szCs w:val="18"/>
              </w:rPr>
              <w:t>.</w:t>
            </w:r>
            <w:r w:rsidR="00953349">
              <w:rPr>
                <w:sz w:val="18"/>
                <w:szCs w:val="18"/>
              </w:rPr>
              <w:t xml:space="preserve"> </w:t>
            </w:r>
            <w:r w:rsidR="007300BD">
              <w:rPr>
                <w:sz w:val="18"/>
                <w:szCs w:val="18"/>
              </w:rPr>
              <w:t>T</w:t>
            </w:r>
            <w:r w:rsidR="00953349">
              <w:rPr>
                <w:sz w:val="18"/>
                <w:szCs w:val="18"/>
              </w:rPr>
              <w:t xml:space="preserve">heir last observation </w:t>
            </w:r>
            <w:r w:rsidR="007A68A6">
              <w:rPr>
                <w:sz w:val="18"/>
                <w:szCs w:val="18"/>
              </w:rPr>
              <w:t xml:space="preserve">data </w:t>
            </w:r>
            <w:r w:rsidR="00953349">
              <w:rPr>
                <w:sz w:val="18"/>
                <w:szCs w:val="18"/>
              </w:rPr>
              <w:t>was carried forward to represent the final data</w:t>
            </w:r>
            <w:r w:rsidR="00CE04A2">
              <w:rPr>
                <w:sz w:val="18"/>
                <w:szCs w:val="18"/>
              </w:rPr>
              <w:t>.</w:t>
            </w:r>
            <w:r w:rsidR="00953349">
              <w:rPr>
                <w:sz w:val="18"/>
                <w:szCs w:val="18"/>
              </w:rPr>
              <w:t xml:space="preserve"> All </w:t>
            </w:r>
            <w:r w:rsidR="00BA44E2">
              <w:rPr>
                <w:sz w:val="18"/>
                <w:szCs w:val="18"/>
              </w:rPr>
              <w:t xml:space="preserve">analyses were performed through a </w:t>
            </w:r>
            <w:r w:rsidR="004F1F72">
              <w:rPr>
                <w:sz w:val="18"/>
                <w:szCs w:val="18"/>
              </w:rPr>
              <w:t xml:space="preserve">Statistical Package for </w:t>
            </w:r>
            <w:r w:rsidR="00F00A4B">
              <w:rPr>
                <w:sz w:val="18"/>
                <w:szCs w:val="18"/>
              </w:rPr>
              <w:t xml:space="preserve">the </w:t>
            </w:r>
            <w:r w:rsidR="004F1F72">
              <w:rPr>
                <w:sz w:val="18"/>
                <w:szCs w:val="18"/>
              </w:rPr>
              <w:t>Social Sciences (</w:t>
            </w:r>
            <w:r w:rsidR="00BA44E2">
              <w:rPr>
                <w:sz w:val="18"/>
                <w:szCs w:val="18"/>
              </w:rPr>
              <w:t>SPSS 15.0</w:t>
            </w:r>
            <w:r w:rsidR="004F1F72">
              <w:rPr>
                <w:sz w:val="18"/>
                <w:szCs w:val="18"/>
              </w:rPr>
              <w:t>)</w:t>
            </w:r>
            <w:r w:rsidR="00F44F0A">
              <w:rPr>
                <w:sz w:val="18"/>
                <w:szCs w:val="18"/>
              </w:rPr>
              <w:t xml:space="preserve"> and used a </w:t>
            </w:r>
            <w:r w:rsidR="00D30468">
              <w:rPr>
                <w:sz w:val="18"/>
                <w:szCs w:val="18"/>
              </w:rPr>
              <w:t>P&lt;.05 significance value</w:t>
            </w:r>
            <w:r w:rsidR="00BA44E2">
              <w:rPr>
                <w:sz w:val="18"/>
                <w:szCs w:val="18"/>
              </w:rPr>
              <w:t xml:space="preserve">. </w:t>
            </w:r>
          </w:p>
        </w:tc>
      </w:tr>
      <w:tr w:rsidR="0000738B" w:rsidRPr="00666FD4" w14:paraId="0DF500FA" w14:textId="77777777" w:rsidTr="00B82150">
        <w:tc>
          <w:tcPr>
            <w:tcW w:w="10421" w:type="dxa"/>
            <w:shd w:val="clear" w:color="auto" w:fill="E6E6E6"/>
          </w:tcPr>
          <w:p w14:paraId="34CA6E64" w14:textId="77777777" w:rsidR="0000738B" w:rsidRPr="00666FD4" w:rsidRDefault="0000738B" w:rsidP="00B82150">
            <w:pPr>
              <w:spacing w:before="120" w:after="120"/>
              <w:rPr>
                <w:b/>
                <w:sz w:val="18"/>
                <w:szCs w:val="18"/>
              </w:rPr>
            </w:pPr>
            <w:r w:rsidRPr="00666FD4">
              <w:rPr>
                <w:b/>
                <w:sz w:val="18"/>
                <w:szCs w:val="18"/>
              </w:rPr>
              <w:t>Setting</w:t>
            </w:r>
          </w:p>
          <w:p w14:paraId="54F9CB31" w14:textId="77777777" w:rsidR="0000738B" w:rsidRPr="00666FD4" w:rsidRDefault="0000738B" w:rsidP="00B82150">
            <w:pPr>
              <w:spacing w:after="120"/>
              <w:rPr>
                <w:sz w:val="18"/>
                <w:szCs w:val="18"/>
              </w:rPr>
            </w:pPr>
            <w:r w:rsidRPr="00666FD4">
              <w:rPr>
                <w:sz w:val="18"/>
                <w:szCs w:val="18"/>
              </w:rPr>
              <w:t>[e.g., locations such as hospital, community; rural; metropolitan; country]</w:t>
            </w:r>
          </w:p>
        </w:tc>
      </w:tr>
      <w:tr w:rsidR="0000738B" w:rsidRPr="00666FD4" w14:paraId="7D962707" w14:textId="77777777" w:rsidTr="00B82150">
        <w:tc>
          <w:tcPr>
            <w:tcW w:w="10421" w:type="dxa"/>
            <w:tcBorders>
              <w:bottom w:val="single" w:sz="4" w:space="0" w:color="auto"/>
            </w:tcBorders>
            <w:shd w:val="clear" w:color="auto" w:fill="auto"/>
          </w:tcPr>
          <w:p w14:paraId="4E1E5B01" w14:textId="45740A9E" w:rsidR="0000738B" w:rsidRPr="00666FD4" w:rsidRDefault="00E560A6" w:rsidP="007300BD">
            <w:pPr>
              <w:spacing w:before="120" w:after="120"/>
              <w:rPr>
                <w:sz w:val="18"/>
                <w:szCs w:val="18"/>
              </w:rPr>
            </w:pPr>
            <w:r>
              <w:rPr>
                <w:sz w:val="18"/>
                <w:szCs w:val="18"/>
              </w:rPr>
              <w:lastRenderedPageBreak/>
              <w:t>This study took place in an outpatient clinic associated with the Seoul National University Bundang Hospital.</w:t>
            </w:r>
          </w:p>
        </w:tc>
      </w:tr>
      <w:tr w:rsidR="0000738B" w:rsidRPr="00666FD4" w14:paraId="24402B7E" w14:textId="77777777" w:rsidTr="00B82150">
        <w:tc>
          <w:tcPr>
            <w:tcW w:w="10421" w:type="dxa"/>
            <w:shd w:val="clear" w:color="auto" w:fill="E6E6E6"/>
          </w:tcPr>
          <w:p w14:paraId="04642671" w14:textId="77777777" w:rsidR="0000738B" w:rsidRPr="00666FD4" w:rsidRDefault="0000738B" w:rsidP="00B82150">
            <w:pPr>
              <w:spacing w:before="120" w:after="120"/>
              <w:rPr>
                <w:b/>
                <w:sz w:val="18"/>
                <w:szCs w:val="18"/>
              </w:rPr>
            </w:pPr>
            <w:r w:rsidRPr="00666FD4">
              <w:rPr>
                <w:b/>
                <w:sz w:val="18"/>
                <w:szCs w:val="18"/>
              </w:rPr>
              <w:t>Participants</w:t>
            </w:r>
          </w:p>
          <w:p w14:paraId="112369F0" w14:textId="77777777" w:rsidR="0000738B" w:rsidRPr="00666FD4" w:rsidRDefault="0000738B" w:rsidP="00B82150">
            <w:pPr>
              <w:spacing w:before="120" w:after="120"/>
              <w:rPr>
                <w:sz w:val="18"/>
                <w:szCs w:val="18"/>
              </w:rPr>
            </w:pPr>
            <w:r w:rsidRPr="00666FD4">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16A3C819" w14:textId="79F682B9" w:rsidR="0000738B" w:rsidRPr="00666FD4" w:rsidRDefault="0000738B" w:rsidP="00B82150">
            <w:pPr>
              <w:spacing w:before="120" w:after="120"/>
              <w:rPr>
                <w:sz w:val="18"/>
                <w:szCs w:val="18"/>
              </w:rPr>
            </w:pPr>
            <w:r w:rsidRPr="00666FD4">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00738B" w:rsidRPr="00666FD4" w14:paraId="3446731E" w14:textId="77777777" w:rsidTr="00B82150">
        <w:tc>
          <w:tcPr>
            <w:tcW w:w="10421" w:type="dxa"/>
            <w:tcBorders>
              <w:bottom w:val="single" w:sz="4" w:space="0" w:color="auto"/>
            </w:tcBorders>
            <w:shd w:val="clear" w:color="auto" w:fill="auto"/>
          </w:tcPr>
          <w:p w14:paraId="4CD15465" w14:textId="0B176A6F" w:rsidR="0000738B" w:rsidRDefault="00A3522A" w:rsidP="00B82150">
            <w:pPr>
              <w:spacing w:before="120" w:after="120"/>
              <w:rPr>
                <w:sz w:val="18"/>
                <w:szCs w:val="18"/>
              </w:rPr>
            </w:pPr>
            <w:r>
              <w:rPr>
                <w:sz w:val="18"/>
                <w:szCs w:val="18"/>
              </w:rPr>
              <w:t xml:space="preserve">The study included 75 </w:t>
            </w:r>
            <w:r w:rsidR="005463C9">
              <w:rPr>
                <w:sz w:val="18"/>
                <w:szCs w:val="18"/>
              </w:rPr>
              <w:t>obese participants with knee OA</w:t>
            </w:r>
            <w:r w:rsidR="009C4603">
              <w:rPr>
                <w:sz w:val="18"/>
                <w:szCs w:val="18"/>
              </w:rPr>
              <w:t xml:space="preserve"> that were </w:t>
            </w:r>
            <w:r w:rsidR="00142815">
              <w:rPr>
                <w:sz w:val="18"/>
                <w:szCs w:val="18"/>
              </w:rPr>
              <w:t>recruited</w:t>
            </w:r>
            <w:r w:rsidR="009C4603">
              <w:rPr>
                <w:sz w:val="18"/>
                <w:szCs w:val="18"/>
              </w:rPr>
              <w:t xml:space="preserve"> via their registration status at </w:t>
            </w:r>
            <w:r w:rsidR="004E5786">
              <w:rPr>
                <w:sz w:val="18"/>
                <w:szCs w:val="18"/>
              </w:rPr>
              <w:t>a</w:t>
            </w:r>
            <w:r w:rsidR="009C4603">
              <w:rPr>
                <w:sz w:val="18"/>
                <w:szCs w:val="18"/>
              </w:rPr>
              <w:t xml:space="preserve"> rehabilitation, arthritis</w:t>
            </w:r>
            <w:r w:rsidR="004E5786">
              <w:rPr>
                <w:sz w:val="18"/>
                <w:szCs w:val="18"/>
              </w:rPr>
              <w:t>, and/or</w:t>
            </w:r>
            <w:r w:rsidR="009C4603">
              <w:rPr>
                <w:sz w:val="18"/>
                <w:szCs w:val="18"/>
              </w:rPr>
              <w:t xml:space="preserve"> geriatric clinic at S</w:t>
            </w:r>
            <w:r w:rsidR="00142815">
              <w:rPr>
                <w:sz w:val="18"/>
                <w:szCs w:val="18"/>
              </w:rPr>
              <w:t>eoul National University Budang Hospital</w:t>
            </w:r>
            <w:r w:rsidR="005463C9">
              <w:rPr>
                <w:sz w:val="18"/>
                <w:szCs w:val="18"/>
              </w:rPr>
              <w:t>. Obesity was classified as having a</w:t>
            </w:r>
            <w:r w:rsidR="00931CB5">
              <w:rPr>
                <w:sz w:val="18"/>
                <w:szCs w:val="18"/>
              </w:rPr>
              <w:t xml:space="preserve"> BMI over 2</w:t>
            </w:r>
            <w:r w:rsidR="000D31D0">
              <w:rPr>
                <w:sz w:val="18"/>
                <w:szCs w:val="18"/>
              </w:rPr>
              <w:t>5</w:t>
            </w:r>
            <w:r w:rsidR="00931CB5">
              <w:rPr>
                <w:sz w:val="18"/>
                <w:szCs w:val="18"/>
              </w:rPr>
              <w:t xml:space="preserve"> kg/m</w:t>
            </w:r>
            <w:r w:rsidR="00931CB5">
              <w:rPr>
                <w:sz w:val="18"/>
                <w:szCs w:val="18"/>
                <w:vertAlign w:val="superscript"/>
              </w:rPr>
              <w:t xml:space="preserve">2 </w:t>
            </w:r>
            <w:r w:rsidR="005463C9">
              <w:rPr>
                <w:sz w:val="18"/>
                <w:szCs w:val="18"/>
              </w:rPr>
              <w:t xml:space="preserve">as well as having an abdominal </w:t>
            </w:r>
            <w:r w:rsidR="00911061">
              <w:rPr>
                <w:sz w:val="18"/>
                <w:szCs w:val="18"/>
              </w:rPr>
              <w:t>circumference</w:t>
            </w:r>
            <w:r w:rsidR="005463C9">
              <w:rPr>
                <w:sz w:val="18"/>
                <w:szCs w:val="18"/>
              </w:rPr>
              <w:t xml:space="preserve"> over 90cm for men</w:t>
            </w:r>
            <w:r w:rsidR="00911061">
              <w:rPr>
                <w:sz w:val="18"/>
                <w:szCs w:val="18"/>
              </w:rPr>
              <w:t xml:space="preserve"> </w:t>
            </w:r>
            <w:r w:rsidR="005463C9">
              <w:rPr>
                <w:sz w:val="18"/>
                <w:szCs w:val="18"/>
              </w:rPr>
              <w:t xml:space="preserve">and 85cm for women. </w:t>
            </w:r>
            <w:r w:rsidR="00142815">
              <w:rPr>
                <w:sz w:val="18"/>
                <w:szCs w:val="18"/>
              </w:rPr>
              <w:t>Other inclusion criteria w</w:t>
            </w:r>
            <w:r w:rsidR="00AF15E8">
              <w:rPr>
                <w:sz w:val="18"/>
                <w:szCs w:val="18"/>
              </w:rPr>
              <w:t>ere</w:t>
            </w:r>
            <w:r w:rsidR="00142815">
              <w:rPr>
                <w:sz w:val="18"/>
                <w:szCs w:val="18"/>
              </w:rPr>
              <w:t xml:space="preserve"> age over</w:t>
            </w:r>
            <w:r w:rsidR="00911061">
              <w:rPr>
                <w:sz w:val="18"/>
                <w:szCs w:val="18"/>
              </w:rPr>
              <w:t xml:space="preserve"> 50 years</w:t>
            </w:r>
            <w:r w:rsidR="00142815">
              <w:rPr>
                <w:sz w:val="18"/>
                <w:szCs w:val="18"/>
              </w:rPr>
              <w:t>, havin</w:t>
            </w:r>
            <w:r w:rsidR="00C50C3F">
              <w:rPr>
                <w:sz w:val="18"/>
                <w:szCs w:val="18"/>
              </w:rPr>
              <w:t>g a</w:t>
            </w:r>
            <w:r w:rsidR="00142815">
              <w:rPr>
                <w:sz w:val="18"/>
                <w:szCs w:val="18"/>
              </w:rPr>
              <w:t xml:space="preserve"> Kellgren-Lawerence grade 2 or higher </w:t>
            </w:r>
            <w:r w:rsidR="00C50C3F">
              <w:rPr>
                <w:sz w:val="18"/>
                <w:szCs w:val="18"/>
              </w:rPr>
              <w:t xml:space="preserve">diagnosis </w:t>
            </w:r>
            <w:r w:rsidR="00142815">
              <w:rPr>
                <w:sz w:val="18"/>
                <w:szCs w:val="18"/>
              </w:rPr>
              <w:t>from radiologic assessment</w:t>
            </w:r>
            <w:r w:rsidR="00C50C3F">
              <w:rPr>
                <w:sz w:val="18"/>
                <w:szCs w:val="18"/>
              </w:rPr>
              <w:t>,</w:t>
            </w:r>
            <w:r w:rsidR="00142815">
              <w:rPr>
                <w:sz w:val="18"/>
                <w:szCs w:val="18"/>
              </w:rPr>
              <w:t xml:space="preserve"> and were able to walk in independently without an assistive device. </w:t>
            </w:r>
            <w:r w:rsidR="00B57481">
              <w:rPr>
                <w:sz w:val="18"/>
                <w:szCs w:val="18"/>
              </w:rPr>
              <w:t xml:space="preserve">Per </w:t>
            </w:r>
            <w:r w:rsidR="00A17985">
              <w:rPr>
                <w:sz w:val="18"/>
                <w:szCs w:val="18"/>
              </w:rPr>
              <w:t>Kohn et al</w:t>
            </w:r>
            <w:r w:rsidR="00E919AF">
              <w:rPr>
                <w:sz w:val="18"/>
                <w:szCs w:val="18"/>
              </w:rPr>
              <w:t>.</w:t>
            </w:r>
            <w:r w:rsidR="007334E3">
              <w:rPr>
                <w:sz w:val="18"/>
                <w:szCs w:val="18"/>
              </w:rPr>
              <w:t>,</w:t>
            </w:r>
            <w:r w:rsidR="00E919AF">
              <w:rPr>
                <w:sz w:val="18"/>
                <w:szCs w:val="18"/>
                <w:vertAlign w:val="superscript"/>
              </w:rPr>
              <w:t>12</w:t>
            </w:r>
            <w:r w:rsidR="00A17985">
              <w:rPr>
                <w:sz w:val="18"/>
                <w:szCs w:val="18"/>
              </w:rPr>
              <w:t xml:space="preserve"> a grade 2 on the Kellgren-Lawerence scale is indicative of joint space narrowing and osteophyte formation.</w:t>
            </w:r>
            <w:r w:rsidR="00215033">
              <w:rPr>
                <w:sz w:val="18"/>
                <w:szCs w:val="18"/>
              </w:rPr>
              <w:t xml:space="preserve"> Participants were excluded if they had progressive ankylosing inflammation, </w:t>
            </w:r>
            <w:r w:rsidR="00481392">
              <w:rPr>
                <w:sz w:val="18"/>
                <w:szCs w:val="18"/>
              </w:rPr>
              <w:t>central nervous system lesions, inadequate cardiac functions, in</w:t>
            </w:r>
            <w:r w:rsidR="00FF3A47">
              <w:rPr>
                <w:sz w:val="18"/>
                <w:szCs w:val="18"/>
              </w:rPr>
              <w:t>fectious or skin diseases. All 75 participants provide</w:t>
            </w:r>
            <w:r w:rsidR="007334E3">
              <w:rPr>
                <w:sz w:val="18"/>
                <w:szCs w:val="18"/>
              </w:rPr>
              <w:t>d a</w:t>
            </w:r>
            <w:r w:rsidR="00FF3A47">
              <w:rPr>
                <w:sz w:val="18"/>
                <w:szCs w:val="18"/>
              </w:rPr>
              <w:t xml:space="preserve"> written informed consent, and completed </w:t>
            </w:r>
            <w:r w:rsidR="00AB3549">
              <w:rPr>
                <w:sz w:val="18"/>
                <w:szCs w:val="18"/>
              </w:rPr>
              <w:t>testing at baseline</w:t>
            </w:r>
            <w:r w:rsidR="000B5649">
              <w:rPr>
                <w:sz w:val="18"/>
                <w:szCs w:val="18"/>
              </w:rPr>
              <w:t xml:space="preserve"> and </w:t>
            </w:r>
            <w:r w:rsidR="007334E3">
              <w:rPr>
                <w:sz w:val="18"/>
                <w:szCs w:val="18"/>
              </w:rPr>
              <w:t xml:space="preserve">at </w:t>
            </w:r>
            <w:r w:rsidR="000B5649">
              <w:rPr>
                <w:sz w:val="18"/>
                <w:szCs w:val="18"/>
              </w:rPr>
              <w:t>8 weeks.</w:t>
            </w:r>
            <w:r w:rsidR="00AB3549">
              <w:rPr>
                <w:sz w:val="18"/>
                <w:szCs w:val="18"/>
              </w:rPr>
              <w:t xml:space="preserve"> </w:t>
            </w:r>
          </w:p>
          <w:p w14:paraId="189E5372" w14:textId="714727FF" w:rsidR="00AB3549" w:rsidRPr="00931CB5" w:rsidRDefault="00486D34" w:rsidP="00B82150">
            <w:pPr>
              <w:spacing w:before="120" w:after="120"/>
              <w:rPr>
                <w:sz w:val="18"/>
                <w:szCs w:val="18"/>
              </w:rPr>
            </w:pPr>
            <w:r>
              <w:rPr>
                <w:sz w:val="18"/>
                <w:szCs w:val="18"/>
              </w:rPr>
              <w:t xml:space="preserve">The mean age of the participants was </w:t>
            </w:r>
            <w:r w:rsidR="001C4E86">
              <w:rPr>
                <w:sz w:val="18"/>
                <w:szCs w:val="18"/>
              </w:rPr>
              <w:t xml:space="preserve">69.5 +/- 7.9 years with a range of 52 to 77 years old. </w:t>
            </w:r>
            <w:r w:rsidR="008E531B">
              <w:rPr>
                <w:sz w:val="18"/>
                <w:szCs w:val="18"/>
              </w:rPr>
              <w:t xml:space="preserve">Over 80% of participants </w:t>
            </w:r>
            <w:r w:rsidR="003740C4">
              <w:rPr>
                <w:sz w:val="18"/>
                <w:szCs w:val="18"/>
              </w:rPr>
              <w:t xml:space="preserve">were female. </w:t>
            </w:r>
            <w:r w:rsidR="001C4E86">
              <w:rPr>
                <w:sz w:val="18"/>
                <w:szCs w:val="18"/>
              </w:rPr>
              <w:t xml:space="preserve">The mean body weight was 66.8 +/- </w:t>
            </w:r>
            <w:r w:rsidR="00E5011F">
              <w:rPr>
                <w:sz w:val="18"/>
                <w:szCs w:val="18"/>
              </w:rPr>
              <w:t>6.0kg</w:t>
            </w:r>
            <w:r w:rsidR="007E01F7">
              <w:rPr>
                <w:sz w:val="18"/>
                <w:szCs w:val="18"/>
              </w:rPr>
              <w:t xml:space="preserve"> </w:t>
            </w:r>
            <w:r w:rsidR="00B26ADE">
              <w:rPr>
                <w:sz w:val="18"/>
                <w:szCs w:val="18"/>
              </w:rPr>
              <w:t>with the m</w:t>
            </w:r>
            <w:r w:rsidR="00CB0EE6">
              <w:rPr>
                <w:sz w:val="18"/>
                <w:szCs w:val="18"/>
              </w:rPr>
              <w:t xml:space="preserve">ean BMI being </w:t>
            </w:r>
            <w:r w:rsidR="00270474">
              <w:rPr>
                <w:sz w:val="18"/>
                <w:szCs w:val="18"/>
              </w:rPr>
              <w:t>27.7 kg/m</w:t>
            </w:r>
            <w:r w:rsidR="00270474">
              <w:rPr>
                <w:sz w:val="18"/>
                <w:szCs w:val="18"/>
                <w:vertAlign w:val="superscript"/>
              </w:rPr>
              <w:t xml:space="preserve">2 </w:t>
            </w:r>
            <w:r w:rsidR="00270474">
              <w:rPr>
                <w:sz w:val="18"/>
                <w:szCs w:val="18"/>
              </w:rPr>
              <w:t>indicating that most participants were moderate</w:t>
            </w:r>
            <w:r w:rsidR="007C2EC3">
              <w:rPr>
                <w:sz w:val="18"/>
                <w:szCs w:val="18"/>
              </w:rPr>
              <w:t>ly</w:t>
            </w:r>
            <w:r w:rsidR="00270474">
              <w:rPr>
                <w:sz w:val="18"/>
                <w:szCs w:val="18"/>
              </w:rPr>
              <w:t xml:space="preserve"> to </w:t>
            </w:r>
            <w:r w:rsidR="009A0C2B">
              <w:rPr>
                <w:sz w:val="18"/>
                <w:szCs w:val="18"/>
              </w:rPr>
              <w:t>severely</w:t>
            </w:r>
            <w:r w:rsidR="00270474">
              <w:rPr>
                <w:sz w:val="18"/>
                <w:szCs w:val="18"/>
              </w:rPr>
              <w:t xml:space="preserve"> obese as the Korean guidelines </w:t>
            </w:r>
            <w:r w:rsidR="009A0C2B">
              <w:rPr>
                <w:sz w:val="18"/>
                <w:szCs w:val="18"/>
              </w:rPr>
              <w:t xml:space="preserve">consider a BMI of 27 </w:t>
            </w:r>
            <w:r w:rsidR="009A0C2B">
              <w:rPr>
                <w:sz w:val="18"/>
                <w:szCs w:val="18"/>
              </w:rPr>
              <w:t>kg/m</w:t>
            </w:r>
            <w:r w:rsidR="009A0C2B">
              <w:rPr>
                <w:sz w:val="18"/>
                <w:szCs w:val="18"/>
                <w:vertAlign w:val="superscript"/>
              </w:rPr>
              <w:t>2</w:t>
            </w:r>
            <w:r w:rsidR="009A0C2B">
              <w:rPr>
                <w:sz w:val="18"/>
                <w:szCs w:val="18"/>
              </w:rPr>
              <w:t xml:space="preserve"> or higher being moderately obese</w:t>
            </w:r>
            <w:r w:rsidR="00E5011F">
              <w:rPr>
                <w:sz w:val="18"/>
                <w:szCs w:val="18"/>
              </w:rPr>
              <w:t xml:space="preserve">. </w:t>
            </w:r>
            <w:r w:rsidR="00D91BEC">
              <w:rPr>
                <w:sz w:val="18"/>
                <w:szCs w:val="18"/>
              </w:rPr>
              <w:t>Mean p</w:t>
            </w:r>
            <w:r w:rsidR="0085660C">
              <w:rPr>
                <w:sz w:val="18"/>
                <w:szCs w:val="18"/>
              </w:rPr>
              <w:t xml:space="preserve">ercent bodyfat </w:t>
            </w:r>
            <w:r w:rsidR="00D91BEC">
              <w:rPr>
                <w:sz w:val="18"/>
                <w:szCs w:val="18"/>
              </w:rPr>
              <w:t>was found to be</w:t>
            </w:r>
            <w:r w:rsidR="00A82364">
              <w:rPr>
                <w:sz w:val="18"/>
                <w:szCs w:val="18"/>
              </w:rPr>
              <w:t xml:space="preserve"> 33.9</w:t>
            </w:r>
            <w:r w:rsidR="00D91BEC">
              <w:rPr>
                <w:sz w:val="18"/>
                <w:szCs w:val="18"/>
              </w:rPr>
              <w:t>%</w:t>
            </w:r>
            <w:r w:rsidR="00A82364">
              <w:rPr>
                <w:sz w:val="18"/>
                <w:szCs w:val="18"/>
              </w:rPr>
              <w:t xml:space="preserve"> +/- 4.7% which was considerably higher than the normative range of 20%-27%.</w:t>
            </w:r>
            <w:r w:rsidR="00D91BEC">
              <w:rPr>
                <w:sz w:val="18"/>
                <w:szCs w:val="18"/>
              </w:rPr>
              <w:t xml:space="preserve"> </w:t>
            </w:r>
            <w:r w:rsidR="002740E5">
              <w:rPr>
                <w:sz w:val="18"/>
                <w:szCs w:val="18"/>
              </w:rPr>
              <w:t xml:space="preserve">The average pain intensity measured through the BPI was </w:t>
            </w:r>
            <w:r w:rsidR="00062EAC">
              <w:rPr>
                <w:sz w:val="18"/>
                <w:szCs w:val="18"/>
              </w:rPr>
              <w:t>4.23</w:t>
            </w:r>
            <w:r w:rsidR="00315A31">
              <w:rPr>
                <w:sz w:val="18"/>
                <w:szCs w:val="18"/>
              </w:rPr>
              <w:t xml:space="preserve"> at baseline</w:t>
            </w:r>
            <w:r w:rsidR="002740E5">
              <w:rPr>
                <w:sz w:val="18"/>
                <w:szCs w:val="18"/>
              </w:rPr>
              <w:t xml:space="preserve">. Average </w:t>
            </w:r>
            <w:r w:rsidR="00315A31">
              <w:rPr>
                <w:sz w:val="18"/>
                <w:szCs w:val="18"/>
              </w:rPr>
              <w:t xml:space="preserve">baseline </w:t>
            </w:r>
            <w:r w:rsidR="002740E5">
              <w:rPr>
                <w:sz w:val="18"/>
                <w:szCs w:val="18"/>
              </w:rPr>
              <w:t>quality of life between the groups based on SF-36 scores was</w:t>
            </w:r>
            <w:r w:rsidR="00140782">
              <w:rPr>
                <w:sz w:val="18"/>
                <w:szCs w:val="18"/>
              </w:rPr>
              <w:t xml:space="preserve"> </w:t>
            </w:r>
            <w:r w:rsidR="00A62138">
              <w:rPr>
                <w:sz w:val="18"/>
                <w:szCs w:val="18"/>
              </w:rPr>
              <w:t xml:space="preserve">34.30 </w:t>
            </w:r>
            <w:r w:rsidR="007E6AE9">
              <w:rPr>
                <w:sz w:val="18"/>
                <w:szCs w:val="18"/>
              </w:rPr>
              <w:t xml:space="preserve">for the physical component, and </w:t>
            </w:r>
            <w:r w:rsidR="00020E5A">
              <w:rPr>
                <w:sz w:val="18"/>
                <w:szCs w:val="18"/>
              </w:rPr>
              <w:t>47.71</w:t>
            </w:r>
            <w:r w:rsidR="007E6AE9">
              <w:rPr>
                <w:sz w:val="18"/>
                <w:szCs w:val="18"/>
              </w:rPr>
              <w:t xml:space="preserve"> for the mental component</w:t>
            </w:r>
            <w:r w:rsidR="002740E5">
              <w:rPr>
                <w:sz w:val="18"/>
                <w:szCs w:val="18"/>
              </w:rPr>
              <w:t xml:space="preserve">. WOMAC average scores were </w:t>
            </w:r>
            <w:r w:rsidR="00F67B28">
              <w:rPr>
                <w:sz w:val="18"/>
                <w:szCs w:val="18"/>
              </w:rPr>
              <w:t>33.49</w:t>
            </w:r>
            <w:r w:rsidR="002740E5">
              <w:rPr>
                <w:sz w:val="18"/>
                <w:szCs w:val="18"/>
              </w:rPr>
              <w:t xml:space="preserve"> at baseline. Lastly, average knee extensor torque was measured to be </w:t>
            </w:r>
            <w:r w:rsidR="007A1D06">
              <w:rPr>
                <w:sz w:val="18"/>
                <w:szCs w:val="18"/>
              </w:rPr>
              <w:t>53.43</w:t>
            </w:r>
            <w:r w:rsidR="00EF5CA1">
              <w:rPr>
                <w:sz w:val="18"/>
                <w:szCs w:val="18"/>
              </w:rPr>
              <w:t xml:space="preserve"> Nm</w:t>
            </w:r>
            <w:r w:rsidR="002740E5">
              <w:rPr>
                <w:sz w:val="18"/>
                <w:szCs w:val="18"/>
              </w:rPr>
              <w:t xml:space="preserve"> and the knee flexor torque mean was </w:t>
            </w:r>
            <w:r w:rsidR="00F45DEE">
              <w:rPr>
                <w:sz w:val="18"/>
                <w:szCs w:val="18"/>
              </w:rPr>
              <w:t>27.55</w:t>
            </w:r>
            <w:r w:rsidR="00EF5CA1">
              <w:rPr>
                <w:sz w:val="18"/>
                <w:szCs w:val="18"/>
              </w:rPr>
              <w:t xml:space="preserve"> Nm</w:t>
            </w:r>
            <w:r w:rsidR="002740E5">
              <w:rPr>
                <w:sz w:val="18"/>
                <w:szCs w:val="18"/>
              </w:rPr>
              <w:t xml:space="preserve">. </w:t>
            </w:r>
            <w:r w:rsidR="00AB3549">
              <w:rPr>
                <w:sz w:val="18"/>
                <w:szCs w:val="18"/>
              </w:rPr>
              <w:t xml:space="preserve">Baseline </w:t>
            </w:r>
            <w:r w:rsidR="004E2254">
              <w:rPr>
                <w:sz w:val="18"/>
                <w:szCs w:val="18"/>
              </w:rPr>
              <w:t xml:space="preserve">characteristics were </w:t>
            </w:r>
            <w:r w:rsidR="00D83CC0">
              <w:rPr>
                <w:sz w:val="18"/>
                <w:szCs w:val="18"/>
              </w:rPr>
              <w:t>analysed</w:t>
            </w:r>
            <w:r w:rsidR="004E2254">
              <w:rPr>
                <w:sz w:val="18"/>
                <w:szCs w:val="18"/>
              </w:rPr>
              <w:t xml:space="preserve"> using a nonparametric Kruskal-Wallis test</w:t>
            </w:r>
            <w:r w:rsidR="00E5011F">
              <w:rPr>
                <w:sz w:val="18"/>
                <w:szCs w:val="18"/>
              </w:rPr>
              <w:t xml:space="preserve">, and no </w:t>
            </w:r>
            <w:r w:rsidR="007E01F7">
              <w:rPr>
                <w:sz w:val="18"/>
                <w:szCs w:val="18"/>
              </w:rPr>
              <w:t>significant</w:t>
            </w:r>
            <w:r w:rsidR="00E5011F">
              <w:rPr>
                <w:sz w:val="18"/>
                <w:szCs w:val="18"/>
              </w:rPr>
              <w:t xml:space="preserve"> differences were found among groups prior to initiating the intervention</w:t>
            </w:r>
            <w:r w:rsidR="00177CD7">
              <w:rPr>
                <w:sz w:val="18"/>
                <w:szCs w:val="18"/>
              </w:rPr>
              <w:t xml:space="preserve">. </w:t>
            </w:r>
          </w:p>
          <w:p w14:paraId="46AEA03F" w14:textId="3CA64D23" w:rsidR="0000738B" w:rsidRPr="00666FD4" w:rsidRDefault="00F858B2" w:rsidP="00C16F15">
            <w:pPr>
              <w:spacing w:before="120" w:after="120"/>
              <w:rPr>
                <w:sz w:val="18"/>
                <w:szCs w:val="18"/>
              </w:rPr>
            </w:pPr>
            <w:r>
              <w:rPr>
                <w:sz w:val="18"/>
                <w:szCs w:val="18"/>
              </w:rPr>
              <w:t xml:space="preserve">A total of </w:t>
            </w:r>
            <w:r w:rsidR="008B012F">
              <w:rPr>
                <w:sz w:val="18"/>
                <w:szCs w:val="18"/>
              </w:rPr>
              <w:t>9</w:t>
            </w:r>
            <w:r>
              <w:rPr>
                <w:sz w:val="18"/>
                <w:szCs w:val="18"/>
              </w:rPr>
              <w:t xml:space="preserve"> participants</w:t>
            </w:r>
            <w:r w:rsidR="00C16F2C">
              <w:rPr>
                <w:sz w:val="18"/>
                <w:szCs w:val="18"/>
              </w:rPr>
              <w:t xml:space="preserve"> did not complete the </w:t>
            </w:r>
            <w:r>
              <w:rPr>
                <w:sz w:val="18"/>
                <w:szCs w:val="18"/>
              </w:rPr>
              <w:t>study (2 dropped out of the aquatic group, 3 from the land</w:t>
            </w:r>
            <w:r w:rsidR="00C16F15">
              <w:rPr>
                <w:sz w:val="18"/>
                <w:szCs w:val="18"/>
              </w:rPr>
              <w:t>-</w:t>
            </w:r>
            <w:r>
              <w:rPr>
                <w:sz w:val="18"/>
                <w:szCs w:val="18"/>
              </w:rPr>
              <w:t xml:space="preserve">based group, and 4 from the control) </w:t>
            </w:r>
            <w:r w:rsidR="001C1876">
              <w:rPr>
                <w:sz w:val="18"/>
                <w:szCs w:val="18"/>
              </w:rPr>
              <w:t xml:space="preserve">for various reasons including heart problems, time constraints, pain, and other personal reasons. </w:t>
            </w:r>
          </w:p>
        </w:tc>
      </w:tr>
      <w:tr w:rsidR="0000738B" w:rsidRPr="00666FD4" w14:paraId="7F9FB7F0" w14:textId="77777777" w:rsidTr="00B82150">
        <w:tc>
          <w:tcPr>
            <w:tcW w:w="10421" w:type="dxa"/>
            <w:shd w:val="clear" w:color="auto" w:fill="E6E6E6"/>
          </w:tcPr>
          <w:p w14:paraId="0DBB24C3" w14:textId="77777777" w:rsidR="0000738B" w:rsidRPr="00666FD4" w:rsidRDefault="0000738B" w:rsidP="00B82150">
            <w:pPr>
              <w:spacing w:before="120" w:after="120"/>
              <w:rPr>
                <w:b/>
                <w:sz w:val="18"/>
                <w:szCs w:val="18"/>
              </w:rPr>
            </w:pPr>
            <w:r w:rsidRPr="00666FD4">
              <w:rPr>
                <w:b/>
                <w:sz w:val="18"/>
                <w:szCs w:val="18"/>
              </w:rPr>
              <w:t>Intervention Investigated</w:t>
            </w:r>
          </w:p>
          <w:p w14:paraId="5F7DFEAA" w14:textId="77777777" w:rsidR="0000738B" w:rsidRPr="00666FD4" w:rsidRDefault="0000738B" w:rsidP="00B82150">
            <w:pPr>
              <w:spacing w:before="120" w:after="120"/>
              <w:rPr>
                <w:sz w:val="18"/>
                <w:szCs w:val="18"/>
              </w:rPr>
            </w:pPr>
            <w:r w:rsidRPr="00666FD4">
              <w:rPr>
                <w:sz w:val="18"/>
                <w:szCs w:val="18"/>
              </w:rPr>
              <w:t>[Provide details of methods, who provided treatment, when and where, how many hours of treatment provided]</w:t>
            </w:r>
          </w:p>
        </w:tc>
      </w:tr>
      <w:tr w:rsidR="0000738B" w:rsidRPr="00666FD4" w14:paraId="6A16A0CB" w14:textId="77777777" w:rsidTr="00B82150">
        <w:tc>
          <w:tcPr>
            <w:tcW w:w="10421" w:type="dxa"/>
            <w:shd w:val="clear" w:color="auto" w:fill="auto"/>
          </w:tcPr>
          <w:p w14:paraId="2D607FE1" w14:textId="77777777" w:rsidR="0000738B" w:rsidRPr="00666FD4" w:rsidRDefault="0000738B" w:rsidP="00B82150">
            <w:pPr>
              <w:spacing w:before="120" w:after="120"/>
              <w:rPr>
                <w:i/>
                <w:sz w:val="18"/>
                <w:szCs w:val="18"/>
              </w:rPr>
            </w:pPr>
            <w:r w:rsidRPr="00666FD4">
              <w:rPr>
                <w:i/>
                <w:sz w:val="18"/>
                <w:szCs w:val="18"/>
              </w:rPr>
              <w:t>Control</w:t>
            </w:r>
          </w:p>
        </w:tc>
      </w:tr>
      <w:tr w:rsidR="0000738B" w:rsidRPr="00666FD4" w14:paraId="36560B32" w14:textId="77777777" w:rsidTr="00B82150">
        <w:tc>
          <w:tcPr>
            <w:tcW w:w="10421" w:type="dxa"/>
            <w:shd w:val="clear" w:color="auto" w:fill="auto"/>
          </w:tcPr>
          <w:p w14:paraId="69D89EEE" w14:textId="27AB979F" w:rsidR="0000738B" w:rsidRPr="00666FD4" w:rsidRDefault="00973C2D" w:rsidP="00B20335">
            <w:pPr>
              <w:spacing w:before="120" w:after="120"/>
              <w:rPr>
                <w:sz w:val="18"/>
                <w:szCs w:val="18"/>
              </w:rPr>
            </w:pPr>
            <w:r>
              <w:rPr>
                <w:sz w:val="18"/>
                <w:szCs w:val="18"/>
              </w:rPr>
              <w:t xml:space="preserve">The participants in the control group </w:t>
            </w:r>
            <w:r w:rsidR="00A860AF">
              <w:rPr>
                <w:sz w:val="18"/>
                <w:szCs w:val="18"/>
              </w:rPr>
              <w:t>participated in only the home-based exercise classes. These classes included</w:t>
            </w:r>
            <w:r w:rsidR="00B20335">
              <w:rPr>
                <w:sz w:val="18"/>
                <w:szCs w:val="18"/>
              </w:rPr>
              <w:t xml:space="preserve"> Q-sets for quadriceps strengthening, partial squats, and behavioural and lifestyle correction for ADL’s.</w:t>
            </w:r>
            <w:r w:rsidR="009107A4">
              <w:rPr>
                <w:sz w:val="18"/>
                <w:szCs w:val="18"/>
              </w:rPr>
              <w:t xml:space="preserve"> The nature of the corrections of behaviour and lifestyle were not described in the study.</w:t>
            </w:r>
          </w:p>
        </w:tc>
      </w:tr>
      <w:tr w:rsidR="0000738B" w:rsidRPr="00666FD4" w14:paraId="5876F255" w14:textId="77777777" w:rsidTr="00B82150">
        <w:tc>
          <w:tcPr>
            <w:tcW w:w="10421" w:type="dxa"/>
            <w:shd w:val="clear" w:color="auto" w:fill="auto"/>
          </w:tcPr>
          <w:p w14:paraId="1DF844DF" w14:textId="77777777" w:rsidR="0000738B" w:rsidRPr="00666FD4" w:rsidRDefault="0000738B" w:rsidP="00B82150">
            <w:pPr>
              <w:spacing w:before="120" w:after="120"/>
              <w:rPr>
                <w:i/>
                <w:sz w:val="18"/>
                <w:szCs w:val="18"/>
              </w:rPr>
            </w:pPr>
            <w:r w:rsidRPr="00666FD4">
              <w:rPr>
                <w:i/>
                <w:sz w:val="18"/>
                <w:szCs w:val="18"/>
              </w:rPr>
              <w:t>Experimental</w:t>
            </w:r>
          </w:p>
        </w:tc>
      </w:tr>
      <w:tr w:rsidR="0000738B" w:rsidRPr="00666FD4" w14:paraId="26D7282C" w14:textId="77777777" w:rsidTr="00B82150">
        <w:tc>
          <w:tcPr>
            <w:tcW w:w="10421" w:type="dxa"/>
            <w:tcBorders>
              <w:bottom w:val="single" w:sz="4" w:space="0" w:color="auto"/>
            </w:tcBorders>
            <w:shd w:val="clear" w:color="auto" w:fill="auto"/>
          </w:tcPr>
          <w:p w14:paraId="05ABB1F8" w14:textId="6CC2EAEA" w:rsidR="0000738B" w:rsidRPr="00666FD4" w:rsidRDefault="00C8334E" w:rsidP="001B26C8">
            <w:pPr>
              <w:spacing w:before="120" w:after="120"/>
              <w:rPr>
                <w:sz w:val="18"/>
                <w:szCs w:val="18"/>
              </w:rPr>
            </w:pPr>
            <w:r>
              <w:rPr>
                <w:sz w:val="18"/>
                <w:szCs w:val="18"/>
              </w:rPr>
              <w:t xml:space="preserve">This randomized control study had 2 intervention groups, one being an </w:t>
            </w:r>
            <w:r w:rsidR="00170253">
              <w:rPr>
                <w:sz w:val="18"/>
                <w:szCs w:val="18"/>
              </w:rPr>
              <w:t>AQE</w:t>
            </w:r>
            <w:r>
              <w:rPr>
                <w:sz w:val="18"/>
                <w:szCs w:val="18"/>
              </w:rPr>
              <w:t xml:space="preserve">, and the other being </w:t>
            </w:r>
            <w:r w:rsidR="00170253">
              <w:rPr>
                <w:sz w:val="18"/>
                <w:szCs w:val="18"/>
              </w:rPr>
              <w:t>LBE</w:t>
            </w:r>
            <w:r>
              <w:rPr>
                <w:sz w:val="18"/>
                <w:szCs w:val="18"/>
              </w:rPr>
              <w:t>.</w:t>
            </w:r>
            <w:r w:rsidR="007A0678">
              <w:rPr>
                <w:sz w:val="18"/>
                <w:szCs w:val="18"/>
              </w:rPr>
              <w:t xml:space="preserve"> </w:t>
            </w:r>
            <w:r w:rsidR="00100543">
              <w:rPr>
                <w:sz w:val="18"/>
                <w:szCs w:val="18"/>
              </w:rPr>
              <w:t xml:space="preserve">Both </w:t>
            </w:r>
            <w:r w:rsidR="0046470C">
              <w:rPr>
                <w:sz w:val="18"/>
                <w:szCs w:val="18"/>
              </w:rPr>
              <w:t xml:space="preserve">programs </w:t>
            </w:r>
            <w:r w:rsidR="00100543">
              <w:rPr>
                <w:sz w:val="18"/>
                <w:szCs w:val="18"/>
              </w:rPr>
              <w:t xml:space="preserve">were 8 weeks long and </w:t>
            </w:r>
            <w:r w:rsidR="0046470C">
              <w:rPr>
                <w:sz w:val="18"/>
                <w:szCs w:val="18"/>
              </w:rPr>
              <w:t xml:space="preserve">consisted of </w:t>
            </w:r>
            <w:r w:rsidR="00CA2E68">
              <w:rPr>
                <w:sz w:val="18"/>
                <w:szCs w:val="18"/>
              </w:rPr>
              <w:t xml:space="preserve">a </w:t>
            </w:r>
            <w:r w:rsidR="00170253">
              <w:rPr>
                <w:sz w:val="18"/>
                <w:szCs w:val="18"/>
              </w:rPr>
              <w:t>40-minute</w:t>
            </w:r>
            <w:r w:rsidR="00CA2E68">
              <w:rPr>
                <w:sz w:val="18"/>
                <w:szCs w:val="18"/>
              </w:rPr>
              <w:t xml:space="preserve"> session</w:t>
            </w:r>
            <w:r w:rsidR="00A70CB5">
              <w:rPr>
                <w:sz w:val="18"/>
                <w:szCs w:val="18"/>
              </w:rPr>
              <w:t xml:space="preserve"> conducted</w:t>
            </w:r>
            <w:r w:rsidR="00CA2E68">
              <w:rPr>
                <w:sz w:val="18"/>
                <w:szCs w:val="18"/>
              </w:rPr>
              <w:t xml:space="preserve"> 3 times a week. Each exercise session had a </w:t>
            </w:r>
            <w:r w:rsidR="00170253">
              <w:rPr>
                <w:sz w:val="18"/>
                <w:szCs w:val="18"/>
              </w:rPr>
              <w:t>5-minute</w:t>
            </w:r>
            <w:r w:rsidR="00CA2E68">
              <w:rPr>
                <w:sz w:val="18"/>
                <w:szCs w:val="18"/>
              </w:rPr>
              <w:t xml:space="preserve"> warm up and </w:t>
            </w:r>
            <w:r w:rsidR="00170253">
              <w:rPr>
                <w:sz w:val="18"/>
                <w:szCs w:val="18"/>
              </w:rPr>
              <w:t>5-minute</w:t>
            </w:r>
            <w:r w:rsidR="00CA2E68">
              <w:rPr>
                <w:sz w:val="18"/>
                <w:szCs w:val="18"/>
              </w:rPr>
              <w:t xml:space="preserve"> cool down period that was part of the </w:t>
            </w:r>
            <w:r w:rsidR="003E3C44">
              <w:rPr>
                <w:sz w:val="18"/>
                <w:szCs w:val="18"/>
              </w:rPr>
              <w:t xml:space="preserve">total </w:t>
            </w:r>
            <w:r w:rsidR="00991CA1">
              <w:rPr>
                <w:sz w:val="18"/>
                <w:szCs w:val="18"/>
              </w:rPr>
              <w:t>40-minute</w:t>
            </w:r>
            <w:r w:rsidR="00CA2E68">
              <w:rPr>
                <w:sz w:val="18"/>
                <w:szCs w:val="18"/>
              </w:rPr>
              <w:t xml:space="preserve"> session. The AQE</w:t>
            </w:r>
            <w:r w:rsidR="00170253">
              <w:rPr>
                <w:sz w:val="18"/>
                <w:szCs w:val="18"/>
              </w:rPr>
              <w:t xml:space="preserve"> was performed in a water gym kept at </w:t>
            </w:r>
            <w:r w:rsidR="00E275EA">
              <w:rPr>
                <w:sz w:val="18"/>
                <w:szCs w:val="18"/>
              </w:rPr>
              <w:t>93.2 degrees Fahrenheit</w:t>
            </w:r>
            <w:r w:rsidR="00927E98">
              <w:rPr>
                <w:sz w:val="18"/>
                <w:szCs w:val="18"/>
              </w:rPr>
              <w:t xml:space="preserve"> and was 115cm deep. Intensity of the workout was monitored through intermitten</w:t>
            </w:r>
            <w:r w:rsidR="00917F28">
              <w:rPr>
                <w:sz w:val="18"/>
                <w:szCs w:val="18"/>
              </w:rPr>
              <w:t>t heart rate checks during exercise with the goal of maintaining 65% of their heart rate max.</w:t>
            </w:r>
            <w:r w:rsidR="00E7407B">
              <w:rPr>
                <w:sz w:val="18"/>
                <w:szCs w:val="18"/>
              </w:rPr>
              <w:t xml:space="preserve"> A physician was present to monitor symptoms and pain throughout the session</w:t>
            </w:r>
            <w:r w:rsidR="00917F28">
              <w:rPr>
                <w:sz w:val="18"/>
                <w:szCs w:val="18"/>
              </w:rPr>
              <w:t>.</w:t>
            </w:r>
            <w:r w:rsidR="00E275EA">
              <w:rPr>
                <w:sz w:val="18"/>
                <w:szCs w:val="18"/>
              </w:rPr>
              <w:t xml:space="preserve"> </w:t>
            </w:r>
            <w:r w:rsidR="0058373B">
              <w:rPr>
                <w:sz w:val="18"/>
                <w:szCs w:val="18"/>
              </w:rPr>
              <w:t>Warm up activities consisted of floating, wall slides, squatting</w:t>
            </w:r>
            <w:r w:rsidR="000A4DA3">
              <w:rPr>
                <w:sz w:val="18"/>
                <w:szCs w:val="18"/>
              </w:rPr>
              <w:t>,</w:t>
            </w:r>
            <w:r w:rsidR="00B2457E">
              <w:rPr>
                <w:sz w:val="18"/>
                <w:szCs w:val="18"/>
              </w:rPr>
              <w:t xml:space="preserve"> and</w:t>
            </w:r>
            <w:r w:rsidR="000A4DA3">
              <w:rPr>
                <w:sz w:val="18"/>
                <w:szCs w:val="18"/>
              </w:rPr>
              <w:t xml:space="preserve"> walking forward, backwards, and sideways</w:t>
            </w:r>
            <w:r w:rsidR="00B2457E">
              <w:rPr>
                <w:sz w:val="18"/>
                <w:szCs w:val="18"/>
              </w:rPr>
              <w:t xml:space="preserve"> with manipulation of buoyancy principles. The </w:t>
            </w:r>
            <w:r w:rsidR="00D94FF9">
              <w:rPr>
                <w:sz w:val="18"/>
                <w:szCs w:val="18"/>
              </w:rPr>
              <w:t xml:space="preserve">intervention targeted </w:t>
            </w:r>
            <w:r w:rsidR="00FE4EFA">
              <w:rPr>
                <w:sz w:val="18"/>
                <w:szCs w:val="18"/>
              </w:rPr>
              <w:t xml:space="preserve">aerobic </w:t>
            </w:r>
            <w:r w:rsidR="00D94FF9">
              <w:rPr>
                <w:sz w:val="18"/>
                <w:szCs w:val="18"/>
              </w:rPr>
              <w:t>endurance training through underwater bicycling</w:t>
            </w:r>
            <w:r w:rsidR="00FE4EFA">
              <w:rPr>
                <w:sz w:val="18"/>
                <w:szCs w:val="18"/>
              </w:rPr>
              <w:t xml:space="preserve"> and running with aquatic cuffs at the ankles</w:t>
            </w:r>
            <w:r w:rsidR="00653893">
              <w:rPr>
                <w:sz w:val="18"/>
                <w:szCs w:val="18"/>
              </w:rPr>
              <w:t xml:space="preserve"> and wrists</w:t>
            </w:r>
            <w:r w:rsidR="00FE4EFA">
              <w:rPr>
                <w:sz w:val="18"/>
                <w:szCs w:val="18"/>
              </w:rPr>
              <w:t>. S</w:t>
            </w:r>
            <w:r w:rsidR="00D94FF9">
              <w:rPr>
                <w:sz w:val="18"/>
                <w:szCs w:val="18"/>
              </w:rPr>
              <w:t>trength</w:t>
            </w:r>
            <w:r w:rsidR="00FE4EFA">
              <w:rPr>
                <w:sz w:val="18"/>
                <w:szCs w:val="18"/>
              </w:rPr>
              <w:t xml:space="preserve"> was targeted</w:t>
            </w:r>
            <w:r w:rsidR="00D94FF9">
              <w:rPr>
                <w:sz w:val="18"/>
                <w:szCs w:val="18"/>
              </w:rPr>
              <w:t xml:space="preserve"> via arm and leg movements against water resistance</w:t>
            </w:r>
            <w:r w:rsidR="00B2457E">
              <w:rPr>
                <w:sz w:val="18"/>
                <w:szCs w:val="18"/>
              </w:rPr>
              <w:t xml:space="preserve"> </w:t>
            </w:r>
            <w:r w:rsidR="00653893">
              <w:rPr>
                <w:sz w:val="18"/>
                <w:szCs w:val="18"/>
              </w:rPr>
              <w:t xml:space="preserve">such as leg swings. Also, participants kept </w:t>
            </w:r>
            <w:r w:rsidR="005361D8">
              <w:rPr>
                <w:sz w:val="18"/>
                <w:szCs w:val="18"/>
              </w:rPr>
              <w:t xml:space="preserve">an exercise diary in which they were to record all the exercises performed </w:t>
            </w:r>
            <w:r w:rsidR="00B0398D">
              <w:rPr>
                <w:sz w:val="18"/>
                <w:szCs w:val="18"/>
              </w:rPr>
              <w:t>each</w:t>
            </w:r>
            <w:r w:rsidR="005361D8">
              <w:rPr>
                <w:sz w:val="18"/>
                <w:szCs w:val="18"/>
              </w:rPr>
              <w:t xml:space="preserve"> session</w:t>
            </w:r>
            <w:r w:rsidR="00B0398D">
              <w:rPr>
                <w:sz w:val="18"/>
                <w:szCs w:val="18"/>
              </w:rPr>
              <w:t>, which aided in determining compliance. Interviews were also conducted to assess pain with exercise. The LBE group</w:t>
            </w:r>
            <w:r w:rsidR="00B552DA">
              <w:rPr>
                <w:sz w:val="18"/>
                <w:szCs w:val="18"/>
              </w:rPr>
              <w:t xml:space="preserve"> partook in a generalized conditioning program with knee specific exercise</w:t>
            </w:r>
            <w:r w:rsidR="00E85233">
              <w:rPr>
                <w:sz w:val="18"/>
                <w:szCs w:val="18"/>
              </w:rPr>
              <w:t xml:space="preserve"> that was derived by from the Exercise Guidelines for the Elderly of American Congress of Sports Medicine</w:t>
            </w:r>
            <w:r w:rsidR="00B552DA">
              <w:rPr>
                <w:sz w:val="18"/>
                <w:szCs w:val="18"/>
              </w:rPr>
              <w:t xml:space="preserve">. </w:t>
            </w:r>
            <w:r w:rsidR="00E85233">
              <w:rPr>
                <w:sz w:val="18"/>
                <w:szCs w:val="18"/>
              </w:rPr>
              <w:t>The exercises included joint mobilization, strengthening, flexibility (tensor fascia lata, hamstrings, rectus femoris, and calf muscles)</w:t>
            </w:r>
            <w:r w:rsidR="004C311B">
              <w:rPr>
                <w:sz w:val="18"/>
                <w:szCs w:val="18"/>
              </w:rPr>
              <w:t xml:space="preserve"> and aerobic conditioning through bicycling. Specifically for quadriceps strengthening, </w:t>
            </w:r>
            <w:r w:rsidR="00991CA1">
              <w:rPr>
                <w:sz w:val="18"/>
                <w:szCs w:val="18"/>
              </w:rPr>
              <w:t>Q-sets were done in addition to leg presses and leg extensions.</w:t>
            </w:r>
            <w:r w:rsidR="004C311B">
              <w:rPr>
                <w:sz w:val="18"/>
                <w:szCs w:val="18"/>
              </w:rPr>
              <w:t xml:space="preserve"> </w:t>
            </w:r>
            <w:r w:rsidR="00B552DA">
              <w:rPr>
                <w:sz w:val="18"/>
                <w:szCs w:val="18"/>
              </w:rPr>
              <w:t xml:space="preserve">These exercises were </w:t>
            </w:r>
            <w:r w:rsidR="00BC367E">
              <w:rPr>
                <w:sz w:val="18"/>
                <w:szCs w:val="18"/>
              </w:rPr>
              <w:t xml:space="preserve">instructed by a physiotherapist at the gym near the pool. Intensity ranged from 40% of 1 repetition maximum for beginners to 60% of 1 repetition maximum </w:t>
            </w:r>
            <w:r w:rsidR="00D54EDB">
              <w:rPr>
                <w:sz w:val="18"/>
                <w:szCs w:val="18"/>
              </w:rPr>
              <w:t>which was considered normal for</w:t>
            </w:r>
            <w:r w:rsidR="00BC367E">
              <w:rPr>
                <w:sz w:val="18"/>
                <w:szCs w:val="18"/>
              </w:rPr>
              <w:t xml:space="preserve"> average geriatric patients. </w:t>
            </w:r>
            <w:r w:rsidR="00991CA1">
              <w:rPr>
                <w:sz w:val="18"/>
                <w:szCs w:val="18"/>
              </w:rPr>
              <w:t xml:space="preserve">It is unclear if the LBE group also had to report their exercises using a self-report diary and participate in interviews like the </w:t>
            </w:r>
            <w:r w:rsidR="007210F2">
              <w:rPr>
                <w:sz w:val="18"/>
                <w:szCs w:val="18"/>
              </w:rPr>
              <w:t>AQE group did.</w:t>
            </w:r>
            <w:r w:rsidR="009107A4">
              <w:rPr>
                <w:sz w:val="18"/>
                <w:szCs w:val="18"/>
              </w:rPr>
              <w:t xml:space="preserve"> </w:t>
            </w:r>
            <w:r w:rsidR="007A266C">
              <w:rPr>
                <w:sz w:val="18"/>
                <w:szCs w:val="18"/>
              </w:rPr>
              <w:t xml:space="preserve">Also, it </w:t>
            </w:r>
            <w:r w:rsidR="007A266C">
              <w:rPr>
                <w:sz w:val="18"/>
                <w:szCs w:val="18"/>
              </w:rPr>
              <w:lastRenderedPageBreak/>
              <w:t xml:space="preserve">is not evident regarding whom was considered a beginner in the LBE program and how their 1 repetition maximum was determined. </w:t>
            </w:r>
          </w:p>
        </w:tc>
      </w:tr>
      <w:tr w:rsidR="0000738B" w:rsidRPr="00666FD4" w14:paraId="366F19F7" w14:textId="77777777" w:rsidTr="00B82150">
        <w:tc>
          <w:tcPr>
            <w:tcW w:w="10421" w:type="dxa"/>
            <w:shd w:val="clear" w:color="auto" w:fill="E6E6E6"/>
          </w:tcPr>
          <w:p w14:paraId="272CF8DA" w14:textId="77777777" w:rsidR="0000738B" w:rsidRPr="00666FD4" w:rsidRDefault="0000738B" w:rsidP="00B82150">
            <w:pPr>
              <w:spacing w:before="120" w:after="120"/>
              <w:rPr>
                <w:sz w:val="18"/>
                <w:szCs w:val="18"/>
              </w:rPr>
            </w:pPr>
            <w:r w:rsidRPr="00666FD4">
              <w:rPr>
                <w:b/>
                <w:sz w:val="18"/>
                <w:szCs w:val="18"/>
              </w:rPr>
              <w:lastRenderedPageBreak/>
              <w:t>Outcome Measures</w:t>
            </w:r>
          </w:p>
          <w:p w14:paraId="03538702" w14:textId="77777777" w:rsidR="0000738B" w:rsidRPr="00666FD4" w:rsidRDefault="0000738B" w:rsidP="00B82150">
            <w:pPr>
              <w:spacing w:before="120" w:after="120"/>
              <w:rPr>
                <w:sz w:val="18"/>
                <w:szCs w:val="18"/>
              </w:rPr>
            </w:pPr>
            <w:r w:rsidRPr="00666FD4">
              <w:rPr>
                <w:sz w:val="18"/>
                <w:szCs w:val="18"/>
              </w:rPr>
              <w:t>[Give details of each measure, maximum possible score and range for each measure, administered by whom, where]</w:t>
            </w:r>
          </w:p>
        </w:tc>
      </w:tr>
      <w:tr w:rsidR="0000738B" w:rsidRPr="00666FD4" w14:paraId="21A3852F" w14:textId="77777777" w:rsidTr="00B82150">
        <w:tc>
          <w:tcPr>
            <w:tcW w:w="10421" w:type="dxa"/>
            <w:tcBorders>
              <w:bottom w:val="single" w:sz="4" w:space="0" w:color="auto"/>
            </w:tcBorders>
            <w:shd w:val="clear" w:color="auto" w:fill="auto"/>
          </w:tcPr>
          <w:p w14:paraId="5F43E216" w14:textId="78397DD4" w:rsidR="0000738B" w:rsidRDefault="00932B8E" w:rsidP="00B82150">
            <w:pPr>
              <w:spacing w:before="120" w:after="120"/>
              <w:rPr>
                <w:sz w:val="18"/>
                <w:szCs w:val="18"/>
              </w:rPr>
            </w:pPr>
            <w:r>
              <w:rPr>
                <w:sz w:val="18"/>
                <w:szCs w:val="18"/>
              </w:rPr>
              <w:t xml:space="preserve">The effects of aquatic vs </w:t>
            </w:r>
            <w:r w:rsidR="00EC50CD">
              <w:rPr>
                <w:sz w:val="18"/>
                <w:szCs w:val="18"/>
              </w:rPr>
              <w:t>land-based</w:t>
            </w:r>
            <w:r>
              <w:rPr>
                <w:sz w:val="18"/>
                <w:szCs w:val="18"/>
              </w:rPr>
              <w:t xml:space="preserve"> exercise vs the control </w:t>
            </w:r>
            <w:r w:rsidR="00E77E92">
              <w:rPr>
                <w:sz w:val="18"/>
                <w:szCs w:val="18"/>
              </w:rPr>
              <w:t>was</w:t>
            </w:r>
            <w:r>
              <w:rPr>
                <w:sz w:val="18"/>
                <w:szCs w:val="18"/>
              </w:rPr>
              <w:t xml:space="preserve"> assessed at baseline </w:t>
            </w:r>
            <w:r w:rsidR="00D4424A">
              <w:rPr>
                <w:sz w:val="18"/>
                <w:szCs w:val="18"/>
              </w:rPr>
              <w:t xml:space="preserve">and after the </w:t>
            </w:r>
            <w:r w:rsidR="00E77E92">
              <w:rPr>
                <w:sz w:val="18"/>
                <w:szCs w:val="18"/>
              </w:rPr>
              <w:t>8-week</w:t>
            </w:r>
            <w:r w:rsidR="00D4424A">
              <w:rPr>
                <w:sz w:val="18"/>
                <w:szCs w:val="18"/>
              </w:rPr>
              <w:t xml:space="preserve"> intervention </w:t>
            </w:r>
            <w:r w:rsidR="00BE3A13">
              <w:rPr>
                <w:sz w:val="18"/>
                <w:szCs w:val="18"/>
              </w:rPr>
              <w:t xml:space="preserve">based on pain, </w:t>
            </w:r>
            <w:r w:rsidR="00ED4FCC">
              <w:rPr>
                <w:sz w:val="18"/>
                <w:szCs w:val="18"/>
              </w:rPr>
              <w:t>arthritis related disability, quality of life, and knee musculature strength. Pain was assessed using a brief pain inventory (BPI) which consisted of a</w:t>
            </w:r>
            <w:r w:rsidR="00345C42">
              <w:rPr>
                <w:sz w:val="18"/>
                <w:szCs w:val="18"/>
              </w:rPr>
              <w:t xml:space="preserve"> </w:t>
            </w:r>
            <w:r w:rsidR="00EC50CD">
              <w:rPr>
                <w:sz w:val="18"/>
                <w:szCs w:val="18"/>
              </w:rPr>
              <w:t>0–10-point</w:t>
            </w:r>
            <w:r w:rsidR="00ED4FCC">
              <w:rPr>
                <w:sz w:val="18"/>
                <w:szCs w:val="18"/>
              </w:rPr>
              <w:t xml:space="preserve"> scale with 0 indicating no pain and 10 being pain as worse as you can imagine</w:t>
            </w:r>
            <w:r w:rsidR="00EC50CD">
              <w:rPr>
                <w:sz w:val="18"/>
                <w:szCs w:val="18"/>
              </w:rPr>
              <w:t xml:space="preserve">. </w:t>
            </w:r>
            <w:r w:rsidR="00ED4FCC">
              <w:rPr>
                <w:sz w:val="18"/>
                <w:szCs w:val="18"/>
              </w:rPr>
              <w:t>Th</w:t>
            </w:r>
            <w:r w:rsidR="002128C6">
              <w:rPr>
                <w:sz w:val="18"/>
                <w:szCs w:val="18"/>
              </w:rPr>
              <w:t xml:space="preserve">e BPI evaluated both pain intensity as well as pain interference with the participant’s life. </w:t>
            </w:r>
            <w:r w:rsidR="004A2AE8">
              <w:rPr>
                <w:sz w:val="18"/>
                <w:szCs w:val="18"/>
              </w:rPr>
              <w:t xml:space="preserve">The WOMAC is a </w:t>
            </w:r>
            <w:r w:rsidR="00E77E92">
              <w:rPr>
                <w:sz w:val="18"/>
                <w:szCs w:val="18"/>
              </w:rPr>
              <w:t>24-question</w:t>
            </w:r>
            <w:r w:rsidR="004A2AE8">
              <w:rPr>
                <w:sz w:val="18"/>
                <w:szCs w:val="18"/>
              </w:rPr>
              <w:t xml:space="preserve"> patient-reported questionnaire that investigates </w:t>
            </w:r>
            <w:r w:rsidR="003046B2">
              <w:rPr>
                <w:sz w:val="18"/>
                <w:szCs w:val="18"/>
              </w:rPr>
              <w:t xml:space="preserve">arthritis related </w:t>
            </w:r>
            <w:r w:rsidR="004A2AE8">
              <w:rPr>
                <w:sz w:val="18"/>
                <w:szCs w:val="18"/>
              </w:rPr>
              <w:t>pain stiffness, and physical function using a</w:t>
            </w:r>
            <w:r w:rsidR="003046B2">
              <w:rPr>
                <w:sz w:val="18"/>
                <w:szCs w:val="18"/>
              </w:rPr>
              <w:t xml:space="preserve"> </w:t>
            </w:r>
            <w:r w:rsidR="00E77E92">
              <w:rPr>
                <w:sz w:val="18"/>
                <w:szCs w:val="18"/>
              </w:rPr>
              <w:t>5-point</w:t>
            </w:r>
            <w:r w:rsidR="003046B2">
              <w:rPr>
                <w:sz w:val="18"/>
                <w:szCs w:val="18"/>
              </w:rPr>
              <w:t xml:space="preserve"> Likert scale. The </w:t>
            </w:r>
            <w:r w:rsidR="00CC20FE">
              <w:rPr>
                <w:sz w:val="18"/>
                <w:szCs w:val="18"/>
              </w:rPr>
              <w:t>cumulative</w:t>
            </w:r>
            <w:r w:rsidR="003046B2">
              <w:rPr>
                <w:sz w:val="18"/>
                <w:szCs w:val="18"/>
              </w:rPr>
              <w:t xml:space="preserve"> score </w:t>
            </w:r>
            <w:r w:rsidR="00CC20FE">
              <w:rPr>
                <w:sz w:val="18"/>
                <w:szCs w:val="18"/>
              </w:rPr>
              <w:t xml:space="preserve">may </w:t>
            </w:r>
            <w:r w:rsidR="001205D9">
              <w:rPr>
                <w:sz w:val="18"/>
                <w:szCs w:val="18"/>
              </w:rPr>
              <w:t xml:space="preserve">range </w:t>
            </w:r>
            <w:r w:rsidR="00CC20FE">
              <w:rPr>
                <w:sz w:val="18"/>
                <w:szCs w:val="18"/>
              </w:rPr>
              <w:t>from</w:t>
            </w:r>
            <w:r w:rsidR="001205D9">
              <w:rPr>
                <w:sz w:val="18"/>
                <w:szCs w:val="18"/>
              </w:rPr>
              <w:t xml:space="preserve"> 0-96</w:t>
            </w:r>
            <w:r w:rsidR="00CC20FE">
              <w:rPr>
                <w:sz w:val="18"/>
                <w:szCs w:val="18"/>
              </w:rPr>
              <w:t xml:space="preserve"> points, with higher scores suggestive of increased arthritis related disability</w:t>
            </w:r>
            <w:r w:rsidR="00F76CA9">
              <w:rPr>
                <w:sz w:val="18"/>
                <w:szCs w:val="18"/>
              </w:rPr>
              <w:t xml:space="preserve">. </w:t>
            </w:r>
            <w:r w:rsidR="002D101F">
              <w:rPr>
                <w:sz w:val="18"/>
                <w:szCs w:val="18"/>
              </w:rPr>
              <w:t xml:space="preserve">Quality of life was </w:t>
            </w:r>
            <w:r w:rsidR="00B15B4A">
              <w:rPr>
                <w:sz w:val="18"/>
                <w:szCs w:val="18"/>
              </w:rPr>
              <w:t>measured using the SF-36 which is another patient reported measure. It includes 8 subscales and 2 summary measures including physical function, role physical, bodily pain, general health, vitality, social functioning, role emotional, mental health, physical component summary, and mental component summary.</w:t>
            </w:r>
            <w:r w:rsidR="00DF19D1">
              <w:rPr>
                <w:sz w:val="18"/>
                <w:szCs w:val="18"/>
              </w:rPr>
              <w:t xml:space="preserve"> </w:t>
            </w:r>
            <w:r w:rsidR="00F814E5">
              <w:rPr>
                <w:sz w:val="18"/>
                <w:szCs w:val="18"/>
              </w:rPr>
              <w:t>Although not stated in the study, s</w:t>
            </w:r>
            <w:r w:rsidR="00DF19D1">
              <w:rPr>
                <w:sz w:val="18"/>
                <w:szCs w:val="18"/>
              </w:rPr>
              <w:t xml:space="preserve">cores on the SF-36 range from 0-100 with higher scores indicating </w:t>
            </w:r>
            <w:r w:rsidR="00B1767C">
              <w:rPr>
                <w:sz w:val="18"/>
                <w:szCs w:val="18"/>
              </w:rPr>
              <w:t>a higher</w:t>
            </w:r>
            <w:r w:rsidR="009A3D78">
              <w:rPr>
                <w:sz w:val="18"/>
                <w:szCs w:val="18"/>
              </w:rPr>
              <w:t xml:space="preserve"> </w:t>
            </w:r>
            <w:r w:rsidR="00F814E5">
              <w:rPr>
                <w:sz w:val="18"/>
                <w:szCs w:val="18"/>
              </w:rPr>
              <w:t>health state</w:t>
            </w:r>
            <w:r w:rsidR="009A3D78">
              <w:rPr>
                <w:sz w:val="18"/>
                <w:szCs w:val="18"/>
              </w:rPr>
              <w:t>.</w:t>
            </w:r>
            <w:r w:rsidR="00B841AB">
              <w:rPr>
                <w:sz w:val="18"/>
                <w:szCs w:val="18"/>
                <w:vertAlign w:val="superscript"/>
              </w:rPr>
              <w:t>13</w:t>
            </w:r>
            <w:r w:rsidR="009A3D78">
              <w:rPr>
                <w:sz w:val="18"/>
                <w:szCs w:val="18"/>
              </w:rPr>
              <w:t xml:space="preserve"> </w:t>
            </w:r>
            <w:r w:rsidR="007139A1">
              <w:rPr>
                <w:sz w:val="18"/>
                <w:szCs w:val="18"/>
              </w:rPr>
              <w:t>Strength of the affected</w:t>
            </w:r>
            <w:r w:rsidR="00B1767C">
              <w:rPr>
                <w:sz w:val="18"/>
                <w:szCs w:val="18"/>
              </w:rPr>
              <w:t xml:space="preserve"> and unaffected</w:t>
            </w:r>
            <w:r w:rsidR="007139A1">
              <w:rPr>
                <w:sz w:val="18"/>
                <w:szCs w:val="18"/>
              </w:rPr>
              <w:t xml:space="preserve"> knee musculature and w</w:t>
            </w:r>
            <w:r w:rsidR="00B1767C">
              <w:rPr>
                <w:sz w:val="18"/>
                <w:szCs w:val="18"/>
              </w:rPr>
              <w:t>ere</w:t>
            </w:r>
            <w:r w:rsidR="007139A1">
              <w:rPr>
                <w:sz w:val="18"/>
                <w:szCs w:val="18"/>
              </w:rPr>
              <w:t xml:space="preserve"> assessed using </w:t>
            </w:r>
            <w:r w:rsidR="005337E0">
              <w:rPr>
                <w:sz w:val="18"/>
                <w:szCs w:val="18"/>
              </w:rPr>
              <w:t>an isokinetic device set at 60 radians per second. The subjects performed 2 sets of 5 repetitions of knee flexion and knee extension with 30 seconds in between. They were instructed to move through their full range of motion and exert their maximum amount of pressure</w:t>
            </w:r>
            <w:r w:rsidR="001256B7">
              <w:rPr>
                <w:sz w:val="18"/>
                <w:szCs w:val="18"/>
              </w:rPr>
              <w:t xml:space="preserve">. The amount of concentric torque generated was identified using 5 torque </w:t>
            </w:r>
            <w:r w:rsidR="008D0388">
              <w:rPr>
                <w:sz w:val="18"/>
                <w:szCs w:val="18"/>
              </w:rPr>
              <w:t>angle</w:t>
            </w:r>
            <w:r w:rsidR="001256B7">
              <w:rPr>
                <w:sz w:val="18"/>
                <w:szCs w:val="18"/>
              </w:rPr>
              <w:t xml:space="preserve"> curves from each set of movements </w:t>
            </w:r>
            <w:r w:rsidR="008D0388">
              <w:rPr>
                <w:sz w:val="18"/>
                <w:szCs w:val="18"/>
              </w:rPr>
              <w:t xml:space="preserve">and were then used to figure out the participants’ flexion-extension muscle strength at the knee. </w:t>
            </w:r>
          </w:p>
          <w:p w14:paraId="78717D89" w14:textId="48971F4C" w:rsidR="0000738B" w:rsidRDefault="00D4424A" w:rsidP="00403196">
            <w:pPr>
              <w:spacing w:before="120" w:after="120"/>
              <w:rPr>
                <w:sz w:val="18"/>
                <w:szCs w:val="18"/>
              </w:rPr>
            </w:pPr>
            <w:r>
              <w:rPr>
                <w:sz w:val="18"/>
                <w:szCs w:val="18"/>
              </w:rPr>
              <w:t xml:space="preserve">Additionally, height, weight, percent body fat, lean body mass and BMI were measured using an 8-polar bioelectrical impedance analysis </w:t>
            </w:r>
            <w:r w:rsidR="00D00B07">
              <w:rPr>
                <w:sz w:val="18"/>
                <w:szCs w:val="18"/>
              </w:rPr>
              <w:t>ZEUS 9.9 device. Before these measures were taken, the subjects were instructed to fast for 4 hours prior, not exercise</w:t>
            </w:r>
            <w:r w:rsidR="00917340">
              <w:rPr>
                <w:sz w:val="18"/>
                <w:szCs w:val="18"/>
              </w:rPr>
              <w:t xml:space="preserve"> within</w:t>
            </w:r>
            <w:r w:rsidR="00D00B07">
              <w:rPr>
                <w:sz w:val="18"/>
                <w:szCs w:val="18"/>
              </w:rPr>
              <w:t xml:space="preserve"> 12 hours </w:t>
            </w:r>
            <w:r w:rsidR="00917340">
              <w:rPr>
                <w:sz w:val="18"/>
                <w:szCs w:val="18"/>
              </w:rPr>
              <w:t xml:space="preserve">prior, </w:t>
            </w:r>
            <w:r w:rsidR="00111E18">
              <w:rPr>
                <w:sz w:val="18"/>
                <w:szCs w:val="18"/>
              </w:rPr>
              <w:t xml:space="preserve">to </w:t>
            </w:r>
            <w:r w:rsidR="00917340">
              <w:rPr>
                <w:sz w:val="18"/>
                <w:szCs w:val="18"/>
              </w:rPr>
              <w:t>go to the bathroom within 30 minutes prior, and to wear light clothes without any metallic substances</w:t>
            </w:r>
            <w:r w:rsidR="00111E18">
              <w:rPr>
                <w:sz w:val="18"/>
                <w:szCs w:val="18"/>
              </w:rPr>
              <w:t xml:space="preserve"> in order to improve accuracy</w:t>
            </w:r>
            <w:r w:rsidR="00917340">
              <w:rPr>
                <w:sz w:val="18"/>
                <w:szCs w:val="18"/>
              </w:rPr>
              <w:t xml:space="preserve">.  </w:t>
            </w:r>
          </w:p>
          <w:p w14:paraId="4AF12EF7" w14:textId="20D1C66D" w:rsidR="00403196" w:rsidRPr="00666FD4" w:rsidRDefault="00403196" w:rsidP="00403196">
            <w:pPr>
              <w:spacing w:before="120" w:after="120"/>
              <w:rPr>
                <w:sz w:val="18"/>
                <w:szCs w:val="18"/>
              </w:rPr>
            </w:pPr>
            <w:r>
              <w:rPr>
                <w:sz w:val="18"/>
                <w:szCs w:val="18"/>
              </w:rPr>
              <w:t xml:space="preserve">Different physiotherapists </w:t>
            </w:r>
            <w:r w:rsidR="0004427C">
              <w:rPr>
                <w:sz w:val="18"/>
                <w:szCs w:val="18"/>
              </w:rPr>
              <w:t xml:space="preserve">were used to </w:t>
            </w:r>
            <w:r>
              <w:rPr>
                <w:sz w:val="18"/>
                <w:szCs w:val="18"/>
              </w:rPr>
              <w:t>lead the exercise sessions and to</w:t>
            </w:r>
            <w:r w:rsidR="0004427C">
              <w:rPr>
                <w:sz w:val="18"/>
                <w:szCs w:val="18"/>
              </w:rPr>
              <w:t xml:space="preserve"> take</w:t>
            </w:r>
            <w:r>
              <w:rPr>
                <w:sz w:val="18"/>
                <w:szCs w:val="18"/>
              </w:rPr>
              <w:t xml:space="preserve"> the strength measurements so that they were blinded to the participants’ progressions.</w:t>
            </w:r>
            <w:r>
              <w:rPr>
                <w:sz w:val="18"/>
                <w:szCs w:val="18"/>
              </w:rPr>
              <w:t xml:space="preserve"> It is unclear where the measurements were taken and if the location differed from the training location.</w:t>
            </w:r>
          </w:p>
        </w:tc>
      </w:tr>
      <w:tr w:rsidR="0000738B" w:rsidRPr="00666FD4" w14:paraId="49C30685" w14:textId="77777777" w:rsidTr="00B82150">
        <w:tc>
          <w:tcPr>
            <w:tcW w:w="10421" w:type="dxa"/>
            <w:tcBorders>
              <w:bottom w:val="single" w:sz="4" w:space="0" w:color="auto"/>
            </w:tcBorders>
            <w:shd w:val="clear" w:color="auto" w:fill="E6E6E6"/>
          </w:tcPr>
          <w:p w14:paraId="1939328B" w14:textId="77777777" w:rsidR="0000738B" w:rsidRPr="00666FD4" w:rsidRDefault="0000738B" w:rsidP="00B82150">
            <w:pPr>
              <w:spacing w:before="120" w:after="120"/>
              <w:rPr>
                <w:b/>
                <w:sz w:val="18"/>
                <w:szCs w:val="18"/>
              </w:rPr>
            </w:pPr>
            <w:r w:rsidRPr="00666FD4">
              <w:rPr>
                <w:b/>
                <w:sz w:val="18"/>
                <w:szCs w:val="18"/>
              </w:rPr>
              <w:t>Main Findings</w:t>
            </w:r>
          </w:p>
          <w:p w14:paraId="4254C980" w14:textId="77777777" w:rsidR="0000738B" w:rsidRPr="00666FD4" w:rsidRDefault="0000738B" w:rsidP="00B82150">
            <w:pPr>
              <w:spacing w:before="120" w:after="120"/>
              <w:rPr>
                <w:sz w:val="18"/>
                <w:szCs w:val="18"/>
              </w:rPr>
            </w:pPr>
            <w:r w:rsidRPr="00666FD4">
              <w:rPr>
                <w:sz w:val="18"/>
                <w:szCs w:val="18"/>
              </w:rPr>
              <w:t>[Provide summary of mean scores/mean differences/treatment effect, 95% confidence intervals and p-values etc., where provided; you may calculate your own values if necessary/applicable. Use a table to summarize results if possible.]</w:t>
            </w:r>
          </w:p>
        </w:tc>
      </w:tr>
      <w:tr w:rsidR="0000738B" w:rsidRPr="00666FD4" w14:paraId="56774A6D" w14:textId="77777777" w:rsidTr="00B82150">
        <w:tc>
          <w:tcPr>
            <w:tcW w:w="10421" w:type="dxa"/>
            <w:tcBorders>
              <w:bottom w:val="single" w:sz="4" w:space="0" w:color="auto"/>
            </w:tcBorders>
            <w:shd w:val="clear" w:color="auto" w:fill="auto"/>
          </w:tcPr>
          <w:tbl>
            <w:tblPr>
              <w:tblStyle w:val="TableGrid"/>
              <w:tblW w:w="0" w:type="auto"/>
              <w:tblLook w:val="04A0" w:firstRow="1" w:lastRow="0" w:firstColumn="1" w:lastColumn="0" w:noHBand="0" w:noVBand="1"/>
            </w:tblPr>
            <w:tblGrid>
              <w:gridCol w:w="2492"/>
              <w:gridCol w:w="2492"/>
              <w:gridCol w:w="2492"/>
              <w:gridCol w:w="2493"/>
            </w:tblGrid>
            <w:tr w:rsidR="005A5E85" w14:paraId="3133455B" w14:textId="77777777" w:rsidTr="00400658">
              <w:tc>
                <w:tcPr>
                  <w:tcW w:w="9969" w:type="dxa"/>
                  <w:gridSpan w:val="4"/>
                </w:tcPr>
                <w:p w14:paraId="10A55179" w14:textId="2A9069BA" w:rsidR="005A5E85" w:rsidRDefault="005A5E85" w:rsidP="00B82150">
                  <w:pPr>
                    <w:spacing w:before="120" w:after="120"/>
                    <w:rPr>
                      <w:sz w:val="18"/>
                      <w:szCs w:val="18"/>
                    </w:rPr>
                  </w:pPr>
                  <w:r>
                    <w:rPr>
                      <w:sz w:val="18"/>
                      <w:szCs w:val="18"/>
                    </w:rPr>
                    <w:t xml:space="preserve">Table 3: </w:t>
                  </w:r>
                  <w:r w:rsidR="00542B97">
                    <w:rPr>
                      <w:sz w:val="18"/>
                      <w:szCs w:val="18"/>
                    </w:rPr>
                    <w:t>Differences Between Pre and Post Intervention Outcome</w:t>
                  </w:r>
                  <w:r w:rsidR="00300BD0">
                    <w:rPr>
                      <w:sz w:val="18"/>
                      <w:szCs w:val="18"/>
                    </w:rPr>
                    <w:t xml:space="preserve"> Means</w:t>
                  </w:r>
                  <w:r w:rsidR="00542B97">
                    <w:rPr>
                      <w:sz w:val="18"/>
                      <w:szCs w:val="18"/>
                    </w:rPr>
                    <w:t xml:space="preserve"> for all 3 </w:t>
                  </w:r>
                  <w:r w:rsidR="004301AA">
                    <w:rPr>
                      <w:sz w:val="18"/>
                      <w:szCs w:val="18"/>
                    </w:rPr>
                    <w:t>Groups</w:t>
                  </w:r>
                </w:p>
              </w:tc>
            </w:tr>
            <w:tr w:rsidR="00FA70D0" w14:paraId="6CA02B1D" w14:textId="77777777" w:rsidTr="00FA70D0">
              <w:tc>
                <w:tcPr>
                  <w:tcW w:w="2492" w:type="dxa"/>
                </w:tcPr>
                <w:p w14:paraId="16F888F5" w14:textId="7F1A1AA9" w:rsidR="00FA70D0" w:rsidRDefault="00FA70D0" w:rsidP="00B82150">
                  <w:pPr>
                    <w:spacing w:before="120" w:after="120"/>
                    <w:rPr>
                      <w:sz w:val="18"/>
                      <w:szCs w:val="18"/>
                    </w:rPr>
                  </w:pPr>
                </w:p>
              </w:tc>
              <w:tc>
                <w:tcPr>
                  <w:tcW w:w="2492" w:type="dxa"/>
                </w:tcPr>
                <w:p w14:paraId="57AACAC3" w14:textId="42900F90" w:rsidR="00FA70D0" w:rsidRDefault="005A5E85" w:rsidP="00B82150">
                  <w:pPr>
                    <w:spacing w:before="120" w:after="120"/>
                    <w:rPr>
                      <w:sz w:val="18"/>
                      <w:szCs w:val="18"/>
                    </w:rPr>
                  </w:pPr>
                  <w:r>
                    <w:rPr>
                      <w:sz w:val="18"/>
                      <w:szCs w:val="18"/>
                    </w:rPr>
                    <w:t>AQE (n= 26)</w:t>
                  </w:r>
                </w:p>
              </w:tc>
              <w:tc>
                <w:tcPr>
                  <w:tcW w:w="2492" w:type="dxa"/>
                </w:tcPr>
                <w:p w14:paraId="4E3177AD" w14:textId="27A87962" w:rsidR="00FA70D0" w:rsidRDefault="005A5E85" w:rsidP="00B82150">
                  <w:pPr>
                    <w:spacing w:before="120" w:after="120"/>
                    <w:rPr>
                      <w:sz w:val="18"/>
                      <w:szCs w:val="18"/>
                    </w:rPr>
                  </w:pPr>
                  <w:r>
                    <w:rPr>
                      <w:sz w:val="18"/>
                      <w:szCs w:val="18"/>
                    </w:rPr>
                    <w:t>LBE (n=25)</w:t>
                  </w:r>
                </w:p>
              </w:tc>
              <w:tc>
                <w:tcPr>
                  <w:tcW w:w="2493" w:type="dxa"/>
                </w:tcPr>
                <w:p w14:paraId="5AC903B5" w14:textId="5D427C96" w:rsidR="00FA70D0" w:rsidRDefault="005A5E85" w:rsidP="00B82150">
                  <w:pPr>
                    <w:spacing w:before="120" w:after="120"/>
                    <w:rPr>
                      <w:sz w:val="18"/>
                      <w:szCs w:val="18"/>
                    </w:rPr>
                  </w:pPr>
                  <w:r>
                    <w:rPr>
                      <w:sz w:val="18"/>
                      <w:szCs w:val="18"/>
                    </w:rPr>
                    <w:t>Control (n=24)</w:t>
                  </w:r>
                </w:p>
              </w:tc>
            </w:tr>
            <w:tr w:rsidR="00FA70D0" w14:paraId="7673769A" w14:textId="77777777" w:rsidTr="00FA70D0">
              <w:tc>
                <w:tcPr>
                  <w:tcW w:w="2492" w:type="dxa"/>
                </w:tcPr>
                <w:p w14:paraId="57A2FB1C" w14:textId="63BB3A06" w:rsidR="00FA70D0" w:rsidRDefault="005A5E85" w:rsidP="00B82150">
                  <w:pPr>
                    <w:spacing w:before="120" w:after="120"/>
                    <w:rPr>
                      <w:sz w:val="18"/>
                      <w:szCs w:val="18"/>
                    </w:rPr>
                  </w:pPr>
                  <w:r>
                    <w:rPr>
                      <w:sz w:val="18"/>
                      <w:szCs w:val="18"/>
                    </w:rPr>
                    <w:t xml:space="preserve">Body Weight (kg) </w:t>
                  </w:r>
                </w:p>
              </w:tc>
              <w:tc>
                <w:tcPr>
                  <w:tcW w:w="2492" w:type="dxa"/>
                </w:tcPr>
                <w:p w14:paraId="22883984" w14:textId="117C2770" w:rsidR="00FA70D0" w:rsidRDefault="00EE2C31" w:rsidP="00B82150">
                  <w:pPr>
                    <w:spacing w:before="120" w:after="120"/>
                    <w:rPr>
                      <w:sz w:val="18"/>
                      <w:szCs w:val="18"/>
                    </w:rPr>
                  </w:pPr>
                  <w:r>
                    <w:rPr>
                      <w:sz w:val="18"/>
                      <w:szCs w:val="18"/>
                    </w:rPr>
                    <w:t xml:space="preserve">(+) </w:t>
                  </w:r>
                  <w:r w:rsidR="004301AA">
                    <w:rPr>
                      <w:sz w:val="18"/>
                      <w:szCs w:val="18"/>
                    </w:rPr>
                    <w:t>1.06</w:t>
                  </w:r>
                  <w:r w:rsidR="003514BB">
                    <w:rPr>
                      <w:sz w:val="18"/>
                      <w:szCs w:val="18"/>
                    </w:rPr>
                    <w:t>*</w:t>
                  </w:r>
                </w:p>
              </w:tc>
              <w:tc>
                <w:tcPr>
                  <w:tcW w:w="2492" w:type="dxa"/>
                </w:tcPr>
                <w:p w14:paraId="5F133659" w14:textId="07EB8851" w:rsidR="00FA70D0" w:rsidRDefault="00EE2C31" w:rsidP="00B82150">
                  <w:pPr>
                    <w:spacing w:before="120" w:after="120"/>
                    <w:rPr>
                      <w:sz w:val="18"/>
                      <w:szCs w:val="18"/>
                    </w:rPr>
                  </w:pPr>
                  <w:r>
                    <w:rPr>
                      <w:sz w:val="18"/>
                      <w:szCs w:val="18"/>
                    </w:rPr>
                    <w:t>(+)</w:t>
                  </w:r>
                  <w:r>
                    <w:rPr>
                      <w:sz w:val="18"/>
                      <w:szCs w:val="18"/>
                    </w:rPr>
                    <w:t xml:space="preserve"> </w:t>
                  </w:r>
                  <w:r w:rsidR="004301AA">
                    <w:rPr>
                      <w:sz w:val="18"/>
                      <w:szCs w:val="18"/>
                    </w:rPr>
                    <w:t>.96</w:t>
                  </w:r>
                  <w:r w:rsidR="003514BB">
                    <w:rPr>
                      <w:sz w:val="18"/>
                      <w:szCs w:val="18"/>
                    </w:rPr>
                    <w:t>*</w:t>
                  </w:r>
                </w:p>
              </w:tc>
              <w:tc>
                <w:tcPr>
                  <w:tcW w:w="2493" w:type="dxa"/>
                </w:tcPr>
                <w:p w14:paraId="7F18D36A" w14:textId="26480255" w:rsidR="00FA70D0" w:rsidRDefault="00EE2C31" w:rsidP="00B82150">
                  <w:pPr>
                    <w:spacing w:before="120" w:after="120"/>
                    <w:rPr>
                      <w:sz w:val="18"/>
                      <w:szCs w:val="18"/>
                    </w:rPr>
                  </w:pPr>
                  <w:r>
                    <w:rPr>
                      <w:sz w:val="18"/>
                      <w:szCs w:val="18"/>
                    </w:rPr>
                    <w:t>(+)</w:t>
                  </w:r>
                  <w:r>
                    <w:rPr>
                      <w:sz w:val="18"/>
                      <w:szCs w:val="18"/>
                    </w:rPr>
                    <w:t xml:space="preserve"> </w:t>
                  </w:r>
                  <w:r w:rsidR="004301AA">
                    <w:rPr>
                      <w:sz w:val="18"/>
                      <w:szCs w:val="18"/>
                    </w:rPr>
                    <w:t>.47</w:t>
                  </w:r>
                </w:p>
              </w:tc>
            </w:tr>
            <w:tr w:rsidR="00FA70D0" w14:paraId="1497C58F" w14:textId="77777777" w:rsidTr="00FA70D0">
              <w:tc>
                <w:tcPr>
                  <w:tcW w:w="2492" w:type="dxa"/>
                </w:tcPr>
                <w:p w14:paraId="4699DDC4" w14:textId="549E192B" w:rsidR="00FA70D0" w:rsidRDefault="004301AA" w:rsidP="00B82150">
                  <w:pPr>
                    <w:spacing w:before="120" w:after="120"/>
                    <w:rPr>
                      <w:sz w:val="18"/>
                      <w:szCs w:val="18"/>
                    </w:rPr>
                  </w:pPr>
                  <w:r>
                    <w:rPr>
                      <w:sz w:val="18"/>
                      <w:szCs w:val="18"/>
                    </w:rPr>
                    <w:t>BMI</w:t>
                  </w:r>
                </w:p>
              </w:tc>
              <w:tc>
                <w:tcPr>
                  <w:tcW w:w="2492" w:type="dxa"/>
                </w:tcPr>
                <w:p w14:paraId="17DD90BB" w14:textId="71D931DC" w:rsidR="00FA70D0" w:rsidRDefault="00EE2C31" w:rsidP="00B82150">
                  <w:pPr>
                    <w:spacing w:before="120" w:after="120"/>
                    <w:rPr>
                      <w:sz w:val="18"/>
                      <w:szCs w:val="18"/>
                    </w:rPr>
                  </w:pPr>
                  <w:r>
                    <w:rPr>
                      <w:sz w:val="18"/>
                      <w:szCs w:val="18"/>
                    </w:rPr>
                    <w:t>(+)</w:t>
                  </w:r>
                  <w:r>
                    <w:rPr>
                      <w:sz w:val="18"/>
                      <w:szCs w:val="18"/>
                    </w:rPr>
                    <w:t xml:space="preserve"> </w:t>
                  </w:r>
                  <w:r w:rsidR="004301AA">
                    <w:rPr>
                      <w:sz w:val="18"/>
                      <w:szCs w:val="18"/>
                    </w:rPr>
                    <w:t>.69</w:t>
                  </w:r>
                  <w:r w:rsidR="00966FEB">
                    <w:rPr>
                      <w:sz w:val="18"/>
                      <w:szCs w:val="18"/>
                    </w:rPr>
                    <w:t>*</w:t>
                  </w:r>
                </w:p>
              </w:tc>
              <w:tc>
                <w:tcPr>
                  <w:tcW w:w="2492" w:type="dxa"/>
                </w:tcPr>
                <w:p w14:paraId="2A061852" w14:textId="70445130" w:rsidR="00FA70D0" w:rsidRDefault="00EE2C31" w:rsidP="00B82150">
                  <w:pPr>
                    <w:spacing w:before="120" w:after="120"/>
                    <w:rPr>
                      <w:sz w:val="18"/>
                      <w:szCs w:val="18"/>
                    </w:rPr>
                  </w:pPr>
                  <w:r>
                    <w:rPr>
                      <w:sz w:val="18"/>
                      <w:szCs w:val="18"/>
                    </w:rPr>
                    <w:t>(+)</w:t>
                  </w:r>
                  <w:r>
                    <w:rPr>
                      <w:sz w:val="18"/>
                      <w:szCs w:val="18"/>
                    </w:rPr>
                    <w:t xml:space="preserve"> </w:t>
                  </w:r>
                  <w:r w:rsidR="004301AA">
                    <w:rPr>
                      <w:sz w:val="18"/>
                      <w:szCs w:val="18"/>
                    </w:rPr>
                    <w:t>.</w:t>
                  </w:r>
                  <w:r w:rsidR="006A4A7D">
                    <w:rPr>
                      <w:sz w:val="18"/>
                      <w:szCs w:val="18"/>
                    </w:rPr>
                    <w:t>49</w:t>
                  </w:r>
                  <w:r w:rsidR="00966FEB">
                    <w:rPr>
                      <w:sz w:val="18"/>
                      <w:szCs w:val="18"/>
                    </w:rPr>
                    <w:t>*</w:t>
                  </w:r>
                </w:p>
              </w:tc>
              <w:tc>
                <w:tcPr>
                  <w:tcW w:w="2493" w:type="dxa"/>
                </w:tcPr>
                <w:p w14:paraId="46DFD915" w14:textId="357B1FEB" w:rsidR="00FA70D0" w:rsidRDefault="00EE2C31" w:rsidP="00B82150">
                  <w:pPr>
                    <w:spacing w:before="120" w:after="120"/>
                    <w:rPr>
                      <w:sz w:val="18"/>
                      <w:szCs w:val="18"/>
                    </w:rPr>
                  </w:pPr>
                  <w:r>
                    <w:rPr>
                      <w:sz w:val="18"/>
                      <w:szCs w:val="18"/>
                    </w:rPr>
                    <w:t>(+)</w:t>
                  </w:r>
                  <w:r>
                    <w:rPr>
                      <w:sz w:val="18"/>
                      <w:szCs w:val="18"/>
                    </w:rPr>
                    <w:t xml:space="preserve"> </w:t>
                  </w:r>
                  <w:r w:rsidR="00B51132">
                    <w:rPr>
                      <w:sz w:val="18"/>
                      <w:szCs w:val="18"/>
                    </w:rPr>
                    <w:t>.15</w:t>
                  </w:r>
                </w:p>
              </w:tc>
            </w:tr>
            <w:tr w:rsidR="000B6E90" w14:paraId="1772A16D" w14:textId="77777777" w:rsidTr="00FA70D0">
              <w:tc>
                <w:tcPr>
                  <w:tcW w:w="2492" w:type="dxa"/>
                </w:tcPr>
                <w:p w14:paraId="6AE88CCA" w14:textId="048E4F4C" w:rsidR="000B6E90" w:rsidRDefault="000B6E90" w:rsidP="00B82150">
                  <w:pPr>
                    <w:spacing w:before="120" w:after="120"/>
                    <w:rPr>
                      <w:sz w:val="18"/>
                      <w:szCs w:val="18"/>
                    </w:rPr>
                  </w:pPr>
                  <w:r>
                    <w:rPr>
                      <w:sz w:val="18"/>
                      <w:szCs w:val="18"/>
                    </w:rPr>
                    <w:t>Body Fat Percentage</w:t>
                  </w:r>
                </w:p>
              </w:tc>
              <w:tc>
                <w:tcPr>
                  <w:tcW w:w="2492" w:type="dxa"/>
                </w:tcPr>
                <w:p w14:paraId="766E2315" w14:textId="345ACC18" w:rsidR="000B6E90" w:rsidRDefault="00EE2C31" w:rsidP="00B82150">
                  <w:pPr>
                    <w:spacing w:before="120" w:after="120"/>
                    <w:rPr>
                      <w:sz w:val="18"/>
                      <w:szCs w:val="18"/>
                    </w:rPr>
                  </w:pPr>
                  <w:r>
                    <w:rPr>
                      <w:sz w:val="18"/>
                      <w:szCs w:val="18"/>
                    </w:rPr>
                    <w:t>(+)</w:t>
                  </w:r>
                  <w:r>
                    <w:rPr>
                      <w:sz w:val="18"/>
                      <w:szCs w:val="18"/>
                    </w:rPr>
                    <w:t xml:space="preserve"> </w:t>
                  </w:r>
                  <w:r w:rsidR="000E65B0">
                    <w:rPr>
                      <w:sz w:val="18"/>
                      <w:szCs w:val="18"/>
                    </w:rPr>
                    <w:t>1.1%*</w:t>
                  </w:r>
                </w:p>
              </w:tc>
              <w:tc>
                <w:tcPr>
                  <w:tcW w:w="2492" w:type="dxa"/>
                </w:tcPr>
                <w:p w14:paraId="7A44C6A6" w14:textId="0E410AB4" w:rsidR="000B6E90" w:rsidRDefault="00EE2C31" w:rsidP="00B82150">
                  <w:pPr>
                    <w:spacing w:before="120" w:after="120"/>
                    <w:rPr>
                      <w:sz w:val="18"/>
                      <w:szCs w:val="18"/>
                    </w:rPr>
                  </w:pPr>
                  <w:r>
                    <w:rPr>
                      <w:sz w:val="18"/>
                      <w:szCs w:val="18"/>
                    </w:rPr>
                    <w:t>(+)</w:t>
                  </w:r>
                  <w:r>
                    <w:rPr>
                      <w:sz w:val="18"/>
                      <w:szCs w:val="18"/>
                    </w:rPr>
                    <w:t xml:space="preserve"> </w:t>
                  </w:r>
                  <w:r w:rsidR="006C2D5B">
                    <w:rPr>
                      <w:sz w:val="18"/>
                      <w:szCs w:val="18"/>
                    </w:rPr>
                    <w:t>.1</w:t>
                  </w:r>
                </w:p>
              </w:tc>
              <w:tc>
                <w:tcPr>
                  <w:tcW w:w="2493" w:type="dxa"/>
                </w:tcPr>
                <w:p w14:paraId="3B85CF68" w14:textId="670E41ED" w:rsidR="000B6E90" w:rsidRDefault="00EE2C31" w:rsidP="00B82150">
                  <w:pPr>
                    <w:spacing w:before="120" w:after="120"/>
                    <w:rPr>
                      <w:sz w:val="18"/>
                      <w:szCs w:val="18"/>
                    </w:rPr>
                  </w:pPr>
                  <w:r>
                    <w:rPr>
                      <w:sz w:val="18"/>
                      <w:szCs w:val="18"/>
                    </w:rPr>
                    <w:t xml:space="preserve">(-) </w:t>
                  </w:r>
                  <w:r w:rsidR="00E606C7">
                    <w:rPr>
                      <w:sz w:val="18"/>
                      <w:szCs w:val="18"/>
                    </w:rPr>
                    <w:t>.3</w:t>
                  </w:r>
                </w:p>
              </w:tc>
            </w:tr>
            <w:tr w:rsidR="00B51132" w14:paraId="5636858E" w14:textId="77777777" w:rsidTr="00FA70D0">
              <w:tc>
                <w:tcPr>
                  <w:tcW w:w="2492" w:type="dxa"/>
                </w:tcPr>
                <w:p w14:paraId="21412CB2" w14:textId="0134DAD1" w:rsidR="00B51132" w:rsidRDefault="00300BD0" w:rsidP="00B82150">
                  <w:pPr>
                    <w:spacing w:before="120" w:after="120"/>
                    <w:rPr>
                      <w:sz w:val="18"/>
                      <w:szCs w:val="18"/>
                    </w:rPr>
                  </w:pPr>
                  <w:r>
                    <w:rPr>
                      <w:sz w:val="18"/>
                      <w:szCs w:val="18"/>
                    </w:rPr>
                    <w:t xml:space="preserve">BPI Intensity </w:t>
                  </w:r>
                </w:p>
              </w:tc>
              <w:tc>
                <w:tcPr>
                  <w:tcW w:w="2492" w:type="dxa"/>
                </w:tcPr>
                <w:p w14:paraId="5C5C78B0" w14:textId="572DC0CD" w:rsidR="00B51132" w:rsidRDefault="00173B93" w:rsidP="00B82150">
                  <w:pPr>
                    <w:spacing w:before="120" w:after="120"/>
                    <w:rPr>
                      <w:sz w:val="18"/>
                      <w:szCs w:val="18"/>
                    </w:rPr>
                  </w:pPr>
                  <w:r>
                    <w:rPr>
                      <w:sz w:val="18"/>
                      <w:szCs w:val="18"/>
                    </w:rPr>
                    <w:t>(+)</w:t>
                  </w:r>
                  <w:r>
                    <w:rPr>
                      <w:sz w:val="18"/>
                      <w:szCs w:val="18"/>
                    </w:rPr>
                    <w:t xml:space="preserve"> </w:t>
                  </w:r>
                  <w:r w:rsidR="00963C25">
                    <w:rPr>
                      <w:sz w:val="18"/>
                      <w:szCs w:val="18"/>
                    </w:rPr>
                    <w:t>1.14*</w:t>
                  </w:r>
                </w:p>
              </w:tc>
              <w:tc>
                <w:tcPr>
                  <w:tcW w:w="2492" w:type="dxa"/>
                </w:tcPr>
                <w:p w14:paraId="628ED17A" w14:textId="2C7E612D" w:rsidR="00B51132" w:rsidRDefault="00963C25" w:rsidP="00B82150">
                  <w:pPr>
                    <w:spacing w:before="120" w:after="120"/>
                    <w:rPr>
                      <w:sz w:val="18"/>
                      <w:szCs w:val="18"/>
                    </w:rPr>
                  </w:pPr>
                  <w:r>
                    <w:rPr>
                      <w:sz w:val="18"/>
                      <w:szCs w:val="18"/>
                    </w:rPr>
                    <w:t>(+)</w:t>
                  </w:r>
                  <w:r w:rsidR="00B26BAD">
                    <w:rPr>
                      <w:sz w:val="18"/>
                      <w:szCs w:val="18"/>
                    </w:rPr>
                    <w:t xml:space="preserve"> .56</w:t>
                  </w:r>
                </w:p>
              </w:tc>
              <w:tc>
                <w:tcPr>
                  <w:tcW w:w="2493" w:type="dxa"/>
                </w:tcPr>
                <w:p w14:paraId="1C07117C" w14:textId="493E207C" w:rsidR="00B51132" w:rsidRDefault="00B26BAD" w:rsidP="00B82150">
                  <w:pPr>
                    <w:spacing w:before="120" w:after="120"/>
                    <w:rPr>
                      <w:sz w:val="18"/>
                      <w:szCs w:val="18"/>
                    </w:rPr>
                  </w:pPr>
                  <w:r>
                    <w:rPr>
                      <w:sz w:val="18"/>
                      <w:szCs w:val="18"/>
                    </w:rPr>
                    <w:t>(-)</w:t>
                  </w:r>
                  <w:r w:rsidR="005F5401">
                    <w:rPr>
                      <w:sz w:val="18"/>
                      <w:szCs w:val="18"/>
                    </w:rPr>
                    <w:t xml:space="preserve"> 4.43</w:t>
                  </w:r>
                </w:p>
              </w:tc>
            </w:tr>
            <w:tr w:rsidR="00B51132" w14:paraId="27695C6B" w14:textId="77777777" w:rsidTr="00FA70D0">
              <w:tc>
                <w:tcPr>
                  <w:tcW w:w="2492" w:type="dxa"/>
                </w:tcPr>
                <w:p w14:paraId="18A5181E" w14:textId="20ADD791" w:rsidR="00B51132" w:rsidRDefault="00300BD0" w:rsidP="00B82150">
                  <w:pPr>
                    <w:spacing w:before="120" w:after="120"/>
                    <w:rPr>
                      <w:sz w:val="18"/>
                      <w:szCs w:val="18"/>
                    </w:rPr>
                  </w:pPr>
                  <w:r>
                    <w:rPr>
                      <w:sz w:val="18"/>
                      <w:szCs w:val="18"/>
                    </w:rPr>
                    <w:t xml:space="preserve">BPI Pain Inference </w:t>
                  </w:r>
                </w:p>
              </w:tc>
              <w:tc>
                <w:tcPr>
                  <w:tcW w:w="2492" w:type="dxa"/>
                </w:tcPr>
                <w:p w14:paraId="109AE356" w14:textId="3F099AD3" w:rsidR="00B51132" w:rsidRDefault="007229D4" w:rsidP="00B82150">
                  <w:pPr>
                    <w:spacing w:before="120" w:after="120"/>
                    <w:rPr>
                      <w:sz w:val="18"/>
                      <w:szCs w:val="18"/>
                    </w:rPr>
                  </w:pPr>
                  <w:r>
                    <w:rPr>
                      <w:sz w:val="18"/>
                      <w:szCs w:val="18"/>
                    </w:rPr>
                    <w:t>(+)</w:t>
                  </w:r>
                  <w:r>
                    <w:rPr>
                      <w:sz w:val="18"/>
                      <w:szCs w:val="18"/>
                    </w:rPr>
                    <w:t xml:space="preserve"> </w:t>
                  </w:r>
                  <w:r w:rsidR="0022336B">
                    <w:rPr>
                      <w:sz w:val="18"/>
                      <w:szCs w:val="18"/>
                    </w:rPr>
                    <w:t>8.6</w:t>
                  </w:r>
                  <w:r w:rsidR="008D70DA">
                    <w:rPr>
                      <w:sz w:val="18"/>
                      <w:szCs w:val="18"/>
                    </w:rPr>
                    <w:t>*</w:t>
                  </w:r>
                </w:p>
              </w:tc>
              <w:tc>
                <w:tcPr>
                  <w:tcW w:w="2492" w:type="dxa"/>
                </w:tcPr>
                <w:p w14:paraId="211002B5" w14:textId="353B20D3" w:rsidR="00B51132" w:rsidRDefault="0022336B" w:rsidP="00B82150">
                  <w:pPr>
                    <w:spacing w:before="120" w:after="120"/>
                    <w:rPr>
                      <w:sz w:val="18"/>
                      <w:szCs w:val="18"/>
                    </w:rPr>
                  </w:pPr>
                  <w:r>
                    <w:rPr>
                      <w:sz w:val="18"/>
                      <w:szCs w:val="18"/>
                    </w:rPr>
                    <w:t>(+)</w:t>
                  </w:r>
                  <w:r>
                    <w:rPr>
                      <w:sz w:val="18"/>
                      <w:szCs w:val="18"/>
                    </w:rPr>
                    <w:t xml:space="preserve"> 3.9</w:t>
                  </w:r>
                </w:p>
              </w:tc>
              <w:tc>
                <w:tcPr>
                  <w:tcW w:w="2493" w:type="dxa"/>
                </w:tcPr>
                <w:p w14:paraId="7E449086" w14:textId="5BF3C1ED" w:rsidR="00B51132" w:rsidRDefault="0022336B" w:rsidP="00B82150">
                  <w:pPr>
                    <w:spacing w:before="120" w:after="120"/>
                    <w:rPr>
                      <w:sz w:val="18"/>
                      <w:szCs w:val="18"/>
                    </w:rPr>
                  </w:pPr>
                  <w:r>
                    <w:rPr>
                      <w:sz w:val="18"/>
                      <w:szCs w:val="18"/>
                    </w:rPr>
                    <w:t>(-) 1.1</w:t>
                  </w:r>
                </w:p>
              </w:tc>
            </w:tr>
            <w:tr w:rsidR="00300BD0" w14:paraId="49E2C65D" w14:textId="77777777" w:rsidTr="00FA70D0">
              <w:tc>
                <w:tcPr>
                  <w:tcW w:w="2492" w:type="dxa"/>
                </w:tcPr>
                <w:p w14:paraId="120D9974" w14:textId="48339D62" w:rsidR="00300BD0" w:rsidRDefault="00300BD0" w:rsidP="00B82150">
                  <w:pPr>
                    <w:spacing w:before="120" w:after="120"/>
                    <w:rPr>
                      <w:sz w:val="18"/>
                      <w:szCs w:val="18"/>
                    </w:rPr>
                  </w:pPr>
                  <w:r>
                    <w:rPr>
                      <w:sz w:val="18"/>
                      <w:szCs w:val="18"/>
                    </w:rPr>
                    <w:t xml:space="preserve">WOMAC </w:t>
                  </w:r>
                </w:p>
              </w:tc>
              <w:tc>
                <w:tcPr>
                  <w:tcW w:w="2492" w:type="dxa"/>
                </w:tcPr>
                <w:p w14:paraId="2EC4ACB7" w14:textId="6E8554E9" w:rsidR="00300BD0" w:rsidRDefault="008D70DA" w:rsidP="00B82150">
                  <w:pPr>
                    <w:spacing w:before="120" w:after="120"/>
                    <w:rPr>
                      <w:sz w:val="18"/>
                      <w:szCs w:val="18"/>
                    </w:rPr>
                  </w:pPr>
                  <w:r>
                    <w:rPr>
                      <w:sz w:val="18"/>
                      <w:szCs w:val="18"/>
                    </w:rPr>
                    <w:t>(+)</w:t>
                  </w:r>
                  <w:r>
                    <w:rPr>
                      <w:sz w:val="18"/>
                      <w:szCs w:val="18"/>
                    </w:rPr>
                    <w:t xml:space="preserve"> 14.2*</w:t>
                  </w:r>
                </w:p>
              </w:tc>
              <w:tc>
                <w:tcPr>
                  <w:tcW w:w="2492" w:type="dxa"/>
                </w:tcPr>
                <w:p w14:paraId="4A22BD73" w14:textId="78334E01" w:rsidR="00300BD0" w:rsidRDefault="00721C4A" w:rsidP="00B82150">
                  <w:pPr>
                    <w:spacing w:before="120" w:after="120"/>
                    <w:rPr>
                      <w:sz w:val="18"/>
                      <w:szCs w:val="18"/>
                    </w:rPr>
                  </w:pPr>
                  <w:r>
                    <w:rPr>
                      <w:sz w:val="18"/>
                      <w:szCs w:val="18"/>
                    </w:rPr>
                    <w:t>(+)</w:t>
                  </w:r>
                  <w:r>
                    <w:rPr>
                      <w:sz w:val="18"/>
                      <w:szCs w:val="18"/>
                    </w:rPr>
                    <w:t xml:space="preserve"> 10</w:t>
                  </w:r>
                  <w:r w:rsidR="002372B7">
                    <w:rPr>
                      <w:sz w:val="18"/>
                      <w:szCs w:val="18"/>
                    </w:rPr>
                    <w:t>*</w:t>
                  </w:r>
                </w:p>
              </w:tc>
              <w:tc>
                <w:tcPr>
                  <w:tcW w:w="2493" w:type="dxa"/>
                </w:tcPr>
                <w:p w14:paraId="31CABDDE" w14:textId="6A03A792" w:rsidR="00300BD0" w:rsidRDefault="00721C4A" w:rsidP="00B82150">
                  <w:pPr>
                    <w:spacing w:before="120" w:after="120"/>
                    <w:rPr>
                      <w:sz w:val="18"/>
                      <w:szCs w:val="18"/>
                    </w:rPr>
                  </w:pPr>
                  <w:r>
                    <w:rPr>
                      <w:sz w:val="18"/>
                      <w:szCs w:val="18"/>
                    </w:rPr>
                    <w:t>(+)</w:t>
                  </w:r>
                  <w:r w:rsidR="003C4BF9">
                    <w:rPr>
                      <w:sz w:val="18"/>
                      <w:szCs w:val="18"/>
                    </w:rPr>
                    <w:t xml:space="preserve"> 2.8</w:t>
                  </w:r>
                </w:p>
              </w:tc>
            </w:tr>
            <w:tr w:rsidR="00300BD0" w14:paraId="2A530DF1" w14:textId="77777777" w:rsidTr="00FA70D0">
              <w:tc>
                <w:tcPr>
                  <w:tcW w:w="2492" w:type="dxa"/>
                </w:tcPr>
                <w:p w14:paraId="6F388D03" w14:textId="294AB788" w:rsidR="00300BD0" w:rsidRDefault="00300BD0" w:rsidP="00B82150">
                  <w:pPr>
                    <w:spacing w:before="120" w:after="120"/>
                    <w:rPr>
                      <w:sz w:val="18"/>
                      <w:szCs w:val="18"/>
                    </w:rPr>
                  </w:pPr>
                  <w:r>
                    <w:rPr>
                      <w:sz w:val="18"/>
                      <w:szCs w:val="18"/>
                    </w:rPr>
                    <w:t xml:space="preserve">SF-36 Physical/Mental </w:t>
                  </w:r>
                </w:p>
              </w:tc>
              <w:tc>
                <w:tcPr>
                  <w:tcW w:w="2492" w:type="dxa"/>
                </w:tcPr>
                <w:p w14:paraId="67869BA8" w14:textId="0B3AA8D1" w:rsidR="00300BD0" w:rsidRDefault="003604DF" w:rsidP="00B82150">
                  <w:pPr>
                    <w:spacing w:before="120" w:after="120"/>
                    <w:rPr>
                      <w:sz w:val="18"/>
                      <w:szCs w:val="18"/>
                    </w:rPr>
                  </w:pPr>
                  <w:r>
                    <w:rPr>
                      <w:sz w:val="18"/>
                      <w:szCs w:val="18"/>
                    </w:rPr>
                    <w:t>(+)</w:t>
                  </w:r>
                  <w:r>
                    <w:rPr>
                      <w:sz w:val="18"/>
                      <w:szCs w:val="18"/>
                    </w:rPr>
                    <w:t xml:space="preserve"> 4.4</w:t>
                  </w:r>
                  <w:r w:rsidR="004524D2">
                    <w:rPr>
                      <w:sz w:val="18"/>
                      <w:szCs w:val="18"/>
                    </w:rPr>
                    <w:t>*</w:t>
                  </w:r>
                  <w:r>
                    <w:rPr>
                      <w:sz w:val="18"/>
                      <w:szCs w:val="18"/>
                    </w:rPr>
                    <w:t xml:space="preserve"> </w:t>
                  </w:r>
                  <w:r w:rsidR="00300BD0">
                    <w:rPr>
                      <w:sz w:val="18"/>
                      <w:szCs w:val="18"/>
                    </w:rPr>
                    <w:t>/</w:t>
                  </w:r>
                  <w:r w:rsidR="002372B7">
                    <w:rPr>
                      <w:sz w:val="18"/>
                      <w:szCs w:val="18"/>
                    </w:rPr>
                    <w:t xml:space="preserve"> </w:t>
                  </w:r>
                  <w:r w:rsidR="004524D2">
                    <w:rPr>
                      <w:sz w:val="18"/>
                      <w:szCs w:val="18"/>
                    </w:rPr>
                    <w:t xml:space="preserve">(+) </w:t>
                  </w:r>
                  <w:r w:rsidR="004524D2">
                    <w:rPr>
                      <w:sz w:val="18"/>
                      <w:szCs w:val="18"/>
                    </w:rPr>
                    <w:t>7.5</w:t>
                  </w:r>
                  <w:r>
                    <w:rPr>
                      <w:sz w:val="18"/>
                      <w:szCs w:val="18"/>
                    </w:rPr>
                    <w:t xml:space="preserve"> </w:t>
                  </w:r>
                  <w:r w:rsidR="004524D2">
                    <w:rPr>
                      <w:sz w:val="18"/>
                      <w:szCs w:val="18"/>
                    </w:rPr>
                    <w:t>*</w:t>
                  </w:r>
                </w:p>
              </w:tc>
              <w:tc>
                <w:tcPr>
                  <w:tcW w:w="2492" w:type="dxa"/>
                </w:tcPr>
                <w:p w14:paraId="320E67B4" w14:textId="646B01DC" w:rsidR="00300BD0" w:rsidRDefault="000A1576" w:rsidP="00B82150">
                  <w:pPr>
                    <w:spacing w:before="120" w:after="120"/>
                    <w:rPr>
                      <w:sz w:val="18"/>
                      <w:szCs w:val="18"/>
                    </w:rPr>
                  </w:pPr>
                  <w:r>
                    <w:rPr>
                      <w:sz w:val="18"/>
                      <w:szCs w:val="18"/>
                    </w:rPr>
                    <w:t xml:space="preserve">(+) </w:t>
                  </w:r>
                  <w:r w:rsidR="003604DF">
                    <w:rPr>
                      <w:sz w:val="18"/>
                      <w:szCs w:val="18"/>
                    </w:rPr>
                    <w:t>5.1</w:t>
                  </w:r>
                  <w:r w:rsidR="004524D2">
                    <w:rPr>
                      <w:sz w:val="18"/>
                      <w:szCs w:val="18"/>
                    </w:rPr>
                    <w:t>*</w:t>
                  </w:r>
                  <w:r w:rsidR="003604DF">
                    <w:rPr>
                      <w:sz w:val="18"/>
                      <w:szCs w:val="18"/>
                    </w:rPr>
                    <w:t xml:space="preserve"> </w:t>
                  </w:r>
                  <w:r w:rsidR="00300BD0">
                    <w:rPr>
                      <w:sz w:val="18"/>
                      <w:szCs w:val="18"/>
                    </w:rPr>
                    <w:t>/</w:t>
                  </w:r>
                  <w:r w:rsidR="002372B7">
                    <w:rPr>
                      <w:sz w:val="18"/>
                      <w:szCs w:val="18"/>
                    </w:rPr>
                    <w:t xml:space="preserve"> </w:t>
                  </w:r>
                  <w:r w:rsidR="004524D2">
                    <w:rPr>
                      <w:sz w:val="18"/>
                      <w:szCs w:val="18"/>
                    </w:rPr>
                    <w:t xml:space="preserve">(+) </w:t>
                  </w:r>
                  <w:r w:rsidR="002372B7">
                    <w:rPr>
                      <w:sz w:val="18"/>
                      <w:szCs w:val="18"/>
                    </w:rPr>
                    <w:t>2.3</w:t>
                  </w:r>
                  <w:r w:rsidR="00A83632">
                    <w:rPr>
                      <w:sz w:val="18"/>
                      <w:szCs w:val="18"/>
                    </w:rPr>
                    <w:t xml:space="preserve"> </w:t>
                  </w:r>
                </w:p>
              </w:tc>
              <w:tc>
                <w:tcPr>
                  <w:tcW w:w="2493" w:type="dxa"/>
                </w:tcPr>
                <w:p w14:paraId="6DAD3EE7" w14:textId="5CFDAF4B" w:rsidR="00300BD0" w:rsidRDefault="000A1576" w:rsidP="00B82150">
                  <w:pPr>
                    <w:spacing w:before="120" w:after="120"/>
                    <w:rPr>
                      <w:sz w:val="18"/>
                      <w:szCs w:val="18"/>
                    </w:rPr>
                  </w:pPr>
                  <w:r>
                    <w:rPr>
                      <w:sz w:val="18"/>
                      <w:szCs w:val="18"/>
                    </w:rPr>
                    <w:t xml:space="preserve">(+) </w:t>
                  </w:r>
                  <w:r>
                    <w:rPr>
                      <w:sz w:val="18"/>
                      <w:szCs w:val="18"/>
                    </w:rPr>
                    <w:t>1.</w:t>
                  </w:r>
                  <w:r w:rsidR="00A83632">
                    <w:rPr>
                      <w:sz w:val="18"/>
                      <w:szCs w:val="18"/>
                    </w:rPr>
                    <w:t>2</w:t>
                  </w:r>
                  <w:r w:rsidR="00300BD0">
                    <w:rPr>
                      <w:sz w:val="18"/>
                      <w:szCs w:val="18"/>
                    </w:rPr>
                    <w:t>/</w:t>
                  </w:r>
                  <w:r w:rsidR="002372B7">
                    <w:rPr>
                      <w:sz w:val="18"/>
                      <w:szCs w:val="18"/>
                    </w:rPr>
                    <w:t xml:space="preserve"> </w:t>
                  </w:r>
                  <w:r w:rsidR="002372B7">
                    <w:rPr>
                      <w:sz w:val="18"/>
                      <w:szCs w:val="18"/>
                    </w:rPr>
                    <w:t>(+)</w:t>
                  </w:r>
                  <w:r w:rsidR="002372B7">
                    <w:rPr>
                      <w:sz w:val="18"/>
                      <w:szCs w:val="18"/>
                    </w:rPr>
                    <w:t xml:space="preserve"> 1</w:t>
                  </w:r>
                </w:p>
              </w:tc>
            </w:tr>
            <w:tr w:rsidR="00300BD0" w14:paraId="364A435E" w14:textId="77777777" w:rsidTr="00FA70D0">
              <w:tc>
                <w:tcPr>
                  <w:tcW w:w="2492" w:type="dxa"/>
                </w:tcPr>
                <w:p w14:paraId="575384B6" w14:textId="5F8025C0" w:rsidR="00300BD0" w:rsidRDefault="00300BD0" w:rsidP="00B82150">
                  <w:pPr>
                    <w:spacing w:before="120" w:after="120"/>
                    <w:rPr>
                      <w:sz w:val="18"/>
                      <w:szCs w:val="18"/>
                    </w:rPr>
                  </w:pPr>
                  <w:r>
                    <w:rPr>
                      <w:sz w:val="18"/>
                      <w:szCs w:val="18"/>
                    </w:rPr>
                    <w:t>Peak Torque Knee Extensor/Flexor (Nm)</w:t>
                  </w:r>
                </w:p>
              </w:tc>
              <w:tc>
                <w:tcPr>
                  <w:tcW w:w="2492" w:type="dxa"/>
                </w:tcPr>
                <w:p w14:paraId="3A171E4C" w14:textId="3B8257CE" w:rsidR="00300BD0" w:rsidRDefault="00BE13BD" w:rsidP="00B82150">
                  <w:pPr>
                    <w:spacing w:before="120" w:after="120"/>
                    <w:rPr>
                      <w:sz w:val="18"/>
                      <w:szCs w:val="18"/>
                    </w:rPr>
                  </w:pPr>
                  <w:r>
                    <w:rPr>
                      <w:sz w:val="18"/>
                      <w:szCs w:val="18"/>
                    </w:rPr>
                    <w:t xml:space="preserve">(+) </w:t>
                  </w:r>
                  <w:r w:rsidR="002B5FE9">
                    <w:rPr>
                      <w:sz w:val="18"/>
                      <w:szCs w:val="18"/>
                    </w:rPr>
                    <w:t>3.4</w:t>
                  </w:r>
                  <w:r w:rsidR="00300BD0">
                    <w:rPr>
                      <w:sz w:val="18"/>
                      <w:szCs w:val="18"/>
                    </w:rPr>
                    <w:t>/</w:t>
                  </w:r>
                  <w:r w:rsidR="002C1D3B">
                    <w:rPr>
                      <w:sz w:val="18"/>
                      <w:szCs w:val="18"/>
                    </w:rPr>
                    <w:t xml:space="preserve"> </w:t>
                  </w:r>
                  <w:r w:rsidR="002C1D3B">
                    <w:rPr>
                      <w:sz w:val="18"/>
                      <w:szCs w:val="18"/>
                    </w:rPr>
                    <w:t>(+)</w:t>
                  </w:r>
                  <w:r w:rsidR="002C1D3B">
                    <w:rPr>
                      <w:sz w:val="18"/>
                      <w:szCs w:val="18"/>
                    </w:rPr>
                    <w:t xml:space="preserve"> .1</w:t>
                  </w:r>
                </w:p>
              </w:tc>
              <w:tc>
                <w:tcPr>
                  <w:tcW w:w="2492" w:type="dxa"/>
                </w:tcPr>
                <w:p w14:paraId="23F21DD5" w14:textId="1452E164" w:rsidR="00300BD0" w:rsidRDefault="00BE13BD" w:rsidP="00B82150">
                  <w:pPr>
                    <w:spacing w:before="120" w:after="120"/>
                    <w:rPr>
                      <w:sz w:val="18"/>
                      <w:szCs w:val="18"/>
                    </w:rPr>
                  </w:pPr>
                  <w:r>
                    <w:rPr>
                      <w:sz w:val="18"/>
                      <w:szCs w:val="18"/>
                    </w:rPr>
                    <w:t xml:space="preserve">(+) </w:t>
                  </w:r>
                  <w:r>
                    <w:rPr>
                      <w:sz w:val="18"/>
                      <w:szCs w:val="18"/>
                    </w:rPr>
                    <w:t>.9</w:t>
                  </w:r>
                  <w:r w:rsidR="00300BD0">
                    <w:rPr>
                      <w:sz w:val="18"/>
                      <w:szCs w:val="18"/>
                    </w:rPr>
                    <w:t>/</w:t>
                  </w:r>
                  <w:r w:rsidR="002C1D3B">
                    <w:rPr>
                      <w:sz w:val="18"/>
                      <w:szCs w:val="18"/>
                    </w:rPr>
                    <w:t xml:space="preserve"> </w:t>
                  </w:r>
                  <w:r w:rsidR="002C1D3B">
                    <w:rPr>
                      <w:sz w:val="18"/>
                      <w:szCs w:val="18"/>
                    </w:rPr>
                    <w:t>(+)</w:t>
                  </w:r>
                  <w:r w:rsidR="002C1D3B">
                    <w:rPr>
                      <w:sz w:val="18"/>
                      <w:szCs w:val="18"/>
                    </w:rPr>
                    <w:t xml:space="preserve"> .9</w:t>
                  </w:r>
                </w:p>
              </w:tc>
              <w:tc>
                <w:tcPr>
                  <w:tcW w:w="2493" w:type="dxa"/>
                </w:tcPr>
                <w:p w14:paraId="1A6F2E27" w14:textId="5EB7C653" w:rsidR="00300BD0" w:rsidRDefault="00BE13BD" w:rsidP="00B82150">
                  <w:pPr>
                    <w:spacing w:before="120" w:after="120"/>
                    <w:rPr>
                      <w:sz w:val="18"/>
                      <w:szCs w:val="18"/>
                    </w:rPr>
                  </w:pPr>
                  <w:r>
                    <w:rPr>
                      <w:sz w:val="18"/>
                      <w:szCs w:val="18"/>
                    </w:rPr>
                    <w:t xml:space="preserve">(+) </w:t>
                  </w:r>
                  <w:r>
                    <w:rPr>
                      <w:sz w:val="18"/>
                      <w:szCs w:val="18"/>
                    </w:rPr>
                    <w:t>5.9</w:t>
                  </w:r>
                  <w:r w:rsidR="00300BD0">
                    <w:rPr>
                      <w:sz w:val="18"/>
                      <w:szCs w:val="18"/>
                    </w:rPr>
                    <w:t>/</w:t>
                  </w:r>
                  <w:r w:rsidR="00287E4F">
                    <w:rPr>
                      <w:sz w:val="18"/>
                      <w:szCs w:val="18"/>
                    </w:rPr>
                    <w:t xml:space="preserve"> </w:t>
                  </w:r>
                  <w:r w:rsidR="00287E4F">
                    <w:rPr>
                      <w:sz w:val="18"/>
                      <w:szCs w:val="18"/>
                    </w:rPr>
                    <w:t xml:space="preserve">(+) </w:t>
                  </w:r>
                  <w:r w:rsidR="00287E4F">
                    <w:rPr>
                      <w:sz w:val="18"/>
                      <w:szCs w:val="18"/>
                    </w:rPr>
                    <w:t>2.6</w:t>
                  </w:r>
                </w:p>
              </w:tc>
            </w:tr>
            <w:tr w:rsidR="00FF3882" w14:paraId="0A00B45F" w14:textId="77777777" w:rsidTr="00B44FB1">
              <w:tc>
                <w:tcPr>
                  <w:tcW w:w="9969" w:type="dxa"/>
                  <w:gridSpan w:val="4"/>
                </w:tcPr>
                <w:p w14:paraId="12ACE47D" w14:textId="6717CB52" w:rsidR="00FF3882" w:rsidRDefault="00FF3882" w:rsidP="00FF3882">
                  <w:pPr>
                    <w:spacing w:before="120" w:after="120"/>
                    <w:rPr>
                      <w:sz w:val="18"/>
                      <w:szCs w:val="18"/>
                    </w:rPr>
                  </w:pPr>
                  <w:r>
                    <w:rPr>
                      <w:sz w:val="18"/>
                      <w:szCs w:val="18"/>
                    </w:rPr>
                    <w:t xml:space="preserve">*P&lt;.05 indicating </w:t>
                  </w:r>
                  <w:r w:rsidR="00E606C7">
                    <w:rPr>
                      <w:sz w:val="18"/>
                      <w:szCs w:val="18"/>
                    </w:rPr>
                    <w:t>statistically</w:t>
                  </w:r>
                  <w:r>
                    <w:rPr>
                      <w:sz w:val="18"/>
                      <w:szCs w:val="18"/>
                    </w:rPr>
                    <w:t xml:space="preserve"> sign</w:t>
                  </w:r>
                  <w:r w:rsidR="003514BB">
                    <w:rPr>
                      <w:sz w:val="18"/>
                      <w:szCs w:val="18"/>
                    </w:rPr>
                    <w:t>ifica</w:t>
                  </w:r>
                  <w:r>
                    <w:rPr>
                      <w:sz w:val="18"/>
                      <w:szCs w:val="18"/>
                    </w:rPr>
                    <w:t>n</w:t>
                  </w:r>
                  <w:r w:rsidR="003514BB">
                    <w:rPr>
                      <w:sz w:val="18"/>
                      <w:szCs w:val="18"/>
                    </w:rPr>
                    <w:t xml:space="preserve">t changes from pretesting to post-testing </w:t>
                  </w:r>
                </w:p>
                <w:p w14:paraId="24D9A5AF" w14:textId="012F2AC1" w:rsidR="00EE2C31" w:rsidRDefault="00EE2C31" w:rsidP="00EE2C31">
                  <w:pPr>
                    <w:spacing w:before="120" w:after="120"/>
                    <w:rPr>
                      <w:sz w:val="18"/>
                      <w:szCs w:val="18"/>
                    </w:rPr>
                  </w:pPr>
                  <w:r>
                    <w:rPr>
                      <w:sz w:val="18"/>
                      <w:szCs w:val="18"/>
                    </w:rPr>
                    <w:t>(</w:t>
                  </w:r>
                  <w:r>
                    <w:rPr>
                      <w:sz w:val="18"/>
                      <w:szCs w:val="18"/>
                    </w:rPr>
                    <w:t>+</w:t>
                  </w:r>
                  <w:r>
                    <w:rPr>
                      <w:sz w:val="18"/>
                      <w:szCs w:val="18"/>
                    </w:rPr>
                    <w:t>)</w:t>
                  </w:r>
                  <w:r>
                    <w:rPr>
                      <w:sz w:val="18"/>
                      <w:szCs w:val="18"/>
                    </w:rPr>
                    <w:t xml:space="preserve"> indicates improvement</w:t>
                  </w:r>
                </w:p>
                <w:p w14:paraId="1822CC34" w14:textId="3FA6A7E7" w:rsidR="00E606C7" w:rsidRPr="00FF3882" w:rsidRDefault="00EE2C31" w:rsidP="00EE2C31">
                  <w:pPr>
                    <w:spacing w:before="120" w:after="120"/>
                    <w:rPr>
                      <w:sz w:val="18"/>
                      <w:szCs w:val="18"/>
                    </w:rPr>
                  </w:pPr>
                  <w:r>
                    <w:rPr>
                      <w:sz w:val="18"/>
                      <w:szCs w:val="18"/>
                    </w:rPr>
                    <w:t>(</w:t>
                  </w:r>
                  <w:r w:rsidRPr="003E461C">
                    <w:rPr>
                      <w:sz w:val="18"/>
                      <w:szCs w:val="18"/>
                    </w:rPr>
                    <w:t>-</w:t>
                  </w:r>
                  <w:r>
                    <w:rPr>
                      <w:sz w:val="18"/>
                      <w:szCs w:val="18"/>
                    </w:rPr>
                    <w:t>)</w:t>
                  </w:r>
                  <w:r>
                    <w:rPr>
                      <w:sz w:val="18"/>
                      <w:szCs w:val="18"/>
                    </w:rPr>
                    <w:t xml:space="preserve"> indicates regression</w:t>
                  </w:r>
                </w:p>
              </w:tc>
            </w:tr>
          </w:tbl>
          <w:p w14:paraId="7CD37829" w14:textId="2BE07F96" w:rsidR="0079263D" w:rsidRDefault="00974348" w:rsidP="00B82150">
            <w:pPr>
              <w:spacing w:before="120" w:after="120"/>
              <w:rPr>
                <w:sz w:val="18"/>
                <w:szCs w:val="18"/>
              </w:rPr>
            </w:pPr>
            <w:r>
              <w:rPr>
                <w:sz w:val="18"/>
                <w:szCs w:val="18"/>
              </w:rPr>
              <w:t xml:space="preserve">LBE and AQE </w:t>
            </w:r>
            <w:r w:rsidR="009A79C5">
              <w:rPr>
                <w:sz w:val="18"/>
                <w:szCs w:val="18"/>
              </w:rPr>
              <w:t xml:space="preserve">showed improvements across all outcomes, although not all were significant. </w:t>
            </w:r>
            <w:r w:rsidR="00FA1B14">
              <w:rPr>
                <w:sz w:val="18"/>
                <w:szCs w:val="18"/>
              </w:rPr>
              <w:t xml:space="preserve">Although mean body weight increased across all three groups after the 8 weeks, </w:t>
            </w:r>
            <w:r w:rsidR="003A188C">
              <w:rPr>
                <w:sz w:val="18"/>
                <w:szCs w:val="18"/>
              </w:rPr>
              <w:t xml:space="preserve">only the exercise groups showed significant changes using a 95% CI and P&lt;.05. </w:t>
            </w:r>
            <w:r w:rsidR="00BF1612">
              <w:rPr>
                <w:sz w:val="18"/>
                <w:szCs w:val="18"/>
              </w:rPr>
              <w:t xml:space="preserve">Both interventions showed significant improvements in body weight, </w:t>
            </w:r>
            <w:r w:rsidR="00BF1612">
              <w:rPr>
                <w:sz w:val="18"/>
                <w:szCs w:val="18"/>
              </w:rPr>
              <w:lastRenderedPageBreak/>
              <w:t xml:space="preserve">WOMAC, </w:t>
            </w:r>
            <w:r w:rsidR="00D91FA0">
              <w:rPr>
                <w:sz w:val="18"/>
                <w:szCs w:val="18"/>
              </w:rPr>
              <w:t>BMI</w:t>
            </w:r>
            <w:r w:rsidR="002B40A8">
              <w:rPr>
                <w:sz w:val="18"/>
                <w:szCs w:val="18"/>
              </w:rPr>
              <w:t>, and physical state of health</w:t>
            </w:r>
            <w:r w:rsidR="00D91FA0">
              <w:rPr>
                <w:sz w:val="18"/>
                <w:szCs w:val="18"/>
              </w:rPr>
              <w:t xml:space="preserve">. </w:t>
            </w:r>
            <w:r w:rsidR="00E8249B">
              <w:rPr>
                <w:sz w:val="18"/>
                <w:szCs w:val="18"/>
              </w:rPr>
              <w:t>Body fat proportion</w:t>
            </w:r>
            <w:r w:rsidR="005F5401">
              <w:rPr>
                <w:sz w:val="18"/>
                <w:szCs w:val="18"/>
              </w:rPr>
              <w:t>, pain intensity, and</w:t>
            </w:r>
            <w:r w:rsidR="007229D4">
              <w:rPr>
                <w:sz w:val="18"/>
                <w:szCs w:val="18"/>
              </w:rPr>
              <w:t xml:space="preserve"> pain interference</w:t>
            </w:r>
            <w:r w:rsidR="00D91FA0">
              <w:rPr>
                <w:sz w:val="18"/>
                <w:szCs w:val="18"/>
              </w:rPr>
              <w:t>, and mental health</w:t>
            </w:r>
            <w:r w:rsidR="00E8249B">
              <w:rPr>
                <w:sz w:val="18"/>
                <w:szCs w:val="18"/>
              </w:rPr>
              <w:t xml:space="preserve"> only significantly changed amongst the AQE group. </w:t>
            </w:r>
            <w:r w:rsidR="002B40A8">
              <w:rPr>
                <w:sz w:val="18"/>
                <w:szCs w:val="18"/>
              </w:rPr>
              <w:t>Overall, the AQE showed more improvement than the LBE group in all outcomes other than the SF-36 physical component.</w:t>
            </w:r>
            <w:r w:rsidR="00287E4F">
              <w:rPr>
                <w:sz w:val="18"/>
                <w:szCs w:val="18"/>
              </w:rPr>
              <w:t xml:space="preserve"> The control group improved more for knee torque in both directions than the intervention groups, although no significance was found. </w:t>
            </w:r>
          </w:p>
          <w:tbl>
            <w:tblPr>
              <w:tblStyle w:val="TableGrid"/>
              <w:tblW w:w="0" w:type="auto"/>
              <w:tblLook w:val="04A0" w:firstRow="1" w:lastRow="0" w:firstColumn="1" w:lastColumn="0" w:noHBand="0" w:noVBand="1"/>
            </w:tblPr>
            <w:tblGrid>
              <w:gridCol w:w="2492"/>
              <w:gridCol w:w="2492"/>
              <w:gridCol w:w="2492"/>
              <w:gridCol w:w="2493"/>
            </w:tblGrid>
            <w:tr w:rsidR="002012E2" w14:paraId="330AF788" w14:textId="77777777" w:rsidTr="00B27124">
              <w:tc>
                <w:tcPr>
                  <w:tcW w:w="9969" w:type="dxa"/>
                  <w:gridSpan w:val="4"/>
                </w:tcPr>
                <w:p w14:paraId="665DAEE2" w14:textId="350ED23B" w:rsidR="002012E2" w:rsidRDefault="002012E2" w:rsidP="00B82150">
                  <w:pPr>
                    <w:spacing w:before="120" w:after="120"/>
                    <w:rPr>
                      <w:sz w:val="18"/>
                      <w:szCs w:val="18"/>
                    </w:rPr>
                  </w:pPr>
                  <w:r>
                    <w:rPr>
                      <w:sz w:val="18"/>
                      <w:szCs w:val="18"/>
                    </w:rPr>
                    <w:t>Table 4: Between Group Differen</w:t>
                  </w:r>
                  <w:r w:rsidR="00932874">
                    <w:rPr>
                      <w:sz w:val="18"/>
                      <w:szCs w:val="18"/>
                    </w:rPr>
                    <w:t xml:space="preserve">ces </w:t>
                  </w:r>
                  <w:r w:rsidR="00CE78EB">
                    <w:rPr>
                      <w:sz w:val="18"/>
                      <w:szCs w:val="18"/>
                    </w:rPr>
                    <w:t>A</w:t>
                  </w:r>
                  <w:r w:rsidR="00115F5B">
                    <w:rPr>
                      <w:sz w:val="18"/>
                      <w:szCs w:val="18"/>
                    </w:rPr>
                    <w:t xml:space="preserve">ssessed </w:t>
                  </w:r>
                  <w:r w:rsidR="00CE78EB">
                    <w:rPr>
                      <w:sz w:val="18"/>
                      <w:szCs w:val="18"/>
                    </w:rPr>
                    <w:t>A</w:t>
                  </w:r>
                  <w:r w:rsidR="00115F5B">
                    <w:rPr>
                      <w:sz w:val="18"/>
                      <w:szCs w:val="18"/>
                    </w:rPr>
                    <w:t xml:space="preserve">fter </w:t>
                  </w:r>
                  <w:r w:rsidR="00CE78EB">
                    <w:rPr>
                      <w:sz w:val="18"/>
                      <w:szCs w:val="18"/>
                    </w:rPr>
                    <w:t>U</w:t>
                  </w:r>
                  <w:r w:rsidR="00115F5B">
                    <w:rPr>
                      <w:sz w:val="18"/>
                      <w:szCs w:val="18"/>
                    </w:rPr>
                    <w:t>sing the Mann-Whitney Test for Post-hoc Analysis</w:t>
                  </w:r>
                </w:p>
              </w:tc>
            </w:tr>
            <w:tr w:rsidR="002012E2" w14:paraId="4326AD38" w14:textId="77777777" w:rsidTr="002012E2">
              <w:tc>
                <w:tcPr>
                  <w:tcW w:w="2492" w:type="dxa"/>
                </w:tcPr>
                <w:p w14:paraId="46C6F7AB" w14:textId="77777777" w:rsidR="002012E2" w:rsidRDefault="002012E2" w:rsidP="002012E2">
                  <w:pPr>
                    <w:spacing w:before="120" w:after="120"/>
                    <w:rPr>
                      <w:sz w:val="18"/>
                      <w:szCs w:val="18"/>
                    </w:rPr>
                  </w:pPr>
                </w:p>
              </w:tc>
              <w:tc>
                <w:tcPr>
                  <w:tcW w:w="2492" w:type="dxa"/>
                </w:tcPr>
                <w:p w14:paraId="5A183E1A" w14:textId="1881CC53" w:rsidR="002012E2" w:rsidRDefault="002012E2" w:rsidP="002012E2">
                  <w:pPr>
                    <w:spacing w:before="120" w:after="120"/>
                    <w:rPr>
                      <w:sz w:val="18"/>
                      <w:szCs w:val="18"/>
                    </w:rPr>
                  </w:pPr>
                  <w:r>
                    <w:rPr>
                      <w:sz w:val="18"/>
                      <w:szCs w:val="18"/>
                    </w:rPr>
                    <w:t xml:space="preserve">AQE </w:t>
                  </w:r>
                  <w:r w:rsidR="00932874">
                    <w:rPr>
                      <w:sz w:val="18"/>
                      <w:szCs w:val="18"/>
                    </w:rPr>
                    <w:t>vs LBE</w:t>
                  </w:r>
                </w:p>
              </w:tc>
              <w:tc>
                <w:tcPr>
                  <w:tcW w:w="2492" w:type="dxa"/>
                </w:tcPr>
                <w:p w14:paraId="6F134342" w14:textId="62343A60" w:rsidR="002012E2" w:rsidRDefault="00932874" w:rsidP="002012E2">
                  <w:pPr>
                    <w:spacing w:before="120" w:after="120"/>
                    <w:rPr>
                      <w:sz w:val="18"/>
                      <w:szCs w:val="18"/>
                    </w:rPr>
                  </w:pPr>
                  <w:r>
                    <w:rPr>
                      <w:sz w:val="18"/>
                      <w:szCs w:val="18"/>
                    </w:rPr>
                    <w:t>AQE vs Control</w:t>
                  </w:r>
                </w:p>
              </w:tc>
              <w:tc>
                <w:tcPr>
                  <w:tcW w:w="2493" w:type="dxa"/>
                </w:tcPr>
                <w:p w14:paraId="510836AF" w14:textId="71B5AC7E" w:rsidR="002012E2" w:rsidRDefault="00932874" w:rsidP="002012E2">
                  <w:pPr>
                    <w:spacing w:before="120" w:after="120"/>
                    <w:rPr>
                      <w:sz w:val="18"/>
                      <w:szCs w:val="18"/>
                    </w:rPr>
                  </w:pPr>
                  <w:r>
                    <w:rPr>
                      <w:sz w:val="18"/>
                      <w:szCs w:val="18"/>
                    </w:rPr>
                    <w:t>LBE vs Control</w:t>
                  </w:r>
                </w:p>
              </w:tc>
            </w:tr>
            <w:tr w:rsidR="002012E2" w14:paraId="1C256961" w14:textId="77777777" w:rsidTr="002012E2">
              <w:tc>
                <w:tcPr>
                  <w:tcW w:w="2492" w:type="dxa"/>
                </w:tcPr>
                <w:p w14:paraId="3DD0086C" w14:textId="12E658F1" w:rsidR="002012E2" w:rsidRDefault="00932874" w:rsidP="00B82150">
                  <w:pPr>
                    <w:spacing w:before="120" w:after="120"/>
                    <w:rPr>
                      <w:sz w:val="18"/>
                      <w:szCs w:val="18"/>
                    </w:rPr>
                  </w:pPr>
                  <w:r>
                    <w:rPr>
                      <w:sz w:val="18"/>
                      <w:szCs w:val="18"/>
                    </w:rPr>
                    <w:t>Pain Interference</w:t>
                  </w:r>
                </w:p>
              </w:tc>
              <w:tc>
                <w:tcPr>
                  <w:tcW w:w="2492" w:type="dxa"/>
                </w:tcPr>
                <w:p w14:paraId="70DFF138" w14:textId="4856F3D8" w:rsidR="002012E2" w:rsidRDefault="00E516F6" w:rsidP="00B82150">
                  <w:pPr>
                    <w:spacing w:before="120" w:after="120"/>
                    <w:rPr>
                      <w:sz w:val="18"/>
                      <w:szCs w:val="18"/>
                    </w:rPr>
                  </w:pPr>
                  <w:r>
                    <w:rPr>
                      <w:sz w:val="18"/>
                      <w:szCs w:val="18"/>
                    </w:rPr>
                    <w:t>-8.6 vs -3.9 (</w:t>
                  </w:r>
                  <w:r w:rsidR="00D51F52">
                    <w:rPr>
                      <w:sz w:val="18"/>
                      <w:szCs w:val="18"/>
                    </w:rPr>
                    <w:t>4.7 pt difference)*</w:t>
                  </w:r>
                </w:p>
              </w:tc>
              <w:tc>
                <w:tcPr>
                  <w:tcW w:w="2492" w:type="dxa"/>
                </w:tcPr>
                <w:p w14:paraId="5A35F750" w14:textId="2C653C21" w:rsidR="002012E2" w:rsidRDefault="00D51F52" w:rsidP="00B82150">
                  <w:pPr>
                    <w:spacing w:before="120" w:after="120"/>
                    <w:rPr>
                      <w:sz w:val="18"/>
                      <w:szCs w:val="18"/>
                    </w:rPr>
                  </w:pPr>
                  <w:r>
                    <w:rPr>
                      <w:sz w:val="18"/>
                      <w:szCs w:val="18"/>
                    </w:rPr>
                    <w:t xml:space="preserve">-8.6 vs </w:t>
                  </w:r>
                  <w:r w:rsidR="00DF4AA8">
                    <w:rPr>
                      <w:sz w:val="18"/>
                      <w:szCs w:val="18"/>
                    </w:rPr>
                    <w:t>.4</w:t>
                  </w:r>
                  <w:r>
                    <w:rPr>
                      <w:sz w:val="18"/>
                      <w:szCs w:val="18"/>
                    </w:rPr>
                    <w:t xml:space="preserve"> (</w:t>
                  </w:r>
                  <w:r w:rsidR="0072138D">
                    <w:rPr>
                      <w:sz w:val="18"/>
                      <w:szCs w:val="18"/>
                    </w:rPr>
                    <w:t>9</w:t>
                  </w:r>
                  <w:r w:rsidR="00DF4AA8">
                    <w:rPr>
                      <w:sz w:val="18"/>
                      <w:szCs w:val="18"/>
                    </w:rPr>
                    <w:t xml:space="preserve"> pt difference)*</w:t>
                  </w:r>
                </w:p>
              </w:tc>
              <w:tc>
                <w:tcPr>
                  <w:tcW w:w="2493" w:type="dxa"/>
                </w:tcPr>
                <w:p w14:paraId="635DAF92" w14:textId="14A3DFA1" w:rsidR="002012E2" w:rsidRDefault="0072138D" w:rsidP="00B82150">
                  <w:pPr>
                    <w:spacing w:before="120" w:after="120"/>
                    <w:rPr>
                      <w:sz w:val="18"/>
                      <w:szCs w:val="18"/>
                    </w:rPr>
                  </w:pPr>
                  <w:r>
                    <w:rPr>
                      <w:sz w:val="18"/>
                      <w:szCs w:val="18"/>
                    </w:rPr>
                    <w:t>-3.9 vs .4 (</w:t>
                  </w:r>
                  <w:r w:rsidR="00CE78EB">
                    <w:rPr>
                      <w:sz w:val="18"/>
                      <w:szCs w:val="18"/>
                    </w:rPr>
                    <w:t xml:space="preserve">4.3 pt difference) </w:t>
                  </w:r>
                </w:p>
              </w:tc>
            </w:tr>
            <w:tr w:rsidR="002012E2" w14:paraId="729C3081" w14:textId="77777777" w:rsidTr="002012E2">
              <w:tc>
                <w:tcPr>
                  <w:tcW w:w="2492" w:type="dxa"/>
                </w:tcPr>
                <w:p w14:paraId="6853DBD1" w14:textId="6F823AC3" w:rsidR="002012E2" w:rsidRDefault="00115F5B" w:rsidP="00B82150">
                  <w:pPr>
                    <w:spacing w:before="120" w:after="120"/>
                    <w:rPr>
                      <w:sz w:val="18"/>
                      <w:szCs w:val="18"/>
                    </w:rPr>
                  </w:pPr>
                  <w:r>
                    <w:rPr>
                      <w:sz w:val="18"/>
                      <w:szCs w:val="18"/>
                    </w:rPr>
                    <w:t>WOMAC</w:t>
                  </w:r>
                </w:p>
              </w:tc>
              <w:tc>
                <w:tcPr>
                  <w:tcW w:w="2492" w:type="dxa"/>
                </w:tcPr>
                <w:p w14:paraId="7424D7FC" w14:textId="5BDDD4D9" w:rsidR="002012E2" w:rsidRDefault="00CE78EB" w:rsidP="00B82150">
                  <w:pPr>
                    <w:spacing w:before="120" w:after="120"/>
                    <w:rPr>
                      <w:sz w:val="18"/>
                      <w:szCs w:val="18"/>
                    </w:rPr>
                  </w:pPr>
                  <w:r>
                    <w:rPr>
                      <w:sz w:val="18"/>
                      <w:szCs w:val="18"/>
                    </w:rPr>
                    <w:t xml:space="preserve">-13.8 vs -9.9 </w:t>
                  </w:r>
                  <w:r w:rsidR="0058081D">
                    <w:rPr>
                      <w:sz w:val="18"/>
                      <w:szCs w:val="18"/>
                    </w:rPr>
                    <w:t>(</w:t>
                  </w:r>
                  <w:r w:rsidR="00C80139">
                    <w:rPr>
                      <w:sz w:val="18"/>
                      <w:szCs w:val="18"/>
                    </w:rPr>
                    <w:t>3.9 point difference)</w:t>
                  </w:r>
                </w:p>
              </w:tc>
              <w:tc>
                <w:tcPr>
                  <w:tcW w:w="2492" w:type="dxa"/>
                </w:tcPr>
                <w:p w14:paraId="447ED070" w14:textId="58D62A1F" w:rsidR="002012E2" w:rsidRDefault="00CE78EB" w:rsidP="00B82150">
                  <w:pPr>
                    <w:spacing w:before="120" w:after="120"/>
                    <w:rPr>
                      <w:sz w:val="18"/>
                      <w:szCs w:val="18"/>
                    </w:rPr>
                  </w:pPr>
                  <w:r>
                    <w:rPr>
                      <w:sz w:val="18"/>
                      <w:szCs w:val="18"/>
                    </w:rPr>
                    <w:t xml:space="preserve">-13.8 vs </w:t>
                  </w:r>
                  <w:r w:rsidR="0058081D">
                    <w:rPr>
                      <w:sz w:val="18"/>
                      <w:szCs w:val="18"/>
                    </w:rPr>
                    <w:t>-2.7 (</w:t>
                  </w:r>
                  <w:r w:rsidR="00C80139">
                    <w:rPr>
                      <w:sz w:val="18"/>
                      <w:szCs w:val="18"/>
                    </w:rPr>
                    <w:t>11.1 point difference)*</w:t>
                  </w:r>
                </w:p>
              </w:tc>
              <w:tc>
                <w:tcPr>
                  <w:tcW w:w="2493" w:type="dxa"/>
                </w:tcPr>
                <w:p w14:paraId="500F361F" w14:textId="529ACF52" w:rsidR="002012E2" w:rsidRDefault="00CE78EB" w:rsidP="00B82150">
                  <w:pPr>
                    <w:spacing w:before="120" w:after="120"/>
                    <w:rPr>
                      <w:sz w:val="18"/>
                      <w:szCs w:val="18"/>
                    </w:rPr>
                  </w:pPr>
                  <w:r>
                    <w:rPr>
                      <w:sz w:val="18"/>
                      <w:szCs w:val="18"/>
                    </w:rPr>
                    <w:t xml:space="preserve">-9.9 vs </w:t>
                  </w:r>
                  <w:r w:rsidR="008363F7">
                    <w:rPr>
                      <w:sz w:val="18"/>
                      <w:szCs w:val="18"/>
                    </w:rPr>
                    <w:t>-2.7 (</w:t>
                  </w:r>
                  <w:r w:rsidR="0058081D">
                    <w:rPr>
                      <w:sz w:val="18"/>
                      <w:szCs w:val="18"/>
                    </w:rPr>
                    <w:t>7.2 pt difference</w:t>
                  </w:r>
                  <w:r w:rsidR="008363F7">
                    <w:rPr>
                      <w:sz w:val="18"/>
                      <w:szCs w:val="18"/>
                    </w:rPr>
                    <w:t>)*</w:t>
                  </w:r>
                </w:p>
              </w:tc>
            </w:tr>
            <w:tr w:rsidR="001A04EF" w14:paraId="0527B77F" w14:textId="77777777" w:rsidTr="007F3A93">
              <w:tc>
                <w:tcPr>
                  <w:tcW w:w="9969" w:type="dxa"/>
                  <w:gridSpan w:val="4"/>
                </w:tcPr>
                <w:p w14:paraId="7AEF0EC5" w14:textId="77777777" w:rsidR="001A04EF" w:rsidRDefault="001A04EF" w:rsidP="00B82150">
                  <w:pPr>
                    <w:spacing w:before="120" w:after="120"/>
                    <w:rPr>
                      <w:sz w:val="18"/>
                      <w:szCs w:val="18"/>
                    </w:rPr>
                  </w:pPr>
                  <w:r>
                    <w:rPr>
                      <w:sz w:val="18"/>
                      <w:szCs w:val="18"/>
                    </w:rPr>
                    <w:t>*</w:t>
                  </w:r>
                  <w:r>
                    <w:rPr>
                      <w:sz w:val="18"/>
                      <w:szCs w:val="18"/>
                    </w:rPr>
                    <w:t xml:space="preserve"> </w:t>
                  </w:r>
                  <w:r>
                    <w:rPr>
                      <w:sz w:val="18"/>
                      <w:szCs w:val="18"/>
                    </w:rPr>
                    <w:t>P&lt;.05 indicating statistically significant</w:t>
                  </w:r>
                  <w:r>
                    <w:rPr>
                      <w:sz w:val="18"/>
                      <w:szCs w:val="18"/>
                    </w:rPr>
                    <w:t xml:space="preserve"> between group</w:t>
                  </w:r>
                  <w:r>
                    <w:rPr>
                      <w:sz w:val="18"/>
                      <w:szCs w:val="18"/>
                    </w:rPr>
                    <w:t xml:space="preserve"> changes</w:t>
                  </w:r>
                </w:p>
                <w:p w14:paraId="4F081C04" w14:textId="752FBAF0" w:rsidR="008363F7" w:rsidRDefault="008363F7" w:rsidP="00B82150">
                  <w:pPr>
                    <w:spacing w:before="120" w:after="120"/>
                    <w:rPr>
                      <w:sz w:val="18"/>
                      <w:szCs w:val="18"/>
                    </w:rPr>
                  </w:pPr>
                  <w:r>
                    <w:rPr>
                      <w:sz w:val="18"/>
                      <w:szCs w:val="18"/>
                    </w:rPr>
                    <w:t xml:space="preserve">Scores listed </w:t>
                  </w:r>
                  <w:r w:rsidR="00C61B57">
                    <w:rPr>
                      <w:sz w:val="18"/>
                      <w:szCs w:val="18"/>
                    </w:rPr>
                    <w:t xml:space="preserve">per group </w:t>
                  </w:r>
                  <w:r>
                    <w:rPr>
                      <w:sz w:val="18"/>
                      <w:szCs w:val="18"/>
                    </w:rPr>
                    <w:t>respectively</w:t>
                  </w:r>
                  <w:r w:rsidR="00C61B57">
                    <w:rPr>
                      <w:sz w:val="18"/>
                      <w:szCs w:val="18"/>
                    </w:rPr>
                    <w:t>.</w:t>
                  </w:r>
                  <w:r>
                    <w:rPr>
                      <w:sz w:val="18"/>
                      <w:szCs w:val="18"/>
                    </w:rPr>
                    <w:t xml:space="preserve"> </w:t>
                  </w:r>
                </w:p>
              </w:tc>
            </w:tr>
          </w:tbl>
          <w:p w14:paraId="03FE866A" w14:textId="1D118F4C" w:rsidR="0000738B" w:rsidRPr="00666FD4" w:rsidRDefault="00BD7E58" w:rsidP="009A79C5">
            <w:pPr>
              <w:spacing w:before="120" w:after="120"/>
              <w:rPr>
                <w:sz w:val="18"/>
                <w:szCs w:val="18"/>
              </w:rPr>
            </w:pPr>
            <w:r>
              <w:rPr>
                <w:sz w:val="18"/>
                <w:szCs w:val="18"/>
              </w:rPr>
              <w:t xml:space="preserve">Between group differences were not significant </w:t>
            </w:r>
            <w:r w:rsidR="005E1F45">
              <w:rPr>
                <w:sz w:val="18"/>
                <w:szCs w:val="18"/>
              </w:rPr>
              <w:t xml:space="preserve">for </w:t>
            </w:r>
            <w:r w:rsidR="00154C3F">
              <w:rPr>
                <w:sz w:val="18"/>
                <w:szCs w:val="18"/>
              </w:rPr>
              <w:t xml:space="preserve">all </w:t>
            </w:r>
            <w:r w:rsidR="005E1F45">
              <w:rPr>
                <w:sz w:val="18"/>
                <w:szCs w:val="18"/>
              </w:rPr>
              <w:t>outcomes other than pain interference and WOMAC</w:t>
            </w:r>
            <w:r w:rsidR="00D72AB4">
              <w:rPr>
                <w:sz w:val="18"/>
                <w:szCs w:val="18"/>
              </w:rPr>
              <w:t xml:space="preserve"> </w:t>
            </w:r>
            <w:r w:rsidR="00154C3F">
              <w:rPr>
                <w:sz w:val="18"/>
                <w:szCs w:val="18"/>
              </w:rPr>
              <w:t xml:space="preserve">scores </w:t>
            </w:r>
            <w:r w:rsidR="00D72AB4">
              <w:rPr>
                <w:sz w:val="18"/>
                <w:szCs w:val="18"/>
              </w:rPr>
              <w:t xml:space="preserve">based </w:t>
            </w:r>
            <w:r w:rsidR="00D72AB4" w:rsidRPr="0060006D">
              <w:rPr>
                <w:sz w:val="18"/>
                <w:szCs w:val="18"/>
              </w:rPr>
              <w:t xml:space="preserve">on </w:t>
            </w:r>
            <w:r w:rsidR="0060006D" w:rsidRPr="0060006D">
              <w:rPr>
                <w:sz w:val="18"/>
                <w:szCs w:val="18"/>
              </w:rPr>
              <w:t xml:space="preserve">post-hoc analysis </w:t>
            </w:r>
            <w:r w:rsidR="0060006D">
              <w:rPr>
                <w:sz w:val="18"/>
                <w:szCs w:val="18"/>
              </w:rPr>
              <w:t>through</w:t>
            </w:r>
            <w:r w:rsidR="0060006D" w:rsidRPr="0060006D">
              <w:rPr>
                <w:sz w:val="18"/>
                <w:szCs w:val="18"/>
              </w:rPr>
              <w:t xml:space="preserve"> the Mann-Whitney U test</w:t>
            </w:r>
            <w:r w:rsidR="002D48BB">
              <w:rPr>
                <w:sz w:val="18"/>
                <w:szCs w:val="18"/>
              </w:rPr>
              <w:t xml:space="preserve">. </w:t>
            </w:r>
            <w:r w:rsidR="003216F2">
              <w:rPr>
                <w:sz w:val="18"/>
                <w:szCs w:val="18"/>
              </w:rPr>
              <w:t xml:space="preserve">AQE was significantly superior to both LBE and </w:t>
            </w:r>
            <w:r w:rsidR="002823BA">
              <w:rPr>
                <w:sz w:val="18"/>
                <w:szCs w:val="18"/>
              </w:rPr>
              <w:t xml:space="preserve">the </w:t>
            </w:r>
            <w:r w:rsidR="003216F2">
              <w:rPr>
                <w:sz w:val="18"/>
                <w:szCs w:val="18"/>
              </w:rPr>
              <w:t>control in regards to pain interference, and was statistically significantly better than the control at reducing arthritis related disability based on WOMAC scores.</w:t>
            </w:r>
            <w:r w:rsidR="00394ADF">
              <w:rPr>
                <w:sz w:val="18"/>
                <w:szCs w:val="18"/>
              </w:rPr>
              <w:t xml:space="preserve"> Also, </w:t>
            </w:r>
            <w:r w:rsidR="003216F2">
              <w:rPr>
                <w:sz w:val="18"/>
                <w:szCs w:val="18"/>
              </w:rPr>
              <w:t xml:space="preserve">LBE </w:t>
            </w:r>
            <w:r w:rsidR="00394ADF">
              <w:rPr>
                <w:sz w:val="18"/>
                <w:szCs w:val="18"/>
              </w:rPr>
              <w:t xml:space="preserve">reduced WOMAC scores significantly more than the control. </w:t>
            </w:r>
          </w:p>
        </w:tc>
      </w:tr>
      <w:tr w:rsidR="0000738B" w:rsidRPr="00666FD4" w14:paraId="27F560F6" w14:textId="77777777" w:rsidTr="00B82150">
        <w:tc>
          <w:tcPr>
            <w:tcW w:w="10421" w:type="dxa"/>
            <w:shd w:val="clear" w:color="auto" w:fill="E6E6E6"/>
          </w:tcPr>
          <w:p w14:paraId="396F2119" w14:textId="77777777" w:rsidR="0000738B" w:rsidRPr="00666FD4" w:rsidRDefault="0000738B" w:rsidP="00B82150">
            <w:pPr>
              <w:spacing w:before="120" w:after="120"/>
              <w:rPr>
                <w:b/>
                <w:sz w:val="18"/>
                <w:szCs w:val="18"/>
              </w:rPr>
            </w:pPr>
            <w:r w:rsidRPr="00666FD4">
              <w:rPr>
                <w:b/>
                <w:sz w:val="18"/>
                <w:szCs w:val="18"/>
              </w:rPr>
              <w:lastRenderedPageBreak/>
              <w:t>Original Authors’ Conclusions</w:t>
            </w:r>
          </w:p>
          <w:p w14:paraId="77558C54" w14:textId="0101F583" w:rsidR="0000738B" w:rsidRPr="00666FD4" w:rsidRDefault="0000738B" w:rsidP="00B82150">
            <w:pPr>
              <w:spacing w:before="120" w:after="120"/>
              <w:rPr>
                <w:sz w:val="18"/>
                <w:szCs w:val="18"/>
              </w:rPr>
            </w:pPr>
            <w:r w:rsidRPr="00666FD4">
              <w:rPr>
                <w:sz w:val="18"/>
                <w:szCs w:val="18"/>
              </w:rPr>
              <w:t>[Paraphrase as required. If providing a direct quote, add page number]</w:t>
            </w:r>
          </w:p>
        </w:tc>
      </w:tr>
      <w:tr w:rsidR="0000738B" w:rsidRPr="00666FD4" w14:paraId="582F5D6B" w14:textId="77777777" w:rsidTr="00B82150">
        <w:tc>
          <w:tcPr>
            <w:tcW w:w="10421" w:type="dxa"/>
            <w:tcBorders>
              <w:bottom w:val="single" w:sz="4" w:space="0" w:color="auto"/>
            </w:tcBorders>
            <w:shd w:val="clear" w:color="auto" w:fill="auto"/>
          </w:tcPr>
          <w:p w14:paraId="537C0742" w14:textId="01AA3545" w:rsidR="0000738B" w:rsidRPr="00666FD4" w:rsidRDefault="00803FF4" w:rsidP="00D33060">
            <w:pPr>
              <w:spacing w:before="120" w:after="120"/>
              <w:rPr>
                <w:sz w:val="18"/>
                <w:szCs w:val="18"/>
              </w:rPr>
            </w:pPr>
            <w:r>
              <w:rPr>
                <w:sz w:val="18"/>
                <w:szCs w:val="18"/>
              </w:rPr>
              <w:t xml:space="preserve">After an </w:t>
            </w:r>
            <w:r w:rsidR="009107A4">
              <w:rPr>
                <w:sz w:val="18"/>
                <w:szCs w:val="18"/>
              </w:rPr>
              <w:t>8-week</w:t>
            </w:r>
            <w:r>
              <w:rPr>
                <w:sz w:val="18"/>
                <w:szCs w:val="18"/>
              </w:rPr>
              <w:t xml:space="preserve"> exercise intervention, </w:t>
            </w:r>
            <w:r w:rsidR="00C52ED1">
              <w:rPr>
                <w:sz w:val="18"/>
                <w:szCs w:val="18"/>
              </w:rPr>
              <w:t>BMI reduced in both the AQE and LBE groups</w:t>
            </w:r>
            <w:r w:rsidR="00D33060">
              <w:rPr>
                <w:sz w:val="18"/>
                <w:szCs w:val="18"/>
              </w:rPr>
              <w:t xml:space="preserve">. Overall function improved significantly in both exercise groups, but one intervention was not </w:t>
            </w:r>
            <w:r w:rsidR="004266C2">
              <w:rPr>
                <w:sz w:val="18"/>
                <w:szCs w:val="18"/>
              </w:rPr>
              <w:t xml:space="preserve">found to be </w:t>
            </w:r>
            <w:r w:rsidR="00D33060">
              <w:rPr>
                <w:sz w:val="18"/>
                <w:szCs w:val="18"/>
              </w:rPr>
              <w:t xml:space="preserve">significantly better than the other. </w:t>
            </w:r>
            <w:r w:rsidR="00BD2BF7">
              <w:rPr>
                <w:sz w:val="18"/>
                <w:szCs w:val="18"/>
              </w:rPr>
              <w:t xml:space="preserve">AQE was found to be superior in reducing pain interference for activity, so this intervention may be beneficial for those who </w:t>
            </w:r>
            <w:r w:rsidR="00C023DD">
              <w:rPr>
                <w:sz w:val="18"/>
                <w:szCs w:val="18"/>
              </w:rPr>
              <w:t xml:space="preserve">are obese and have pain or difficulty with general exercise. </w:t>
            </w:r>
            <w:r w:rsidR="001F1EFA">
              <w:rPr>
                <w:sz w:val="18"/>
                <w:szCs w:val="18"/>
              </w:rPr>
              <w:t>AQE is deemed safe and effective for patients with obesity and</w:t>
            </w:r>
            <w:r w:rsidR="00815560">
              <w:rPr>
                <w:sz w:val="18"/>
                <w:szCs w:val="18"/>
              </w:rPr>
              <w:t xml:space="preserve"> degenerative knee arthritis and may help them overcome barriers limiting their functional improvement.</w:t>
            </w:r>
          </w:p>
        </w:tc>
      </w:tr>
      <w:tr w:rsidR="0000738B" w:rsidRPr="00666FD4" w14:paraId="5A49C5E7" w14:textId="77777777" w:rsidTr="00B82150">
        <w:tc>
          <w:tcPr>
            <w:tcW w:w="10421" w:type="dxa"/>
            <w:shd w:val="clear" w:color="auto" w:fill="E6E6E6"/>
          </w:tcPr>
          <w:p w14:paraId="2C1FC809" w14:textId="77777777" w:rsidR="0000738B" w:rsidRPr="00666FD4" w:rsidRDefault="0000738B" w:rsidP="00B82150">
            <w:pPr>
              <w:spacing w:before="120" w:after="120"/>
              <w:rPr>
                <w:b/>
                <w:sz w:val="18"/>
                <w:szCs w:val="18"/>
              </w:rPr>
            </w:pPr>
            <w:r w:rsidRPr="00666FD4">
              <w:rPr>
                <w:b/>
                <w:sz w:val="18"/>
                <w:szCs w:val="18"/>
              </w:rPr>
              <w:t>Critical Appraisal</w:t>
            </w:r>
          </w:p>
        </w:tc>
      </w:tr>
      <w:tr w:rsidR="0000738B" w:rsidRPr="00666FD4" w14:paraId="0F83B9C4" w14:textId="77777777" w:rsidTr="00B82150">
        <w:tc>
          <w:tcPr>
            <w:tcW w:w="10421" w:type="dxa"/>
            <w:shd w:val="clear" w:color="auto" w:fill="auto"/>
          </w:tcPr>
          <w:p w14:paraId="5B3A1771" w14:textId="77777777" w:rsidR="0000738B" w:rsidRPr="00666FD4" w:rsidRDefault="0000738B" w:rsidP="00B82150">
            <w:pPr>
              <w:spacing w:before="120" w:after="120"/>
              <w:rPr>
                <w:b/>
                <w:sz w:val="18"/>
                <w:szCs w:val="18"/>
              </w:rPr>
            </w:pPr>
            <w:r w:rsidRPr="00666FD4">
              <w:rPr>
                <w:b/>
                <w:sz w:val="18"/>
                <w:szCs w:val="18"/>
              </w:rPr>
              <w:t>Validity</w:t>
            </w:r>
          </w:p>
          <w:p w14:paraId="5EA232CD" w14:textId="77777777" w:rsidR="0000738B" w:rsidRPr="00666FD4" w:rsidRDefault="0000738B" w:rsidP="0000738B">
            <w:pPr>
              <w:spacing w:before="120" w:after="120"/>
              <w:rPr>
                <w:sz w:val="18"/>
                <w:szCs w:val="18"/>
              </w:rPr>
            </w:pPr>
            <w:r w:rsidRPr="00666FD4">
              <w:rPr>
                <w:sz w:val="18"/>
                <w:szCs w:val="18"/>
              </w:rPr>
              <w:t>[Summarize the internal and external validity of the study. Highlight key strengths and weaknesses. Comment on the overall evidence quality provided by this study.]</w:t>
            </w:r>
          </w:p>
        </w:tc>
      </w:tr>
      <w:tr w:rsidR="0000738B" w:rsidRPr="00666FD4" w14:paraId="49854E88" w14:textId="77777777" w:rsidTr="00B82150">
        <w:tc>
          <w:tcPr>
            <w:tcW w:w="10421" w:type="dxa"/>
            <w:shd w:val="clear" w:color="auto" w:fill="auto"/>
          </w:tcPr>
          <w:p w14:paraId="14ABC246" w14:textId="40355CA7" w:rsidR="0000738B" w:rsidRDefault="009B2587" w:rsidP="00B82150">
            <w:pPr>
              <w:spacing w:before="120" w:after="120"/>
              <w:rPr>
                <w:sz w:val="18"/>
                <w:szCs w:val="18"/>
              </w:rPr>
            </w:pPr>
            <w:r>
              <w:rPr>
                <w:sz w:val="18"/>
                <w:szCs w:val="18"/>
              </w:rPr>
              <w:t xml:space="preserve">This randomized control study was rated </w:t>
            </w:r>
            <w:r w:rsidR="00173E67">
              <w:rPr>
                <w:sz w:val="18"/>
                <w:szCs w:val="18"/>
              </w:rPr>
              <w:t>7/10 on PEDro level 2</w:t>
            </w:r>
            <w:r w:rsidR="00463623">
              <w:rPr>
                <w:sz w:val="18"/>
                <w:szCs w:val="18"/>
              </w:rPr>
              <w:t xml:space="preserve"> </w:t>
            </w:r>
            <w:r>
              <w:rPr>
                <w:sz w:val="18"/>
                <w:szCs w:val="18"/>
              </w:rPr>
              <w:t xml:space="preserve">suggesting </w:t>
            </w:r>
            <w:r w:rsidR="00463623">
              <w:rPr>
                <w:sz w:val="18"/>
                <w:szCs w:val="18"/>
              </w:rPr>
              <w:t>good internal validity</w:t>
            </w:r>
            <w:r>
              <w:rPr>
                <w:sz w:val="18"/>
                <w:szCs w:val="18"/>
              </w:rPr>
              <w:t xml:space="preserve"> and low risk of bias. One major strength of the intervention was that the researchers </w:t>
            </w:r>
            <w:r>
              <w:rPr>
                <w:sz w:val="18"/>
                <w:szCs w:val="18"/>
              </w:rPr>
              <w:t xml:space="preserve">designed the two intervention groups to be as similar as possible to be able to better compare the outcomes. </w:t>
            </w:r>
            <w:r w:rsidR="007048DF">
              <w:rPr>
                <w:sz w:val="18"/>
                <w:szCs w:val="18"/>
              </w:rPr>
              <w:t>T</w:t>
            </w:r>
            <w:r>
              <w:rPr>
                <w:sz w:val="18"/>
                <w:szCs w:val="18"/>
              </w:rPr>
              <w:t>he frequency, duration</w:t>
            </w:r>
            <w:r w:rsidR="00DC534E">
              <w:rPr>
                <w:sz w:val="18"/>
                <w:szCs w:val="18"/>
              </w:rPr>
              <w:t xml:space="preserve"> of sessions and the program, session designs and some modes of exercise were the same</w:t>
            </w:r>
            <w:r w:rsidR="007048DF">
              <w:rPr>
                <w:sz w:val="18"/>
                <w:szCs w:val="18"/>
              </w:rPr>
              <w:t xml:space="preserve"> between groups</w:t>
            </w:r>
            <w:r w:rsidR="00DC534E">
              <w:rPr>
                <w:sz w:val="18"/>
                <w:szCs w:val="18"/>
              </w:rPr>
              <w:t>.</w:t>
            </w:r>
            <w:r w:rsidR="007048DF">
              <w:rPr>
                <w:sz w:val="18"/>
                <w:szCs w:val="18"/>
              </w:rPr>
              <w:t xml:space="preserve"> Another example of similarity between LBE and AQE was that both did cycling for aerobic endurance training although the AQE group did this in the warm water. This reduces the chance that cofounding factors could have attributed to the results. </w:t>
            </w:r>
            <w:r w:rsidR="00DC534E">
              <w:rPr>
                <w:sz w:val="18"/>
                <w:szCs w:val="18"/>
              </w:rPr>
              <w:t xml:space="preserve"> </w:t>
            </w:r>
          </w:p>
          <w:p w14:paraId="6CA67938" w14:textId="7066294F" w:rsidR="0000738B" w:rsidRPr="00666FD4" w:rsidRDefault="007048DF" w:rsidP="00A60FDD">
            <w:pPr>
              <w:spacing w:before="120" w:after="120"/>
              <w:rPr>
                <w:sz w:val="18"/>
                <w:szCs w:val="18"/>
              </w:rPr>
            </w:pPr>
            <w:r>
              <w:rPr>
                <w:sz w:val="18"/>
                <w:szCs w:val="18"/>
              </w:rPr>
              <w:t xml:space="preserve">A major limitation within this study was the </w:t>
            </w:r>
            <w:r w:rsidR="00576810">
              <w:rPr>
                <w:sz w:val="18"/>
                <w:szCs w:val="18"/>
              </w:rPr>
              <w:t>relatively</w:t>
            </w:r>
            <w:r>
              <w:rPr>
                <w:sz w:val="18"/>
                <w:szCs w:val="18"/>
              </w:rPr>
              <w:t xml:space="preserve"> high dropout rate</w:t>
            </w:r>
            <w:r w:rsidR="00576810">
              <w:rPr>
                <w:sz w:val="18"/>
                <w:szCs w:val="18"/>
              </w:rPr>
              <w:t xml:space="preserve"> of 12%. However, they did perform an intention to treat analysis and </w:t>
            </w:r>
            <w:r w:rsidR="004948BC">
              <w:rPr>
                <w:sz w:val="18"/>
                <w:szCs w:val="18"/>
              </w:rPr>
              <w:t xml:space="preserve">provided the reasoning for why the participants did not complete the study. Also, they did not describe what the </w:t>
            </w:r>
            <w:r w:rsidR="005B45AF">
              <w:rPr>
                <w:sz w:val="18"/>
                <w:szCs w:val="18"/>
              </w:rPr>
              <w:t>behaviour</w:t>
            </w:r>
            <w:r w:rsidR="004948BC">
              <w:rPr>
                <w:sz w:val="18"/>
                <w:szCs w:val="18"/>
              </w:rPr>
              <w:t xml:space="preserve"> and lifestyle interventions were for the control group, nor if th</w:t>
            </w:r>
            <w:r w:rsidR="005B45AF">
              <w:rPr>
                <w:sz w:val="18"/>
                <w:szCs w:val="18"/>
              </w:rPr>
              <w:t xml:space="preserve">is was implemented in all 3 groups. This </w:t>
            </w:r>
            <w:r w:rsidR="004645B8">
              <w:rPr>
                <w:sz w:val="18"/>
                <w:szCs w:val="18"/>
              </w:rPr>
              <w:t xml:space="preserve">information </w:t>
            </w:r>
            <w:r w:rsidR="005B45AF">
              <w:rPr>
                <w:sz w:val="18"/>
                <w:szCs w:val="18"/>
              </w:rPr>
              <w:t xml:space="preserve">gap reduces ability to compare one group to another and </w:t>
            </w:r>
            <w:r w:rsidR="00767265">
              <w:rPr>
                <w:sz w:val="18"/>
                <w:szCs w:val="18"/>
              </w:rPr>
              <w:t xml:space="preserve">makes it more difficulty to replicate this program if desired. </w:t>
            </w:r>
            <w:r w:rsidR="00AB455F">
              <w:rPr>
                <w:sz w:val="18"/>
                <w:szCs w:val="18"/>
              </w:rPr>
              <w:t>Along the same lines, the researchers only described that the AQE group was to keep a journal and participate in interviews and did not explicitly state that the LBE group did that as well</w:t>
            </w:r>
            <w:r w:rsidR="00D66B6D">
              <w:rPr>
                <w:sz w:val="18"/>
                <w:szCs w:val="18"/>
              </w:rPr>
              <w:t>,</w:t>
            </w:r>
            <w:r w:rsidR="00AB455F">
              <w:rPr>
                <w:sz w:val="18"/>
                <w:szCs w:val="18"/>
              </w:rPr>
              <w:t xml:space="preserve"> which also </w:t>
            </w:r>
            <w:r w:rsidR="00E760CB">
              <w:rPr>
                <w:sz w:val="18"/>
                <w:szCs w:val="18"/>
              </w:rPr>
              <w:t xml:space="preserve">creates more disparity between the groups. The intensity for the LBE group was determined based on </w:t>
            </w:r>
            <w:r w:rsidR="005A3397">
              <w:rPr>
                <w:sz w:val="18"/>
                <w:szCs w:val="18"/>
              </w:rPr>
              <w:t xml:space="preserve">a percentage of </w:t>
            </w:r>
            <w:r w:rsidR="00BD666A">
              <w:rPr>
                <w:sz w:val="18"/>
                <w:szCs w:val="18"/>
              </w:rPr>
              <w:t>their</w:t>
            </w:r>
            <w:r w:rsidR="005A3397">
              <w:rPr>
                <w:sz w:val="18"/>
                <w:szCs w:val="18"/>
              </w:rPr>
              <w:t xml:space="preserve"> 1 repetition maximum </w:t>
            </w:r>
            <w:r w:rsidR="00BD666A">
              <w:rPr>
                <w:sz w:val="18"/>
                <w:szCs w:val="18"/>
              </w:rPr>
              <w:t>but</w:t>
            </w:r>
            <w:r w:rsidR="005A3397">
              <w:rPr>
                <w:sz w:val="18"/>
                <w:szCs w:val="18"/>
              </w:rPr>
              <w:t xml:space="preserve"> the means in which this was determined was not described, nor the criteria for determining which participants were considered beginners. This also highlights the lack of description in the participants baseline level of activity, which is problematic as it could drastically change </w:t>
            </w:r>
            <w:r w:rsidR="00A60FDD">
              <w:rPr>
                <w:sz w:val="18"/>
                <w:szCs w:val="18"/>
              </w:rPr>
              <w:t xml:space="preserve">the degree of improvement possible in only 8 weeks. </w:t>
            </w:r>
            <w:r w:rsidR="000E0A55">
              <w:rPr>
                <w:sz w:val="18"/>
                <w:szCs w:val="18"/>
              </w:rPr>
              <w:t xml:space="preserve">8 weeks is also an extremely short duration to expect significant functional and strength gains. </w:t>
            </w:r>
            <w:r w:rsidR="003C3D2E">
              <w:rPr>
                <w:sz w:val="18"/>
                <w:szCs w:val="18"/>
              </w:rPr>
              <w:t xml:space="preserve">Since </w:t>
            </w:r>
            <w:r w:rsidR="00F55FAD">
              <w:rPr>
                <w:sz w:val="18"/>
                <w:szCs w:val="18"/>
              </w:rPr>
              <w:t xml:space="preserve">the control group actually showed improved </w:t>
            </w:r>
            <w:r w:rsidR="009E6CCF">
              <w:rPr>
                <w:sz w:val="18"/>
                <w:szCs w:val="18"/>
              </w:rPr>
              <w:t xml:space="preserve">knee flexor and extensor torque in comparison to the LBE and AQE groups, although this </w:t>
            </w:r>
            <w:r w:rsidR="00661F6C">
              <w:rPr>
                <w:sz w:val="18"/>
                <w:szCs w:val="18"/>
              </w:rPr>
              <w:t xml:space="preserve">change </w:t>
            </w:r>
            <w:r w:rsidR="009E6CCF">
              <w:rPr>
                <w:sz w:val="18"/>
                <w:szCs w:val="18"/>
              </w:rPr>
              <w:t xml:space="preserve">wasn’t significant, </w:t>
            </w:r>
            <w:r w:rsidR="00767FB5">
              <w:rPr>
                <w:sz w:val="18"/>
                <w:szCs w:val="18"/>
              </w:rPr>
              <w:t xml:space="preserve">the strengthening interventions and programming may not have been sufficient enough to </w:t>
            </w:r>
            <w:r w:rsidR="000D5BAF">
              <w:rPr>
                <w:sz w:val="18"/>
                <w:szCs w:val="18"/>
              </w:rPr>
              <w:t xml:space="preserve">target </w:t>
            </w:r>
            <w:r w:rsidR="00A55BB8">
              <w:rPr>
                <w:sz w:val="18"/>
                <w:szCs w:val="18"/>
              </w:rPr>
              <w:t>this aspect</w:t>
            </w:r>
            <w:r w:rsidR="000D5BAF">
              <w:rPr>
                <w:sz w:val="18"/>
                <w:szCs w:val="18"/>
              </w:rPr>
              <w:t xml:space="preserve">. </w:t>
            </w:r>
            <w:r w:rsidR="002E23CE">
              <w:rPr>
                <w:sz w:val="18"/>
                <w:szCs w:val="18"/>
              </w:rPr>
              <w:t xml:space="preserve">Furthermore, movements in real life are not conducted at a constant speed throughout the range, so </w:t>
            </w:r>
            <w:r w:rsidR="00E253BC">
              <w:rPr>
                <w:sz w:val="18"/>
                <w:szCs w:val="18"/>
              </w:rPr>
              <w:t xml:space="preserve">isokinetic strength may not be functional nor translate into real world application. </w:t>
            </w:r>
            <w:r w:rsidR="00085A25">
              <w:rPr>
                <w:sz w:val="18"/>
                <w:szCs w:val="18"/>
              </w:rPr>
              <w:t xml:space="preserve">This reduces the external validity of the study. </w:t>
            </w:r>
            <w:r w:rsidR="00643D46">
              <w:rPr>
                <w:sz w:val="18"/>
                <w:szCs w:val="18"/>
              </w:rPr>
              <w:t xml:space="preserve">Also, the results failed to report </w:t>
            </w:r>
            <w:r w:rsidR="00643D46">
              <w:rPr>
                <w:sz w:val="18"/>
                <w:szCs w:val="18"/>
              </w:rPr>
              <w:t>effect size</w:t>
            </w:r>
            <w:r w:rsidR="000E0A55">
              <w:rPr>
                <w:sz w:val="18"/>
                <w:szCs w:val="18"/>
              </w:rPr>
              <w:t>,</w:t>
            </w:r>
            <w:r w:rsidR="00643D46">
              <w:rPr>
                <w:sz w:val="18"/>
                <w:szCs w:val="18"/>
              </w:rPr>
              <w:t xml:space="preserve"> so the magnitude of the effects of intervention is </w:t>
            </w:r>
            <w:r w:rsidR="000E0A55">
              <w:rPr>
                <w:sz w:val="18"/>
                <w:szCs w:val="18"/>
              </w:rPr>
              <w:t>unknown.</w:t>
            </w:r>
          </w:p>
        </w:tc>
      </w:tr>
      <w:tr w:rsidR="0000738B" w:rsidRPr="00666FD4" w14:paraId="6D4F4D87" w14:textId="77777777" w:rsidTr="00B82150">
        <w:tc>
          <w:tcPr>
            <w:tcW w:w="10421" w:type="dxa"/>
            <w:shd w:val="clear" w:color="auto" w:fill="auto"/>
          </w:tcPr>
          <w:p w14:paraId="1A22948B" w14:textId="77777777" w:rsidR="0000738B" w:rsidRPr="00666FD4" w:rsidRDefault="0000738B" w:rsidP="00B82150">
            <w:pPr>
              <w:spacing w:before="120" w:after="120"/>
              <w:jc w:val="both"/>
              <w:rPr>
                <w:b/>
                <w:sz w:val="18"/>
                <w:szCs w:val="18"/>
              </w:rPr>
            </w:pPr>
            <w:r w:rsidRPr="00666FD4">
              <w:rPr>
                <w:b/>
                <w:sz w:val="18"/>
                <w:szCs w:val="18"/>
              </w:rPr>
              <w:lastRenderedPageBreak/>
              <w:t>Interpretation of Results</w:t>
            </w:r>
          </w:p>
          <w:p w14:paraId="3BA969DE" w14:textId="43345145" w:rsidR="0000738B" w:rsidRPr="00666FD4" w:rsidRDefault="0000738B" w:rsidP="00B82150">
            <w:pPr>
              <w:spacing w:before="120" w:after="120"/>
              <w:jc w:val="both"/>
              <w:rPr>
                <w:sz w:val="18"/>
                <w:szCs w:val="18"/>
              </w:rPr>
            </w:pPr>
            <w:r w:rsidRPr="00666FD4">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666FD4" w14:paraId="46CA4131" w14:textId="77777777" w:rsidTr="00B82150">
        <w:trPr>
          <w:trHeight w:val="1365"/>
        </w:trPr>
        <w:tc>
          <w:tcPr>
            <w:tcW w:w="10421" w:type="dxa"/>
            <w:shd w:val="clear" w:color="auto" w:fill="auto"/>
          </w:tcPr>
          <w:p w14:paraId="165E12C1" w14:textId="5C60CC4E" w:rsidR="0000738B" w:rsidRDefault="008C3D9D" w:rsidP="00B82150">
            <w:pPr>
              <w:spacing w:before="120" w:after="120"/>
              <w:rPr>
                <w:sz w:val="18"/>
                <w:szCs w:val="18"/>
              </w:rPr>
            </w:pPr>
            <w:r>
              <w:rPr>
                <w:sz w:val="18"/>
                <w:szCs w:val="18"/>
              </w:rPr>
              <w:t xml:space="preserve">Both interventions were beneficial in reducing body weight, BMI, WOMAC scores, and physical SF-36 scores, however AQE proved to have statistically significant improvements from baseline in many more areas than the LBE group which suggests that it may be the </w:t>
            </w:r>
            <w:r w:rsidR="00427B8B">
              <w:rPr>
                <w:sz w:val="18"/>
                <w:szCs w:val="18"/>
              </w:rPr>
              <w:t xml:space="preserve">superior </w:t>
            </w:r>
            <w:r>
              <w:rPr>
                <w:sz w:val="18"/>
                <w:szCs w:val="18"/>
              </w:rPr>
              <w:t>method for optimizing function for older adults with obesity and knee OA.</w:t>
            </w:r>
            <w:r>
              <w:rPr>
                <w:sz w:val="18"/>
                <w:szCs w:val="18"/>
              </w:rPr>
              <w:t xml:space="preserve"> </w:t>
            </w:r>
            <w:r w:rsidR="005111D1">
              <w:rPr>
                <w:sz w:val="18"/>
                <w:szCs w:val="18"/>
              </w:rPr>
              <w:t>Although bot</w:t>
            </w:r>
            <w:r w:rsidR="001A01EB">
              <w:rPr>
                <w:sz w:val="18"/>
                <w:szCs w:val="18"/>
              </w:rPr>
              <w:t xml:space="preserve">h groups </w:t>
            </w:r>
            <w:r w:rsidR="005C0E94">
              <w:rPr>
                <w:sz w:val="18"/>
                <w:szCs w:val="18"/>
              </w:rPr>
              <w:t xml:space="preserve">had participants </w:t>
            </w:r>
            <w:r w:rsidR="001A01EB">
              <w:rPr>
                <w:sz w:val="18"/>
                <w:szCs w:val="18"/>
              </w:rPr>
              <w:t>dropout</w:t>
            </w:r>
            <w:r w:rsidR="005C0E94">
              <w:rPr>
                <w:sz w:val="18"/>
                <w:szCs w:val="18"/>
              </w:rPr>
              <w:t xml:space="preserve"> of the study</w:t>
            </w:r>
            <w:r w:rsidR="005111D1">
              <w:rPr>
                <w:sz w:val="18"/>
                <w:szCs w:val="18"/>
              </w:rPr>
              <w:t xml:space="preserve">, </w:t>
            </w:r>
            <w:r w:rsidR="005111D1">
              <w:rPr>
                <w:sz w:val="18"/>
                <w:szCs w:val="18"/>
              </w:rPr>
              <w:t xml:space="preserve">3 participants dropped out of the LBE group due to pain and discomfort during exercise whereas the 2 that dropped out of the AQE </w:t>
            </w:r>
            <w:r w:rsidR="00A27F0F">
              <w:rPr>
                <w:sz w:val="18"/>
                <w:szCs w:val="18"/>
              </w:rPr>
              <w:t>did so</w:t>
            </w:r>
            <w:r w:rsidR="005111D1">
              <w:rPr>
                <w:sz w:val="18"/>
                <w:szCs w:val="18"/>
              </w:rPr>
              <w:t xml:space="preserve"> because of time constraint</w:t>
            </w:r>
            <w:r w:rsidR="00A27F0F">
              <w:rPr>
                <w:sz w:val="18"/>
                <w:szCs w:val="18"/>
              </w:rPr>
              <w:t>s</w:t>
            </w:r>
            <w:r w:rsidR="005111D1">
              <w:rPr>
                <w:sz w:val="18"/>
                <w:szCs w:val="18"/>
              </w:rPr>
              <w:t xml:space="preserve"> and non-arthritis related heart problems</w:t>
            </w:r>
            <w:r w:rsidR="005111D1">
              <w:rPr>
                <w:sz w:val="18"/>
                <w:szCs w:val="18"/>
              </w:rPr>
              <w:t>.</w:t>
            </w:r>
            <w:r w:rsidR="004C3CC8">
              <w:rPr>
                <w:sz w:val="18"/>
                <w:szCs w:val="18"/>
              </w:rPr>
              <w:t xml:space="preserve"> This information paired with the </w:t>
            </w:r>
            <w:r w:rsidR="00163B43">
              <w:rPr>
                <w:sz w:val="18"/>
                <w:szCs w:val="18"/>
              </w:rPr>
              <w:t>significant</w:t>
            </w:r>
            <w:r w:rsidR="001A01EB">
              <w:rPr>
                <w:sz w:val="18"/>
                <w:szCs w:val="18"/>
              </w:rPr>
              <w:t xml:space="preserve"> pain</w:t>
            </w:r>
            <w:r w:rsidR="00163B43">
              <w:rPr>
                <w:sz w:val="18"/>
                <w:szCs w:val="18"/>
              </w:rPr>
              <w:t xml:space="preserve"> interference</w:t>
            </w:r>
            <w:r w:rsidR="001A01EB">
              <w:rPr>
                <w:sz w:val="18"/>
                <w:szCs w:val="18"/>
              </w:rPr>
              <w:t xml:space="preserve"> </w:t>
            </w:r>
            <w:r w:rsidR="00313338">
              <w:rPr>
                <w:sz w:val="18"/>
                <w:szCs w:val="18"/>
              </w:rPr>
              <w:t>differences</w:t>
            </w:r>
            <w:r w:rsidR="001A01EB">
              <w:rPr>
                <w:sz w:val="18"/>
                <w:szCs w:val="18"/>
              </w:rPr>
              <w:t xml:space="preserve"> found between LBE and AQ</w:t>
            </w:r>
            <w:r w:rsidR="006369D3">
              <w:rPr>
                <w:sz w:val="18"/>
                <w:szCs w:val="18"/>
              </w:rPr>
              <w:t>E</w:t>
            </w:r>
            <w:r w:rsidR="004C3CC8">
              <w:rPr>
                <w:sz w:val="18"/>
                <w:szCs w:val="18"/>
              </w:rPr>
              <w:t xml:space="preserve"> are suggestive </w:t>
            </w:r>
            <w:r w:rsidR="001A01EB">
              <w:rPr>
                <w:sz w:val="18"/>
                <w:szCs w:val="18"/>
              </w:rPr>
              <w:t xml:space="preserve">that AQE may be </w:t>
            </w:r>
            <w:r w:rsidR="004C3CC8">
              <w:rPr>
                <w:sz w:val="18"/>
                <w:szCs w:val="18"/>
              </w:rPr>
              <w:t xml:space="preserve">a </w:t>
            </w:r>
            <w:r w:rsidR="00313338">
              <w:rPr>
                <w:sz w:val="18"/>
                <w:szCs w:val="18"/>
              </w:rPr>
              <w:t>better tolerated</w:t>
            </w:r>
            <w:r w:rsidR="004C3CC8">
              <w:rPr>
                <w:sz w:val="18"/>
                <w:szCs w:val="18"/>
              </w:rPr>
              <w:t xml:space="preserve"> </w:t>
            </w:r>
            <w:r w:rsidR="00427B8B">
              <w:rPr>
                <w:sz w:val="18"/>
                <w:szCs w:val="18"/>
              </w:rPr>
              <w:t xml:space="preserve">and preferred </w:t>
            </w:r>
            <w:r w:rsidR="004C3CC8">
              <w:rPr>
                <w:sz w:val="18"/>
                <w:szCs w:val="18"/>
              </w:rPr>
              <w:t>form of exercise</w:t>
            </w:r>
            <w:r w:rsidR="00313338">
              <w:rPr>
                <w:sz w:val="18"/>
                <w:szCs w:val="18"/>
              </w:rPr>
              <w:t xml:space="preserve">. </w:t>
            </w:r>
          </w:p>
          <w:p w14:paraId="20826E32" w14:textId="45AD29D0" w:rsidR="0000738B" w:rsidRPr="00666FD4" w:rsidRDefault="00A34EDA" w:rsidP="004A738C">
            <w:pPr>
              <w:spacing w:before="120" w:after="120"/>
              <w:rPr>
                <w:sz w:val="18"/>
                <w:szCs w:val="18"/>
              </w:rPr>
            </w:pPr>
            <w:r>
              <w:rPr>
                <w:sz w:val="18"/>
                <w:szCs w:val="18"/>
              </w:rPr>
              <w:t>Because none of the 3 groups displayed change in knee flexor or extensor strength, the program may have lacked adequate strength</w:t>
            </w:r>
            <w:r w:rsidR="00A27F0F">
              <w:rPr>
                <w:sz w:val="18"/>
                <w:szCs w:val="18"/>
              </w:rPr>
              <w:t>ening</w:t>
            </w:r>
            <w:r>
              <w:rPr>
                <w:sz w:val="18"/>
                <w:szCs w:val="18"/>
              </w:rPr>
              <w:t xml:space="preserve"> parameters required to make adaptations.</w:t>
            </w:r>
            <w:r w:rsidR="002E1FB2">
              <w:rPr>
                <w:sz w:val="18"/>
                <w:szCs w:val="18"/>
              </w:rPr>
              <w:t xml:space="preserve"> </w:t>
            </w:r>
            <w:r w:rsidR="002E1FB2">
              <w:rPr>
                <w:sz w:val="18"/>
                <w:szCs w:val="18"/>
              </w:rPr>
              <w:t>Perhaps the resistance and dosage were too little and forced them into a maintenance phase, or perhaps the load was too great which could have made them tired and weak upon testing. There are many possible reasons</w:t>
            </w:r>
            <w:r w:rsidR="002E1FB2">
              <w:rPr>
                <w:sz w:val="18"/>
                <w:szCs w:val="18"/>
              </w:rPr>
              <w:t xml:space="preserve"> for why no change was seen, but future studies may need to alter this </w:t>
            </w:r>
            <w:r w:rsidR="008B1628">
              <w:rPr>
                <w:sz w:val="18"/>
                <w:szCs w:val="18"/>
              </w:rPr>
              <w:t xml:space="preserve">aspect to better gain the desired outcome. </w:t>
            </w:r>
          </w:p>
        </w:tc>
      </w:tr>
      <w:tr w:rsidR="0000738B" w:rsidRPr="00666FD4" w14:paraId="67EAF6F2" w14:textId="77777777" w:rsidTr="0000738B">
        <w:trPr>
          <w:trHeight w:val="741"/>
        </w:trPr>
        <w:tc>
          <w:tcPr>
            <w:tcW w:w="10421" w:type="dxa"/>
            <w:shd w:val="clear" w:color="auto" w:fill="auto"/>
          </w:tcPr>
          <w:p w14:paraId="5833C426" w14:textId="77777777" w:rsidR="0000738B" w:rsidRPr="00666FD4" w:rsidRDefault="0000738B" w:rsidP="00B82150">
            <w:pPr>
              <w:spacing w:before="120" w:after="120"/>
              <w:jc w:val="both"/>
              <w:rPr>
                <w:b/>
                <w:sz w:val="18"/>
                <w:szCs w:val="18"/>
              </w:rPr>
            </w:pPr>
            <w:r w:rsidRPr="00666FD4">
              <w:rPr>
                <w:b/>
                <w:sz w:val="18"/>
                <w:szCs w:val="18"/>
              </w:rPr>
              <w:t>Applicability of Study Results</w:t>
            </w:r>
          </w:p>
          <w:p w14:paraId="54F8CD5B" w14:textId="77777777" w:rsidR="0000738B" w:rsidRPr="00666FD4" w:rsidRDefault="00752AAC" w:rsidP="00B82150">
            <w:pPr>
              <w:spacing w:before="120" w:after="120"/>
              <w:rPr>
                <w:sz w:val="18"/>
                <w:szCs w:val="18"/>
              </w:rPr>
            </w:pPr>
            <w:r w:rsidRPr="00666FD4">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666FD4" w14:paraId="7D306DDE" w14:textId="77777777" w:rsidTr="00B82150">
        <w:trPr>
          <w:trHeight w:val="1594"/>
        </w:trPr>
        <w:tc>
          <w:tcPr>
            <w:tcW w:w="10421" w:type="dxa"/>
            <w:tcBorders>
              <w:bottom w:val="single" w:sz="4" w:space="0" w:color="auto"/>
            </w:tcBorders>
            <w:shd w:val="clear" w:color="auto" w:fill="auto"/>
          </w:tcPr>
          <w:p w14:paraId="647481D7" w14:textId="558313FD" w:rsidR="00EF6758" w:rsidRDefault="00811AD6" w:rsidP="00B82150">
            <w:pPr>
              <w:spacing w:before="120" w:after="120"/>
              <w:rPr>
                <w:sz w:val="18"/>
                <w:szCs w:val="18"/>
              </w:rPr>
            </w:pPr>
            <w:r>
              <w:rPr>
                <w:sz w:val="18"/>
                <w:szCs w:val="18"/>
              </w:rPr>
              <w:t xml:space="preserve">This study is highly applicable with the clinical case as the participants </w:t>
            </w:r>
            <w:r w:rsidR="00EB3211">
              <w:rPr>
                <w:sz w:val="18"/>
                <w:szCs w:val="18"/>
              </w:rPr>
              <w:t>age, BMI, and knee function are similar to my patient’s.</w:t>
            </w:r>
            <w:r w:rsidR="003740C4">
              <w:rPr>
                <w:sz w:val="18"/>
                <w:szCs w:val="18"/>
              </w:rPr>
              <w:t xml:space="preserve"> </w:t>
            </w:r>
            <w:r w:rsidR="001E5826">
              <w:rPr>
                <w:sz w:val="18"/>
                <w:szCs w:val="18"/>
              </w:rPr>
              <w:t>Although not explicitly stated, the participants had joint space narrowing and osteophyte formation which suggests that they had not had a total knee arthroplasty at the time of the study, which makes it more applicable to my population of interest.</w:t>
            </w:r>
            <w:r w:rsidR="0082762E">
              <w:rPr>
                <w:sz w:val="18"/>
                <w:szCs w:val="18"/>
              </w:rPr>
              <w:t xml:space="preserve"> </w:t>
            </w:r>
            <w:r w:rsidR="00B67411">
              <w:rPr>
                <w:sz w:val="18"/>
                <w:szCs w:val="18"/>
              </w:rPr>
              <w:t xml:space="preserve">As noted by the researchers, a common barrier to being compliant with exercise amongst this population is pain and discomfort, but since aquatic exercise is shown to reduce this, using this intervention form may help patients be more compliant and consistent with exercise for health augmentation. </w:t>
            </w:r>
            <w:r w:rsidR="00EF6758">
              <w:rPr>
                <w:sz w:val="18"/>
                <w:szCs w:val="18"/>
              </w:rPr>
              <w:t xml:space="preserve">However, although they were trying to combat barriers to exercise, warm water pools are hard to find in the community, so this intervention may not be highly feasible </w:t>
            </w:r>
            <w:r w:rsidR="00BC3D5B">
              <w:rPr>
                <w:sz w:val="18"/>
                <w:szCs w:val="18"/>
              </w:rPr>
              <w:t>depending on the resources available</w:t>
            </w:r>
            <w:r w:rsidR="00EF6758">
              <w:rPr>
                <w:sz w:val="18"/>
                <w:szCs w:val="18"/>
              </w:rPr>
              <w:t>.</w:t>
            </w:r>
            <w:r w:rsidR="00037524">
              <w:rPr>
                <w:sz w:val="18"/>
                <w:szCs w:val="18"/>
              </w:rPr>
              <w:t xml:space="preserve"> Because there were not many significant differences between AQE and LBE, and LBE did improve bodyweight, BMI, WOMAC scores, and SF-36 physical function scores, LBE may be a justified intervention for this population as well. </w:t>
            </w:r>
            <w:r w:rsidR="00BE245E">
              <w:rPr>
                <w:sz w:val="18"/>
                <w:szCs w:val="18"/>
              </w:rPr>
              <w:t xml:space="preserve">If looking to improve knee extensor or flexor strength, I would </w:t>
            </w:r>
            <w:r w:rsidR="005623B6">
              <w:rPr>
                <w:sz w:val="18"/>
                <w:szCs w:val="18"/>
              </w:rPr>
              <w:t xml:space="preserve">adjust the </w:t>
            </w:r>
            <w:r w:rsidR="00BC3D5B">
              <w:rPr>
                <w:sz w:val="18"/>
                <w:szCs w:val="18"/>
              </w:rPr>
              <w:t xml:space="preserve">dosage </w:t>
            </w:r>
            <w:r w:rsidR="005623B6">
              <w:rPr>
                <w:sz w:val="18"/>
                <w:szCs w:val="18"/>
              </w:rPr>
              <w:t xml:space="preserve">parameters set in this study or find another guideline to better target strength adaptations since neither intervention was able to do so. </w:t>
            </w:r>
            <w:r w:rsidR="00EB006D">
              <w:rPr>
                <w:sz w:val="18"/>
                <w:szCs w:val="18"/>
              </w:rPr>
              <w:t xml:space="preserve">My patient is having difficulty ambulating due to pain which was not a </w:t>
            </w:r>
            <w:r w:rsidR="00DF530E">
              <w:rPr>
                <w:sz w:val="18"/>
                <w:szCs w:val="18"/>
              </w:rPr>
              <w:t xml:space="preserve">major outcome of the study, but it is a component of </w:t>
            </w:r>
            <w:r w:rsidR="00941E21">
              <w:rPr>
                <w:sz w:val="18"/>
                <w:szCs w:val="18"/>
              </w:rPr>
              <w:t>the SF-36 and WOMAC</w:t>
            </w:r>
            <w:r w:rsidR="007F4BB5">
              <w:rPr>
                <w:sz w:val="18"/>
                <w:szCs w:val="18"/>
              </w:rPr>
              <w:t>, so the data could be applicable</w:t>
            </w:r>
            <w:r w:rsidR="00941E21">
              <w:rPr>
                <w:sz w:val="18"/>
                <w:szCs w:val="18"/>
              </w:rPr>
              <w:t>.</w:t>
            </w:r>
          </w:p>
          <w:p w14:paraId="76DDEDFE" w14:textId="69BF217C" w:rsidR="00811AD6" w:rsidRDefault="000F4DED" w:rsidP="00B82150">
            <w:pPr>
              <w:spacing w:before="120" w:after="120"/>
              <w:rPr>
                <w:sz w:val="18"/>
                <w:szCs w:val="18"/>
              </w:rPr>
            </w:pPr>
            <w:r>
              <w:rPr>
                <w:sz w:val="18"/>
                <w:szCs w:val="18"/>
              </w:rPr>
              <w:t>The aim of the study was to find a means of exercise that older obese patients with OA would be able to safely and compliantly perform as well as one that may improve their function.</w:t>
            </w:r>
            <w:r>
              <w:rPr>
                <w:sz w:val="18"/>
                <w:szCs w:val="18"/>
              </w:rPr>
              <w:t xml:space="preserve"> </w:t>
            </w:r>
            <w:r w:rsidR="0034717F">
              <w:rPr>
                <w:sz w:val="18"/>
                <w:szCs w:val="18"/>
              </w:rPr>
              <w:t xml:space="preserve">Therefore, the study’s goal aligns with the goals of the physical therapy profession. </w:t>
            </w:r>
            <w:r w:rsidR="0082762E">
              <w:rPr>
                <w:sz w:val="18"/>
                <w:szCs w:val="18"/>
              </w:rPr>
              <w:t xml:space="preserve">Also, the clinicians were physiotherapists which </w:t>
            </w:r>
            <w:r w:rsidR="0087120B">
              <w:rPr>
                <w:sz w:val="18"/>
                <w:szCs w:val="18"/>
              </w:rPr>
              <w:t xml:space="preserve">highlights the </w:t>
            </w:r>
            <w:r w:rsidR="00F53F3D">
              <w:rPr>
                <w:sz w:val="18"/>
                <w:szCs w:val="18"/>
              </w:rPr>
              <w:t>relevancy</w:t>
            </w:r>
            <w:r w:rsidR="0087120B">
              <w:rPr>
                <w:sz w:val="18"/>
                <w:szCs w:val="18"/>
              </w:rPr>
              <w:t xml:space="preserve"> of the intervention </w:t>
            </w:r>
            <w:r w:rsidR="00F53F3D">
              <w:rPr>
                <w:sz w:val="18"/>
                <w:szCs w:val="18"/>
              </w:rPr>
              <w:t>to</w:t>
            </w:r>
            <w:r w:rsidR="0087120B">
              <w:rPr>
                <w:sz w:val="18"/>
                <w:szCs w:val="18"/>
              </w:rPr>
              <w:t xml:space="preserve"> our profession. </w:t>
            </w:r>
          </w:p>
          <w:p w14:paraId="1C622BA1" w14:textId="023B889D" w:rsidR="0000738B" w:rsidRPr="00666FD4" w:rsidRDefault="00EF6758" w:rsidP="00731001">
            <w:pPr>
              <w:spacing w:before="120" w:after="120"/>
              <w:rPr>
                <w:b/>
                <w:sz w:val="18"/>
                <w:szCs w:val="18"/>
              </w:rPr>
            </w:pPr>
            <w:r>
              <w:rPr>
                <w:sz w:val="18"/>
                <w:szCs w:val="18"/>
              </w:rPr>
              <w:t xml:space="preserve">Although I do not anticipate </w:t>
            </w:r>
            <w:r w:rsidR="00731001">
              <w:rPr>
                <w:sz w:val="18"/>
                <w:szCs w:val="18"/>
              </w:rPr>
              <w:t>this drastically affecting the outcomes</w:t>
            </w:r>
            <w:r>
              <w:rPr>
                <w:sz w:val="18"/>
                <w:szCs w:val="18"/>
              </w:rPr>
              <w:t xml:space="preserve">, this study did take place in Korea which would pose different </w:t>
            </w:r>
            <w:r w:rsidR="00E61DFB">
              <w:rPr>
                <w:sz w:val="18"/>
                <w:szCs w:val="18"/>
              </w:rPr>
              <w:t xml:space="preserve">cultural perspectives, values, interests, and possibly different </w:t>
            </w:r>
            <w:r w:rsidR="00731001">
              <w:rPr>
                <w:sz w:val="18"/>
                <w:szCs w:val="18"/>
              </w:rPr>
              <w:t>anthropometrics. I found it interesting that m</w:t>
            </w:r>
            <w:r w:rsidR="009A0C2B">
              <w:rPr>
                <w:sz w:val="18"/>
                <w:szCs w:val="18"/>
              </w:rPr>
              <w:t xml:space="preserve">oderate obesity in </w:t>
            </w:r>
            <w:r w:rsidR="009C7485">
              <w:rPr>
                <w:sz w:val="18"/>
                <w:szCs w:val="18"/>
              </w:rPr>
              <w:t>Korea</w:t>
            </w:r>
            <w:r w:rsidR="00731001">
              <w:rPr>
                <w:sz w:val="18"/>
                <w:szCs w:val="18"/>
              </w:rPr>
              <w:t xml:space="preserve"> is considered to be</w:t>
            </w:r>
            <w:r w:rsidR="009A0C2B">
              <w:rPr>
                <w:sz w:val="18"/>
                <w:szCs w:val="18"/>
              </w:rPr>
              <w:t xml:space="preserve"> 27+ </w:t>
            </w:r>
            <w:r w:rsidR="009A0C2B">
              <w:rPr>
                <w:sz w:val="18"/>
                <w:szCs w:val="18"/>
              </w:rPr>
              <w:t>kg/m</w:t>
            </w:r>
            <w:r w:rsidR="009A0C2B">
              <w:rPr>
                <w:sz w:val="18"/>
                <w:szCs w:val="18"/>
                <w:vertAlign w:val="superscript"/>
              </w:rPr>
              <w:t>2</w:t>
            </w:r>
            <w:r w:rsidR="009A0C2B">
              <w:rPr>
                <w:sz w:val="18"/>
                <w:szCs w:val="18"/>
                <w:vertAlign w:val="superscript"/>
              </w:rPr>
              <w:t xml:space="preserve"> </w:t>
            </w:r>
            <w:r w:rsidR="009A0C2B">
              <w:rPr>
                <w:sz w:val="18"/>
                <w:szCs w:val="18"/>
              </w:rPr>
              <w:t xml:space="preserve">whereas in the US </w:t>
            </w:r>
            <w:r w:rsidR="00B76FF7">
              <w:rPr>
                <w:sz w:val="18"/>
                <w:szCs w:val="18"/>
              </w:rPr>
              <w:t xml:space="preserve">obesity </w:t>
            </w:r>
            <w:r w:rsidR="009A0C2B">
              <w:rPr>
                <w:sz w:val="18"/>
                <w:szCs w:val="18"/>
              </w:rPr>
              <w:t xml:space="preserve">is </w:t>
            </w:r>
            <w:r w:rsidR="007F4BB5">
              <w:rPr>
                <w:sz w:val="18"/>
                <w:szCs w:val="18"/>
              </w:rPr>
              <w:t xml:space="preserve">considered to be </w:t>
            </w:r>
            <w:r w:rsidR="007A3502">
              <w:rPr>
                <w:sz w:val="18"/>
                <w:szCs w:val="18"/>
              </w:rPr>
              <w:t xml:space="preserve">a BMI </w:t>
            </w:r>
            <w:r w:rsidR="009A0C2B">
              <w:rPr>
                <w:sz w:val="18"/>
                <w:szCs w:val="18"/>
              </w:rPr>
              <w:t xml:space="preserve">over 30 </w:t>
            </w:r>
            <w:r w:rsidR="009A0C2B">
              <w:rPr>
                <w:sz w:val="18"/>
                <w:szCs w:val="18"/>
              </w:rPr>
              <w:t>kg/m</w:t>
            </w:r>
            <w:r w:rsidR="009A0C2B">
              <w:rPr>
                <w:sz w:val="18"/>
                <w:szCs w:val="18"/>
                <w:vertAlign w:val="superscript"/>
              </w:rPr>
              <w:t>2</w:t>
            </w:r>
            <w:r w:rsidR="009A0C2B">
              <w:rPr>
                <w:sz w:val="18"/>
                <w:szCs w:val="18"/>
                <w:vertAlign w:val="superscript"/>
              </w:rPr>
              <w:t>.</w:t>
            </w:r>
            <w:r w:rsidR="001B26C8">
              <w:rPr>
                <w:sz w:val="18"/>
                <w:szCs w:val="18"/>
                <w:vertAlign w:val="superscript"/>
              </w:rPr>
              <w:t xml:space="preserve"> </w:t>
            </w:r>
            <w:r w:rsidR="001B26C8">
              <w:rPr>
                <w:sz w:val="18"/>
                <w:szCs w:val="18"/>
              </w:rPr>
              <w:t xml:space="preserve">A large proportion of our population is obese, </w:t>
            </w:r>
            <w:r w:rsidR="00731001">
              <w:rPr>
                <w:sz w:val="18"/>
                <w:szCs w:val="18"/>
              </w:rPr>
              <w:t xml:space="preserve">and </w:t>
            </w:r>
            <w:r w:rsidR="001B26C8">
              <w:rPr>
                <w:sz w:val="18"/>
                <w:szCs w:val="18"/>
              </w:rPr>
              <w:t>by the Korean standards</w:t>
            </w:r>
            <w:r w:rsidR="00731001">
              <w:rPr>
                <w:sz w:val="18"/>
                <w:szCs w:val="18"/>
              </w:rPr>
              <w:t xml:space="preserve"> this proportion would be even higher.</w:t>
            </w:r>
          </w:p>
        </w:tc>
      </w:tr>
    </w:tbl>
    <w:p w14:paraId="45F3C832" w14:textId="77777777" w:rsidR="001D4F60" w:rsidRPr="00666FD4" w:rsidRDefault="001D4F60" w:rsidP="001D4F60">
      <w:pPr>
        <w:spacing w:before="240" w:after="240"/>
        <w:rPr>
          <w:b/>
          <w:sz w:val="18"/>
          <w:szCs w:val="18"/>
        </w:rPr>
      </w:pPr>
    </w:p>
    <w:p w14:paraId="34540B65" w14:textId="77777777" w:rsidR="00D018FF" w:rsidRPr="00666FD4" w:rsidRDefault="009A38BC" w:rsidP="001E5719">
      <w:pPr>
        <w:spacing w:before="120" w:after="120"/>
        <w:rPr>
          <w:b/>
          <w:sz w:val="18"/>
          <w:szCs w:val="18"/>
        </w:rPr>
      </w:pPr>
      <w:r w:rsidRPr="00666FD4">
        <w:rPr>
          <w:b/>
          <w:sz w:val="18"/>
          <w:szCs w:val="18"/>
        </w:rPr>
        <w:t xml:space="preserve">SYNTHESIS AND </w:t>
      </w:r>
      <w:r w:rsidR="00B631A9" w:rsidRPr="00666FD4">
        <w:rPr>
          <w:b/>
          <w:sz w:val="18"/>
          <w:szCs w:val="18"/>
        </w:rPr>
        <w:t xml:space="preserve">CLINICAL </w:t>
      </w:r>
      <w:r w:rsidRPr="00666FD4">
        <w:rPr>
          <w:b/>
          <w:sz w:val="18"/>
          <w:szCs w:val="18"/>
        </w:rPr>
        <w:t>IMPLICATIONS</w:t>
      </w:r>
    </w:p>
    <w:p w14:paraId="1745E461" w14:textId="77777777" w:rsidR="00B631A9" w:rsidRPr="00666FD4" w:rsidRDefault="00B631A9" w:rsidP="001E5719">
      <w:pPr>
        <w:spacing w:before="120" w:after="120"/>
        <w:rPr>
          <w:sz w:val="18"/>
          <w:szCs w:val="18"/>
        </w:rPr>
      </w:pPr>
      <w:r w:rsidRPr="00666FD4">
        <w:rPr>
          <w:sz w:val="18"/>
          <w:szCs w:val="18"/>
        </w:rPr>
        <w:t>[Synthesize the results, quality/validity, and applicability of the two studies reviewed for the CAT.</w:t>
      </w:r>
      <w:r w:rsidR="005C6870" w:rsidRPr="00666FD4">
        <w:rPr>
          <w:sz w:val="18"/>
          <w:szCs w:val="18"/>
        </w:rPr>
        <w:t xml:space="preserve"> Future implications for research should be addressed briefly. Limit: 1 page.</w:t>
      </w:r>
      <w:r w:rsidRPr="00666FD4">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666FD4" w14:paraId="10F3DEE1" w14:textId="77777777" w:rsidTr="002F16E1">
        <w:tc>
          <w:tcPr>
            <w:tcW w:w="10421" w:type="dxa"/>
            <w:shd w:val="clear" w:color="auto" w:fill="auto"/>
          </w:tcPr>
          <w:p w14:paraId="075375A7" w14:textId="77777777" w:rsidR="001B4F57" w:rsidRDefault="00CC56D3" w:rsidP="002F16E1">
            <w:pPr>
              <w:spacing w:before="120" w:after="120"/>
              <w:rPr>
                <w:sz w:val="18"/>
                <w:szCs w:val="18"/>
              </w:rPr>
            </w:pPr>
            <w:r>
              <w:rPr>
                <w:sz w:val="18"/>
                <w:szCs w:val="18"/>
              </w:rPr>
              <w:t xml:space="preserve">The </w:t>
            </w:r>
            <w:r w:rsidR="00BE0D7B">
              <w:rPr>
                <w:sz w:val="18"/>
                <w:szCs w:val="18"/>
              </w:rPr>
              <w:t xml:space="preserve">studies </w:t>
            </w:r>
            <w:r w:rsidR="00633DDD">
              <w:rPr>
                <w:sz w:val="18"/>
                <w:szCs w:val="18"/>
              </w:rPr>
              <w:t>analysed</w:t>
            </w:r>
            <w:r w:rsidR="00BE0D7B">
              <w:rPr>
                <w:sz w:val="18"/>
                <w:szCs w:val="18"/>
              </w:rPr>
              <w:t xml:space="preserve"> in this CAT </w:t>
            </w:r>
            <w:r w:rsidR="003275B4">
              <w:rPr>
                <w:sz w:val="18"/>
                <w:szCs w:val="18"/>
              </w:rPr>
              <w:t>i</w:t>
            </w:r>
            <w:r>
              <w:rPr>
                <w:sz w:val="18"/>
                <w:szCs w:val="18"/>
              </w:rPr>
              <w:t>nvestigated the efficacy of land and aquatic exercise compared to a control in reducing pain and arthritis related limitations in older adults with knee OA. Both</w:t>
            </w:r>
            <w:r w:rsidR="00AB1120">
              <w:rPr>
                <w:sz w:val="18"/>
                <w:szCs w:val="18"/>
              </w:rPr>
              <w:t xml:space="preserve"> studies</w:t>
            </w:r>
            <w:r>
              <w:rPr>
                <w:sz w:val="18"/>
                <w:szCs w:val="18"/>
              </w:rPr>
              <w:t xml:space="preserve"> </w:t>
            </w:r>
            <w:r w:rsidR="00BE0D7B">
              <w:rPr>
                <w:sz w:val="18"/>
                <w:szCs w:val="18"/>
              </w:rPr>
              <w:t>highlight</w:t>
            </w:r>
            <w:r>
              <w:rPr>
                <w:sz w:val="18"/>
                <w:szCs w:val="18"/>
              </w:rPr>
              <w:t>ed</w:t>
            </w:r>
            <w:r w:rsidR="00BE0D7B">
              <w:rPr>
                <w:sz w:val="18"/>
                <w:szCs w:val="18"/>
              </w:rPr>
              <w:t xml:space="preserve"> th</w:t>
            </w:r>
            <w:r w:rsidR="00633DDD">
              <w:rPr>
                <w:sz w:val="18"/>
                <w:szCs w:val="18"/>
              </w:rPr>
              <w:t xml:space="preserve">at aquatic and </w:t>
            </w:r>
            <w:r w:rsidR="005A0C16">
              <w:rPr>
                <w:sz w:val="18"/>
                <w:szCs w:val="18"/>
              </w:rPr>
              <w:t>land-based</w:t>
            </w:r>
            <w:r w:rsidR="00633DDD">
              <w:rPr>
                <w:sz w:val="18"/>
                <w:szCs w:val="18"/>
              </w:rPr>
              <w:t xml:space="preserve"> exercise are </w:t>
            </w:r>
            <w:r w:rsidR="003D37BF">
              <w:rPr>
                <w:sz w:val="18"/>
                <w:szCs w:val="18"/>
              </w:rPr>
              <w:t xml:space="preserve">similarly </w:t>
            </w:r>
            <w:r w:rsidR="00633DDD">
              <w:rPr>
                <w:sz w:val="18"/>
                <w:szCs w:val="18"/>
              </w:rPr>
              <w:t xml:space="preserve">beneficial in improving pain and function among other adults with OA. Either mode of exercise may be </w:t>
            </w:r>
            <w:r w:rsidR="003D37BF">
              <w:rPr>
                <w:sz w:val="18"/>
                <w:szCs w:val="18"/>
              </w:rPr>
              <w:t>indicate</w:t>
            </w:r>
            <w:r w:rsidR="00633DDD">
              <w:rPr>
                <w:sz w:val="18"/>
                <w:szCs w:val="18"/>
              </w:rPr>
              <w:t xml:space="preserve">d as neither was found to be </w:t>
            </w:r>
            <w:r w:rsidR="005A0C16">
              <w:rPr>
                <w:sz w:val="18"/>
                <w:szCs w:val="18"/>
              </w:rPr>
              <w:t>significantly</w:t>
            </w:r>
            <w:r w:rsidR="00633DDD">
              <w:rPr>
                <w:sz w:val="18"/>
                <w:szCs w:val="18"/>
              </w:rPr>
              <w:t xml:space="preserve"> superior to the other. </w:t>
            </w:r>
            <w:r w:rsidR="003D37BF">
              <w:rPr>
                <w:sz w:val="18"/>
                <w:szCs w:val="18"/>
              </w:rPr>
              <w:t>However, t</w:t>
            </w:r>
            <w:r w:rsidR="003D37BF">
              <w:rPr>
                <w:sz w:val="18"/>
                <w:szCs w:val="18"/>
              </w:rPr>
              <w:t>he study by Lim et al.</w:t>
            </w:r>
            <w:r w:rsidR="00F17498">
              <w:rPr>
                <w:sz w:val="18"/>
                <w:szCs w:val="18"/>
              </w:rPr>
              <w:t xml:space="preserve"> </w:t>
            </w:r>
            <w:r w:rsidR="003D37BF">
              <w:rPr>
                <w:sz w:val="18"/>
                <w:szCs w:val="18"/>
              </w:rPr>
              <w:t>demonstrated that</w:t>
            </w:r>
            <w:r w:rsidR="00077FDE">
              <w:rPr>
                <w:sz w:val="18"/>
                <w:szCs w:val="18"/>
              </w:rPr>
              <w:t xml:space="preserve"> although</w:t>
            </w:r>
            <w:r w:rsidR="003D37BF">
              <w:rPr>
                <w:sz w:val="18"/>
                <w:szCs w:val="18"/>
              </w:rPr>
              <w:t xml:space="preserve"> aquatic exercise yields similar results to land based</w:t>
            </w:r>
            <w:r w:rsidR="00821081">
              <w:rPr>
                <w:sz w:val="18"/>
                <w:szCs w:val="18"/>
              </w:rPr>
              <w:t xml:space="preserve"> in regards to pain intensity, weight loss, and body composition</w:t>
            </w:r>
            <w:r w:rsidR="003D37BF">
              <w:rPr>
                <w:sz w:val="18"/>
                <w:szCs w:val="18"/>
              </w:rPr>
              <w:t xml:space="preserve">, </w:t>
            </w:r>
            <w:r w:rsidR="00077FDE">
              <w:rPr>
                <w:sz w:val="18"/>
                <w:szCs w:val="18"/>
              </w:rPr>
              <w:t>it</w:t>
            </w:r>
            <w:r w:rsidR="003D37BF">
              <w:rPr>
                <w:sz w:val="18"/>
                <w:szCs w:val="18"/>
              </w:rPr>
              <w:t xml:space="preserve"> is superior in reducing pain interference and arthritis related disability.</w:t>
            </w:r>
            <w:r w:rsidR="00F17498">
              <w:rPr>
                <w:sz w:val="18"/>
                <w:szCs w:val="18"/>
              </w:rPr>
              <w:t xml:space="preserve"> </w:t>
            </w:r>
            <w:r w:rsidR="009F2A74">
              <w:rPr>
                <w:sz w:val="18"/>
                <w:szCs w:val="18"/>
              </w:rPr>
              <w:t>As outlined by Wang et al</w:t>
            </w:r>
            <w:r w:rsidR="009024A2">
              <w:rPr>
                <w:sz w:val="18"/>
                <w:szCs w:val="18"/>
              </w:rPr>
              <w:t>. and Lim et al</w:t>
            </w:r>
            <w:r w:rsidR="009F2A74">
              <w:rPr>
                <w:sz w:val="18"/>
                <w:szCs w:val="18"/>
              </w:rPr>
              <w:t xml:space="preserve">., because these interventions are </w:t>
            </w:r>
            <w:r w:rsidR="00A15C28">
              <w:rPr>
                <w:sz w:val="18"/>
                <w:szCs w:val="18"/>
              </w:rPr>
              <w:t>relatively</w:t>
            </w:r>
            <w:r w:rsidR="009F2A74">
              <w:rPr>
                <w:sz w:val="18"/>
                <w:szCs w:val="18"/>
              </w:rPr>
              <w:t xml:space="preserve"> comparable, selection of </w:t>
            </w:r>
            <w:r w:rsidR="00A15C28">
              <w:rPr>
                <w:sz w:val="18"/>
                <w:szCs w:val="18"/>
              </w:rPr>
              <w:t xml:space="preserve">exercise mode should be decided with patient preference, </w:t>
            </w:r>
            <w:r w:rsidR="009024A2">
              <w:rPr>
                <w:sz w:val="18"/>
                <w:szCs w:val="18"/>
              </w:rPr>
              <w:t xml:space="preserve">presence of contraindications, </w:t>
            </w:r>
            <w:r w:rsidR="00A15C28">
              <w:rPr>
                <w:sz w:val="18"/>
                <w:szCs w:val="18"/>
              </w:rPr>
              <w:t xml:space="preserve">resource availability, and </w:t>
            </w:r>
            <w:r w:rsidR="00C15D81">
              <w:rPr>
                <w:sz w:val="18"/>
                <w:szCs w:val="18"/>
              </w:rPr>
              <w:t xml:space="preserve">possible tolerance to weight bearing exercise </w:t>
            </w:r>
            <w:r w:rsidR="00A15C28">
              <w:rPr>
                <w:sz w:val="18"/>
                <w:szCs w:val="18"/>
              </w:rPr>
              <w:t xml:space="preserve">in mind. </w:t>
            </w:r>
          </w:p>
          <w:p w14:paraId="7DF4A270" w14:textId="2F2D13E4" w:rsidR="00902046" w:rsidRPr="00666FD4" w:rsidRDefault="00502F01" w:rsidP="002F16E1">
            <w:pPr>
              <w:spacing w:before="120" w:after="120"/>
              <w:rPr>
                <w:sz w:val="18"/>
                <w:szCs w:val="18"/>
              </w:rPr>
            </w:pPr>
            <w:r>
              <w:rPr>
                <w:sz w:val="18"/>
                <w:szCs w:val="18"/>
              </w:rPr>
              <w:lastRenderedPageBreak/>
              <w:t>The study by Wang et al. is highly applicable to the patient case and provides tho</w:t>
            </w:r>
            <w:r w:rsidR="001B4F57">
              <w:rPr>
                <w:sz w:val="18"/>
                <w:szCs w:val="18"/>
              </w:rPr>
              <w:t>ro</w:t>
            </w:r>
            <w:r>
              <w:rPr>
                <w:sz w:val="18"/>
                <w:szCs w:val="18"/>
              </w:rPr>
              <w:t xml:space="preserve">ugh detail on the interventions which improves the ability of the program to be replicated. </w:t>
            </w:r>
            <w:r w:rsidR="008C7AE5">
              <w:rPr>
                <w:sz w:val="18"/>
                <w:szCs w:val="18"/>
              </w:rPr>
              <w:t>They found that</w:t>
            </w:r>
            <w:r w:rsidR="00BF6D8C">
              <w:rPr>
                <w:sz w:val="18"/>
                <w:szCs w:val="18"/>
              </w:rPr>
              <w:t xml:space="preserve"> </w:t>
            </w:r>
            <w:r w:rsidR="001B4F57">
              <w:rPr>
                <w:sz w:val="18"/>
                <w:szCs w:val="18"/>
              </w:rPr>
              <w:t xml:space="preserve">scores </w:t>
            </w:r>
            <w:r w:rsidR="00BF6D8C">
              <w:rPr>
                <w:sz w:val="18"/>
                <w:szCs w:val="18"/>
              </w:rPr>
              <w:t xml:space="preserve">improved </w:t>
            </w:r>
            <w:r w:rsidR="001B4F57">
              <w:rPr>
                <w:sz w:val="18"/>
                <w:szCs w:val="18"/>
              </w:rPr>
              <w:t>more</w:t>
            </w:r>
            <w:r w:rsidR="00BF6D8C">
              <w:rPr>
                <w:sz w:val="18"/>
                <w:szCs w:val="18"/>
              </w:rPr>
              <w:t xml:space="preserve"> at 12 weeks compared to 6 weeks</w:t>
            </w:r>
            <w:r w:rsidR="008C7AE5">
              <w:rPr>
                <w:sz w:val="18"/>
                <w:szCs w:val="18"/>
              </w:rPr>
              <w:t xml:space="preserve">, suggesting that longer durations of </w:t>
            </w:r>
            <w:r w:rsidR="002809AE">
              <w:rPr>
                <w:sz w:val="18"/>
                <w:szCs w:val="18"/>
              </w:rPr>
              <w:t>exercise programming may be necessary for significant functional improvements.</w:t>
            </w:r>
            <w:r w:rsidR="00711F41">
              <w:rPr>
                <w:sz w:val="18"/>
                <w:szCs w:val="18"/>
              </w:rPr>
              <w:t xml:space="preserve"> </w:t>
            </w:r>
            <w:r w:rsidR="00A01620">
              <w:rPr>
                <w:sz w:val="18"/>
                <w:szCs w:val="18"/>
              </w:rPr>
              <w:t>The study by Lim et al. is also relevant to my patient case</w:t>
            </w:r>
            <w:r w:rsidR="00976DC6">
              <w:rPr>
                <w:sz w:val="18"/>
                <w:szCs w:val="18"/>
              </w:rPr>
              <w:t xml:space="preserve">, but was less thorough in describing their interventions. They emphasized the need to </w:t>
            </w:r>
            <w:r w:rsidR="00AE7890">
              <w:rPr>
                <w:sz w:val="18"/>
                <w:szCs w:val="18"/>
              </w:rPr>
              <w:t xml:space="preserve">address barriers to activity amongst this population, which is extremely important </w:t>
            </w:r>
            <w:r w:rsidR="0020460B">
              <w:rPr>
                <w:sz w:val="18"/>
                <w:szCs w:val="18"/>
              </w:rPr>
              <w:t xml:space="preserve">to consider </w:t>
            </w:r>
            <w:r w:rsidR="00BE2AA4">
              <w:rPr>
                <w:sz w:val="18"/>
                <w:szCs w:val="18"/>
              </w:rPr>
              <w:t xml:space="preserve">as a physical therapist </w:t>
            </w:r>
            <w:r w:rsidR="0020460B">
              <w:rPr>
                <w:sz w:val="18"/>
                <w:szCs w:val="18"/>
              </w:rPr>
              <w:t xml:space="preserve">when trying to improve </w:t>
            </w:r>
            <w:r w:rsidR="006479D9">
              <w:rPr>
                <w:sz w:val="18"/>
                <w:szCs w:val="18"/>
              </w:rPr>
              <w:t>our patients’</w:t>
            </w:r>
            <w:r w:rsidR="0020460B">
              <w:rPr>
                <w:sz w:val="18"/>
                <w:szCs w:val="18"/>
              </w:rPr>
              <w:t xml:space="preserve"> </w:t>
            </w:r>
            <w:r w:rsidR="006479D9">
              <w:rPr>
                <w:sz w:val="18"/>
                <w:szCs w:val="18"/>
              </w:rPr>
              <w:t>overall</w:t>
            </w:r>
            <w:r w:rsidR="0020460B">
              <w:rPr>
                <w:sz w:val="18"/>
                <w:szCs w:val="18"/>
              </w:rPr>
              <w:t xml:space="preserve"> health. </w:t>
            </w:r>
            <w:r w:rsidR="003F1AD3">
              <w:rPr>
                <w:sz w:val="18"/>
                <w:szCs w:val="18"/>
              </w:rPr>
              <w:t>With low risk of bias per the articles scoring</w:t>
            </w:r>
            <w:r w:rsidR="003F1AD3">
              <w:rPr>
                <w:sz w:val="18"/>
                <w:szCs w:val="18"/>
              </w:rPr>
              <w:t xml:space="preserve"> 7/10 on the PEDro </w:t>
            </w:r>
            <w:r w:rsidR="001B4F57">
              <w:rPr>
                <w:sz w:val="18"/>
                <w:szCs w:val="18"/>
              </w:rPr>
              <w:t>s</w:t>
            </w:r>
            <w:r w:rsidR="003F1AD3">
              <w:rPr>
                <w:sz w:val="18"/>
                <w:szCs w:val="18"/>
              </w:rPr>
              <w:t>cale</w:t>
            </w:r>
            <w:r w:rsidR="00540539">
              <w:rPr>
                <w:sz w:val="18"/>
                <w:szCs w:val="18"/>
              </w:rPr>
              <w:t>, having similar study aims as the clinical goal,</w:t>
            </w:r>
            <w:r w:rsidR="003F1AD3">
              <w:rPr>
                <w:sz w:val="18"/>
                <w:szCs w:val="18"/>
              </w:rPr>
              <w:t xml:space="preserve"> and the participant </w:t>
            </w:r>
            <w:r w:rsidR="00242E45">
              <w:rPr>
                <w:sz w:val="18"/>
                <w:szCs w:val="18"/>
              </w:rPr>
              <w:t xml:space="preserve">characteristics closely matching that of my patient, the </w:t>
            </w:r>
            <w:r w:rsidR="009F2A74">
              <w:rPr>
                <w:sz w:val="18"/>
                <w:szCs w:val="18"/>
              </w:rPr>
              <w:t>interventions</w:t>
            </w:r>
            <w:r w:rsidR="00DE2D52">
              <w:rPr>
                <w:sz w:val="18"/>
                <w:szCs w:val="18"/>
              </w:rPr>
              <w:t xml:space="preserve"> outlined </w:t>
            </w:r>
            <w:r w:rsidR="006479D9">
              <w:rPr>
                <w:sz w:val="18"/>
                <w:szCs w:val="18"/>
              </w:rPr>
              <w:t xml:space="preserve">in both studies </w:t>
            </w:r>
            <w:r w:rsidR="00DE2D52">
              <w:rPr>
                <w:sz w:val="18"/>
                <w:szCs w:val="18"/>
              </w:rPr>
              <w:t>can be utilized in determining best treatment options for the clinical case.</w:t>
            </w:r>
            <w:r w:rsidR="009F2A74">
              <w:rPr>
                <w:sz w:val="18"/>
                <w:szCs w:val="18"/>
              </w:rPr>
              <w:t xml:space="preserve"> </w:t>
            </w:r>
          </w:p>
          <w:p w14:paraId="59BF630B" w14:textId="54B5F4E5" w:rsidR="00E609EF" w:rsidRDefault="00F22580" w:rsidP="002F16E1">
            <w:pPr>
              <w:spacing w:before="120" w:after="120"/>
              <w:rPr>
                <w:sz w:val="18"/>
                <w:szCs w:val="18"/>
              </w:rPr>
            </w:pPr>
            <w:r>
              <w:rPr>
                <w:sz w:val="18"/>
                <w:szCs w:val="18"/>
              </w:rPr>
              <w:t xml:space="preserve">Further research is needed to determine the effects of aquatic vs </w:t>
            </w:r>
            <w:r w:rsidR="004103B0">
              <w:rPr>
                <w:sz w:val="18"/>
                <w:szCs w:val="18"/>
              </w:rPr>
              <w:t>land-based</w:t>
            </w:r>
            <w:r>
              <w:rPr>
                <w:sz w:val="18"/>
                <w:szCs w:val="18"/>
              </w:rPr>
              <w:t xml:space="preserve"> exercise over longer durations as both of these studies were relatively short. This would provide more insight on exercise adherence to and ability of the patients to maintain a consistent workout regimen for improved health and wellbeing.  Increased emphasis on </w:t>
            </w:r>
            <w:r w:rsidR="004103B0">
              <w:rPr>
                <w:sz w:val="18"/>
                <w:szCs w:val="18"/>
              </w:rPr>
              <w:t>performance-based</w:t>
            </w:r>
            <w:r>
              <w:rPr>
                <w:sz w:val="18"/>
                <w:szCs w:val="18"/>
              </w:rPr>
              <w:t xml:space="preserve"> measures </w:t>
            </w:r>
            <w:r w:rsidR="00A919B7">
              <w:rPr>
                <w:sz w:val="18"/>
                <w:szCs w:val="18"/>
              </w:rPr>
              <w:t xml:space="preserve">and specific outcomes on pain with ambulation would be beneficial to help me better answer my clinical question. </w:t>
            </w:r>
            <w:r w:rsidR="004103B0">
              <w:rPr>
                <w:sz w:val="18"/>
                <w:szCs w:val="18"/>
              </w:rPr>
              <w:t xml:space="preserve">The studies described above both inquired about pain with ambulation and with functional tasks, but this was not a major outcome and it is unclear if that specific component improved with the intervention. </w:t>
            </w:r>
            <w:r w:rsidR="00B02275">
              <w:rPr>
                <w:sz w:val="18"/>
                <w:szCs w:val="18"/>
              </w:rPr>
              <w:t>Furthermore, b</w:t>
            </w:r>
            <w:r w:rsidR="00B02275">
              <w:rPr>
                <w:sz w:val="18"/>
                <w:szCs w:val="18"/>
              </w:rPr>
              <w:t xml:space="preserve">oth studies were conducted in Asia which poses potential socioecological differences that may limit the degree of translation of the results to the American population. </w:t>
            </w:r>
            <w:r w:rsidR="004103B0">
              <w:rPr>
                <w:sz w:val="18"/>
                <w:szCs w:val="18"/>
              </w:rPr>
              <w:t xml:space="preserve">Lastly, the majority of the evidence found for this PICO question </w:t>
            </w:r>
            <w:r w:rsidR="0015222A">
              <w:rPr>
                <w:sz w:val="18"/>
                <w:szCs w:val="18"/>
              </w:rPr>
              <w:t xml:space="preserve">utilized group exercise classes rather than a 1:1 physical therapist to patient ratio which limits the feasibility and replicability of the intervention in the clinic. Nevertheless, the data has allowed me to consider both land based and aquatic based exercise groups as potential referrals or recommendations for my patients. </w:t>
            </w:r>
          </w:p>
          <w:p w14:paraId="55935A16" w14:textId="3A7B93B7" w:rsidR="006730DA" w:rsidRPr="00666FD4" w:rsidRDefault="006730DA" w:rsidP="002F16E1">
            <w:pPr>
              <w:spacing w:before="120" w:after="120"/>
              <w:rPr>
                <w:sz w:val="18"/>
                <w:szCs w:val="18"/>
              </w:rPr>
            </w:pPr>
            <w:r>
              <w:rPr>
                <w:sz w:val="18"/>
                <w:szCs w:val="18"/>
              </w:rPr>
              <w:t xml:space="preserve">In conclusion, when recommending exercise </w:t>
            </w:r>
            <w:r w:rsidR="009024A2">
              <w:rPr>
                <w:sz w:val="18"/>
                <w:szCs w:val="18"/>
              </w:rPr>
              <w:t xml:space="preserve">and creating the treatment plan for the patient in this case, I would have a slight preference in prescribing aquatic-based therapy due to the </w:t>
            </w:r>
            <w:r w:rsidR="00E118BA">
              <w:rPr>
                <w:sz w:val="18"/>
                <w:szCs w:val="18"/>
              </w:rPr>
              <w:t>improvements in function and pain found by Lim et al</w:t>
            </w:r>
            <w:r w:rsidR="009024A2">
              <w:rPr>
                <w:sz w:val="18"/>
                <w:szCs w:val="18"/>
              </w:rPr>
              <w:t>. However</w:t>
            </w:r>
            <w:r w:rsidR="00E118BA">
              <w:rPr>
                <w:sz w:val="18"/>
                <w:szCs w:val="18"/>
              </w:rPr>
              <w:t xml:space="preserve">, I would consider patient preference, contraindications to aquatic therapy such as infectious skin diseases, </w:t>
            </w:r>
            <w:r w:rsidR="005D6742">
              <w:rPr>
                <w:sz w:val="18"/>
                <w:szCs w:val="18"/>
              </w:rPr>
              <w:t>and</w:t>
            </w:r>
            <w:r w:rsidR="009024A2">
              <w:rPr>
                <w:sz w:val="18"/>
                <w:szCs w:val="18"/>
              </w:rPr>
              <w:t xml:space="preserve"> </w:t>
            </w:r>
            <w:r w:rsidR="00E118BA">
              <w:rPr>
                <w:sz w:val="18"/>
                <w:szCs w:val="18"/>
              </w:rPr>
              <w:t>if a pool is available</w:t>
            </w:r>
            <w:r w:rsidR="00334EFE">
              <w:rPr>
                <w:sz w:val="18"/>
                <w:szCs w:val="18"/>
              </w:rPr>
              <w:t>. Ultimately, I would determine which intervention to use based on wh</w:t>
            </w:r>
            <w:r w:rsidR="0030356A">
              <w:rPr>
                <w:sz w:val="18"/>
                <w:szCs w:val="18"/>
              </w:rPr>
              <w:t xml:space="preserve">ich </w:t>
            </w:r>
            <w:r w:rsidR="00334EFE">
              <w:rPr>
                <w:sz w:val="18"/>
                <w:szCs w:val="18"/>
              </w:rPr>
              <w:t xml:space="preserve">would </w:t>
            </w:r>
            <w:r w:rsidR="00C41C49">
              <w:rPr>
                <w:sz w:val="18"/>
                <w:szCs w:val="18"/>
              </w:rPr>
              <w:t>lead to better</w:t>
            </w:r>
            <w:r w:rsidR="005D6742">
              <w:rPr>
                <w:sz w:val="18"/>
                <w:szCs w:val="18"/>
              </w:rPr>
              <w:t xml:space="preserve"> compliance </w:t>
            </w:r>
            <w:r w:rsidR="00C41C49">
              <w:rPr>
                <w:sz w:val="18"/>
                <w:szCs w:val="18"/>
              </w:rPr>
              <w:t>and</w:t>
            </w:r>
            <w:r w:rsidR="005D6742">
              <w:rPr>
                <w:sz w:val="18"/>
                <w:szCs w:val="18"/>
              </w:rPr>
              <w:t xml:space="preserve"> engag</w:t>
            </w:r>
            <w:r w:rsidR="00C41C49">
              <w:rPr>
                <w:sz w:val="18"/>
                <w:szCs w:val="18"/>
              </w:rPr>
              <w:t>ement</w:t>
            </w:r>
            <w:r w:rsidR="005D6742">
              <w:rPr>
                <w:sz w:val="18"/>
                <w:szCs w:val="18"/>
              </w:rPr>
              <w:t xml:space="preserve"> in regular physical activity</w:t>
            </w:r>
            <w:r w:rsidR="00C41C49">
              <w:rPr>
                <w:sz w:val="18"/>
                <w:szCs w:val="18"/>
              </w:rPr>
              <w:t xml:space="preserve"> since </w:t>
            </w:r>
            <w:r w:rsidR="0030356A">
              <w:rPr>
                <w:sz w:val="18"/>
                <w:szCs w:val="18"/>
              </w:rPr>
              <w:t>exercise in general was shown to be better than none</w:t>
            </w:r>
            <w:r w:rsidR="005D6742">
              <w:rPr>
                <w:sz w:val="18"/>
                <w:szCs w:val="18"/>
              </w:rPr>
              <w:t>.</w:t>
            </w:r>
          </w:p>
        </w:tc>
      </w:tr>
    </w:tbl>
    <w:p w14:paraId="76BA0BE4" w14:textId="77777777" w:rsidR="009E380F" w:rsidRPr="00666FD4" w:rsidRDefault="009E380F" w:rsidP="001E1518">
      <w:pPr>
        <w:spacing w:before="120"/>
        <w:rPr>
          <w:b/>
          <w:sz w:val="18"/>
          <w:szCs w:val="18"/>
        </w:rPr>
      </w:pPr>
    </w:p>
    <w:p w14:paraId="5A6725D5" w14:textId="77777777" w:rsidR="00E609EF" w:rsidRPr="00666FD4" w:rsidRDefault="00415B87" w:rsidP="001E1518">
      <w:pPr>
        <w:spacing w:before="120"/>
        <w:rPr>
          <w:b/>
          <w:sz w:val="18"/>
          <w:szCs w:val="18"/>
        </w:rPr>
      </w:pPr>
      <w:r w:rsidRPr="00666FD4">
        <w:rPr>
          <w:b/>
          <w:sz w:val="18"/>
          <w:szCs w:val="18"/>
        </w:rPr>
        <w:br w:type="page"/>
      </w:r>
      <w:r w:rsidR="001403EC" w:rsidRPr="00666FD4">
        <w:rPr>
          <w:b/>
          <w:sz w:val="18"/>
          <w:szCs w:val="18"/>
        </w:rPr>
        <w:lastRenderedPageBreak/>
        <w:t>REFERENCES</w:t>
      </w:r>
    </w:p>
    <w:p w14:paraId="42234DE5" w14:textId="77777777" w:rsidR="001403EC" w:rsidRPr="00666FD4" w:rsidRDefault="001E1518" w:rsidP="001E1518">
      <w:pPr>
        <w:spacing w:after="120"/>
        <w:rPr>
          <w:sz w:val="18"/>
          <w:szCs w:val="18"/>
        </w:rPr>
      </w:pPr>
      <w:r w:rsidRPr="00666FD4">
        <w:rPr>
          <w:sz w:val="18"/>
          <w:szCs w:val="18"/>
        </w:rPr>
        <w:t>[</w:t>
      </w:r>
      <w:r w:rsidR="001403EC" w:rsidRPr="00666FD4">
        <w:rPr>
          <w:sz w:val="18"/>
          <w:szCs w:val="18"/>
        </w:rPr>
        <w:t xml:space="preserve">List </w:t>
      </w:r>
      <w:r w:rsidR="007D35DE" w:rsidRPr="00666FD4">
        <w:rPr>
          <w:sz w:val="18"/>
          <w:szCs w:val="18"/>
        </w:rPr>
        <w:t xml:space="preserve">all </w:t>
      </w:r>
      <w:r w:rsidR="001403EC" w:rsidRPr="00666FD4">
        <w:rPr>
          <w:sz w:val="18"/>
          <w:szCs w:val="18"/>
        </w:rPr>
        <w:t>references</w:t>
      </w:r>
      <w:r w:rsidR="007D35DE" w:rsidRPr="00666FD4">
        <w:rPr>
          <w:sz w:val="18"/>
          <w:szCs w:val="18"/>
        </w:rPr>
        <w:t xml:space="preserve"> cited in the CAT</w:t>
      </w:r>
      <w:r w:rsidRPr="00666FD4">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666FD4" w14:paraId="062D8DE6" w14:textId="77777777" w:rsidTr="002F16E1">
        <w:tc>
          <w:tcPr>
            <w:tcW w:w="10421" w:type="dxa"/>
            <w:shd w:val="clear" w:color="auto" w:fill="auto"/>
          </w:tcPr>
          <w:p w14:paraId="1DE85B3F" w14:textId="77777777" w:rsidR="00666FD4" w:rsidRPr="00666FD4" w:rsidRDefault="00666FD4" w:rsidP="00666FD4">
            <w:pPr>
              <w:pStyle w:val="ListParagraph"/>
              <w:numPr>
                <w:ilvl w:val="0"/>
                <w:numId w:val="14"/>
              </w:numPr>
              <w:spacing w:before="120" w:after="120"/>
              <w:rPr>
                <w:sz w:val="18"/>
                <w:szCs w:val="18"/>
              </w:rPr>
            </w:pPr>
            <w:r w:rsidRPr="00666FD4">
              <w:rPr>
                <w:rFonts w:cs="Segoe UI"/>
                <w:color w:val="212121"/>
                <w:sz w:val="18"/>
                <w:szCs w:val="18"/>
                <w:shd w:val="clear" w:color="auto" w:fill="FFFFFF"/>
              </w:rPr>
              <w:t>Lund H, Weile U, Christensen R, et al. A randomized controlled trial of aquatic and land-based exercise in patients with knee osteoarthritis. </w:t>
            </w:r>
            <w:r w:rsidRPr="00666FD4">
              <w:rPr>
                <w:rFonts w:cs="Segoe UI"/>
                <w:i/>
                <w:iCs/>
                <w:color w:val="212121"/>
                <w:sz w:val="18"/>
                <w:szCs w:val="18"/>
                <w:shd w:val="clear" w:color="auto" w:fill="FFFFFF"/>
              </w:rPr>
              <w:t>J Rehabil Med</w:t>
            </w:r>
            <w:r w:rsidRPr="00666FD4">
              <w:rPr>
                <w:rFonts w:cs="Segoe UI"/>
                <w:color w:val="212121"/>
                <w:sz w:val="18"/>
                <w:szCs w:val="18"/>
                <w:shd w:val="clear" w:color="auto" w:fill="FFFFFF"/>
              </w:rPr>
              <w:t xml:space="preserve">. 2008;40(2):137-144. doi:10.2340/16501977-0134 </w:t>
            </w:r>
          </w:p>
          <w:p w14:paraId="760144BE" w14:textId="77777777" w:rsidR="00666FD4" w:rsidRPr="00666FD4" w:rsidRDefault="00666FD4" w:rsidP="00666FD4">
            <w:pPr>
              <w:pStyle w:val="ListParagraph"/>
              <w:numPr>
                <w:ilvl w:val="0"/>
                <w:numId w:val="14"/>
              </w:numPr>
              <w:spacing w:before="120" w:after="120"/>
              <w:rPr>
                <w:sz w:val="18"/>
                <w:szCs w:val="18"/>
              </w:rPr>
            </w:pPr>
            <w:bookmarkStart w:id="0" w:name="_Hlk82685552"/>
            <w:r w:rsidRPr="00666FD4">
              <w:rPr>
                <w:rFonts w:cs="Segoe UI"/>
                <w:color w:val="212121"/>
                <w:sz w:val="18"/>
                <w:szCs w:val="18"/>
                <w:shd w:val="clear" w:color="auto" w:fill="FFFFFF"/>
              </w:rPr>
              <w:t>Wang TJ, Lee SC, Liang SY, Tung HH, Wu SF, Lin YP. Comparing the efficacy of aquatic exercises and land-based exercises for patients with knee osteoarthritis. </w:t>
            </w:r>
            <w:r w:rsidRPr="00666FD4">
              <w:rPr>
                <w:rFonts w:cs="Segoe UI"/>
                <w:i/>
                <w:iCs/>
                <w:color w:val="212121"/>
                <w:sz w:val="18"/>
                <w:szCs w:val="18"/>
                <w:shd w:val="clear" w:color="auto" w:fill="FFFFFF"/>
              </w:rPr>
              <w:t>J Clin Nurs</w:t>
            </w:r>
            <w:r w:rsidRPr="00666FD4">
              <w:rPr>
                <w:rFonts w:cs="Segoe UI"/>
                <w:color w:val="212121"/>
                <w:sz w:val="18"/>
                <w:szCs w:val="18"/>
                <w:shd w:val="clear" w:color="auto" w:fill="FFFFFF"/>
              </w:rPr>
              <w:t>. 2011;20(17-18):2609-2622. doi:10.1111/j.1365-2702.2010.03675.x</w:t>
            </w:r>
          </w:p>
          <w:bookmarkEnd w:id="0"/>
          <w:p w14:paraId="29B72A75" w14:textId="77777777" w:rsidR="00666FD4" w:rsidRPr="00666FD4" w:rsidRDefault="00666FD4" w:rsidP="00666FD4">
            <w:pPr>
              <w:pStyle w:val="ListParagraph"/>
              <w:numPr>
                <w:ilvl w:val="0"/>
                <w:numId w:val="14"/>
              </w:numPr>
              <w:spacing w:before="120" w:after="120"/>
              <w:rPr>
                <w:sz w:val="18"/>
                <w:szCs w:val="18"/>
              </w:rPr>
            </w:pPr>
            <w:r w:rsidRPr="00666FD4">
              <w:rPr>
                <w:rFonts w:cs="Segoe UI"/>
                <w:color w:val="212121"/>
                <w:sz w:val="18"/>
                <w:szCs w:val="18"/>
                <w:shd w:val="clear" w:color="auto" w:fill="FFFFFF"/>
              </w:rPr>
              <w:t>Lim JY, Tchai E, Jang SN. Effectiveness of aquatic exercise for obese patients with knee osteoarthritis: a randomized controlled trial. </w:t>
            </w:r>
            <w:r w:rsidRPr="00666FD4">
              <w:rPr>
                <w:rFonts w:cs="Segoe UI"/>
                <w:i/>
                <w:iCs/>
                <w:color w:val="212121"/>
                <w:sz w:val="18"/>
                <w:szCs w:val="18"/>
                <w:shd w:val="clear" w:color="auto" w:fill="FFFFFF"/>
              </w:rPr>
              <w:t>PM R</w:t>
            </w:r>
            <w:r w:rsidRPr="00666FD4">
              <w:rPr>
                <w:rFonts w:cs="Segoe UI"/>
                <w:color w:val="212121"/>
                <w:sz w:val="18"/>
                <w:szCs w:val="18"/>
                <w:shd w:val="clear" w:color="auto" w:fill="FFFFFF"/>
              </w:rPr>
              <w:t>. 2010;2(8):723-793. doi:10.1016/j.pmrj.2010.04.004</w:t>
            </w:r>
          </w:p>
          <w:p w14:paraId="72E480AD" w14:textId="77777777" w:rsidR="00666FD4" w:rsidRPr="00666FD4" w:rsidRDefault="00666FD4" w:rsidP="00666FD4">
            <w:pPr>
              <w:pStyle w:val="ListParagraph"/>
              <w:numPr>
                <w:ilvl w:val="0"/>
                <w:numId w:val="14"/>
              </w:numPr>
              <w:spacing w:before="120" w:after="120"/>
              <w:rPr>
                <w:sz w:val="18"/>
                <w:szCs w:val="18"/>
              </w:rPr>
            </w:pPr>
            <w:r w:rsidRPr="00666FD4">
              <w:rPr>
                <w:rFonts w:cs="Segoe UI"/>
                <w:color w:val="212121"/>
                <w:sz w:val="18"/>
                <w:szCs w:val="18"/>
                <w:shd w:val="clear" w:color="auto" w:fill="FFFFFF"/>
              </w:rPr>
              <w:t>Foley A, Halbert J, Hewitt T, Crotty M. Does hydrotherapy improve strength and physical function in patients with osteoarthritis--a randomised controlled trial comparing a gym based and a hydrotherapy based strengthening programme. </w:t>
            </w:r>
            <w:r w:rsidRPr="00666FD4">
              <w:rPr>
                <w:rFonts w:cs="Segoe UI"/>
                <w:i/>
                <w:iCs/>
                <w:color w:val="212121"/>
                <w:sz w:val="18"/>
                <w:szCs w:val="18"/>
                <w:shd w:val="clear" w:color="auto" w:fill="FFFFFF"/>
              </w:rPr>
              <w:t>Ann Rheum Dis</w:t>
            </w:r>
            <w:r w:rsidRPr="00666FD4">
              <w:rPr>
                <w:rFonts w:cs="Segoe UI"/>
                <w:color w:val="212121"/>
                <w:sz w:val="18"/>
                <w:szCs w:val="18"/>
                <w:shd w:val="clear" w:color="auto" w:fill="FFFFFF"/>
              </w:rPr>
              <w:t>. 2003;62(12):1162-1167. doi:10.1136/ard.2002.005272</w:t>
            </w:r>
          </w:p>
          <w:p w14:paraId="43295333" w14:textId="77777777" w:rsidR="00666FD4" w:rsidRPr="00666FD4" w:rsidRDefault="00666FD4" w:rsidP="00666FD4">
            <w:pPr>
              <w:pStyle w:val="ListParagraph"/>
              <w:numPr>
                <w:ilvl w:val="0"/>
                <w:numId w:val="14"/>
              </w:numPr>
              <w:spacing w:before="120" w:after="120"/>
              <w:rPr>
                <w:sz w:val="18"/>
                <w:szCs w:val="18"/>
              </w:rPr>
            </w:pPr>
            <w:r w:rsidRPr="00666FD4">
              <w:rPr>
                <w:rFonts w:cs="Segoe UI"/>
                <w:color w:val="212121"/>
                <w:sz w:val="18"/>
                <w:szCs w:val="18"/>
                <w:shd w:val="clear" w:color="auto" w:fill="FFFFFF"/>
              </w:rPr>
              <w:t>Fransen M, Nairn L, Winstanley J, Lam P, Edmonds J. Physical activity for osteoarthritis management: a randomized controlled clinical trial evaluating hydrotherapy or Tai Chi classes. </w:t>
            </w:r>
            <w:r w:rsidRPr="00666FD4">
              <w:rPr>
                <w:rFonts w:cs="Segoe UI"/>
                <w:i/>
                <w:iCs/>
                <w:color w:val="212121"/>
                <w:sz w:val="18"/>
                <w:szCs w:val="18"/>
                <w:shd w:val="clear" w:color="auto" w:fill="FFFFFF"/>
              </w:rPr>
              <w:t>Arthritis Rheum</w:t>
            </w:r>
            <w:r w:rsidRPr="00666FD4">
              <w:rPr>
                <w:rFonts w:cs="Segoe UI"/>
                <w:color w:val="212121"/>
                <w:sz w:val="18"/>
                <w:szCs w:val="18"/>
                <w:shd w:val="clear" w:color="auto" w:fill="FFFFFF"/>
              </w:rPr>
              <w:t xml:space="preserve">. 2007;57(3):407-414. doi:10.1002/art.22621 </w:t>
            </w:r>
          </w:p>
          <w:p w14:paraId="2369AA2A" w14:textId="77777777" w:rsidR="00666FD4" w:rsidRPr="00666FD4" w:rsidRDefault="00666FD4" w:rsidP="00666FD4">
            <w:pPr>
              <w:pStyle w:val="ListParagraph"/>
              <w:numPr>
                <w:ilvl w:val="0"/>
                <w:numId w:val="14"/>
              </w:numPr>
              <w:spacing w:before="120" w:after="120"/>
              <w:rPr>
                <w:sz w:val="18"/>
                <w:szCs w:val="18"/>
              </w:rPr>
            </w:pPr>
            <w:r w:rsidRPr="00666FD4">
              <w:rPr>
                <w:rFonts w:cs="Segoe UI"/>
                <w:color w:val="212121"/>
                <w:sz w:val="18"/>
                <w:szCs w:val="18"/>
                <w:shd w:val="clear" w:color="auto" w:fill="FFFFFF"/>
              </w:rPr>
              <w:t>Silva LE, Valim V, Pessanha AP, et al. Hydrotherapy versus conventional land-based exercise for the management of patients with osteoarthritis of the knee: a randomized clinical trial. </w:t>
            </w:r>
            <w:r w:rsidRPr="00666FD4">
              <w:rPr>
                <w:rFonts w:cs="Segoe UI"/>
                <w:i/>
                <w:iCs/>
                <w:color w:val="212121"/>
                <w:sz w:val="18"/>
                <w:szCs w:val="18"/>
                <w:shd w:val="clear" w:color="auto" w:fill="FFFFFF"/>
              </w:rPr>
              <w:t>Phys Ther</w:t>
            </w:r>
            <w:r w:rsidRPr="00666FD4">
              <w:rPr>
                <w:rFonts w:cs="Segoe UI"/>
                <w:color w:val="212121"/>
                <w:sz w:val="18"/>
                <w:szCs w:val="18"/>
                <w:shd w:val="clear" w:color="auto" w:fill="FFFFFF"/>
              </w:rPr>
              <w:t>. 2008;88(1):12-21. doi:10.2522/ptj.20060040</w:t>
            </w:r>
          </w:p>
          <w:p w14:paraId="27B1D08C" w14:textId="77777777" w:rsidR="00666FD4" w:rsidRPr="00666FD4" w:rsidRDefault="00666FD4" w:rsidP="00666FD4">
            <w:pPr>
              <w:pStyle w:val="ListParagraph"/>
              <w:numPr>
                <w:ilvl w:val="0"/>
                <w:numId w:val="14"/>
              </w:numPr>
              <w:spacing w:before="120" w:after="120"/>
              <w:rPr>
                <w:sz w:val="18"/>
                <w:szCs w:val="18"/>
              </w:rPr>
            </w:pPr>
            <w:r w:rsidRPr="00666FD4">
              <w:rPr>
                <w:rFonts w:cs="Segoe UI"/>
                <w:color w:val="212121"/>
                <w:sz w:val="18"/>
                <w:szCs w:val="18"/>
                <w:shd w:val="clear" w:color="auto" w:fill="FFFFFF"/>
              </w:rPr>
              <w:t>Assar S, Gandomi F, Mozafari M, Sohaili F. The effect of Total resistance exercise vs. aquatic training on self-reported knee instability, pain, and stiffness in women with knee osteoarthritis: a randomized controlled trial. </w:t>
            </w:r>
            <w:r w:rsidRPr="00666FD4">
              <w:rPr>
                <w:rFonts w:cs="Segoe UI"/>
                <w:i/>
                <w:iCs/>
                <w:color w:val="212121"/>
                <w:sz w:val="18"/>
                <w:szCs w:val="18"/>
                <w:shd w:val="clear" w:color="auto" w:fill="FFFFFF"/>
              </w:rPr>
              <w:t>BMC Sports Sci Med Rehabil</w:t>
            </w:r>
            <w:r w:rsidRPr="00666FD4">
              <w:rPr>
                <w:rFonts w:cs="Segoe UI"/>
                <w:color w:val="212121"/>
                <w:sz w:val="18"/>
                <w:szCs w:val="18"/>
                <w:shd w:val="clear" w:color="auto" w:fill="FFFFFF"/>
              </w:rPr>
              <w:t>. 2020;12:27. Published 2020 Apr 29. doi:10.1186/s13102-020-00175-y</w:t>
            </w:r>
          </w:p>
          <w:p w14:paraId="6B9A42AE" w14:textId="77777777" w:rsidR="00666FD4" w:rsidRPr="00D222DB" w:rsidRDefault="00666FD4" w:rsidP="00666FD4">
            <w:pPr>
              <w:pStyle w:val="ListParagraph"/>
              <w:numPr>
                <w:ilvl w:val="0"/>
                <w:numId w:val="14"/>
              </w:numPr>
              <w:spacing w:before="120" w:after="120"/>
              <w:rPr>
                <w:sz w:val="18"/>
                <w:szCs w:val="18"/>
              </w:rPr>
            </w:pPr>
            <w:r w:rsidRPr="00666FD4">
              <w:rPr>
                <w:rFonts w:cs="Segoe UI"/>
                <w:color w:val="212121"/>
                <w:sz w:val="18"/>
                <w:szCs w:val="18"/>
                <w:shd w:val="clear" w:color="auto" w:fill="FFFFFF"/>
              </w:rPr>
              <w:t>Wyatt FB, Milam S, Manske RC, Deere R. The effects of aquatic and traditional exercise programs on persons with knee osteoarthritis. </w:t>
            </w:r>
            <w:r w:rsidRPr="00666FD4">
              <w:rPr>
                <w:rFonts w:cs="Segoe UI"/>
                <w:i/>
                <w:iCs/>
                <w:color w:val="212121"/>
                <w:sz w:val="18"/>
                <w:szCs w:val="18"/>
                <w:shd w:val="clear" w:color="auto" w:fill="FFFFFF"/>
              </w:rPr>
              <w:t>J Strength Cond Res</w:t>
            </w:r>
            <w:r w:rsidRPr="00666FD4">
              <w:rPr>
                <w:rFonts w:cs="Segoe UI"/>
                <w:color w:val="212121"/>
                <w:sz w:val="18"/>
                <w:szCs w:val="18"/>
                <w:shd w:val="clear" w:color="auto" w:fill="FFFFFF"/>
              </w:rPr>
              <w:t xml:space="preserve">. 2001;15(3):337-340. </w:t>
            </w:r>
          </w:p>
          <w:p w14:paraId="14A1AFCA" w14:textId="22EA577C" w:rsidR="00D222DB" w:rsidRPr="00E86A40" w:rsidRDefault="00D222DB" w:rsidP="00666FD4">
            <w:pPr>
              <w:pStyle w:val="ListParagraph"/>
              <w:numPr>
                <w:ilvl w:val="0"/>
                <w:numId w:val="14"/>
              </w:numPr>
              <w:spacing w:before="120" w:after="120"/>
              <w:rPr>
                <w:sz w:val="18"/>
                <w:szCs w:val="18"/>
              </w:rPr>
            </w:pPr>
            <w:r w:rsidRPr="00E86A40">
              <w:rPr>
                <w:rFonts w:cs="Segoe UI"/>
                <w:color w:val="212121"/>
                <w:sz w:val="18"/>
                <w:szCs w:val="18"/>
                <w:shd w:val="clear" w:color="auto" w:fill="FFFFFF"/>
              </w:rPr>
              <w:t>Wang TJ, Belza B, Elaine Thompson F, Whitney JD, Bennett K. Effects of aquatic exercise on flexibility, strength and aerobic fitness in adults with osteoarthritis of the hip or knee. </w:t>
            </w:r>
            <w:r w:rsidRPr="00E86A40">
              <w:rPr>
                <w:rFonts w:cs="Segoe UI"/>
                <w:i/>
                <w:iCs/>
                <w:color w:val="212121"/>
                <w:sz w:val="18"/>
                <w:szCs w:val="18"/>
                <w:shd w:val="clear" w:color="auto" w:fill="FFFFFF"/>
              </w:rPr>
              <w:t>J Adv Nurs</w:t>
            </w:r>
            <w:r w:rsidRPr="00E86A40">
              <w:rPr>
                <w:rFonts w:cs="Segoe UI"/>
                <w:color w:val="212121"/>
                <w:sz w:val="18"/>
                <w:szCs w:val="18"/>
                <w:shd w:val="clear" w:color="auto" w:fill="FFFFFF"/>
              </w:rPr>
              <w:t>. 2007;57(2):141-152. doi:10.1111/j.1365-2648.2006.04102.x</w:t>
            </w:r>
          </w:p>
          <w:p w14:paraId="6C1A1DFA" w14:textId="09391154" w:rsidR="004C549D" w:rsidRPr="00E86A40" w:rsidRDefault="004C549D" w:rsidP="00666FD4">
            <w:pPr>
              <w:pStyle w:val="ListParagraph"/>
              <w:numPr>
                <w:ilvl w:val="0"/>
                <w:numId w:val="14"/>
              </w:numPr>
              <w:spacing w:before="120" w:after="120"/>
              <w:rPr>
                <w:sz w:val="18"/>
                <w:szCs w:val="18"/>
              </w:rPr>
            </w:pPr>
            <w:r w:rsidRPr="00E86A40">
              <w:rPr>
                <w:rFonts w:cs="Segoe UI"/>
                <w:color w:val="212121"/>
                <w:sz w:val="18"/>
                <w:szCs w:val="18"/>
                <w:shd w:val="clear" w:color="auto" w:fill="FFFFFF"/>
              </w:rPr>
              <w:t>Roach KE, Miles TP. Normal hip and knee active range of motion: the relationship to age. </w:t>
            </w:r>
            <w:r w:rsidRPr="00E86A40">
              <w:rPr>
                <w:rFonts w:cs="Segoe UI"/>
                <w:i/>
                <w:iCs/>
                <w:color w:val="212121"/>
                <w:sz w:val="18"/>
                <w:szCs w:val="18"/>
                <w:shd w:val="clear" w:color="auto" w:fill="FFFFFF"/>
              </w:rPr>
              <w:t>Phys Ther</w:t>
            </w:r>
            <w:r w:rsidRPr="00E86A40">
              <w:rPr>
                <w:rFonts w:cs="Segoe UI"/>
                <w:color w:val="212121"/>
                <w:sz w:val="18"/>
                <w:szCs w:val="18"/>
                <w:shd w:val="clear" w:color="auto" w:fill="FFFFFF"/>
              </w:rPr>
              <w:t xml:space="preserve">. 1991;71(9):656-665. doi:10.1093/ptj/71.9.656 </w:t>
            </w:r>
          </w:p>
          <w:p w14:paraId="5C93D4C6" w14:textId="173B6872" w:rsidR="008665D6" w:rsidRPr="00E86A40" w:rsidRDefault="008665D6" w:rsidP="00666FD4">
            <w:pPr>
              <w:pStyle w:val="ListParagraph"/>
              <w:numPr>
                <w:ilvl w:val="0"/>
                <w:numId w:val="14"/>
              </w:numPr>
              <w:spacing w:before="120" w:after="120"/>
              <w:rPr>
                <w:sz w:val="18"/>
                <w:szCs w:val="18"/>
              </w:rPr>
            </w:pPr>
            <w:r w:rsidRPr="00E86A40">
              <w:rPr>
                <w:rFonts w:cs="Arial"/>
                <w:color w:val="303030"/>
                <w:sz w:val="18"/>
                <w:szCs w:val="18"/>
                <w:shd w:val="clear" w:color="auto" w:fill="FFFFFF"/>
              </w:rPr>
              <w:t>Naylor JM, Hayen A, Davidson E, et al. Minimal detectable change for mobility and patient-reported tools in people with osteoarthritis awaiting arthroplasty. </w:t>
            </w:r>
            <w:r w:rsidRPr="00E86A40">
              <w:rPr>
                <w:rFonts w:cs="Arial"/>
                <w:i/>
                <w:iCs/>
                <w:color w:val="303030"/>
                <w:sz w:val="18"/>
                <w:szCs w:val="18"/>
                <w:shd w:val="clear" w:color="auto" w:fill="FFFFFF"/>
              </w:rPr>
              <w:t>BMC Musculoskelet Disord</w:t>
            </w:r>
            <w:r w:rsidRPr="00E86A40">
              <w:rPr>
                <w:rFonts w:cs="Arial"/>
                <w:color w:val="303030"/>
                <w:sz w:val="18"/>
                <w:szCs w:val="18"/>
                <w:shd w:val="clear" w:color="auto" w:fill="FFFFFF"/>
              </w:rPr>
              <w:t>. 2014;15:235. Published 2014 Jul 11. doi:10.1186/1471-2474-15-235</w:t>
            </w:r>
          </w:p>
          <w:p w14:paraId="7E6D0F16" w14:textId="77777777" w:rsidR="001E1518" w:rsidRPr="00E86A40" w:rsidRDefault="00215033" w:rsidP="00215033">
            <w:pPr>
              <w:pStyle w:val="ListParagraph"/>
              <w:numPr>
                <w:ilvl w:val="0"/>
                <w:numId w:val="14"/>
              </w:numPr>
              <w:spacing w:before="120" w:after="120"/>
              <w:rPr>
                <w:sz w:val="18"/>
                <w:szCs w:val="18"/>
              </w:rPr>
            </w:pPr>
            <w:r w:rsidRPr="00E86A40">
              <w:rPr>
                <w:rFonts w:cs="Arial"/>
                <w:color w:val="303030"/>
                <w:sz w:val="18"/>
                <w:szCs w:val="18"/>
                <w:shd w:val="clear" w:color="auto" w:fill="FFFFFF"/>
              </w:rPr>
              <w:t>Kohn MD, Sassoon AA, Fernando ND. Classifications in Brief: Kellgren-Lawrence Classification of Osteoarthritis. </w:t>
            </w:r>
            <w:r w:rsidRPr="00E86A40">
              <w:rPr>
                <w:rFonts w:cs="Arial"/>
                <w:i/>
                <w:iCs/>
                <w:color w:val="303030"/>
                <w:sz w:val="18"/>
                <w:szCs w:val="18"/>
                <w:shd w:val="clear" w:color="auto" w:fill="FFFFFF"/>
              </w:rPr>
              <w:t>Clin Orthop Relat Res</w:t>
            </w:r>
            <w:r w:rsidRPr="00E86A40">
              <w:rPr>
                <w:rFonts w:cs="Arial"/>
                <w:color w:val="303030"/>
                <w:sz w:val="18"/>
                <w:szCs w:val="18"/>
                <w:shd w:val="clear" w:color="auto" w:fill="FFFFFF"/>
              </w:rPr>
              <w:t>. 2016;474(8):1886-1893. doi:10.1007/s11999-016-4732-4</w:t>
            </w:r>
          </w:p>
          <w:p w14:paraId="1B397440" w14:textId="3ABB46CF" w:rsidR="00B1169B" w:rsidRPr="00666FD4" w:rsidRDefault="00B1169B" w:rsidP="00215033">
            <w:pPr>
              <w:pStyle w:val="ListParagraph"/>
              <w:numPr>
                <w:ilvl w:val="0"/>
                <w:numId w:val="14"/>
              </w:numPr>
              <w:spacing w:before="120" w:after="120"/>
              <w:rPr>
                <w:sz w:val="18"/>
                <w:szCs w:val="18"/>
              </w:rPr>
            </w:pPr>
            <w:r w:rsidRPr="00E86A40">
              <w:rPr>
                <w:rFonts w:cs="Arial"/>
                <w:color w:val="000000"/>
                <w:sz w:val="18"/>
                <w:szCs w:val="18"/>
                <w:shd w:val="clear" w:color="auto" w:fill="FFFFFF"/>
              </w:rPr>
              <w:t>Ware JE, Sherbourne CD. The MOS 36-ltem Short-Form Health Survey (SF-36). </w:t>
            </w:r>
            <w:r w:rsidRPr="00E86A40">
              <w:rPr>
                <w:rFonts w:cs="Arial"/>
                <w:i/>
                <w:iCs/>
                <w:color w:val="000000"/>
                <w:sz w:val="18"/>
                <w:szCs w:val="18"/>
                <w:shd w:val="clear" w:color="auto" w:fill="FFFFFF"/>
              </w:rPr>
              <w:t>Med Care</w:t>
            </w:r>
            <w:r w:rsidRPr="00E86A40">
              <w:rPr>
                <w:rFonts w:cs="Arial"/>
                <w:color w:val="000000"/>
                <w:sz w:val="18"/>
                <w:szCs w:val="18"/>
                <w:shd w:val="clear" w:color="auto" w:fill="FFFFFF"/>
              </w:rPr>
              <w:t>. 1992;30(6):473-483. doi:10.1097/00005650-199206000-00002</w:t>
            </w:r>
            <w:r>
              <w:rPr>
                <w:rFonts w:ascii="Arial" w:hAnsi="Arial" w:cs="Arial"/>
                <w:color w:val="000000"/>
                <w:shd w:val="clear" w:color="auto" w:fill="FFFFFF"/>
              </w:rPr>
              <w:t xml:space="preserve"> </w:t>
            </w:r>
          </w:p>
        </w:tc>
      </w:tr>
    </w:tbl>
    <w:p w14:paraId="1CA97172" w14:textId="77777777" w:rsidR="007D35DE" w:rsidRPr="00666FD4" w:rsidRDefault="007D35DE" w:rsidP="001403EC">
      <w:pPr>
        <w:tabs>
          <w:tab w:val="left" w:pos="480"/>
        </w:tabs>
        <w:jc w:val="both"/>
        <w:rPr>
          <w:sz w:val="18"/>
          <w:szCs w:val="18"/>
        </w:rPr>
      </w:pPr>
    </w:p>
    <w:sectPr w:rsidR="007D35DE" w:rsidRPr="00666FD4"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4EE"/>
    <w:multiLevelType w:val="hybridMultilevel"/>
    <w:tmpl w:val="849A7486"/>
    <w:lvl w:ilvl="0" w:tplc="A0149CD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5C17B3"/>
    <w:multiLevelType w:val="hybridMultilevel"/>
    <w:tmpl w:val="CEAC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10EB1"/>
    <w:multiLevelType w:val="hybridMultilevel"/>
    <w:tmpl w:val="B0BA8042"/>
    <w:lvl w:ilvl="0" w:tplc="B84E3F0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C12D80"/>
    <w:multiLevelType w:val="hybridMultilevel"/>
    <w:tmpl w:val="DDEA1EFC"/>
    <w:lvl w:ilvl="0" w:tplc="4A46EF5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AFF024C"/>
    <w:multiLevelType w:val="hybridMultilevel"/>
    <w:tmpl w:val="EB5C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15"/>
  </w:num>
  <w:num w:numId="6">
    <w:abstractNumId w:val="11"/>
  </w:num>
  <w:num w:numId="7">
    <w:abstractNumId w:val="1"/>
  </w:num>
  <w:num w:numId="8">
    <w:abstractNumId w:val="9"/>
  </w:num>
  <w:num w:numId="9">
    <w:abstractNumId w:val="16"/>
  </w:num>
  <w:num w:numId="10">
    <w:abstractNumId w:val="13"/>
  </w:num>
  <w:num w:numId="11">
    <w:abstractNumId w:val="7"/>
  </w:num>
  <w:num w:numId="12">
    <w:abstractNumId w:val="12"/>
  </w:num>
  <w:num w:numId="13">
    <w:abstractNumId w:val="5"/>
  </w:num>
  <w:num w:numId="14">
    <w:abstractNumId w:val="14"/>
  </w:num>
  <w:num w:numId="15">
    <w:abstractNumId w:val="6"/>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0B6"/>
    <w:rsid w:val="00005888"/>
    <w:rsid w:val="00006871"/>
    <w:rsid w:val="00006EC6"/>
    <w:rsid w:val="0000738B"/>
    <w:rsid w:val="00007577"/>
    <w:rsid w:val="00010609"/>
    <w:rsid w:val="00011F09"/>
    <w:rsid w:val="000128C5"/>
    <w:rsid w:val="00014646"/>
    <w:rsid w:val="00020E5A"/>
    <w:rsid w:val="0002168B"/>
    <w:rsid w:val="000221B2"/>
    <w:rsid w:val="00024DCC"/>
    <w:rsid w:val="000320FD"/>
    <w:rsid w:val="0003216E"/>
    <w:rsid w:val="00034BF6"/>
    <w:rsid w:val="000362BC"/>
    <w:rsid w:val="00036B20"/>
    <w:rsid w:val="00037524"/>
    <w:rsid w:val="0004427C"/>
    <w:rsid w:val="00047A41"/>
    <w:rsid w:val="00050375"/>
    <w:rsid w:val="00055938"/>
    <w:rsid w:val="00062EAC"/>
    <w:rsid w:val="0006370A"/>
    <w:rsid w:val="00065734"/>
    <w:rsid w:val="000721FC"/>
    <w:rsid w:val="00076922"/>
    <w:rsid w:val="00076AFB"/>
    <w:rsid w:val="00077862"/>
    <w:rsid w:val="00077FDE"/>
    <w:rsid w:val="000816BC"/>
    <w:rsid w:val="00082CFF"/>
    <w:rsid w:val="000834FC"/>
    <w:rsid w:val="000839E0"/>
    <w:rsid w:val="000846C3"/>
    <w:rsid w:val="00085A25"/>
    <w:rsid w:val="00087A20"/>
    <w:rsid w:val="000915BA"/>
    <w:rsid w:val="00091F36"/>
    <w:rsid w:val="00094B7E"/>
    <w:rsid w:val="0009691D"/>
    <w:rsid w:val="000A1576"/>
    <w:rsid w:val="000A42B0"/>
    <w:rsid w:val="000A4DA3"/>
    <w:rsid w:val="000A7312"/>
    <w:rsid w:val="000B1FB4"/>
    <w:rsid w:val="000B1FF5"/>
    <w:rsid w:val="000B3B7D"/>
    <w:rsid w:val="000B4919"/>
    <w:rsid w:val="000B5649"/>
    <w:rsid w:val="000B5D47"/>
    <w:rsid w:val="000B6E90"/>
    <w:rsid w:val="000C0ADC"/>
    <w:rsid w:val="000C1519"/>
    <w:rsid w:val="000C481B"/>
    <w:rsid w:val="000C54E6"/>
    <w:rsid w:val="000C600B"/>
    <w:rsid w:val="000C74CE"/>
    <w:rsid w:val="000D31D0"/>
    <w:rsid w:val="000D40CD"/>
    <w:rsid w:val="000D5BAF"/>
    <w:rsid w:val="000E0A55"/>
    <w:rsid w:val="000E27FF"/>
    <w:rsid w:val="000E65B0"/>
    <w:rsid w:val="000F3690"/>
    <w:rsid w:val="000F4AC6"/>
    <w:rsid w:val="000F4DED"/>
    <w:rsid w:val="000F564A"/>
    <w:rsid w:val="00100543"/>
    <w:rsid w:val="00101A23"/>
    <w:rsid w:val="00103F7B"/>
    <w:rsid w:val="00104139"/>
    <w:rsid w:val="001042F8"/>
    <w:rsid w:val="00106443"/>
    <w:rsid w:val="00106645"/>
    <w:rsid w:val="0011199B"/>
    <w:rsid w:val="00111E18"/>
    <w:rsid w:val="00114F16"/>
    <w:rsid w:val="00115453"/>
    <w:rsid w:val="00115F5B"/>
    <w:rsid w:val="001205D9"/>
    <w:rsid w:val="001243B5"/>
    <w:rsid w:val="0012470B"/>
    <w:rsid w:val="001256B7"/>
    <w:rsid w:val="00130520"/>
    <w:rsid w:val="00133195"/>
    <w:rsid w:val="00133440"/>
    <w:rsid w:val="001373B0"/>
    <w:rsid w:val="001403EC"/>
    <w:rsid w:val="00140782"/>
    <w:rsid w:val="00142348"/>
    <w:rsid w:val="00142488"/>
    <w:rsid w:val="00142815"/>
    <w:rsid w:val="00145AB2"/>
    <w:rsid w:val="0015222A"/>
    <w:rsid w:val="00154C3F"/>
    <w:rsid w:val="00154ED5"/>
    <w:rsid w:val="00161C08"/>
    <w:rsid w:val="00162983"/>
    <w:rsid w:val="00162F2E"/>
    <w:rsid w:val="00163B43"/>
    <w:rsid w:val="00164811"/>
    <w:rsid w:val="001655BA"/>
    <w:rsid w:val="001666B5"/>
    <w:rsid w:val="00167202"/>
    <w:rsid w:val="00170253"/>
    <w:rsid w:val="0017227F"/>
    <w:rsid w:val="00173B93"/>
    <w:rsid w:val="00173E67"/>
    <w:rsid w:val="0017463E"/>
    <w:rsid w:val="00175905"/>
    <w:rsid w:val="00177CD7"/>
    <w:rsid w:val="00181274"/>
    <w:rsid w:val="0018291F"/>
    <w:rsid w:val="0018400E"/>
    <w:rsid w:val="00184206"/>
    <w:rsid w:val="00184C7C"/>
    <w:rsid w:val="00192877"/>
    <w:rsid w:val="00192961"/>
    <w:rsid w:val="00195041"/>
    <w:rsid w:val="00196026"/>
    <w:rsid w:val="001960D2"/>
    <w:rsid w:val="001A01EB"/>
    <w:rsid w:val="001A04EF"/>
    <w:rsid w:val="001A1E39"/>
    <w:rsid w:val="001A35EB"/>
    <w:rsid w:val="001A3A66"/>
    <w:rsid w:val="001A40A0"/>
    <w:rsid w:val="001B26C8"/>
    <w:rsid w:val="001B37AA"/>
    <w:rsid w:val="001B4F57"/>
    <w:rsid w:val="001B6B9B"/>
    <w:rsid w:val="001C1876"/>
    <w:rsid w:val="001C2ADE"/>
    <w:rsid w:val="001C4E86"/>
    <w:rsid w:val="001C5A94"/>
    <w:rsid w:val="001C6341"/>
    <w:rsid w:val="001C6AEF"/>
    <w:rsid w:val="001C7013"/>
    <w:rsid w:val="001C714C"/>
    <w:rsid w:val="001D2A0B"/>
    <w:rsid w:val="001D3ED3"/>
    <w:rsid w:val="001D4F60"/>
    <w:rsid w:val="001D5D4E"/>
    <w:rsid w:val="001E1518"/>
    <w:rsid w:val="001E2169"/>
    <w:rsid w:val="001E5719"/>
    <w:rsid w:val="001E5826"/>
    <w:rsid w:val="001E67F8"/>
    <w:rsid w:val="001E78E1"/>
    <w:rsid w:val="001F00E3"/>
    <w:rsid w:val="001F0A56"/>
    <w:rsid w:val="001F1EFA"/>
    <w:rsid w:val="001F3DD7"/>
    <w:rsid w:val="001F41BC"/>
    <w:rsid w:val="001F4FA8"/>
    <w:rsid w:val="001F7D9A"/>
    <w:rsid w:val="002012E2"/>
    <w:rsid w:val="002014CD"/>
    <w:rsid w:val="00201832"/>
    <w:rsid w:val="00201F3F"/>
    <w:rsid w:val="002025EF"/>
    <w:rsid w:val="002032B9"/>
    <w:rsid w:val="0020460B"/>
    <w:rsid w:val="00205544"/>
    <w:rsid w:val="00206663"/>
    <w:rsid w:val="00206841"/>
    <w:rsid w:val="00210ADD"/>
    <w:rsid w:val="002128C6"/>
    <w:rsid w:val="002132A0"/>
    <w:rsid w:val="00215033"/>
    <w:rsid w:val="00215B15"/>
    <w:rsid w:val="00222B72"/>
    <w:rsid w:val="0022336B"/>
    <w:rsid w:val="0023388F"/>
    <w:rsid w:val="002368AE"/>
    <w:rsid w:val="002372B7"/>
    <w:rsid w:val="00237E57"/>
    <w:rsid w:val="00240563"/>
    <w:rsid w:val="002427D1"/>
    <w:rsid w:val="00242E45"/>
    <w:rsid w:val="00246812"/>
    <w:rsid w:val="00252FED"/>
    <w:rsid w:val="00253F02"/>
    <w:rsid w:val="002558DB"/>
    <w:rsid w:val="00255B04"/>
    <w:rsid w:val="00256E75"/>
    <w:rsid w:val="00257007"/>
    <w:rsid w:val="002612AE"/>
    <w:rsid w:val="00265366"/>
    <w:rsid w:val="00270474"/>
    <w:rsid w:val="00270512"/>
    <w:rsid w:val="00271CEF"/>
    <w:rsid w:val="00273CC5"/>
    <w:rsid w:val="002740E5"/>
    <w:rsid w:val="00276D67"/>
    <w:rsid w:val="00277276"/>
    <w:rsid w:val="0028034B"/>
    <w:rsid w:val="0028056F"/>
    <w:rsid w:val="002809AE"/>
    <w:rsid w:val="00281077"/>
    <w:rsid w:val="0028187A"/>
    <w:rsid w:val="002823BA"/>
    <w:rsid w:val="00282449"/>
    <w:rsid w:val="00282532"/>
    <w:rsid w:val="00287E4F"/>
    <w:rsid w:val="00293B41"/>
    <w:rsid w:val="00294C0C"/>
    <w:rsid w:val="002975D0"/>
    <w:rsid w:val="002977D9"/>
    <w:rsid w:val="002A202E"/>
    <w:rsid w:val="002A687A"/>
    <w:rsid w:val="002A69E0"/>
    <w:rsid w:val="002B11D5"/>
    <w:rsid w:val="002B40A8"/>
    <w:rsid w:val="002B5FE9"/>
    <w:rsid w:val="002C1D3B"/>
    <w:rsid w:val="002C3BCA"/>
    <w:rsid w:val="002C719C"/>
    <w:rsid w:val="002D101F"/>
    <w:rsid w:val="002D2D3F"/>
    <w:rsid w:val="002D48BB"/>
    <w:rsid w:val="002D5C47"/>
    <w:rsid w:val="002D6267"/>
    <w:rsid w:val="002D671E"/>
    <w:rsid w:val="002D7278"/>
    <w:rsid w:val="002D72AB"/>
    <w:rsid w:val="002D7B2C"/>
    <w:rsid w:val="002E151C"/>
    <w:rsid w:val="002E1EAE"/>
    <w:rsid w:val="002E1FB2"/>
    <w:rsid w:val="002E23CE"/>
    <w:rsid w:val="002E269D"/>
    <w:rsid w:val="002E3103"/>
    <w:rsid w:val="002E4BCD"/>
    <w:rsid w:val="002E602B"/>
    <w:rsid w:val="002E76CD"/>
    <w:rsid w:val="002F0E1D"/>
    <w:rsid w:val="002F1600"/>
    <w:rsid w:val="002F16E1"/>
    <w:rsid w:val="00300998"/>
    <w:rsid w:val="00300BD0"/>
    <w:rsid w:val="003023C2"/>
    <w:rsid w:val="0030356A"/>
    <w:rsid w:val="003046B2"/>
    <w:rsid w:val="00310D51"/>
    <w:rsid w:val="00311CD1"/>
    <w:rsid w:val="00313338"/>
    <w:rsid w:val="0031529C"/>
    <w:rsid w:val="003152FA"/>
    <w:rsid w:val="00315A31"/>
    <w:rsid w:val="00316189"/>
    <w:rsid w:val="003203C3"/>
    <w:rsid w:val="003216F2"/>
    <w:rsid w:val="0032244F"/>
    <w:rsid w:val="00326281"/>
    <w:rsid w:val="0032710B"/>
    <w:rsid w:val="003275B4"/>
    <w:rsid w:val="00332659"/>
    <w:rsid w:val="0033330C"/>
    <w:rsid w:val="00334EFE"/>
    <w:rsid w:val="003445A9"/>
    <w:rsid w:val="00345C42"/>
    <w:rsid w:val="0034717F"/>
    <w:rsid w:val="003475DE"/>
    <w:rsid w:val="00350995"/>
    <w:rsid w:val="003514BB"/>
    <w:rsid w:val="00355000"/>
    <w:rsid w:val="00355D55"/>
    <w:rsid w:val="00356799"/>
    <w:rsid w:val="003568CE"/>
    <w:rsid w:val="003604DF"/>
    <w:rsid w:val="00363FEB"/>
    <w:rsid w:val="00370C5D"/>
    <w:rsid w:val="00371C43"/>
    <w:rsid w:val="003740C4"/>
    <w:rsid w:val="00377275"/>
    <w:rsid w:val="00380B69"/>
    <w:rsid w:val="003838C2"/>
    <w:rsid w:val="00383E3A"/>
    <w:rsid w:val="0038646C"/>
    <w:rsid w:val="0038771C"/>
    <w:rsid w:val="00391B83"/>
    <w:rsid w:val="00393A37"/>
    <w:rsid w:val="00393BAF"/>
    <w:rsid w:val="00394ADF"/>
    <w:rsid w:val="00394CCD"/>
    <w:rsid w:val="003A0BC3"/>
    <w:rsid w:val="003A188C"/>
    <w:rsid w:val="003A6741"/>
    <w:rsid w:val="003A6FB0"/>
    <w:rsid w:val="003B2324"/>
    <w:rsid w:val="003B238F"/>
    <w:rsid w:val="003B2EF8"/>
    <w:rsid w:val="003B5C0D"/>
    <w:rsid w:val="003B7595"/>
    <w:rsid w:val="003C18BE"/>
    <w:rsid w:val="003C203E"/>
    <w:rsid w:val="003C2173"/>
    <w:rsid w:val="003C3D2E"/>
    <w:rsid w:val="003C3F01"/>
    <w:rsid w:val="003C4065"/>
    <w:rsid w:val="003C4BF9"/>
    <w:rsid w:val="003C54B6"/>
    <w:rsid w:val="003C60A4"/>
    <w:rsid w:val="003C6F45"/>
    <w:rsid w:val="003C70B8"/>
    <w:rsid w:val="003C7CD9"/>
    <w:rsid w:val="003D37BF"/>
    <w:rsid w:val="003D48E0"/>
    <w:rsid w:val="003E3C44"/>
    <w:rsid w:val="003E461C"/>
    <w:rsid w:val="003F1AD3"/>
    <w:rsid w:val="003F2E81"/>
    <w:rsid w:val="003F32ED"/>
    <w:rsid w:val="003F4835"/>
    <w:rsid w:val="003F585D"/>
    <w:rsid w:val="00400AAD"/>
    <w:rsid w:val="00400D14"/>
    <w:rsid w:val="00401C4A"/>
    <w:rsid w:val="004020B7"/>
    <w:rsid w:val="00403196"/>
    <w:rsid w:val="00403DDA"/>
    <w:rsid w:val="00403E38"/>
    <w:rsid w:val="004071F6"/>
    <w:rsid w:val="00407BFD"/>
    <w:rsid w:val="004103B0"/>
    <w:rsid w:val="00410A32"/>
    <w:rsid w:val="00414860"/>
    <w:rsid w:val="00414A71"/>
    <w:rsid w:val="00415B87"/>
    <w:rsid w:val="004234A3"/>
    <w:rsid w:val="0042604D"/>
    <w:rsid w:val="004266C2"/>
    <w:rsid w:val="00427B8B"/>
    <w:rsid w:val="004301AA"/>
    <w:rsid w:val="00430880"/>
    <w:rsid w:val="00431D6E"/>
    <w:rsid w:val="004341FB"/>
    <w:rsid w:val="00437839"/>
    <w:rsid w:val="00437E4F"/>
    <w:rsid w:val="00440472"/>
    <w:rsid w:val="00445A85"/>
    <w:rsid w:val="004467A5"/>
    <w:rsid w:val="0045085B"/>
    <w:rsid w:val="004524D2"/>
    <w:rsid w:val="00454310"/>
    <w:rsid w:val="0045534B"/>
    <w:rsid w:val="004611B6"/>
    <w:rsid w:val="00461C87"/>
    <w:rsid w:val="004631B4"/>
    <w:rsid w:val="00463623"/>
    <w:rsid w:val="004645B8"/>
    <w:rsid w:val="0046470C"/>
    <w:rsid w:val="004663C8"/>
    <w:rsid w:val="00466453"/>
    <w:rsid w:val="0047092A"/>
    <w:rsid w:val="00472923"/>
    <w:rsid w:val="00480EC6"/>
    <w:rsid w:val="00481392"/>
    <w:rsid w:val="0048370D"/>
    <w:rsid w:val="00483B4E"/>
    <w:rsid w:val="004867AA"/>
    <w:rsid w:val="00486D34"/>
    <w:rsid w:val="00487660"/>
    <w:rsid w:val="00490D44"/>
    <w:rsid w:val="00491CAD"/>
    <w:rsid w:val="004927E7"/>
    <w:rsid w:val="00492B03"/>
    <w:rsid w:val="004948BC"/>
    <w:rsid w:val="0049613A"/>
    <w:rsid w:val="00496D0F"/>
    <w:rsid w:val="00497DB9"/>
    <w:rsid w:val="004A0EE3"/>
    <w:rsid w:val="004A1418"/>
    <w:rsid w:val="004A2AE8"/>
    <w:rsid w:val="004A47EC"/>
    <w:rsid w:val="004A4CB8"/>
    <w:rsid w:val="004A4E26"/>
    <w:rsid w:val="004A54E2"/>
    <w:rsid w:val="004A738C"/>
    <w:rsid w:val="004B2ACD"/>
    <w:rsid w:val="004B3CB2"/>
    <w:rsid w:val="004B5254"/>
    <w:rsid w:val="004B7D98"/>
    <w:rsid w:val="004C0648"/>
    <w:rsid w:val="004C0ABD"/>
    <w:rsid w:val="004C1546"/>
    <w:rsid w:val="004C311B"/>
    <w:rsid w:val="004C3CC8"/>
    <w:rsid w:val="004C4A3B"/>
    <w:rsid w:val="004C549D"/>
    <w:rsid w:val="004D0E89"/>
    <w:rsid w:val="004D2674"/>
    <w:rsid w:val="004E2254"/>
    <w:rsid w:val="004E5786"/>
    <w:rsid w:val="004E5E95"/>
    <w:rsid w:val="004E7D41"/>
    <w:rsid w:val="004F05E4"/>
    <w:rsid w:val="004F1F72"/>
    <w:rsid w:val="004F3F18"/>
    <w:rsid w:val="004F59CB"/>
    <w:rsid w:val="004F629A"/>
    <w:rsid w:val="004F7128"/>
    <w:rsid w:val="005006DE"/>
    <w:rsid w:val="00501A0C"/>
    <w:rsid w:val="00502F01"/>
    <w:rsid w:val="00503D25"/>
    <w:rsid w:val="005058E0"/>
    <w:rsid w:val="00507EC3"/>
    <w:rsid w:val="005111D1"/>
    <w:rsid w:val="00515DD6"/>
    <w:rsid w:val="00516B29"/>
    <w:rsid w:val="00517CF8"/>
    <w:rsid w:val="005206A8"/>
    <w:rsid w:val="005256BE"/>
    <w:rsid w:val="005263ED"/>
    <w:rsid w:val="00526E73"/>
    <w:rsid w:val="00530E5E"/>
    <w:rsid w:val="00531D85"/>
    <w:rsid w:val="00532D7D"/>
    <w:rsid w:val="005337E0"/>
    <w:rsid w:val="0053617F"/>
    <w:rsid w:val="005361D8"/>
    <w:rsid w:val="00536A76"/>
    <w:rsid w:val="00537DE8"/>
    <w:rsid w:val="00540539"/>
    <w:rsid w:val="00542B97"/>
    <w:rsid w:val="00543D14"/>
    <w:rsid w:val="005458B8"/>
    <w:rsid w:val="005463C9"/>
    <w:rsid w:val="00546E2F"/>
    <w:rsid w:val="00547C84"/>
    <w:rsid w:val="005528C9"/>
    <w:rsid w:val="00552BD9"/>
    <w:rsid w:val="00554FFC"/>
    <w:rsid w:val="005554B7"/>
    <w:rsid w:val="00555AEF"/>
    <w:rsid w:val="00560C22"/>
    <w:rsid w:val="005623B6"/>
    <w:rsid w:val="00571E83"/>
    <w:rsid w:val="00572A4D"/>
    <w:rsid w:val="00573CEB"/>
    <w:rsid w:val="00574291"/>
    <w:rsid w:val="00574922"/>
    <w:rsid w:val="00576810"/>
    <w:rsid w:val="00576913"/>
    <w:rsid w:val="0058081D"/>
    <w:rsid w:val="0058373B"/>
    <w:rsid w:val="00584457"/>
    <w:rsid w:val="00586070"/>
    <w:rsid w:val="00591E81"/>
    <w:rsid w:val="00592E30"/>
    <w:rsid w:val="00593157"/>
    <w:rsid w:val="0059419D"/>
    <w:rsid w:val="00594203"/>
    <w:rsid w:val="00594D82"/>
    <w:rsid w:val="00594DDB"/>
    <w:rsid w:val="00597245"/>
    <w:rsid w:val="005A0C16"/>
    <w:rsid w:val="005A1289"/>
    <w:rsid w:val="005A148C"/>
    <w:rsid w:val="005A3397"/>
    <w:rsid w:val="005A3AD4"/>
    <w:rsid w:val="005A40D7"/>
    <w:rsid w:val="005A43BF"/>
    <w:rsid w:val="005A5E85"/>
    <w:rsid w:val="005A6C2B"/>
    <w:rsid w:val="005A7484"/>
    <w:rsid w:val="005B45AF"/>
    <w:rsid w:val="005B55C5"/>
    <w:rsid w:val="005B7AE2"/>
    <w:rsid w:val="005C0E94"/>
    <w:rsid w:val="005C344D"/>
    <w:rsid w:val="005C53F6"/>
    <w:rsid w:val="005C54CC"/>
    <w:rsid w:val="005C6870"/>
    <w:rsid w:val="005D5112"/>
    <w:rsid w:val="005D6742"/>
    <w:rsid w:val="005E1F45"/>
    <w:rsid w:val="005F41E2"/>
    <w:rsid w:val="005F5401"/>
    <w:rsid w:val="005F736D"/>
    <w:rsid w:val="005F7821"/>
    <w:rsid w:val="0060006D"/>
    <w:rsid w:val="00600583"/>
    <w:rsid w:val="00600DC9"/>
    <w:rsid w:val="006021A6"/>
    <w:rsid w:val="006047C0"/>
    <w:rsid w:val="00605138"/>
    <w:rsid w:val="00606DF4"/>
    <w:rsid w:val="00607017"/>
    <w:rsid w:val="0060740C"/>
    <w:rsid w:val="00607820"/>
    <w:rsid w:val="006108C5"/>
    <w:rsid w:val="006144C0"/>
    <w:rsid w:val="00622327"/>
    <w:rsid w:val="00624D85"/>
    <w:rsid w:val="00627BCF"/>
    <w:rsid w:val="00631784"/>
    <w:rsid w:val="00631D2C"/>
    <w:rsid w:val="00632817"/>
    <w:rsid w:val="00633DDD"/>
    <w:rsid w:val="0063498E"/>
    <w:rsid w:val="00635875"/>
    <w:rsid w:val="006369D3"/>
    <w:rsid w:val="00637684"/>
    <w:rsid w:val="00640677"/>
    <w:rsid w:val="0064237B"/>
    <w:rsid w:val="00643D46"/>
    <w:rsid w:val="00643D8E"/>
    <w:rsid w:val="006448F7"/>
    <w:rsid w:val="00645A3E"/>
    <w:rsid w:val="00645AD0"/>
    <w:rsid w:val="00647351"/>
    <w:rsid w:val="006479D9"/>
    <w:rsid w:val="00650D2D"/>
    <w:rsid w:val="0065160A"/>
    <w:rsid w:val="0065258F"/>
    <w:rsid w:val="00652BC5"/>
    <w:rsid w:val="00653893"/>
    <w:rsid w:val="00656230"/>
    <w:rsid w:val="00656740"/>
    <w:rsid w:val="00657B42"/>
    <w:rsid w:val="00661F6C"/>
    <w:rsid w:val="006658C6"/>
    <w:rsid w:val="00666B2F"/>
    <w:rsid w:val="00666DF1"/>
    <w:rsid w:val="00666FD4"/>
    <w:rsid w:val="00667AD1"/>
    <w:rsid w:val="006730DA"/>
    <w:rsid w:val="00681012"/>
    <w:rsid w:val="00682B94"/>
    <w:rsid w:val="006833D7"/>
    <w:rsid w:val="006901AC"/>
    <w:rsid w:val="0069090B"/>
    <w:rsid w:val="00696CEB"/>
    <w:rsid w:val="006A0ACF"/>
    <w:rsid w:val="006A4A7D"/>
    <w:rsid w:val="006A7A00"/>
    <w:rsid w:val="006B05FF"/>
    <w:rsid w:val="006B13E7"/>
    <w:rsid w:val="006B1AA8"/>
    <w:rsid w:val="006B3C62"/>
    <w:rsid w:val="006C0548"/>
    <w:rsid w:val="006C1013"/>
    <w:rsid w:val="006C1C41"/>
    <w:rsid w:val="006C2AD2"/>
    <w:rsid w:val="006C2D5B"/>
    <w:rsid w:val="006C3192"/>
    <w:rsid w:val="006C580C"/>
    <w:rsid w:val="006D027B"/>
    <w:rsid w:val="006D0B8C"/>
    <w:rsid w:val="006D14A3"/>
    <w:rsid w:val="006D2329"/>
    <w:rsid w:val="006D38A1"/>
    <w:rsid w:val="006D5ECF"/>
    <w:rsid w:val="006E0172"/>
    <w:rsid w:val="006E1919"/>
    <w:rsid w:val="006E2CB3"/>
    <w:rsid w:val="006E4370"/>
    <w:rsid w:val="006E4EC8"/>
    <w:rsid w:val="006E5A23"/>
    <w:rsid w:val="006E68E0"/>
    <w:rsid w:val="006E735B"/>
    <w:rsid w:val="006F20AD"/>
    <w:rsid w:val="006F369E"/>
    <w:rsid w:val="006F43B2"/>
    <w:rsid w:val="00701934"/>
    <w:rsid w:val="00702D88"/>
    <w:rsid w:val="007048DF"/>
    <w:rsid w:val="00706E69"/>
    <w:rsid w:val="0071035C"/>
    <w:rsid w:val="007104EB"/>
    <w:rsid w:val="00711F41"/>
    <w:rsid w:val="00712B94"/>
    <w:rsid w:val="007139A1"/>
    <w:rsid w:val="00713E22"/>
    <w:rsid w:val="00716094"/>
    <w:rsid w:val="00720838"/>
    <w:rsid w:val="007210F2"/>
    <w:rsid w:val="0072138D"/>
    <w:rsid w:val="00721C4A"/>
    <w:rsid w:val="007229D4"/>
    <w:rsid w:val="007300BD"/>
    <w:rsid w:val="00731001"/>
    <w:rsid w:val="00732E5C"/>
    <w:rsid w:val="007334E3"/>
    <w:rsid w:val="00733E66"/>
    <w:rsid w:val="007347B2"/>
    <w:rsid w:val="007401CE"/>
    <w:rsid w:val="007402F6"/>
    <w:rsid w:val="0074419A"/>
    <w:rsid w:val="007444A6"/>
    <w:rsid w:val="0074589E"/>
    <w:rsid w:val="0075057E"/>
    <w:rsid w:val="00752AAC"/>
    <w:rsid w:val="007534F1"/>
    <w:rsid w:val="0075424D"/>
    <w:rsid w:val="007551A5"/>
    <w:rsid w:val="00755DBF"/>
    <w:rsid w:val="007568DE"/>
    <w:rsid w:val="00760A97"/>
    <w:rsid w:val="00761339"/>
    <w:rsid w:val="007619FC"/>
    <w:rsid w:val="00765CAB"/>
    <w:rsid w:val="00767265"/>
    <w:rsid w:val="00767FB5"/>
    <w:rsid w:val="007708D3"/>
    <w:rsid w:val="0077316A"/>
    <w:rsid w:val="00777E3F"/>
    <w:rsid w:val="00780624"/>
    <w:rsid w:val="00783D2E"/>
    <w:rsid w:val="00787012"/>
    <w:rsid w:val="00787853"/>
    <w:rsid w:val="00791304"/>
    <w:rsid w:val="0079263D"/>
    <w:rsid w:val="00793CCF"/>
    <w:rsid w:val="007942EB"/>
    <w:rsid w:val="007969E7"/>
    <w:rsid w:val="00797818"/>
    <w:rsid w:val="007A0678"/>
    <w:rsid w:val="007A0E7D"/>
    <w:rsid w:val="007A1D06"/>
    <w:rsid w:val="007A20E4"/>
    <w:rsid w:val="007A266C"/>
    <w:rsid w:val="007A3502"/>
    <w:rsid w:val="007A66F5"/>
    <w:rsid w:val="007A68A6"/>
    <w:rsid w:val="007A7454"/>
    <w:rsid w:val="007B1E12"/>
    <w:rsid w:val="007B39CA"/>
    <w:rsid w:val="007B42DA"/>
    <w:rsid w:val="007B48BE"/>
    <w:rsid w:val="007B5A35"/>
    <w:rsid w:val="007B6519"/>
    <w:rsid w:val="007B78BC"/>
    <w:rsid w:val="007B7ECA"/>
    <w:rsid w:val="007C0FC3"/>
    <w:rsid w:val="007C2EC3"/>
    <w:rsid w:val="007C5669"/>
    <w:rsid w:val="007D23DF"/>
    <w:rsid w:val="007D35DE"/>
    <w:rsid w:val="007E01F7"/>
    <w:rsid w:val="007E04CF"/>
    <w:rsid w:val="007E2E05"/>
    <w:rsid w:val="007E5125"/>
    <w:rsid w:val="007E6661"/>
    <w:rsid w:val="007E6AE9"/>
    <w:rsid w:val="007E7813"/>
    <w:rsid w:val="007F183A"/>
    <w:rsid w:val="007F250A"/>
    <w:rsid w:val="007F26B9"/>
    <w:rsid w:val="007F4BB5"/>
    <w:rsid w:val="007F4ED8"/>
    <w:rsid w:val="007F5D21"/>
    <w:rsid w:val="00803934"/>
    <w:rsid w:val="00803C0C"/>
    <w:rsid w:val="00803E3A"/>
    <w:rsid w:val="00803FF4"/>
    <w:rsid w:val="00804B11"/>
    <w:rsid w:val="00811AD6"/>
    <w:rsid w:val="00812C9E"/>
    <w:rsid w:val="008141A7"/>
    <w:rsid w:val="00815560"/>
    <w:rsid w:val="008178F8"/>
    <w:rsid w:val="008204BF"/>
    <w:rsid w:val="00821081"/>
    <w:rsid w:val="00821A0E"/>
    <w:rsid w:val="008240D6"/>
    <w:rsid w:val="008262FD"/>
    <w:rsid w:val="0082762E"/>
    <w:rsid w:val="00831E67"/>
    <w:rsid w:val="00831F31"/>
    <w:rsid w:val="008335AD"/>
    <w:rsid w:val="008343E7"/>
    <w:rsid w:val="008350B8"/>
    <w:rsid w:val="008363F7"/>
    <w:rsid w:val="00843002"/>
    <w:rsid w:val="0084693D"/>
    <w:rsid w:val="00847429"/>
    <w:rsid w:val="008512DB"/>
    <w:rsid w:val="008523E0"/>
    <w:rsid w:val="0085660C"/>
    <w:rsid w:val="0086536D"/>
    <w:rsid w:val="008665D6"/>
    <w:rsid w:val="0087120B"/>
    <w:rsid w:val="008724B6"/>
    <w:rsid w:val="00872D60"/>
    <w:rsid w:val="008753FB"/>
    <w:rsid w:val="008814D8"/>
    <w:rsid w:val="00883B17"/>
    <w:rsid w:val="0088540C"/>
    <w:rsid w:val="00892617"/>
    <w:rsid w:val="008935D0"/>
    <w:rsid w:val="00894F62"/>
    <w:rsid w:val="00896A2A"/>
    <w:rsid w:val="008975FD"/>
    <w:rsid w:val="00897A44"/>
    <w:rsid w:val="008A02AF"/>
    <w:rsid w:val="008A2ACB"/>
    <w:rsid w:val="008A4BFD"/>
    <w:rsid w:val="008A514B"/>
    <w:rsid w:val="008A5D73"/>
    <w:rsid w:val="008A67D9"/>
    <w:rsid w:val="008A7220"/>
    <w:rsid w:val="008B012F"/>
    <w:rsid w:val="008B031E"/>
    <w:rsid w:val="008B1628"/>
    <w:rsid w:val="008B1855"/>
    <w:rsid w:val="008B43B0"/>
    <w:rsid w:val="008B5180"/>
    <w:rsid w:val="008B626C"/>
    <w:rsid w:val="008B6F62"/>
    <w:rsid w:val="008C3D9D"/>
    <w:rsid w:val="008C6D9D"/>
    <w:rsid w:val="008C7AE5"/>
    <w:rsid w:val="008D0388"/>
    <w:rsid w:val="008D087B"/>
    <w:rsid w:val="008D1E76"/>
    <w:rsid w:val="008D2E06"/>
    <w:rsid w:val="008D3703"/>
    <w:rsid w:val="008D47D4"/>
    <w:rsid w:val="008D5FA9"/>
    <w:rsid w:val="008D6BD1"/>
    <w:rsid w:val="008D70DA"/>
    <w:rsid w:val="008E1901"/>
    <w:rsid w:val="008E4FF5"/>
    <w:rsid w:val="008E531B"/>
    <w:rsid w:val="008E5E81"/>
    <w:rsid w:val="008E5E9B"/>
    <w:rsid w:val="008E7E99"/>
    <w:rsid w:val="008F06C2"/>
    <w:rsid w:val="008F161B"/>
    <w:rsid w:val="008F35D5"/>
    <w:rsid w:val="00902046"/>
    <w:rsid w:val="009024A2"/>
    <w:rsid w:val="00902D35"/>
    <w:rsid w:val="00905A35"/>
    <w:rsid w:val="00907825"/>
    <w:rsid w:val="00910288"/>
    <w:rsid w:val="009107A4"/>
    <w:rsid w:val="00911061"/>
    <w:rsid w:val="00917340"/>
    <w:rsid w:val="00917F28"/>
    <w:rsid w:val="00921285"/>
    <w:rsid w:val="00926013"/>
    <w:rsid w:val="0092703E"/>
    <w:rsid w:val="00927E98"/>
    <w:rsid w:val="00931CB5"/>
    <w:rsid w:val="00932121"/>
    <w:rsid w:val="00932874"/>
    <w:rsid w:val="00932B8E"/>
    <w:rsid w:val="00935F46"/>
    <w:rsid w:val="009364E2"/>
    <w:rsid w:val="00936A8A"/>
    <w:rsid w:val="00941E21"/>
    <w:rsid w:val="00942FBD"/>
    <w:rsid w:val="00947A64"/>
    <w:rsid w:val="00947DBB"/>
    <w:rsid w:val="00953349"/>
    <w:rsid w:val="0095448D"/>
    <w:rsid w:val="00954C3A"/>
    <w:rsid w:val="009557C4"/>
    <w:rsid w:val="00956473"/>
    <w:rsid w:val="00957E7C"/>
    <w:rsid w:val="0096318F"/>
    <w:rsid w:val="00963C25"/>
    <w:rsid w:val="00965236"/>
    <w:rsid w:val="00965A96"/>
    <w:rsid w:val="00966FEB"/>
    <w:rsid w:val="009677A3"/>
    <w:rsid w:val="00970681"/>
    <w:rsid w:val="00970AA4"/>
    <w:rsid w:val="00973B70"/>
    <w:rsid w:val="00973C2D"/>
    <w:rsid w:val="00973E03"/>
    <w:rsid w:val="00974348"/>
    <w:rsid w:val="00976DC6"/>
    <w:rsid w:val="00984B51"/>
    <w:rsid w:val="00986141"/>
    <w:rsid w:val="00986AD9"/>
    <w:rsid w:val="00990B5E"/>
    <w:rsid w:val="00991668"/>
    <w:rsid w:val="00991CA1"/>
    <w:rsid w:val="009950A1"/>
    <w:rsid w:val="00997BE9"/>
    <w:rsid w:val="009A001F"/>
    <w:rsid w:val="009A0156"/>
    <w:rsid w:val="009A088C"/>
    <w:rsid w:val="009A0C2B"/>
    <w:rsid w:val="009A25A5"/>
    <w:rsid w:val="009A38BC"/>
    <w:rsid w:val="009A3D78"/>
    <w:rsid w:val="009A4B9F"/>
    <w:rsid w:val="009A556F"/>
    <w:rsid w:val="009A6B36"/>
    <w:rsid w:val="009A767D"/>
    <w:rsid w:val="009A79C5"/>
    <w:rsid w:val="009A7AB8"/>
    <w:rsid w:val="009B2587"/>
    <w:rsid w:val="009B3BD9"/>
    <w:rsid w:val="009B571A"/>
    <w:rsid w:val="009B7222"/>
    <w:rsid w:val="009C4603"/>
    <w:rsid w:val="009C4E3F"/>
    <w:rsid w:val="009C7485"/>
    <w:rsid w:val="009D108F"/>
    <w:rsid w:val="009D1280"/>
    <w:rsid w:val="009D19FF"/>
    <w:rsid w:val="009E3323"/>
    <w:rsid w:val="009E380F"/>
    <w:rsid w:val="009E4D42"/>
    <w:rsid w:val="009E6CCF"/>
    <w:rsid w:val="009F2A74"/>
    <w:rsid w:val="00A00C8C"/>
    <w:rsid w:val="00A01620"/>
    <w:rsid w:val="00A02E80"/>
    <w:rsid w:val="00A067EC"/>
    <w:rsid w:val="00A07396"/>
    <w:rsid w:val="00A111D3"/>
    <w:rsid w:val="00A1120A"/>
    <w:rsid w:val="00A120B6"/>
    <w:rsid w:val="00A155E7"/>
    <w:rsid w:val="00A1571C"/>
    <w:rsid w:val="00A15C28"/>
    <w:rsid w:val="00A16B84"/>
    <w:rsid w:val="00A16ED8"/>
    <w:rsid w:val="00A17985"/>
    <w:rsid w:val="00A17FA8"/>
    <w:rsid w:val="00A21339"/>
    <w:rsid w:val="00A22537"/>
    <w:rsid w:val="00A27322"/>
    <w:rsid w:val="00A27F0F"/>
    <w:rsid w:val="00A30701"/>
    <w:rsid w:val="00A30C3E"/>
    <w:rsid w:val="00A34EDA"/>
    <w:rsid w:val="00A3522A"/>
    <w:rsid w:val="00A3784B"/>
    <w:rsid w:val="00A4097C"/>
    <w:rsid w:val="00A40BD4"/>
    <w:rsid w:val="00A41328"/>
    <w:rsid w:val="00A41623"/>
    <w:rsid w:val="00A429BF"/>
    <w:rsid w:val="00A42B16"/>
    <w:rsid w:val="00A44302"/>
    <w:rsid w:val="00A4457E"/>
    <w:rsid w:val="00A52F86"/>
    <w:rsid w:val="00A55BB8"/>
    <w:rsid w:val="00A56B6F"/>
    <w:rsid w:val="00A57596"/>
    <w:rsid w:val="00A60FDD"/>
    <w:rsid w:val="00A62138"/>
    <w:rsid w:val="00A6517D"/>
    <w:rsid w:val="00A661B5"/>
    <w:rsid w:val="00A66A42"/>
    <w:rsid w:val="00A67342"/>
    <w:rsid w:val="00A704B9"/>
    <w:rsid w:val="00A70CB5"/>
    <w:rsid w:val="00A73BD3"/>
    <w:rsid w:val="00A74B91"/>
    <w:rsid w:val="00A81CAE"/>
    <w:rsid w:val="00A82191"/>
    <w:rsid w:val="00A82364"/>
    <w:rsid w:val="00A83632"/>
    <w:rsid w:val="00A83CAE"/>
    <w:rsid w:val="00A84256"/>
    <w:rsid w:val="00A85A4F"/>
    <w:rsid w:val="00A860AF"/>
    <w:rsid w:val="00A919B7"/>
    <w:rsid w:val="00A95A05"/>
    <w:rsid w:val="00AA0356"/>
    <w:rsid w:val="00AA0C27"/>
    <w:rsid w:val="00AA2625"/>
    <w:rsid w:val="00AA371D"/>
    <w:rsid w:val="00AA3CF4"/>
    <w:rsid w:val="00AA55ED"/>
    <w:rsid w:val="00AA76DD"/>
    <w:rsid w:val="00AB1120"/>
    <w:rsid w:val="00AB3549"/>
    <w:rsid w:val="00AB3807"/>
    <w:rsid w:val="00AB455F"/>
    <w:rsid w:val="00AB6399"/>
    <w:rsid w:val="00AB73A2"/>
    <w:rsid w:val="00AC0830"/>
    <w:rsid w:val="00AC3F63"/>
    <w:rsid w:val="00AC44BE"/>
    <w:rsid w:val="00AC60B4"/>
    <w:rsid w:val="00AD0562"/>
    <w:rsid w:val="00AD19E0"/>
    <w:rsid w:val="00AD737D"/>
    <w:rsid w:val="00AE06A1"/>
    <w:rsid w:val="00AE0ED7"/>
    <w:rsid w:val="00AE5C4E"/>
    <w:rsid w:val="00AE69DC"/>
    <w:rsid w:val="00AE7890"/>
    <w:rsid w:val="00AE7F68"/>
    <w:rsid w:val="00AF1174"/>
    <w:rsid w:val="00AF15E8"/>
    <w:rsid w:val="00AF3534"/>
    <w:rsid w:val="00AF4F66"/>
    <w:rsid w:val="00AF79E2"/>
    <w:rsid w:val="00B00AC7"/>
    <w:rsid w:val="00B02090"/>
    <w:rsid w:val="00B02275"/>
    <w:rsid w:val="00B0398D"/>
    <w:rsid w:val="00B04B5D"/>
    <w:rsid w:val="00B10F1B"/>
    <w:rsid w:val="00B10F4A"/>
    <w:rsid w:val="00B11111"/>
    <w:rsid w:val="00B1169B"/>
    <w:rsid w:val="00B1193F"/>
    <w:rsid w:val="00B14987"/>
    <w:rsid w:val="00B14A86"/>
    <w:rsid w:val="00B15B4A"/>
    <w:rsid w:val="00B1767C"/>
    <w:rsid w:val="00B20335"/>
    <w:rsid w:val="00B22456"/>
    <w:rsid w:val="00B22D98"/>
    <w:rsid w:val="00B23394"/>
    <w:rsid w:val="00B2341B"/>
    <w:rsid w:val="00B23BDF"/>
    <w:rsid w:val="00B2457E"/>
    <w:rsid w:val="00B264BD"/>
    <w:rsid w:val="00B26ADE"/>
    <w:rsid w:val="00B26BAD"/>
    <w:rsid w:val="00B31D37"/>
    <w:rsid w:val="00B37BDE"/>
    <w:rsid w:val="00B4026C"/>
    <w:rsid w:val="00B40974"/>
    <w:rsid w:val="00B41F17"/>
    <w:rsid w:val="00B44141"/>
    <w:rsid w:val="00B44B41"/>
    <w:rsid w:val="00B44B6D"/>
    <w:rsid w:val="00B46335"/>
    <w:rsid w:val="00B463C1"/>
    <w:rsid w:val="00B466D8"/>
    <w:rsid w:val="00B47E5F"/>
    <w:rsid w:val="00B51132"/>
    <w:rsid w:val="00B51318"/>
    <w:rsid w:val="00B526F2"/>
    <w:rsid w:val="00B53425"/>
    <w:rsid w:val="00B552DA"/>
    <w:rsid w:val="00B567C8"/>
    <w:rsid w:val="00B57481"/>
    <w:rsid w:val="00B60682"/>
    <w:rsid w:val="00B631A9"/>
    <w:rsid w:val="00B64A00"/>
    <w:rsid w:val="00B67411"/>
    <w:rsid w:val="00B70AC5"/>
    <w:rsid w:val="00B75AAB"/>
    <w:rsid w:val="00B75D46"/>
    <w:rsid w:val="00B76FF7"/>
    <w:rsid w:val="00B841AB"/>
    <w:rsid w:val="00B94E42"/>
    <w:rsid w:val="00B95C4E"/>
    <w:rsid w:val="00B9681D"/>
    <w:rsid w:val="00BA0623"/>
    <w:rsid w:val="00BA37B7"/>
    <w:rsid w:val="00BA3C17"/>
    <w:rsid w:val="00BA44E2"/>
    <w:rsid w:val="00BA4F10"/>
    <w:rsid w:val="00BC35C2"/>
    <w:rsid w:val="00BC367E"/>
    <w:rsid w:val="00BC3D5B"/>
    <w:rsid w:val="00BC4591"/>
    <w:rsid w:val="00BD2BF7"/>
    <w:rsid w:val="00BD666A"/>
    <w:rsid w:val="00BD6E44"/>
    <w:rsid w:val="00BD7E58"/>
    <w:rsid w:val="00BE0D7B"/>
    <w:rsid w:val="00BE11CC"/>
    <w:rsid w:val="00BE13BD"/>
    <w:rsid w:val="00BE192E"/>
    <w:rsid w:val="00BE245E"/>
    <w:rsid w:val="00BE2AA4"/>
    <w:rsid w:val="00BE2D88"/>
    <w:rsid w:val="00BE3A13"/>
    <w:rsid w:val="00BE5198"/>
    <w:rsid w:val="00BF1612"/>
    <w:rsid w:val="00BF185A"/>
    <w:rsid w:val="00BF1CC7"/>
    <w:rsid w:val="00BF252F"/>
    <w:rsid w:val="00BF3C8D"/>
    <w:rsid w:val="00BF3E2F"/>
    <w:rsid w:val="00BF55F1"/>
    <w:rsid w:val="00BF6D8C"/>
    <w:rsid w:val="00BF7010"/>
    <w:rsid w:val="00BF7C80"/>
    <w:rsid w:val="00C023DD"/>
    <w:rsid w:val="00C04999"/>
    <w:rsid w:val="00C05017"/>
    <w:rsid w:val="00C05D7D"/>
    <w:rsid w:val="00C10D33"/>
    <w:rsid w:val="00C11C4E"/>
    <w:rsid w:val="00C13717"/>
    <w:rsid w:val="00C137FD"/>
    <w:rsid w:val="00C14724"/>
    <w:rsid w:val="00C15D81"/>
    <w:rsid w:val="00C16F15"/>
    <w:rsid w:val="00C16F2C"/>
    <w:rsid w:val="00C20E1C"/>
    <w:rsid w:val="00C22F76"/>
    <w:rsid w:val="00C23880"/>
    <w:rsid w:val="00C302BF"/>
    <w:rsid w:val="00C3085B"/>
    <w:rsid w:val="00C342AF"/>
    <w:rsid w:val="00C3742B"/>
    <w:rsid w:val="00C4123B"/>
    <w:rsid w:val="00C41AE0"/>
    <w:rsid w:val="00C41C49"/>
    <w:rsid w:val="00C42D9D"/>
    <w:rsid w:val="00C50C3F"/>
    <w:rsid w:val="00C51626"/>
    <w:rsid w:val="00C52ED1"/>
    <w:rsid w:val="00C53589"/>
    <w:rsid w:val="00C549B7"/>
    <w:rsid w:val="00C56E84"/>
    <w:rsid w:val="00C61B57"/>
    <w:rsid w:val="00C6391A"/>
    <w:rsid w:val="00C64E38"/>
    <w:rsid w:val="00C70165"/>
    <w:rsid w:val="00C7154D"/>
    <w:rsid w:val="00C76224"/>
    <w:rsid w:val="00C76CBA"/>
    <w:rsid w:val="00C80139"/>
    <w:rsid w:val="00C819B9"/>
    <w:rsid w:val="00C827D8"/>
    <w:rsid w:val="00C8334E"/>
    <w:rsid w:val="00C92598"/>
    <w:rsid w:val="00C93350"/>
    <w:rsid w:val="00C93AE4"/>
    <w:rsid w:val="00C9479C"/>
    <w:rsid w:val="00C95F09"/>
    <w:rsid w:val="00C9649D"/>
    <w:rsid w:val="00CA016C"/>
    <w:rsid w:val="00CA2E68"/>
    <w:rsid w:val="00CA5482"/>
    <w:rsid w:val="00CA67D5"/>
    <w:rsid w:val="00CA754D"/>
    <w:rsid w:val="00CA78BC"/>
    <w:rsid w:val="00CB01B6"/>
    <w:rsid w:val="00CB0EE6"/>
    <w:rsid w:val="00CB5846"/>
    <w:rsid w:val="00CC20FE"/>
    <w:rsid w:val="00CC3ABD"/>
    <w:rsid w:val="00CC4CA3"/>
    <w:rsid w:val="00CC56D3"/>
    <w:rsid w:val="00CC6EA2"/>
    <w:rsid w:val="00CC7420"/>
    <w:rsid w:val="00CD09A5"/>
    <w:rsid w:val="00CD1E4F"/>
    <w:rsid w:val="00CD6EF0"/>
    <w:rsid w:val="00CD793A"/>
    <w:rsid w:val="00CE04A2"/>
    <w:rsid w:val="00CE1634"/>
    <w:rsid w:val="00CE1F4F"/>
    <w:rsid w:val="00CE2E04"/>
    <w:rsid w:val="00CE2FF1"/>
    <w:rsid w:val="00CE771C"/>
    <w:rsid w:val="00CE780E"/>
    <w:rsid w:val="00CE78EB"/>
    <w:rsid w:val="00CF0112"/>
    <w:rsid w:val="00CF0D51"/>
    <w:rsid w:val="00CF2344"/>
    <w:rsid w:val="00CF38F2"/>
    <w:rsid w:val="00CF7618"/>
    <w:rsid w:val="00D003ED"/>
    <w:rsid w:val="00D00B07"/>
    <w:rsid w:val="00D018FF"/>
    <w:rsid w:val="00D02DE8"/>
    <w:rsid w:val="00D13951"/>
    <w:rsid w:val="00D15597"/>
    <w:rsid w:val="00D21BA6"/>
    <w:rsid w:val="00D222DB"/>
    <w:rsid w:val="00D27690"/>
    <w:rsid w:val="00D27CF5"/>
    <w:rsid w:val="00D30468"/>
    <w:rsid w:val="00D30B77"/>
    <w:rsid w:val="00D3123F"/>
    <w:rsid w:val="00D3156F"/>
    <w:rsid w:val="00D32DA5"/>
    <w:rsid w:val="00D33060"/>
    <w:rsid w:val="00D352AA"/>
    <w:rsid w:val="00D35CAC"/>
    <w:rsid w:val="00D35EC9"/>
    <w:rsid w:val="00D36F6D"/>
    <w:rsid w:val="00D37017"/>
    <w:rsid w:val="00D37EE2"/>
    <w:rsid w:val="00D40ED3"/>
    <w:rsid w:val="00D42F92"/>
    <w:rsid w:val="00D4424A"/>
    <w:rsid w:val="00D46899"/>
    <w:rsid w:val="00D472CD"/>
    <w:rsid w:val="00D5036F"/>
    <w:rsid w:val="00D50DDA"/>
    <w:rsid w:val="00D51F52"/>
    <w:rsid w:val="00D54EDB"/>
    <w:rsid w:val="00D567C4"/>
    <w:rsid w:val="00D65095"/>
    <w:rsid w:val="00D66665"/>
    <w:rsid w:val="00D66B6D"/>
    <w:rsid w:val="00D670AD"/>
    <w:rsid w:val="00D67174"/>
    <w:rsid w:val="00D67A5F"/>
    <w:rsid w:val="00D70084"/>
    <w:rsid w:val="00D72AB4"/>
    <w:rsid w:val="00D75DFD"/>
    <w:rsid w:val="00D76272"/>
    <w:rsid w:val="00D76F96"/>
    <w:rsid w:val="00D772E8"/>
    <w:rsid w:val="00D80921"/>
    <w:rsid w:val="00D83CC0"/>
    <w:rsid w:val="00D912A6"/>
    <w:rsid w:val="00D91BEC"/>
    <w:rsid w:val="00D91FA0"/>
    <w:rsid w:val="00D922E9"/>
    <w:rsid w:val="00D94142"/>
    <w:rsid w:val="00D94FF9"/>
    <w:rsid w:val="00DB0DBA"/>
    <w:rsid w:val="00DB268A"/>
    <w:rsid w:val="00DB2787"/>
    <w:rsid w:val="00DB2896"/>
    <w:rsid w:val="00DB4E80"/>
    <w:rsid w:val="00DB5033"/>
    <w:rsid w:val="00DB5D35"/>
    <w:rsid w:val="00DB6D18"/>
    <w:rsid w:val="00DB71DC"/>
    <w:rsid w:val="00DC45EB"/>
    <w:rsid w:val="00DC534E"/>
    <w:rsid w:val="00DD58D9"/>
    <w:rsid w:val="00DD69D3"/>
    <w:rsid w:val="00DE2D52"/>
    <w:rsid w:val="00DE5EFA"/>
    <w:rsid w:val="00DE6D44"/>
    <w:rsid w:val="00DF19D1"/>
    <w:rsid w:val="00DF1A3B"/>
    <w:rsid w:val="00DF1CAF"/>
    <w:rsid w:val="00DF4AA8"/>
    <w:rsid w:val="00DF530E"/>
    <w:rsid w:val="00DF7D7C"/>
    <w:rsid w:val="00E01C8D"/>
    <w:rsid w:val="00E118BA"/>
    <w:rsid w:val="00E12F45"/>
    <w:rsid w:val="00E15E18"/>
    <w:rsid w:val="00E17AC2"/>
    <w:rsid w:val="00E238A2"/>
    <w:rsid w:val="00E24D14"/>
    <w:rsid w:val="00E253BC"/>
    <w:rsid w:val="00E264FE"/>
    <w:rsid w:val="00E275EA"/>
    <w:rsid w:val="00E306CD"/>
    <w:rsid w:val="00E31115"/>
    <w:rsid w:val="00E322B0"/>
    <w:rsid w:val="00E34843"/>
    <w:rsid w:val="00E367F5"/>
    <w:rsid w:val="00E36C3D"/>
    <w:rsid w:val="00E41AB3"/>
    <w:rsid w:val="00E42F0F"/>
    <w:rsid w:val="00E449B7"/>
    <w:rsid w:val="00E45289"/>
    <w:rsid w:val="00E5011F"/>
    <w:rsid w:val="00E516F6"/>
    <w:rsid w:val="00E532B7"/>
    <w:rsid w:val="00E560A6"/>
    <w:rsid w:val="00E606C7"/>
    <w:rsid w:val="00E609EF"/>
    <w:rsid w:val="00E61DFB"/>
    <w:rsid w:val="00E64962"/>
    <w:rsid w:val="00E7407B"/>
    <w:rsid w:val="00E7566A"/>
    <w:rsid w:val="00E760CB"/>
    <w:rsid w:val="00E77E92"/>
    <w:rsid w:val="00E80BB9"/>
    <w:rsid w:val="00E8249B"/>
    <w:rsid w:val="00E824AA"/>
    <w:rsid w:val="00E8278A"/>
    <w:rsid w:val="00E8340E"/>
    <w:rsid w:val="00E85233"/>
    <w:rsid w:val="00E85E39"/>
    <w:rsid w:val="00E86876"/>
    <w:rsid w:val="00E86A40"/>
    <w:rsid w:val="00E86EC9"/>
    <w:rsid w:val="00E903DC"/>
    <w:rsid w:val="00E90A01"/>
    <w:rsid w:val="00E919AF"/>
    <w:rsid w:val="00E933AD"/>
    <w:rsid w:val="00E9769F"/>
    <w:rsid w:val="00EA206A"/>
    <w:rsid w:val="00EA23D5"/>
    <w:rsid w:val="00EA308D"/>
    <w:rsid w:val="00EB006D"/>
    <w:rsid w:val="00EB0E3C"/>
    <w:rsid w:val="00EB2687"/>
    <w:rsid w:val="00EB3082"/>
    <w:rsid w:val="00EB3211"/>
    <w:rsid w:val="00EB330C"/>
    <w:rsid w:val="00EB374E"/>
    <w:rsid w:val="00EB43F2"/>
    <w:rsid w:val="00EB4B31"/>
    <w:rsid w:val="00EC0B57"/>
    <w:rsid w:val="00EC16B1"/>
    <w:rsid w:val="00EC3DED"/>
    <w:rsid w:val="00EC4635"/>
    <w:rsid w:val="00EC4707"/>
    <w:rsid w:val="00EC50CD"/>
    <w:rsid w:val="00EC553F"/>
    <w:rsid w:val="00ED06BC"/>
    <w:rsid w:val="00ED30FA"/>
    <w:rsid w:val="00ED4214"/>
    <w:rsid w:val="00ED4FCC"/>
    <w:rsid w:val="00ED7D41"/>
    <w:rsid w:val="00EE0389"/>
    <w:rsid w:val="00EE2C31"/>
    <w:rsid w:val="00EE7089"/>
    <w:rsid w:val="00EF5CA1"/>
    <w:rsid w:val="00EF64B0"/>
    <w:rsid w:val="00EF6758"/>
    <w:rsid w:val="00EF7603"/>
    <w:rsid w:val="00F00A4B"/>
    <w:rsid w:val="00F035FA"/>
    <w:rsid w:val="00F0380E"/>
    <w:rsid w:val="00F04245"/>
    <w:rsid w:val="00F10288"/>
    <w:rsid w:val="00F10CEA"/>
    <w:rsid w:val="00F13A88"/>
    <w:rsid w:val="00F1497C"/>
    <w:rsid w:val="00F15A4B"/>
    <w:rsid w:val="00F17498"/>
    <w:rsid w:val="00F22580"/>
    <w:rsid w:val="00F342FA"/>
    <w:rsid w:val="00F36422"/>
    <w:rsid w:val="00F42D6F"/>
    <w:rsid w:val="00F44F0A"/>
    <w:rsid w:val="00F45DEE"/>
    <w:rsid w:val="00F4775C"/>
    <w:rsid w:val="00F52ECD"/>
    <w:rsid w:val="00F53786"/>
    <w:rsid w:val="00F53F3D"/>
    <w:rsid w:val="00F55FAD"/>
    <w:rsid w:val="00F56725"/>
    <w:rsid w:val="00F57BCC"/>
    <w:rsid w:val="00F6005D"/>
    <w:rsid w:val="00F61780"/>
    <w:rsid w:val="00F668DC"/>
    <w:rsid w:val="00F67B28"/>
    <w:rsid w:val="00F764C1"/>
    <w:rsid w:val="00F76CA9"/>
    <w:rsid w:val="00F7750C"/>
    <w:rsid w:val="00F814E5"/>
    <w:rsid w:val="00F81BE7"/>
    <w:rsid w:val="00F8547C"/>
    <w:rsid w:val="00F858B2"/>
    <w:rsid w:val="00F86E8B"/>
    <w:rsid w:val="00F873EA"/>
    <w:rsid w:val="00F87769"/>
    <w:rsid w:val="00F902BA"/>
    <w:rsid w:val="00F95B9E"/>
    <w:rsid w:val="00F971DC"/>
    <w:rsid w:val="00FA146D"/>
    <w:rsid w:val="00FA1B14"/>
    <w:rsid w:val="00FA31BE"/>
    <w:rsid w:val="00FA433B"/>
    <w:rsid w:val="00FA70D0"/>
    <w:rsid w:val="00FB0E47"/>
    <w:rsid w:val="00FB18ED"/>
    <w:rsid w:val="00FB485B"/>
    <w:rsid w:val="00FB4E57"/>
    <w:rsid w:val="00FB5F4D"/>
    <w:rsid w:val="00FC35EE"/>
    <w:rsid w:val="00FC5AF2"/>
    <w:rsid w:val="00FC7364"/>
    <w:rsid w:val="00FC7D4D"/>
    <w:rsid w:val="00FD1C4B"/>
    <w:rsid w:val="00FD2898"/>
    <w:rsid w:val="00FD2BB9"/>
    <w:rsid w:val="00FD3548"/>
    <w:rsid w:val="00FD4BD6"/>
    <w:rsid w:val="00FD6250"/>
    <w:rsid w:val="00FD6880"/>
    <w:rsid w:val="00FE04B8"/>
    <w:rsid w:val="00FE26C6"/>
    <w:rsid w:val="00FE3C8F"/>
    <w:rsid w:val="00FE4EFA"/>
    <w:rsid w:val="00FE7D95"/>
    <w:rsid w:val="00FF12A0"/>
    <w:rsid w:val="00FF3882"/>
    <w:rsid w:val="00FF3A47"/>
    <w:rsid w:val="00FF550E"/>
    <w:rsid w:val="00FF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AF7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2394</TotalTime>
  <Pages>15</Pages>
  <Words>9040</Words>
  <Characters>49878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Lindsay Morrow</cp:lastModifiedBy>
  <cp:revision>789</cp:revision>
  <dcterms:created xsi:type="dcterms:W3CDTF">2021-11-10T20:03:00Z</dcterms:created>
  <dcterms:modified xsi:type="dcterms:W3CDTF">2021-11-20T22:23:00Z</dcterms:modified>
</cp:coreProperties>
</file>