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0A3A9" w14:textId="4CEAA76E" w:rsidR="00B2526C" w:rsidRDefault="00B2526C" w:rsidP="00B2526C">
      <w:pPr>
        <w:pStyle w:val="NormalWeb"/>
        <w:spacing w:before="0" w:beforeAutospacing="0" w:after="150" w:afterAutospacing="0"/>
        <w:jc w:val="center"/>
        <w:rPr>
          <w:rFonts w:ascii="Arial" w:hAnsi="Arial" w:cs="Arial"/>
          <w:b/>
          <w:color w:val="767171" w:themeColor="background2" w:themeShade="80"/>
          <w:sz w:val="32"/>
          <w:szCs w:val="32"/>
        </w:rPr>
      </w:pPr>
      <w:r w:rsidRPr="00B2526C">
        <w:rPr>
          <w:rFonts w:ascii="Arial" w:hAnsi="Arial" w:cs="Arial"/>
          <w:b/>
          <w:color w:val="000000" w:themeColor="text1"/>
          <w:sz w:val="28"/>
          <w:szCs w:val="28"/>
        </w:rPr>
        <w:t>Parkinson’s Annual Exam</w:t>
      </w:r>
    </w:p>
    <w:p w14:paraId="70539AAE" w14:textId="77777777" w:rsidR="002C3380" w:rsidRDefault="002C3380" w:rsidP="002C3380">
      <w:pPr>
        <w:pStyle w:val="NormalWeb"/>
        <w:spacing w:before="0" w:beforeAutospacing="0" w:after="150" w:afterAutospacing="0"/>
        <w:rPr>
          <w:rFonts w:ascii="Arial" w:hAnsi="Arial" w:cs="Arial"/>
          <w:b/>
          <w:color w:val="767171" w:themeColor="background2" w:themeShade="80"/>
          <w:sz w:val="28"/>
          <w:szCs w:val="28"/>
        </w:rPr>
      </w:pPr>
    </w:p>
    <w:p w14:paraId="13EDBCBD" w14:textId="4E8E289A" w:rsidR="007E54CD" w:rsidRPr="00624DCE" w:rsidRDefault="00720AC3" w:rsidP="00624DCE">
      <w:pPr>
        <w:pStyle w:val="NormalWeb"/>
        <w:spacing w:before="0" w:beforeAutospacing="0" w:after="150" w:afterAutospacing="0"/>
        <w:rPr>
          <w:rFonts w:ascii="Arial" w:hAnsi="Arial" w:cs="Arial"/>
          <w:sz w:val="22"/>
          <w:szCs w:val="22"/>
        </w:rPr>
      </w:pPr>
      <w:r w:rsidRPr="002C3380">
        <w:rPr>
          <w:rFonts w:ascii="Arial" w:hAnsi="Arial" w:cs="Arial"/>
          <w:b/>
          <w:color w:val="767171" w:themeColor="background2" w:themeShade="80"/>
          <w:sz w:val="32"/>
          <w:szCs w:val="32"/>
        </w:rPr>
        <w:t>Population:</w:t>
      </w:r>
      <w:r w:rsidRPr="00B2526C">
        <w:rPr>
          <w:rFonts w:ascii="Arial" w:hAnsi="Arial" w:cs="Arial"/>
          <w:b/>
          <w:color w:val="767171" w:themeColor="background2" w:themeShade="80"/>
          <w:sz w:val="28"/>
          <w:szCs w:val="28"/>
        </w:rPr>
        <w:t xml:space="preserve"> </w:t>
      </w:r>
      <w:r w:rsidR="000601AF">
        <w:rPr>
          <w:rFonts w:ascii="Arial" w:hAnsi="Arial" w:cs="Arial"/>
          <w:bCs/>
        </w:rPr>
        <w:t>Older adults</w:t>
      </w:r>
      <w:r>
        <w:rPr>
          <w:rFonts w:ascii="Arial" w:hAnsi="Arial" w:cs="Arial"/>
          <w:bCs/>
        </w:rPr>
        <w:t xml:space="preserve"> diagnosed with Parkinson’s disease </w:t>
      </w:r>
    </w:p>
    <w:p w14:paraId="379231B5" w14:textId="77777777" w:rsidR="007E54CD" w:rsidRDefault="007E54CD" w:rsidP="00624DCE">
      <w:pPr>
        <w:spacing w:line="360" w:lineRule="auto"/>
        <w:rPr>
          <w:rFonts w:ascii="Arial" w:hAnsi="Arial" w:cs="Arial"/>
          <w:bCs/>
        </w:rPr>
      </w:pPr>
    </w:p>
    <w:p w14:paraId="5CF1C411" w14:textId="176375AB" w:rsidR="00554B44" w:rsidRDefault="00720AC3" w:rsidP="00624DCE">
      <w:pPr>
        <w:spacing w:line="360" w:lineRule="auto"/>
        <w:ind w:left="720"/>
        <w:rPr>
          <w:rFonts w:ascii="Arial" w:hAnsi="Arial" w:cs="Arial"/>
          <w:bCs/>
        </w:rPr>
      </w:pPr>
      <w:r>
        <w:rPr>
          <w:rFonts w:ascii="Arial" w:hAnsi="Arial" w:cs="Arial"/>
          <w:b/>
          <w:u w:val="single"/>
        </w:rPr>
        <w:t>Why:</w:t>
      </w:r>
      <w:r w:rsidRPr="001F4B62">
        <w:rPr>
          <w:rFonts w:ascii="Arial" w:hAnsi="Arial" w:cs="Arial"/>
          <w:b/>
        </w:rPr>
        <w:t xml:space="preserve"> </w:t>
      </w:r>
      <w:r>
        <w:rPr>
          <w:rFonts w:ascii="Arial" w:hAnsi="Arial" w:cs="Arial"/>
          <w:bCs/>
        </w:rPr>
        <w:t xml:space="preserve">Parkinson’s </w:t>
      </w:r>
      <w:r w:rsidR="000F185B">
        <w:rPr>
          <w:rFonts w:ascii="Arial" w:hAnsi="Arial" w:cs="Arial"/>
          <w:bCs/>
        </w:rPr>
        <w:t xml:space="preserve">disease </w:t>
      </w:r>
      <w:r>
        <w:rPr>
          <w:rFonts w:ascii="Arial" w:hAnsi="Arial" w:cs="Arial"/>
          <w:bCs/>
        </w:rPr>
        <w:t>is a neurodegenerative dis</w:t>
      </w:r>
      <w:r w:rsidR="000F185B">
        <w:rPr>
          <w:rFonts w:ascii="Arial" w:hAnsi="Arial" w:cs="Arial"/>
          <w:bCs/>
        </w:rPr>
        <w:t>order</w:t>
      </w:r>
      <w:r>
        <w:rPr>
          <w:rFonts w:ascii="Arial" w:hAnsi="Arial" w:cs="Arial"/>
          <w:bCs/>
        </w:rPr>
        <w:t xml:space="preserve"> that </w:t>
      </w:r>
      <w:r w:rsidR="006E59DE">
        <w:rPr>
          <w:rFonts w:ascii="Arial" w:hAnsi="Arial" w:cs="Arial"/>
          <w:bCs/>
        </w:rPr>
        <w:t>is characterized by</w:t>
      </w:r>
      <w:r w:rsidR="002C3380">
        <w:rPr>
          <w:rFonts w:ascii="Arial" w:hAnsi="Arial" w:cs="Arial"/>
          <w:bCs/>
        </w:rPr>
        <w:t xml:space="preserve"> tremor, rigidity, bradykinesia, postural instability, and </w:t>
      </w:r>
      <w:r w:rsidR="006E59DE">
        <w:rPr>
          <w:rFonts w:ascii="Arial" w:hAnsi="Arial" w:cs="Arial"/>
          <w:bCs/>
        </w:rPr>
        <w:t xml:space="preserve">a </w:t>
      </w:r>
      <w:r>
        <w:rPr>
          <w:rFonts w:ascii="Arial" w:hAnsi="Arial" w:cs="Arial"/>
          <w:bCs/>
        </w:rPr>
        <w:t xml:space="preserve">progressive </w:t>
      </w:r>
      <w:r w:rsidR="006E59DE">
        <w:rPr>
          <w:rFonts w:ascii="Arial" w:hAnsi="Arial" w:cs="Arial"/>
          <w:bCs/>
        </w:rPr>
        <w:t>decline</w:t>
      </w:r>
      <w:r w:rsidR="001F4B62">
        <w:rPr>
          <w:rFonts w:ascii="Arial" w:hAnsi="Arial" w:cs="Arial"/>
          <w:bCs/>
        </w:rPr>
        <w:t xml:space="preserve"> in functional mobility</w:t>
      </w:r>
      <w:r w:rsidR="006E59DE">
        <w:rPr>
          <w:rFonts w:ascii="Arial" w:hAnsi="Arial" w:cs="Arial"/>
          <w:bCs/>
        </w:rPr>
        <w:t>.</w:t>
      </w:r>
      <w:r w:rsidR="006E59DE">
        <w:rPr>
          <w:rFonts w:ascii="Arial" w:hAnsi="Arial" w:cs="Arial"/>
          <w:bCs/>
        </w:rPr>
        <w:fldChar w:fldCharType="begin"/>
      </w:r>
      <w:r w:rsidR="006E59DE">
        <w:rPr>
          <w:rFonts w:ascii="Arial" w:hAnsi="Arial" w:cs="Arial"/>
          <w:bCs/>
        </w:rPr>
        <w:instrText>ADDIN F1000_CSL_CITATION&lt;~#@#~&gt;[{"DOI":"10.1136/jnnp.2007.131045","First":false,"Last":false,"PMID":"18344392","abstract":"&lt;strong&gt;OBJECTIVE:&lt;/strong&gt; Parkinson's disease (PD) is a progressive neurological disorder characterised by a large number of motor and non-motor features that can impact on function to a variable degree. This review describes the clinical characteristics of PD with emphasis on those features that differentiate the disease from other parkinsonian disorders.&lt;br&gt;&lt;br&gt;&lt;strong&gt;METHODS:&lt;/strong&gt; A MedLine search was performed to identify studies that assess the clinical characteristics of PD. Search terms included \"Parkinson's disease\", \"diagnosis\" and \"signs and symptoms\".&lt;br&gt;&lt;br&gt;&lt;strong&gt;RESULTS:&lt;/strong&gt; Because there is no definitive test for the diagnosis of PD, the disease must be diagnosed based on clinical criteria. Rest tremor, bradykinesia, rigidity and loss of postural reflexes are generally considered the cardinal signs of PD. The presence and specific presentation of these features are used to differentiate PD from related parkinsonian disorders. Other clinical features include secondary motor symptoms (eg, hypomimia, dysarthria, dysphagia, sialorrhoea, micrographia, shuffling gait, festination, freezing, dystonia, glabellar reflexes), non-motor symptoms (eg, autonomic dysfunction, cognitive/neurobehavioral abnormalities, sleep disorders and sensory abnormalities such as anosmia, paresthesias and pain). Absence of rest tremor, early occurrence of gait difficulty, postural instability, dementia, hallucinations, and the presence of dysautonomia, ophthalmoparesis, ataxia and other atypical features, coupled with poor or no response to levodopa, suggest diagnoses other than PD.&lt;br&gt;&lt;br&gt;&lt;strong&gt;CONCLUSIONS:&lt;/strong&gt; A thorough understanding of the broad spectrum of clinical manifestations of PD is essential to the proper diagnosis of the disease. Genetic mutations or variants, neuroimaging abnormalities and other tests are potential biomarkers that may improve diagnosis and allow the identification of persons at risk.","author":[{"family":"Jankovic","given":"J"}],"authorYearDisplayFormat":false,"citation-label":"1067785","container-title":"Journal of Neurology, Neurosurgery, and Psychiatry","container-title-short":"J. Neurol. Neurosurg. Psychiatr.","id":"1067785","invisible":false,"issue":"4","issued":{"date-parts":[["2008","4"]]},"journalAbbreviation":"J. Neurol. Neurosurg. Psychiatr.","page":"368-376","suppress-author":false,"title":"Parkinson's disease: clinical features and diagnosis.","type":"article-journal","volume":"79"}]</w:instrText>
      </w:r>
      <w:r w:rsidR="006E59DE">
        <w:rPr>
          <w:rFonts w:ascii="Arial" w:hAnsi="Arial" w:cs="Arial"/>
          <w:bCs/>
        </w:rPr>
        <w:fldChar w:fldCharType="separate"/>
      </w:r>
      <w:r w:rsidR="00CE14BE" w:rsidRPr="00CE14BE">
        <w:rPr>
          <w:rFonts w:ascii="Arial" w:hAnsi="Arial" w:cs="Arial"/>
          <w:bCs/>
          <w:noProof/>
          <w:vertAlign w:val="superscript"/>
        </w:rPr>
        <w:t>1</w:t>
      </w:r>
      <w:r w:rsidR="006E59DE">
        <w:rPr>
          <w:rFonts w:ascii="Arial" w:hAnsi="Arial" w:cs="Arial"/>
          <w:bCs/>
        </w:rPr>
        <w:fldChar w:fldCharType="end"/>
      </w:r>
      <w:r w:rsidR="006E59DE">
        <w:rPr>
          <w:rFonts w:ascii="Arial" w:hAnsi="Arial" w:cs="Arial"/>
          <w:bCs/>
        </w:rPr>
        <w:t xml:space="preserve"> </w:t>
      </w:r>
      <w:r w:rsidR="00F70850">
        <w:rPr>
          <w:rFonts w:ascii="Arial" w:hAnsi="Arial" w:cs="Arial"/>
          <w:bCs/>
        </w:rPr>
        <w:t>Prevalence of Parkinson’s in individuals over the age of 65 is 1-3%.</w:t>
      </w:r>
      <w:r w:rsidR="00F70850">
        <w:rPr>
          <w:rFonts w:ascii="Arial" w:hAnsi="Arial" w:cs="Arial"/>
          <w:bCs/>
        </w:rPr>
        <w:fldChar w:fldCharType="begin"/>
      </w:r>
      <w:r w:rsidR="00F70850">
        <w:rPr>
          <w:rFonts w:ascii="Arial" w:hAnsi="Arial" w:cs="Arial"/>
          <w:bCs/>
        </w:rPr>
        <w:instrText>ADDIN F1000_CSL_CITATION&lt;~#@#~&gt;[{"DOI":"10.1161/CIRCULATIONAHA.119.044948","First":false,"Last":false,"PMID":"32250706","author":[{"family":"Park","given":"Joo-Hyun"},{"family":"Kim","given":"Do-Hoon"},{"family":"Park","given":"Yong-Gyu"},{"family":"Kwon","given":"Do-Young"},{"family":"Choi","given":"Moonyoung"},{"family":"Jung","given":"Jin-Hyung"},{"family":"Han","given":"Kyungdo"}],"authorYearDisplayFormat":false,"citation-label":"9641862","container-title":"Circulation","container-title-short":"Circulation","id":"9641862","invisible":false,"issue":"14","issued":{"date-parts":[["2020","4","7"]]},"journalAbbreviation":"Circulation","page":"1205-1207","suppress-author":false,"title":"Association of Parkinson Disease With Risk of Cardiovascular Disease and All-Cause Mortality: A Nationwide, Population-Based Cohort Study.","type":"article-journal","volume":"141"}]</w:instrText>
      </w:r>
      <w:r w:rsidR="00F70850">
        <w:rPr>
          <w:rFonts w:ascii="Arial" w:hAnsi="Arial" w:cs="Arial"/>
          <w:bCs/>
        </w:rPr>
        <w:fldChar w:fldCharType="separate"/>
      </w:r>
      <w:r w:rsidR="00CE14BE" w:rsidRPr="00CE14BE">
        <w:rPr>
          <w:rFonts w:ascii="Arial" w:hAnsi="Arial" w:cs="Arial"/>
          <w:bCs/>
          <w:noProof/>
          <w:vertAlign w:val="superscript"/>
        </w:rPr>
        <w:t>2</w:t>
      </w:r>
      <w:r w:rsidR="00F70850">
        <w:rPr>
          <w:rFonts w:ascii="Arial" w:hAnsi="Arial" w:cs="Arial"/>
          <w:bCs/>
        </w:rPr>
        <w:fldChar w:fldCharType="end"/>
      </w:r>
      <w:r w:rsidR="00F70850">
        <w:rPr>
          <w:rFonts w:ascii="Arial" w:hAnsi="Arial" w:cs="Arial"/>
          <w:bCs/>
        </w:rPr>
        <w:t xml:space="preserve"> </w:t>
      </w:r>
      <w:r w:rsidR="006E59DE">
        <w:rPr>
          <w:rFonts w:ascii="Arial" w:hAnsi="Arial" w:cs="Arial"/>
          <w:bCs/>
        </w:rPr>
        <w:t xml:space="preserve">Individuals with Parkinson’s disease (PD) experience a variety of motor and non-motor impairments including slow and rigid movements, impaired reflexes, </w:t>
      </w:r>
      <w:r w:rsidR="009D2835">
        <w:rPr>
          <w:rFonts w:ascii="Arial" w:hAnsi="Arial" w:cs="Arial"/>
          <w:bCs/>
        </w:rPr>
        <w:t>freezing of gait</w:t>
      </w:r>
      <w:r w:rsidR="006E59DE">
        <w:rPr>
          <w:rFonts w:ascii="Arial" w:hAnsi="Arial" w:cs="Arial"/>
          <w:bCs/>
        </w:rPr>
        <w:t xml:space="preserve">, </w:t>
      </w:r>
      <w:r w:rsidR="009D2835">
        <w:rPr>
          <w:rFonts w:ascii="Arial" w:hAnsi="Arial" w:cs="Arial"/>
          <w:bCs/>
        </w:rPr>
        <w:t xml:space="preserve">balance impairments, </w:t>
      </w:r>
      <w:r w:rsidR="006E59DE">
        <w:rPr>
          <w:rFonts w:ascii="Arial" w:hAnsi="Arial" w:cs="Arial"/>
          <w:bCs/>
        </w:rPr>
        <w:t>fatigue, depression, anxiety, sleep disturbances, cognitive impairment, dysarthria, difficulty swallowing, and bowel and bladder problems.</w:t>
      </w:r>
      <w:r w:rsidR="006E59DE">
        <w:rPr>
          <w:rFonts w:ascii="Arial" w:hAnsi="Arial" w:cs="Arial"/>
          <w:bCs/>
        </w:rPr>
        <w:fldChar w:fldCharType="begin"/>
      </w:r>
      <w:r w:rsidR="009D2835">
        <w:rPr>
          <w:rFonts w:ascii="Arial" w:hAnsi="Arial" w:cs="Arial"/>
          <w:bCs/>
        </w:rPr>
        <w:instrText>ADDIN F1000_CSL_CITATION&lt;~#@#~&gt;[{"First":false,"Last":false,"PMID":"25408491","abstract":"This article provides information on Parkinson's disease, using the 2010/2011 Canadian Community Health Survey, the 2011/2012 Survey of Neurological Conditions in Institutions in Canada, and the 2011 Survey of Living with Neurological Conditions in Canada. An estimated 0.2% of Canadian adults in private households (55,000), and 4.9% of those in residential institutions (12,500), had Parkinson's disease. Younger age at symptom onset was associated with a longer period to disease diagnosis. As a result of the condition, 58% reported that social interactions were negatively affected, 61% reported out-of-pocket expenses, and 56% reported receiving assistance with activities such as housework, transportation or personal care. Among those receiving assistance, 84% relied at least in part on family, friends or neighbours. The primary informal caregiver tended to be a spouse (64%), female (62%), live in the same household (72%), and provide assistance on a daily basis (76%). ","author":[{"family":"Wong","given":"Suzy L"},{"family":"Gilmour","given":"Heather"},{"family":"Ramage-Morin","given":"Pamela L"}],"authorYearDisplayFormat":false,"citation-label":"8325733","container-title":"Health reports / Statistics Canada, Canadian Centre for Health Information = Rapports sur la sante / Statistique Canada, Centre canadien d'information sur la sante","container-title-short":"Health Rep.","id":"8325733","invisible":false,"issue":"11","issued":{"date-parts":[["2014","11"]]},"journalAbbreviation":"Health Rep.","page":"10-14","suppress-author":false,"title":"Parkinson's disease: Prevalence, diagnosis and impact.","type":"article-journal","volume":"25"},{"DOI":"10.1136/jnnp.2007.131045","First":false,"Last":false,"PMID":"18344392","abstract":"&lt;strong&gt;OBJECTIVE:&lt;/strong&gt; Parkinson's disease (PD) is a progressive neurological disorder characterised by a large number of motor and non-motor features that can impact on function to a variable degree. This review describes the clinical characteristics of PD with emphasis on those features that differentiate the disease from other parkinsonian disorders.&lt;br&gt;&lt;br&gt;&lt;strong&gt;METHODS:&lt;/strong&gt; A MedLine search was performed to identify studies that assess the clinical characteristics of PD. Search terms included \"Parkinson's disease\", \"diagnosis\" and \"signs and symptoms\".&lt;br&gt;&lt;br&gt;&lt;strong&gt;RESULTS:&lt;/strong&gt; Because there is no definitive test for the diagnosis of PD, the disease must be diagnosed based on clinical criteria. Rest tremor, bradykinesia, rigidity and loss of postural reflexes are generally considered the cardinal signs of PD. The presence and specific presentation of these features are used to differentiate PD from related parkinsonian disorders. Other clinical features include secondary motor symptoms (eg, hypomimia, dysarthria, dysphagia, sialorrhoea, micrographia, shuffling gait, festination, freezing, dystonia, glabellar reflexes), non-motor symptoms (eg, autonomic dysfunction, cognitive/neurobehavioral abnormalities, sleep disorders and sensory abnormalities such as anosmia, paresthesias and pain). Absence of rest tremor, early occurrence of gait difficulty, postural instability, dementia, hallucinations, and the presence of dysautonomia, ophthalmoparesis, ataxia and other atypical features, coupled with poor or no response to levodopa, suggest diagnoses other than PD.&lt;br&gt;&lt;br&gt;&lt;strong&gt;CONCLUSIONS:&lt;/strong&gt; A thorough understanding of the broad spectrum of clinical manifestations of PD is essential to the proper diagnosis of the disease. Genetic mutations or variants, neuroimaging abnormalities and other tests are potential biomarkers that may improve diagnosis and allow the identification of persons at risk.","author":[{"family":"Jankovic","given":"J"}],"authorYearDisplayFormat":false,"citation-label":"1067785","container-title":"Journal of Neurology, Neurosurgery, and Psychiatry","container-title-short":"J. Neurol. Neurosurg. Psychiatr.","id":"1067785","invisible":false,"issue":"4","issued":{"date-parts":[["2008","4"]]},"journalAbbreviation":"J. Neurol. Neurosurg. Psychiatr.","page":"368-376","suppress-author":false,"title":"Parkinson's disease: clinical features and diagnosis.","type":"article-journal","volume":"79"}]</w:instrText>
      </w:r>
      <w:r w:rsidR="006E59DE">
        <w:rPr>
          <w:rFonts w:ascii="Arial" w:hAnsi="Arial" w:cs="Arial"/>
          <w:bCs/>
        </w:rPr>
        <w:fldChar w:fldCharType="separate"/>
      </w:r>
      <w:r w:rsidR="00CE14BE" w:rsidRPr="00CE14BE">
        <w:rPr>
          <w:rFonts w:ascii="Arial" w:hAnsi="Arial" w:cs="Arial"/>
          <w:bCs/>
          <w:noProof/>
          <w:vertAlign w:val="superscript"/>
        </w:rPr>
        <w:t>1,3</w:t>
      </w:r>
      <w:r w:rsidR="006E59DE">
        <w:rPr>
          <w:rFonts w:ascii="Arial" w:hAnsi="Arial" w:cs="Arial"/>
          <w:bCs/>
        </w:rPr>
        <w:fldChar w:fldCharType="end"/>
      </w:r>
      <w:r w:rsidR="009D2835">
        <w:rPr>
          <w:rFonts w:ascii="Arial" w:hAnsi="Arial" w:cs="Arial"/>
          <w:bCs/>
        </w:rPr>
        <w:t xml:space="preserve"> </w:t>
      </w:r>
      <w:r w:rsidR="002919FE">
        <w:rPr>
          <w:rFonts w:ascii="Arial" w:hAnsi="Arial" w:cs="Arial"/>
          <w:bCs/>
        </w:rPr>
        <w:t>Autonomic dysfunction put</w:t>
      </w:r>
      <w:r w:rsidR="00E4099D">
        <w:rPr>
          <w:rFonts w:ascii="Arial" w:hAnsi="Arial" w:cs="Arial"/>
          <w:bCs/>
        </w:rPr>
        <w:t>s i</w:t>
      </w:r>
      <w:r w:rsidR="00535771">
        <w:rPr>
          <w:rFonts w:ascii="Arial" w:hAnsi="Arial" w:cs="Arial"/>
          <w:bCs/>
        </w:rPr>
        <w:t xml:space="preserve">ndividual’s with Parkinson’s </w:t>
      </w:r>
      <w:r w:rsidR="002919FE">
        <w:rPr>
          <w:rFonts w:ascii="Arial" w:hAnsi="Arial" w:cs="Arial"/>
          <w:bCs/>
        </w:rPr>
        <w:t xml:space="preserve">at </w:t>
      </w:r>
      <w:r w:rsidR="00535771">
        <w:rPr>
          <w:rFonts w:ascii="Arial" w:hAnsi="Arial" w:cs="Arial"/>
          <w:bCs/>
        </w:rPr>
        <w:t>increased risk of developing cardiovascular</w:t>
      </w:r>
      <w:r w:rsidR="00E4099D">
        <w:rPr>
          <w:rFonts w:ascii="Arial" w:hAnsi="Arial" w:cs="Arial"/>
          <w:bCs/>
        </w:rPr>
        <w:t xml:space="preserve"> and </w:t>
      </w:r>
      <w:r w:rsidR="00535771">
        <w:rPr>
          <w:rFonts w:ascii="Arial" w:hAnsi="Arial" w:cs="Arial"/>
          <w:bCs/>
        </w:rPr>
        <w:t>gastrointestinal diseases</w:t>
      </w:r>
      <w:r w:rsidR="002919FE">
        <w:rPr>
          <w:rFonts w:ascii="Arial" w:hAnsi="Arial" w:cs="Arial"/>
          <w:bCs/>
        </w:rPr>
        <w:t>, a</w:t>
      </w:r>
      <w:r w:rsidR="00473DC3">
        <w:rPr>
          <w:rFonts w:ascii="Arial" w:hAnsi="Arial" w:cs="Arial"/>
          <w:bCs/>
        </w:rPr>
        <w:t>s</w:t>
      </w:r>
      <w:r w:rsidR="00E4099D">
        <w:rPr>
          <w:rFonts w:ascii="Arial" w:hAnsi="Arial" w:cs="Arial"/>
          <w:bCs/>
        </w:rPr>
        <w:t xml:space="preserve"> well as</w:t>
      </w:r>
      <w:r w:rsidR="002919FE">
        <w:rPr>
          <w:rFonts w:ascii="Arial" w:hAnsi="Arial" w:cs="Arial"/>
          <w:bCs/>
        </w:rPr>
        <w:t xml:space="preserve"> bowel and bladder dysfunction.</w:t>
      </w:r>
      <w:r w:rsidR="002919FE">
        <w:rPr>
          <w:rFonts w:ascii="Arial" w:hAnsi="Arial" w:cs="Arial"/>
          <w:bCs/>
        </w:rPr>
        <w:fldChar w:fldCharType="begin"/>
      </w:r>
      <w:r w:rsidR="002919FE">
        <w:rPr>
          <w:rFonts w:ascii="Arial" w:hAnsi="Arial" w:cs="Arial"/>
          <w:bCs/>
        </w:rPr>
        <w:instrText>ADDIN F1000_CSL_CITATION&lt;~#@#~&gt;[{"DOI":"10.1007/s00702-007-0855-9","First":false,"Last":false,"PMID":"18327532","abstract":"Bladder dysfunction (urinary urgency/frequency) and bowel dysfunction (constipation) are common non-motor disorders in Parkinson's disease (PD). In contrast to motor disorder, the pelvic autonomic dysfunction is often non-responsive to levodopa treatment. Brain pathology mostly accounts for the bladder dysfunction (appearance of overactivity) via altered dopamine-basal ganglia circuit, which normally suppresses the micturition reflex. In contrast, peripheral enteric pathology mostly accounts for the bowel dysfunction (slow transit and decreased phasic contraction) via altered dopamine-enteric nervous system circuit, which normally promotes the peristaltic reflex. In addition, weak strain and paradoxical anal contraction might be the results of brain pathology. Pathophysiology of the pelvic organ dysfunction in PD differs from that in multiple system atrophy; therefore it might aid the differential diagnosis. Drugs to treat bladder dysfunction in PD include anticholinergic agents. Drugs to treat bowel dysfunction in PD include dietary fibers, peripheral dopaminergic antagonists, and selective serotonergic agonists. These treatments might be beneficial not only in maximizing patients' quality of life, but also in promoting intestinal absorption of levodopa and avoiding gastrointestinal emergency.","author":[{"family":"Sakakibara","given":"R"},{"family":"Uchiyama","given":"T"},{"family":"Yamanishi","given":"T"},{"family":"Shirai","given":"K"},{"family":"Hattori","given":"T"}],"authorYearDisplayFormat":false,"citation-label":"9643964","container-title":"Journal of Neural Transmission","container-title-short":"J. Neural Transm.","id":"9643964","invisible":false,"issue":"3","issued":{"date-parts":[["2008","3","10"]]},"journalAbbreviation":"J. Neural Transm.","page":"443-460","suppress-author":false,"title":"Bladder and bowel dysfunction in Parkinson's disease.","type":"article-journal","volume":"115"},{"DOI":"10.1161/CIRCULATIONAHA.119.044948","First":false,"Last":false,"PMID":"32250706","author":[{"family":"Park","given":"Joo-Hyun"},{"family":"Kim","given":"Do-Hoon"},{"family":"Park","given":"Yong-Gyu"},{"family":"Kwon","given":"Do-Young"},{"family":"Choi","given":"Moonyoung"},{"family":"Jung","given":"Jin-Hyung"},{"family":"Han","given":"Kyungdo"}],"authorYearDisplayFormat":false,"citation-label":"9641862","container-title":"Circulation","container-title-short":"Circulation","id":"9641862","invisible":false,"issue":"14","issued":{"date-parts":[["2020","4","7"]]},"journalAbbreviation":"Circulation","page":"1205-1207","suppress-author":false,"title":"Association of Parkinson Disease With Risk of Cardiovascular Disease and All-Cause Mortality: A Nationwide, Population-Based Cohort Study.","type":"article-journal","volume":"141"}]</w:instrText>
      </w:r>
      <w:r w:rsidR="002919FE">
        <w:rPr>
          <w:rFonts w:ascii="Arial" w:hAnsi="Arial" w:cs="Arial"/>
          <w:bCs/>
        </w:rPr>
        <w:fldChar w:fldCharType="separate"/>
      </w:r>
      <w:r w:rsidR="00CE14BE" w:rsidRPr="00CE14BE">
        <w:rPr>
          <w:rFonts w:ascii="Arial" w:hAnsi="Arial" w:cs="Arial"/>
          <w:bCs/>
          <w:noProof/>
          <w:vertAlign w:val="superscript"/>
        </w:rPr>
        <w:t>2,4</w:t>
      </w:r>
      <w:r w:rsidR="002919FE">
        <w:rPr>
          <w:rFonts w:ascii="Arial" w:hAnsi="Arial" w:cs="Arial"/>
          <w:bCs/>
        </w:rPr>
        <w:fldChar w:fldCharType="end"/>
      </w:r>
      <w:r w:rsidR="002919FE">
        <w:rPr>
          <w:rFonts w:ascii="Arial" w:hAnsi="Arial" w:cs="Arial"/>
          <w:bCs/>
        </w:rPr>
        <w:t xml:space="preserve"> Additionally, individuals with Parkinson’s are at increased risk of depression</w:t>
      </w:r>
      <w:r w:rsidR="0044354F">
        <w:rPr>
          <w:rFonts w:ascii="Arial" w:hAnsi="Arial" w:cs="Arial"/>
          <w:bCs/>
        </w:rPr>
        <w:t xml:space="preserve"> and anxiety</w:t>
      </w:r>
      <w:r w:rsidR="002919FE">
        <w:rPr>
          <w:rFonts w:ascii="Arial" w:hAnsi="Arial" w:cs="Arial"/>
          <w:bCs/>
        </w:rPr>
        <w:t xml:space="preserve"> </w:t>
      </w:r>
      <w:r w:rsidR="0044354F">
        <w:rPr>
          <w:rFonts w:ascii="Arial" w:hAnsi="Arial" w:cs="Arial"/>
          <w:bCs/>
        </w:rPr>
        <w:t>as they cope with the stresses of</w:t>
      </w:r>
      <w:r w:rsidR="002919FE">
        <w:rPr>
          <w:rFonts w:ascii="Arial" w:hAnsi="Arial" w:cs="Arial"/>
          <w:bCs/>
        </w:rPr>
        <w:t xml:space="preserve"> </w:t>
      </w:r>
      <w:r w:rsidR="0044354F">
        <w:rPr>
          <w:rFonts w:ascii="Arial" w:hAnsi="Arial" w:cs="Arial"/>
          <w:bCs/>
        </w:rPr>
        <w:t>changes in cognition</w:t>
      </w:r>
      <w:r w:rsidR="002919FE">
        <w:rPr>
          <w:rFonts w:ascii="Arial" w:hAnsi="Arial" w:cs="Arial"/>
          <w:bCs/>
        </w:rPr>
        <w:t xml:space="preserve"> and function</w:t>
      </w:r>
      <w:r w:rsidR="0044354F">
        <w:rPr>
          <w:rFonts w:ascii="Arial" w:hAnsi="Arial" w:cs="Arial"/>
          <w:bCs/>
        </w:rPr>
        <w:t>.</w:t>
      </w:r>
      <w:r w:rsidR="0044354F">
        <w:rPr>
          <w:rFonts w:ascii="Arial" w:hAnsi="Arial" w:cs="Arial"/>
          <w:bCs/>
        </w:rPr>
        <w:fldChar w:fldCharType="begin"/>
      </w:r>
      <w:r w:rsidR="0044354F">
        <w:rPr>
          <w:rFonts w:ascii="Arial" w:hAnsi="Arial" w:cs="Arial"/>
          <w:bCs/>
        </w:rPr>
        <w:instrText>ADDIN F1000_CSL_CITATION&lt;~#@#~&gt;[{"DOI":"10.1016/j.apmr.2014.01.027","First":false,"Last":false,"PMID":"24561060","abstract":"&lt;strong&gt;OBJECTIVES:&lt;/strong&gt; (1) To examine the mediating effects of depressive symptoms on the relations between employment, grief, depression treatment, and participation enfranchisement after spinal cord injury (SCI); and (2) to examine the moderating role of demographic and injury characteristics, including sex, race, marital status, education, and injury level, and completeness on these relations.&lt;br&gt;&lt;br&gt;&lt;strong&gt;DESIGN:&lt;/strong&gt; Cross-sectional survey as part of the Project to Improve Symptoms and Mood after SCI (PRISMS).&lt;br&gt;&lt;br&gt;&lt;strong&gt;SETTING:&lt;/strong&gt; Rehabilitation facilities.&lt;br&gt;&lt;br&gt;&lt;strong&gt;PARTICIPANTS:&lt;/strong&gt; Persons with SCI (N=522; average age, 42 y; 76% men; 64% white; 64% completed at least a high school education) enrolled from 2007 to 2011.&lt;br&gt;&lt;br&gt;&lt;strong&gt;INTERVENTIONS:&lt;/strong&gt; Not applicable.&lt;br&gt;&lt;br&gt;&lt;strong&gt;MAIN OUTCOME MEASURE:&lt;/strong&gt; Participation enfranchisement.&lt;br&gt;&lt;br&gt;&lt;strong&gt;RESULTS:&lt;/strong&gt; The final model fit the data relatively well (comparative fix index=.939; Tucker-Lewis Index=.894; root mean square error of approximation=.066; 90% confidence interval, .043-.089), explaining 32% of the variance in participation enfranchisement. Enfranchisement was positively related to employment and negatively related to depression. Grieving the loss of a loved one and the use of an antidepressant or psychotherapy were related to participation enfranchisement; these relations were mediated by depressive symptoms. Multigroup analyses supported the model's invariance across sex, marital status, severity of injury, and level of injury.&lt;br&gt;&lt;br&gt;&lt;strong&gt;CONCLUSIONS:&lt;/strong&gt; Depression appears to mediate the influence of employment, grief, and depression treatments on participation enfranchisement after SCI. These relations are applicable regardless of sex, marital status, and injury completeness and level. These findings highlight efforts to improve the detection and treatment of depression in SCI rehabilitation programs that may enhance participation.&lt;br&gt;&lt;br&gt;Copyright © 2014 American Congress of Rehabilitation Medicine. Published by Elsevier Inc. All rights reserved.","author":[{"family":"Wong","given":"Alex W K"},{"family":"Heinemann","given":"Allen W"},{"family":"Wilson","given":"Catherine S"},{"family":"Neumann","given":"Holly"},{"family":"Fann","given":"Jesse R"},{"family":"Tate","given":"Denise G"},{"family":"Forchheimer","given":"Martin"},{"family":"Richards","given":"J Scott"},{"family":"Bombardier","given":"Charles H"}],"authorYearDisplayFormat":false,"citation-label":"3548870","container-title":"Archives of Physical Medicine and Rehabilitation","container-title-short":"Arch. Phys. Med. Rehabil.","id":"3548870","invisible":false,"issue":"6","issued":{"date-parts":[["2014","6"]]},"journalAbbreviation":"Arch. Phys. Med. Rehabil.","page":"1106-1113","suppress-author":false,"title":"Predictors of participation enfranchisement after spinal cord injury: the mediating role of depression and moderating role of demographic and injury characteristics.","type":"article-journal","volume":"95"},{"DOI":"10.1212/WNL.0000000000002898","First":false,"Last":false,"PMCID":"PMC4977107","PMID":"27358339","abstract":"&lt;strong&gt;BACKGROUND:&lt;/strong&gt; Failure to detect depression in patients with Parkinson disease (PD) can lead to worsened outcomes for patients and caregivers. Accurate identification of depression would enable practitioners to provide comprehensive care for their patients with PD.&lt;br&gt;&lt;br&gt;&lt;strong&gt;METHODS:&lt;/strong&gt; Our objective was to examine the diagnostic accuracy of tools for detecting depression in adult outpatients with PD. We searched MEDLINE, PsycINFO, and EMBASE (inception to December 1, 2015), gray literature, and bibliographies of included studies. The pooled prevalence of depression across studies and diagnostic accuracy estimates were calculated using random-effects models. Diagnostic accuracy estimates were calculated across the best-reported cutoffs from each study and across specific cutoffs, when feasible.&lt;br&gt;&lt;br&gt;&lt;strong&gt;RESULTS:&lt;/strong&gt; Out of 8,184 citations, 21 studies were included, evaluating 24 tools, with 4 amenable to meta-analysis. The pooled prevalence of major depression was 22.9% (95% confidence interval [CI] 18.1-27.7). The 15-item Geriatric Depression Scale (GDS-15) had a pooled sensitivity of 0.81 (95% CI 0.64-0.91) and specificity of 0.91 (95% CI 0.87-0.94). The most sensitive cutoff for the GDS-15 was 5 at 0.91 (95% CI 0.83-1.00). The Beck Depression Inventory I/Ia had a pooled sensitivity of 0.79 (95% CI 0.61-0.90) and specificity of 0.85 (95% CI 0.79-0.90). The Montgomery-Åsberg Depression Rating Scale yielded a pooled sensitivity of 0.77 (95% CI 0.69-0.83) and specificity of 0.92 (95% CI 0.79-0.97). The Unified Parkinson's Disease Rating Scale had a pooled sensitivity of 0.72 (95% CI 0.64-0.79) and specificity of 0.80 (95% CI 0.70-0.87). All estimates had heterogeneity.&lt;br&gt;&lt;br&gt;&lt;strong&gt;CONCLUSIONS:&lt;/strong&gt; There are several valid tools for detecting depression in patients with PD. Practitioners should choose one that fits their clinical practice.&lt;br&gt;&lt;br&gt;© 2016 American Academy of Neurology.","author":[{"family":"Goodarzi","given":"Zahra"},{"family":"Mrklas","given":"Kelly J"},{"family":"Roberts","given":"Derek J"},{"family":"Jette","given":"Nathalie"},{"family":"Pringsheim","given":"Tamara"},{"family":"Holroyd-Leduc","given":"Jayna"}],"authorYearDisplayFormat":false,"citation-label":"2653831","container-title":"Neurology","container-title-short":"Neurology","id":"2653831","invisible":false,"issue":"4","issued":{"date-parts":[["2016","7","26"]]},"journalAbbreviation":"Neurology","page":"426-437","suppress-author":false,"title":"Detecting depression in Parkinson disease: A systematic review and meta-analysis.","type":"article-journal","volume":"87"}]</w:instrText>
      </w:r>
      <w:r w:rsidR="0044354F">
        <w:rPr>
          <w:rFonts w:ascii="Arial" w:hAnsi="Arial" w:cs="Arial"/>
          <w:bCs/>
        </w:rPr>
        <w:fldChar w:fldCharType="separate"/>
      </w:r>
      <w:r w:rsidR="00CE14BE" w:rsidRPr="00CE14BE">
        <w:rPr>
          <w:rFonts w:ascii="Arial" w:hAnsi="Arial" w:cs="Arial"/>
          <w:bCs/>
          <w:noProof/>
          <w:vertAlign w:val="superscript"/>
        </w:rPr>
        <w:t>5,6</w:t>
      </w:r>
      <w:r w:rsidR="0044354F">
        <w:rPr>
          <w:rFonts w:ascii="Arial" w:hAnsi="Arial" w:cs="Arial"/>
          <w:bCs/>
        </w:rPr>
        <w:fldChar w:fldCharType="end"/>
      </w:r>
      <w:r w:rsidR="006D07EC">
        <w:rPr>
          <w:rFonts w:ascii="Arial" w:hAnsi="Arial" w:cs="Arial"/>
          <w:bCs/>
        </w:rPr>
        <w:t xml:space="preserve"> </w:t>
      </w:r>
      <w:r w:rsidR="009D2835">
        <w:rPr>
          <w:rFonts w:ascii="Arial" w:hAnsi="Arial" w:cs="Arial"/>
          <w:bCs/>
        </w:rPr>
        <w:t>Due to the chronic and progressive nature of the disease, i</w:t>
      </w:r>
      <w:r w:rsidR="001F4B62">
        <w:rPr>
          <w:rFonts w:ascii="Arial" w:hAnsi="Arial" w:cs="Arial"/>
          <w:bCs/>
        </w:rPr>
        <w:t xml:space="preserve">ndividuals with Parkinson’s will require </w:t>
      </w:r>
      <w:r w:rsidR="0044354F">
        <w:rPr>
          <w:rFonts w:ascii="Arial" w:hAnsi="Arial" w:cs="Arial"/>
          <w:bCs/>
        </w:rPr>
        <w:t xml:space="preserve">intermittent </w:t>
      </w:r>
      <w:r w:rsidR="001F4B62">
        <w:rPr>
          <w:rFonts w:ascii="Arial" w:hAnsi="Arial" w:cs="Arial"/>
          <w:bCs/>
        </w:rPr>
        <w:t xml:space="preserve">physical therapy services </w:t>
      </w:r>
      <w:r w:rsidR="0044354F">
        <w:rPr>
          <w:rFonts w:ascii="Arial" w:hAnsi="Arial" w:cs="Arial"/>
          <w:bCs/>
        </w:rPr>
        <w:t xml:space="preserve">to manage symptoms and changes in mobility </w:t>
      </w:r>
      <w:r w:rsidR="001F4B62">
        <w:rPr>
          <w:rFonts w:ascii="Arial" w:hAnsi="Arial" w:cs="Arial"/>
          <w:bCs/>
        </w:rPr>
        <w:t xml:space="preserve">at different points in time during the course of their </w:t>
      </w:r>
      <w:r w:rsidR="009D2835">
        <w:rPr>
          <w:rFonts w:ascii="Arial" w:hAnsi="Arial" w:cs="Arial"/>
          <w:bCs/>
        </w:rPr>
        <w:t>life.</w:t>
      </w:r>
      <w:r w:rsidR="009D2835">
        <w:rPr>
          <w:rFonts w:ascii="Arial" w:hAnsi="Arial" w:cs="Arial"/>
          <w:bCs/>
        </w:rPr>
        <w:fldChar w:fldCharType="begin"/>
      </w:r>
      <w:r w:rsidR="009D2835">
        <w:rPr>
          <w:rFonts w:ascii="Arial" w:hAnsi="Arial" w:cs="Arial"/>
          <w:bCs/>
        </w:rPr>
        <w:instrText>ADDIN F1000_CSL_CITATION&lt;~#@#~&gt;[{"First":false,"Last":false,"PMID":"25408491","abstract":"This article provides information on Parkinson's disease, using the 2010/2011 Canadian Community Health Survey, the 2011/2012 Survey of Neurological Conditions in Institutions in Canada, and the 2011 Survey of Living with Neurological Conditions in Canada. An estimated 0.2% of Canadian adults in private households (55,000), and 4.9% of those in residential institutions (12,500), had Parkinson's disease. Younger age at symptom onset was associated with a longer period to disease diagnosis. As a result of the condition, 58% reported that social interactions were negatively affected, 61% reported out-of-pocket expenses, and 56% reported receiving assistance with activities such as housework, transportation or personal care. Among those receiving assistance, 84% relied at least in part on family, friends or neighbours. The primary informal caregiver tended to be a spouse (64%), female (62%), live in the same household (72%), and provide assistance on a daily basis (76%). ","author":[{"family":"Wong","given":"Suzy L"},{"family":"Gilmour","given":"Heather"},{"family":"Ramage-Morin","given":"Pamela L"}],"authorYearDisplayFormat":false,"citation-label":"8325733","container-title":"Health reports / Statistics Canada, Canadian Centre for Health Information = Rapports sur la sante / Statistique Canada, Centre canadien d'information sur la sante","container-title-short":"Health Rep.","id":"8325733","invisible":false,"issue":"11","issued":{"date-parts":[["2014","11"]]},"journalAbbreviation":"Health Rep.","page":"10-14","suppress-author":false,"title":"Parkinson's disease: Prevalence, diagnosis and impact.","type":"article-journal","volume":"25"}]</w:instrText>
      </w:r>
      <w:r w:rsidR="009D2835">
        <w:rPr>
          <w:rFonts w:ascii="Arial" w:hAnsi="Arial" w:cs="Arial"/>
          <w:bCs/>
        </w:rPr>
        <w:fldChar w:fldCharType="separate"/>
      </w:r>
      <w:r w:rsidR="00CE14BE" w:rsidRPr="00CE14BE">
        <w:rPr>
          <w:rFonts w:ascii="Arial" w:hAnsi="Arial" w:cs="Arial"/>
          <w:bCs/>
          <w:noProof/>
          <w:vertAlign w:val="superscript"/>
        </w:rPr>
        <w:t>3</w:t>
      </w:r>
      <w:r w:rsidR="009D2835">
        <w:rPr>
          <w:rFonts w:ascii="Arial" w:hAnsi="Arial" w:cs="Arial"/>
          <w:bCs/>
        </w:rPr>
        <w:fldChar w:fldCharType="end"/>
      </w:r>
      <w:r w:rsidR="009D2835">
        <w:rPr>
          <w:rFonts w:ascii="Arial" w:hAnsi="Arial" w:cs="Arial"/>
          <w:bCs/>
        </w:rPr>
        <w:t xml:space="preserve"> </w:t>
      </w:r>
      <w:r w:rsidR="001F4B62">
        <w:rPr>
          <w:rFonts w:ascii="Arial" w:hAnsi="Arial" w:cs="Arial"/>
          <w:bCs/>
        </w:rPr>
        <w:t xml:space="preserve">An annual </w:t>
      </w:r>
      <w:r w:rsidR="006D07EC">
        <w:rPr>
          <w:rFonts w:ascii="Arial" w:hAnsi="Arial" w:cs="Arial"/>
          <w:bCs/>
        </w:rPr>
        <w:t xml:space="preserve">PT </w:t>
      </w:r>
      <w:r w:rsidR="001F4B62">
        <w:rPr>
          <w:rFonts w:ascii="Arial" w:hAnsi="Arial" w:cs="Arial"/>
          <w:bCs/>
        </w:rPr>
        <w:t xml:space="preserve">exam would be beneficial in this population to monitor progression of motor symptoms over time and evaluate </w:t>
      </w:r>
      <w:r w:rsidR="002C3380">
        <w:rPr>
          <w:rFonts w:ascii="Arial" w:hAnsi="Arial" w:cs="Arial"/>
          <w:bCs/>
        </w:rPr>
        <w:t xml:space="preserve">if </w:t>
      </w:r>
      <w:r w:rsidR="00635185">
        <w:rPr>
          <w:rFonts w:ascii="Arial" w:hAnsi="Arial" w:cs="Arial"/>
          <w:bCs/>
        </w:rPr>
        <w:t>physical therapy is indicated</w:t>
      </w:r>
      <w:r w:rsidR="009D2835">
        <w:rPr>
          <w:rFonts w:ascii="Arial" w:hAnsi="Arial" w:cs="Arial"/>
          <w:bCs/>
        </w:rPr>
        <w:t xml:space="preserve"> given t</w:t>
      </w:r>
      <w:r w:rsidR="00635185">
        <w:rPr>
          <w:rFonts w:ascii="Arial" w:hAnsi="Arial" w:cs="Arial"/>
          <w:bCs/>
        </w:rPr>
        <w:t>he patient’s</w:t>
      </w:r>
      <w:r w:rsidR="009D2835">
        <w:rPr>
          <w:rFonts w:ascii="Arial" w:hAnsi="Arial" w:cs="Arial"/>
          <w:bCs/>
        </w:rPr>
        <w:t xml:space="preserve"> current functional status. </w:t>
      </w:r>
      <w:r w:rsidR="00635185">
        <w:rPr>
          <w:rFonts w:ascii="Arial" w:hAnsi="Arial" w:cs="Arial"/>
          <w:bCs/>
        </w:rPr>
        <w:t xml:space="preserve">Annual wellness visits would also allow physical therapists to </w:t>
      </w:r>
      <w:r w:rsidR="003018F5">
        <w:rPr>
          <w:rFonts w:ascii="Arial" w:hAnsi="Arial" w:cs="Arial"/>
          <w:bCs/>
        </w:rPr>
        <w:t>track changes i</w:t>
      </w:r>
      <w:r w:rsidR="006D07EC">
        <w:rPr>
          <w:rFonts w:ascii="Arial" w:hAnsi="Arial" w:cs="Arial"/>
          <w:bCs/>
        </w:rPr>
        <w:t>n other realms of the patient’s</w:t>
      </w:r>
      <w:r w:rsidR="003018F5">
        <w:rPr>
          <w:rFonts w:ascii="Arial" w:hAnsi="Arial" w:cs="Arial"/>
          <w:bCs/>
        </w:rPr>
        <w:t xml:space="preserve"> </w:t>
      </w:r>
      <w:r w:rsidR="002C3380">
        <w:rPr>
          <w:rFonts w:ascii="Arial" w:hAnsi="Arial" w:cs="Arial"/>
          <w:bCs/>
        </w:rPr>
        <w:t xml:space="preserve">health, such as </w:t>
      </w:r>
      <w:r w:rsidR="00635185">
        <w:rPr>
          <w:rFonts w:ascii="Arial" w:hAnsi="Arial" w:cs="Arial"/>
          <w:bCs/>
        </w:rPr>
        <w:t xml:space="preserve">physical activity, </w:t>
      </w:r>
      <w:r w:rsidR="002C3380">
        <w:rPr>
          <w:rFonts w:ascii="Arial" w:hAnsi="Arial" w:cs="Arial"/>
          <w:bCs/>
        </w:rPr>
        <w:t>mental health</w:t>
      </w:r>
      <w:r w:rsidR="00635185">
        <w:rPr>
          <w:rFonts w:ascii="Arial" w:hAnsi="Arial" w:cs="Arial"/>
          <w:bCs/>
        </w:rPr>
        <w:t>, nutrition, and cogniti</w:t>
      </w:r>
      <w:r w:rsidR="002C3380">
        <w:rPr>
          <w:rFonts w:ascii="Arial" w:hAnsi="Arial" w:cs="Arial"/>
          <w:bCs/>
        </w:rPr>
        <w:t>ve status</w:t>
      </w:r>
      <w:r w:rsidR="006D07EC">
        <w:rPr>
          <w:rFonts w:ascii="Arial" w:hAnsi="Arial" w:cs="Arial"/>
          <w:bCs/>
        </w:rPr>
        <w:t>.</w:t>
      </w:r>
      <w:r w:rsidR="00CE14BE">
        <w:rPr>
          <w:rFonts w:ascii="Arial" w:hAnsi="Arial" w:cs="Arial"/>
          <w:bCs/>
        </w:rPr>
        <w:fldChar w:fldCharType="begin"/>
      </w:r>
      <w:r w:rsidR="00CE14BE">
        <w:rPr>
          <w:rFonts w:ascii="Arial" w:hAnsi="Arial" w:cs="Arial"/>
          <w:bCs/>
        </w:rPr>
        <w:instrText>ADDIN F1000_CSL_CITATION&lt;~#@#~&gt;[{"DOI":"10.1080/09593980802668027","First":false,"Last":false,"PMID":"19842862","abstract":"Part I of this two-part introduction to this Special Issue on the practice of physical therapy in the 21st century outlines the epidemiological basis and rationale for evidence-informed physical therapy practice for addressing contemporary health priorities. This evidence emanates from the definition of health by the World Health Organization (WHO) and the International Classification of Functioning (ICF), and WHO and other international databases on the prevalence of lifestyle conditions. Lifestyle conditions include ischemic heart disease, smoking-related conditions, hypertension and stroke, obesity, diabetes, and cancer. Epidemiological data combined with evidence supporting the effectiveness of noninvasive interventions related to physical therapy to address these priorities (e.g., health education and exercise) are highly consistent with the promotion of health and wellness and the ICF. Given their commitment to exploiting effective noninvasive interventions, physical therapists are in a preeminent position to focus on prevention of these disabling and lethal conditions in every client or patient, their cure in some cases, as well as their management. Thus, a compelling argument can be made that clinical competencies in 21st century physical therapy need to include assessment of smoking and smoking cessation (or at least its initiation), basic nutritional assessment and counseling, recommendations for physical activity and exercise, stress assessment and basic stress reduction recommendations, and sleep assessment and basic sleep hygiene recommendations. The physical therapist can then make an informed clinical judgment regarding whether a client or patient needs to be referred to another professional related to one or more of these specialty areas. The prominence of physical therapy as an established health care profession and its unique pattern of practice (prolonged visits over prolonged periods of time) attest further to the fact that physical therapists are uniquely qualified to lead in the assault on lifestyle conditions. Evidence-based physical therapy practiced within the context of epidemiological indicators (i.e., evidence-informed practice) maximally empowers clinicians to promote lifelong health in every person and in turn, the health of communities. This vision of physical therapy's leading role in health promotion and health care in the 21st century holds the promise of reducing the need for invasive health interventions (drugs and surgery). Part II of this introduction describes evidence-based physical therapy practice within this context of evidence-informed practice.","author":[{"family":"Dean","given":"Elizabeth"}],"authorYearDisplayFormat":false,"citation-label":"1212421","container-title":"Physiotherapy Theory and Practice","container-title-short":"Physiother. Theory Pract.","id":"1212421","invisible":false,"issue":"5-6","issued":{"date-parts":[["2009","7"]]},"journalAbbreviation":"Physiother. Theory Pract.","page":"330-353","suppress-author":false,"title":"Physical therapy in the 21st century (Part I): toward practice informed by epidemiology and the crisis of lifestyle conditions.","type":"article-journal","volume":"25"}]</w:instrText>
      </w:r>
      <w:r w:rsidR="00CE14BE">
        <w:rPr>
          <w:rFonts w:ascii="Arial" w:hAnsi="Arial" w:cs="Arial"/>
          <w:bCs/>
        </w:rPr>
        <w:fldChar w:fldCharType="separate"/>
      </w:r>
      <w:r w:rsidR="00CE14BE" w:rsidRPr="00CE14BE">
        <w:rPr>
          <w:rFonts w:ascii="Arial" w:hAnsi="Arial" w:cs="Arial"/>
          <w:bCs/>
          <w:noProof/>
          <w:vertAlign w:val="superscript"/>
        </w:rPr>
        <w:t>7</w:t>
      </w:r>
      <w:r w:rsidR="00CE14BE">
        <w:rPr>
          <w:rFonts w:ascii="Arial" w:hAnsi="Arial" w:cs="Arial"/>
          <w:bCs/>
        </w:rPr>
        <w:fldChar w:fldCharType="end"/>
      </w:r>
      <w:r w:rsidR="00CE14BE">
        <w:rPr>
          <w:rFonts w:ascii="Arial" w:hAnsi="Arial" w:cs="Arial"/>
          <w:bCs/>
        </w:rPr>
        <w:t xml:space="preserve"> </w:t>
      </w:r>
      <w:r w:rsidR="006D07EC">
        <w:rPr>
          <w:rFonts w:ascii="Arial" w:hAnsi="Arial" w:cs="Arial"/>
          <w:bCs/>
        </w:rPr>
        <w:t>Physical therapists can provide patients with health and wellness resources or recommend referrals to other health care providers if they identify a need based on the patient’s co-morbidities, risk factors, or changes in health.</w:t>
      </w:r>
      <w:r w:rsidR="00CE14BE">
        <w:rPr>
          <w:rFonts w:ascii="Arial" w:hAnsi="Arial" w:cs="Arial"/>
          <w:bCs/>
        </w:rPr>
        <w:fldChar w:fldCharType="begin"/>
      </w:r>
      <w:r w:rsidR="00CE14BE">
        <w:rPr>
          <w:rFonts w:ascii="Arial" w:hAnsi="Arial" w:cs="Arial"/>
          <w:bCs/>
        </w:rPr>
        <w:instrText>ADDIN F1000_CSL_CITATION&lt;~#@#~&gt;[{"DOI":"10.1080/09593980802668027","First":false,"Last":false,"PMID":"19842862","abstract":"Part I of this two-part introduction to this Special Issue on the practice of physical therapy in the 21st century outlines the epidemiological basis and rationale for evidence-informed physical therapy practice for addressing contemporary health priorities. This evidence emanates from the definition of health by the World Health Organization (WHO) and the International Classification of Functioning (ICF), and WHO and other international databases on the prevalence of lifestyle conditions. Lifestyle conditions include ischemic heart disease, smoking-related conditions, hypertension and stroke, obesity, diabetes, and cancer. Epidemiological data combined with evidence supporting the effectiveness of noninvasive interventions related to physical therapy to address these priorities (e.g., health education and exercise) are highly consistent with the promotion of health and wellness and the ICF. Given their commitment to exploiting effective noninvasive interventions, physical therapists are in a preeminent position to focus on prevention of these disabling and lethal conditions in every client or patient, their cure in some cases, as well as their management. Thus, a compelling argument can be made that clinical competencies in 21st century physical therapy need to include assessment of smoking and smoking cessation (or at least its initiation), basic nutritional assessment and counseling, recommendations for physical activity and exercise, stress assessment and basic stress reduction recommendations, and sleep assessment and basic sleep hygiene recommendations. The physical therapist can then make an informed clinical judgment regarding whether a client or patient needs to be referred to another professional related to one or more of these specialty areas. The prominence of physical therapy as an established health care profession and its unique pattern of practice (prolonged visits over prolonged periods of time) attest further to the fact that physical therapists are uniquely qualified to lead in the assault on lifestyle conditions. Evidence-based physical therapy practiced within the context of epidemiological indicators (i.e., evidence-informed practice) maximally empowers clinicians to promote lifelong health in every person and in turn, the health of communities. This vision of physical therapy's leading role in health promotion and health care in the 21st century holds the promise of reducing the need for invasive health interventions (drugs and surgery). Part II of this introduction describes evidence-based physical therapy practice within this context of evidence-informed practice.","author":[{"family":"Dean","given":"Elizabeth"}],"authorYearDisplayFormat":false,"citation-label":"1212421","container-title":"Physiotherapy Theory and Practice","container-title-short":"Physiother. Theory Pract.","id":"1212421","invisible":false,"issue":"5-6","issued":{"date-parts":[["2009","7"]]},"journalAbbreviation":"Physiother. Theory Pract.","page":"330-353","suppress-author":false,"title":"Physical therapy in the 21st century (Part I): toward practice informed by epidemiology and the crisis of lifestyle conditions.","type":"article-journal","volume":"25"}]</w:instrText>
      </w:r>
      <w:r w:rsidR="00CE14BE">
        <w:rPr>
          <w:rFonts w:ascii="Arial" w:hAnsi="Arial" w:cs="Arial"/>
          <w:bCs/>
        </w:rPr>
        <w:fldChar w:fldCharType="separate"/>
      </w:r>
      <w:r w:rsidR="00CE14BE" w:rsidRPr="00CE14BE">
        <w:rPr>
          <w:rFonts w:ascii="Arial" w:hAnsi="Arial" w:cs="Arial"/>
          <w:bCs/>
          <w:noProof/>
          <w:vertAlign w:val="superscript"/>
        </w:rPr>
        <w:t>7</w:t>
      </w:r>
      <w:r w:rsidR="00CE14BE">
        <w:rPr>
          <w:rFonts w:ascii="Arial" w:hAnsi="Arial" w:cs="Arial"/>
          <w:bCs/>
        </w:rPr>
        <w:fldChar w:fldCharType="end"/>
      </w:r>
      <w:r w:rsidR="00CE14BE">
        <w:rPr>
          <w:rFonts w:ascii="Arial" w:hAnsi="Arial" w:cs="Arial"/>
          <w:bCs/>
        </w:rPr>
        <w:t xml:space="preserve"> </w:t>
      </w:r>
      <w:r w:rsidR="006D07EC">
        <w:rPr>
          <w:rFonts w:ascii="Arial" w:hAnsi="Arial" w:cs="Arial"/>
          <w:bCs/>
        </w:rPr>
        <w:t xml:space="preserve">Patient’s with Parkinson’s will benefit from annual physical therapy exams, as it will ensure that all aspects of their physical, mental, and social health are being </w:t>
      </w:r>
      <w:r w:rsidR="00CE14BE">
        <w:rPr>
          <w:rFonts w:ascii="Arial" w:hAnsi="Arial" w:cs="Arial"/>
          <w:bCs/>
        </w:rPr>
        <w:t>acknowledged</w:t>
      </w:r>
      <w:r w:rsidR="006D07EC">
        <w:rPr>
          <w:rFonts w:ascii="Arial" w:hAnsi="Arial" w:cs="Arial"/>
          <w:bCs/>
        </w:rPr>
        <w:t xml:space="preserve"> and </w:t>
      </w:r>
      <w:r w:rsidR="00CE14BE">
        <w:rPr>
          <w:rFonts w:ascii="Arial" w:hAnsi="Arial" w:cs="Arial"/>
          <w:bCs/>
        </w:rPr>
        <w:t>addressed</w:t>
      </w:r>
      <w:r w:rsidR="006D07EC">
        <w:rPr>
          <w:rFonts w:ascii="Arial" w:hAnsi="Arial" w:cs="Arial"/>
          <w:bCs/>
        </w:rPr>
        <w:t xml:space="preserve"> appropriately </w:t>
      </w:r>
      <w:r w:rsidR="00CE14BE">
        <w:rPr>
          <w:rFonts w:ascii="Arial" w:hAnsi="Arial" w:cs="Arial"/>
          <w:bCs/>
        </w:rPr>
        <w:t xml:space="preserve">across difference stages of life. </w:t>
      </w:r>
    </w:p>
    <w:p w14:paraId="6FA88A39" w14:textId="1FBF531A" w:rsidR="00827558" w:rsidRDefault="00827558">
      <w:pPr>
        <w:rPr>
          <w:rFonts w:ascii="Arial" w:hAnsi="Arial" w:cs="Arial"/>
          <w:b/>
          <w:color w:val="767171" w:themeColor="background2" w:themeShade="80"/>
          <w:sz w:val="32"/>
          <w:szCs w:val="32"/>
        </w:rPr>
      </w:pPr>
      <w:r w:rsidRPr="000F185B">
        <w:rPr>
          <w:rFonts w:ascii="Arial" w:hAnsi="Arial" w:cs="Arial"/>
          <w:b/>
          <w:color w:val="767171" w:themeColor="background2" w:themeShade="80"/>
          <w:sz w:val="32"/>
          <w:szCs w:val="32"/>
        </w:rPr>
        <w:lastRenderedPageBreak/>
        <w:t xml:space="preserve">Annual </w:t>
      </w:r>
      <w:r w:rsidR="00720AC3" w:rsidRPr="000F185B">
        <w:rPr>
          <w:rFonts w:ascii="Arial" w:hAnsi="Arial" w:cs="Arial"/>
          <w:b/>
          <w:color w:val="767171" w:themeColor="background2" w:themeShade="80"/>
          <w:sz w:val="32"/>
          <w:szCs w:val="32"/>
        </w:rPr>
        <w:t>E</w:t>
      </w:r>
      <w:r w:rsidRPr="000F185B">
        <w:rPr>
          <w:rFonts w:ascii="Arial" w:hAnsi="Arial" w:cs="Arial"/>
          <w:b/>
          <w:color w:val="767171" w:themeColor="background2" w:themeShade="80"/>
          <w:sz w:val="32"/>
          <w:szCs w:val="32"/>
        </w:rPr>
        <w:t>xam</w:t>
      </w:r>
      <w:r w:rsidR="006176F6" w:rsidRPr="000F185B">
        <w:rPr>
          <w:rFonts w:ascii="Arial" w:hAnsi="Arial" w:cs="Arial"/>
          <w:b/>
          <w:color w:val="767171" w:themeColor="background2" w:themeShade="80"/>
          <w:sz w:val="32"/>
          <w:szCs w:val="32"/>
        </w:rPr>
        <w:t>:</w:t>
      </w:r>
      <w:r w:rsidRPr="000F185B">
        <w:rPr>
          <w:rFonts w:ascii="Arial" w:hAnsi="Arial" w:cs="Arial"/>
          <w:b/>
          <w:color w:val="767171" w:themeColor="background2" w:themeShade="80"/>
          <w:sz w:val="32"/>
          <w:szCs w:val="32"/>
        </w:rPr>
        <w:t xml:space="preserve"> </w:t>
      </w:r>
    </w:p>
    <w:p w14:paraId="7754A301" w14:textId="77777777" w:rsidR="00720AC3" w:rsidRDefault="00720AC3">
      <w:pPr>
        <w:rPr>
          <w:rFonts w:ascii="Arial" w:hAnsi="Arial" w:cs="Arial"/>
          <w:bCs/>
          <w:color w:val="000000" w:themeColor="text1"/>
        </w:rPr>
      </w:pPr>
    </w:p>
    <w:p w14:paraId="5979DA63" w14:textId="3A81EC01" w:rsidR="00720AC3" w:rsidRPr="002C3380" w:rsidRDefault="002C6F3F">
      <w:pPr>
        <w:rPr>
          <w:rFonts w:ascii="Arial" w:hAnsi="Arial" w:cs="Arial"/>
          <w:b/>
          <w:color w:val="000000" w:themeColor="text1"/>
        </w:rPr>
      </w:pPr>
      <w:r>
        <w:rPr>
          <w:rFonts w:ascii="Arial" w:hAnsi="Arial" w:cs="Arial"/>
          <w:b/>
          <w:color w:val="000000" w:themeColor="text1"/>
          <w:u w:val="single"/>
        </w:rPr>
        <w:t>Self-Report Outcome Measures:</w:t>
      </w:r>
      <w:r w:rsidRPr="009247F4">
        <w:rPr>
          <w:rFonts w:ascii="Arial" w:hAnsi="Arial" w:cs="Arial"/>
          <w:b/>
          <w:color w:val="000000" w:themeColor="text1"/>
        </w:rPr>
        <w:t xml:space="preserve"> </w:t>
      </w:r>
      <w:r w:rsidR="00744750" w:rsidRPr="00B2526C">
        <w:rPr>
          <w:rFonts w:ascii="Arial" w:hAnsi="Arial" w:cs="Arial"/>
          <w:bCs/>
          <w:color w:val="000000" w:themeColor="text1"/>
        </w:rPr>
        <w:t>P</w:t>
      </w:r>
      <w:r w:rsidR="00720AC3" w:rsidRPr="00B2526C">
        <w:rPr>
          <w:rFonts w:ascii="Arial" w:hAnsi="Arial" w:cs="Arial"/>
          <w:bCs/>
          <w:color w:val="000000" w:themeColor="text1"/>
        </w:rPr>
        <w:t xml:space="preserve">atients </w:t>
      </w:r>
      <w:r w:rsidR="00744750" w:rsidRPr="00B2526C">
        <w:rPr>
          <w:rFonts w:ascii="Arial" w:hAnsi="Arial" w:cs="Arial"/>
          <w:bCs/>
          <w:color w:val="000000" w:themeColor="text1"/>
        </w:rPr>
        <w:t xml:space="preserve">will be asked to complete the following subjective questionnaires at home or </w:t>
      </w:r>
      <w:r w:rsidR="00720AC3" w:rsidRPr="00B2526C">
        <w:rPr>
          <w:rFonts w:ascii="Arial" w:hAnsi="Arial" w:cs="Arial"/>
          <w:bCs/>
          <w:color w:val="000000" w:themeColor="text1"/>
        </w:rPr>
        <w:t>in the waiting room prior to their visit. The therapist can score the outcome measures at the beginning of the visit and use the results to guide their subjective and objective exam</w:t>
      </w:r>
      <w:r w:rsidR="00744750" w:rsidRPr="00B2526C">
        <w:rPr>
          <w:rFonts w:ascii="Arial" w:hAnsi="Arial" w:cs="Arial"/>
          <w:bCs/>
          <w:color w:val="000000" w:themeColor="text1"/>
        </w:rPr>
        <w:t xml:space="preserve">, as well as make referrals to appropriate providers. </w:t>
      </w:r>
    </w:p>
    <w:p w14:paraId="545DFA85" w14:textId="77777777" w:rsidR="00761B3C" w:rsidRPr="00B2526C" w:rsidRDefault="00761B3C">
      <w:pPr>
        <w:rPr>
          <w:rFonts w:ascii="Arial" w:hAnsi="Arial" w:cs="Arial"/>
        </w:rPr>
      </w:pPr>
    </w:p>
    <w:tbl>
      <w:tblPr>
        <w:tblStyle w:val="TableGrid"/>
        <w:tblW w:w="12960" w:type="dxa"/>
        <w:tblInd w:w="-5" w:type="dxa"/>
        <w:tblLook w:val="04A0" w:firstRow="1" w:lastRow="0" w:firstColumn="1" w:lastColumn="0" w:noHBand="0" w:noVBand="1"/>
      </w:tblPr>
      <w:tblGrid>
        <w:gridCol w:w="2746"/>
        <w:gridCol w:w="2564"/>
        <w:gridCol w:w="2340"/>
        <w:gridCol w:w="5310"/>
      </w:tblGrid>
      <w:tr w:rsidR="002919FE" w:rsidRPr="00F81D5C" w14:paraId="1D2E6790" w14:textId="77777777" w:rsidTr="00947F8F">
        <w:tc>
          <w:tcPr>
            <w:tcW w:w="2746" w:type="dxa"/>
            <w:shd w:val="clear" w:color="auto" w:fill="404040" w:themeFill="text1" w:themeFillTint="BF"/>
          </w:tcPr>
          <w:p w14:paraId="72F42776" w14:textId="485554A8" w:rsidR="00E50202" w:rsidRPr="00003ACE" w:rsidRDefault="00E50202">
            <w:pPr>
              <w:rPr>
                <w:rFonts w:ascii="Arial" w:hAnsi="Arial" w:cs="Arial"/>
                <w:b/>
                <w:color w:val="FFFFFF" w:themeColor="background1"/>
              </w:rPr>
            </w:pPr>
          </w:p>
        </w:tc>
        <w:tc>
          <w:tcPr>
            <w:tcW w:w="2564" w:type="dxa"/>
            <w:shd w:val="clear" w:color="auto" w:fill="404040" w:themeFill="text1" w:themeFillTint="BF"/>
          </w:tcPr>
          <w:p w14:paraId="0962A3CE" w14:textId="09316DFE" w:rsidR="00E50202" w:rsidRPr="00003ACE" w:rsidRDefault="00720AC3">
            <w:pPr>
              <w:rPr>
                <w:rFonts w:ascii="Arial" w:hAnsi="Arial" w:cs="Arial"/>
                <w:b/>
                <w:color w:val="FFFFFF" w:themeColor="background1"/>
              </w:rPr>
            </w:pPr>
            <w:r w:rsidRPr="00003ACE">
              <w:rPr>
                <w:rFonts w:ascii="Arial" w:hAnsi="Arial" w:cs="Arial"/>
                <w:b/>
                <w:color w:val="FFFFFF" w:themeColor="background1"/>
              </w:rPr>
              <w:t xml:space="preserve">Test of: </w:t>
            </w:r>
          </w:p>
        </w:tc>
        <w:tc>
          <w:tcPr>
            <w:tcW w:w="2340" w:type="dxa"/>
            <w:shd w:val="clear" w:color="auto" w:fill="404040" w:themeFill="text1" w:themeFillTint="BF"/>
          </w:tcPr>
          <w:p w14:paraId="62108D06" w14:textId="2B642BED" w:rsidR="00E50202" w:rsidRPr="00003ACE" w:rsidRDefault="00E50202">
            <w:pPr>
              <w:rPr>
                <w:rFonts w:ascii="Arial" w:hAnsi="Arial" w:cs="Arial"/>
                <w:b/>
                <w:color w:val="FFFFFF" w:themeColor="background1"/>
              </w:rPr>
            </w:pPr>
            <w:r w:rsidRPr="00003ACE">
              <w:rPr>
                <w:rFonts w:ascii="Arial" w:hAnsi="Arial" w:cs="Arial"/>
                <w:b/>
                <w:color w:val="FFFFFF" w:themeColor="background1"/>
              </w:rPr>
              <w:t>Positive finding</w:t>
            </w:r>
            <w:r w:rsidR="00720AC3" w:rsidRPr="00003ACE">
              <w:rPr>
                <w:rFonts w:ascii="Arial" w:hAnsi="Arial" w:cs="Arial"/>
                <w:b/>
                <w:color w:val="FFFFFF" w:themeColor="background1"/>
              </w:rPr>
              <w:t xml:space="preserve">: </w:t>
            </w:r>
          </w:p>
        </w:tc>
        <w:tc>
          <w:tcPr>
            <w:tcW w:w="5310" w:type="dxa"/>
            <w:shd w:val="clear" w:color="auto" w:fill="404040" w:themeFill="text1" w:themeFillTint="BF"/>
          </w:tcPr>
          <w:p w14:paraId="1B9AD01B" w14:textId="1D50A370" w:rsidR="00E50202" w:rsidRPr="00003ACE" w:rsidRDefault="00E50202">
            <w:pPr>
              <w:rPr>
                <w:rFonts w:ascii="Arial" w:hAnsi="Arial" w:cs="Arial"/>
                <w:b/>
                <w:color w:val="FFFFFF" w:themeColor="background1"/>
              </w:rPr>
            </w:pPr>
            <w:r w:rsidRPr="00003ACE">
              <w:rPr>
                <w:rFonts w:ascii="Arial" w:hAnsi="Arial" w:cs="Arial"/>
                <w:b/>
                <w:color w:val="FFFFFF" w:themeColor="background1"/>
              </w:rPr>
              <w:t>Clinical reasoning</w:t>
            </w:r>
            <w:r w:rsidR="00720AC3" w:rsidRPr="00003ACE">
              <w:rPr>
                <w:rFonts w:ascii="Arial" w:hAnsi="Arial" w:cs="Arial"/>
                <w:b/>
                <w:color w:val="FFFFFF" w:themeColor="background1"/>
              </w:rPr>
              <w:t xml:space="preserve">: </w:t>
            </w:r>
          </w:p>
        </w:tc>
      </w:tr>
      <w:tr w:rsidR="000567C2" w:rsidRPr="00F81D5C" w14:paraId="61053273" w14:textId="77777777" w:rsidTr="00947F8F">
        <w:tc>
          <w:tcPr>
            <w:tcW w:w="2746" w:type="dxa"/>
          </w:tcPr>
          <w:p w14:paraId="7E33A7AC" w14:textId="6822A823" w:rsidR="00AB17CC" w:rsidRPr="00ED7676" w:rsidRDefault="00AB17CC">
            <w:pPr>
              <w:rPr>
                <w:rFonts w:ascii="Arial" w:hAnsi="Arial" w:cs="Arial"/>
                <w:b/>
              </w:rPr>
            </w:pPr>
            <w:r w:rsidRPr="00ED7676">
              <w:rPr>
                <w:rFonts w:ascii="Arial" w:hAnsi="Arial" w:cs="Arial"/>
                <w:b/>
              </w:rPr>
              <w:t>Parkinson’s Disease Questionnaire</w:t>
            </w:r>
            <w:r w:rsidR="00232FF1" w:rsidRPr="00ED7676">
              <w:rPr>
                <w:rFonts w:ascii="Arial" w:hAnsi="Arial" w:cs="Arial"/>
                <w:b/>
              </w:rPr>
              <w:t>-39</w:t>
            </w:r>
            <w:r w:rsidRPr="00ED7676">
              <w:rPr>
                <w:rFonts w:ascii="Arial" w:hAnsi="Arial" w:cs="Arial"/>
                <w:b/>
              </w:rPr>
              <w:t xml:space="preserve"> </w:t>
            </w:r>
          </w:p>
          <w:p w14:paraId="3D5CB84A" w14:textId="099194AC" w:rsidR="00720AC3" w:rsidRPr="00ED7676" w:rsidRDefault="00AB17CC">
            <w:pPr>
              <w:rPr>
                <w:rFonts w:ascii="Arial" w:hAnsi="Arial" w:cs="Arial"/>
                <w:b/>
              </w:rPr>
            </w:pPr>
            <w:r w:rsidRPr="00ED7676">
              <w:rPr>
                <w:rFonts w:ascii="Arial" w:hAnsi="Arial" w:cs="Arial"/>
                <w:b/>
              </w:rPr>
              <w:t>(</w:t>
            </w:r>
            <w:r w:rsidR="00720AC3" w:rsidRPr="00ED7676">
              <w:rPr>
                <w:rFonts w:ascii="Arial" w:hAnsi="Arial" w:cs="Arial"/>
                <w:b/>
              </w:rPr>
              <w:t>PDQ-3</w:t>
            </w:r>
            <w:r w:rsidRPr="00ED7676">
              <w:rPr>
                <w:rFonts w:ascii="Arial" w:hAnsi="Arial" w:cs="Arial"/>
                <w:b/>
              </w:rPr>
              <w:t>9)</w:t>
            </w:r>
          </w:p>
          <w:p w14:paraId="5C1F6F6B" w14:textId="77777777" w:rsidR="00720AC3" w:rsidRDefault="00720AC3">
            <w:pPr>
              <w:rPr>
                <w:rFonts w:ascii="Arial" w:hAnsi="Arial" w:cs="Arial"/>
                <w:bCs/>
                <w:highlight w:val="lightGray"/>
              </w:rPr>
            </w:pPr>
            <w:r w:rsidRPr="00ED7676">
              <w:rPr>
                <w:rFonts w:ascii="Arial" w:hAnsi="Arial" w:cs="Arial"/>
                <w:bCs/>
              </w:rPr>
              <w:t>(Appendix A)</w:t>
            </w:r>
          </w:p>
          <w:p w14:paraId="1A2C4946" w14:textId="77777777" w:rsidR="00060BFD" w:rsidRDefault="00060BFD">
            <w:pPr>
              <w:rPr>
                <w:rFonts w:ascii="Arial" w:hAnsi="Arial" w:cs="Arial"/>
                <w:bCs/>
                <w:highlight w:val="lightGray"/>
              </w:rPr>
            </w:pPr>
          </w:p>
          <w:p w14:paraId="43DB98EF" w14:textId="25891888" w:rsidR="00060BFD" w:rsidRPr="00635FC7" w:rsidRDefault="00060BFD">
            <w:pPr>
              <w:rPr>
                <w:rFonts w:ascii="Arial" w:hAnsi="Arial" w:cs="Arial"/>
                <w:bCs/>
                <w:highlight w:val="lightGray"/>
              </w:rPr>
            </w:pPr>
          </w:p>
        </w:tc>
        <w:tc>
          <w:tcPr>
            <w:tcW w:w="2564" w:type="dxa"/>
          </w:tcPr>
          <w:p w14:paraId="5A86E62F" w14:textId="47F53899" w:rsidR="00720AC3" w:rsidRPr="00024F3A" w:rsidRDefault="009247F4">
            <w:pPr>
              <w:rPr>
                <w:rFonts w:ascii="Arial" w:hAnsi="Arial" w:cs="Arial"/>
                <w:bCs/>
              </w:rPr>
            </w:pPr>
            <w:r>
              <w:rPr>
                <w:rFonts w:ascii="Arial" w:hAnsi="Arial" w:cs="Arial"/>
                <w:bCs/>
              </w:rPr>
              <w:t>Health-related q</w:t>
            </w:r>
            <w:r w:rsidR="00024F3A" w:rsidRPr="00024F3A">
              <w:rPr>
                <w:rFonts w:ascii="Arial" w:hAnsi="Arial" w:cs="Arial"/>
                <w:bCs/>
              </w:rPr>
              <w:t>uality of lif</w:t>
            </w:r>
            <w:r w:rsidR="00024F3A">
              <w:rPr>
                <w:rFonts w:ascii="Arial" w:hAnsi="Arial" w:cs="Arial"/>
                <w:bCs/>
              </w:rPr>
              <w:t>e</w:t>
            </w:r>
            <w:r w:rsidR="00024F3A" w:rsidRPr="00024F3A">
              <w:rPr>
                <w:rFonts w:ascii="Arial" w:hAnsi="Arial" w:cs="Arial"/>
                <w:bCs/>
              </w:rPr>
              <w:t xml:space="preserve"> </w:t>
            </w:r>
            <w:r>
              <w:rPr>
                <w:rFonts w:ascii="Arial" w:hAnsi="Arial" w:cs="Arial"/>
                <w:bCs/>
              </w:rPr>
              <w:t xml:space="preserve">(HRQoL) </w:t>
            </w:r>
            <w:r w:rsidR="00024F3A" w:rsidRPr="00024F3A">
              <w:rPr>
                <w:rFonts w:ascii="Arial" w:hAnsi="Arial" w:cs="Arial"/>
                <w:bCs/>
              </w:rPr>
              <w:t xml:space="preserve">in individuals with Parkinson’s disease </w:t>
            </w:r>
          </w:p>
        </w:tc>
        <w:tc>
          <w:tcPr>
            <w:tcW w:w="2340" w:type="dxa"/>
          </w:tcPr>
          <w:p w14:paraId="04397F5B" w14:textId="2BAD2D4E" w:rsidR="00720AC3" w:rsidRPr="000D531B" w:rsidRDefault="00ED7676">
            <w:pPr>
              <w:rPr>
                <w:rFonts w:ascii="Arial" w:hAnsi="Arial" w:cs="Arial"/>
                <w:bCs/>
              </w:rPr>
            </w:pPr>
            <w:r>
              <w:rPr>
                <w:rFonts w:ascii="Arial" w:hAnsi="Arial" w:cs="Arial"/>
                <w:bCs/>
              </w:rPr>
              <w:t xml:space="preserve">Total scores for each dimension range from 0-100, where lower scores </w:t>
            </w:r>
            <w:r w:rsidR="000D531B" w:rsidRPr="000D531B">
              <w:rPr>
                <w:rFonts w:ascii="Arial" w:hAnsi="Arial" w:cs="Arial"/>
                <w:bCs/>
              </w:rPr>
              <w:t xml:space="preserve">indicate </w:t>
            </w:r>
            <w:r>
              <w:rPr>
                <w:rFonts w:ascii="Arial" w:hAnsi="Arial" w:cs="Arial"/>
                <w:bCs/>
              </w:rPr>
              <w:t>greater QoL.</w:t>
            </w:r>
            <w:r>
              <w:rPr>
                <w:rFonts w:ascii="Arial" w:hAnsi="Arial" w:cs="Arial"/>
                <w:bCs/>
              </w:rPr>
              <w:fldChar w:fldCharType="begin"/>
            </w:r>
            <w:r>
              <w:rPr>
                <w:rFonts w:ascii="Arial" w:hAnsi="Arial" w:cs="Arial"/>
                <w:bCs/>
              </w:rPr>
              <w:instrText>ADDIN F1000_CSL_CITATION&lt;~#@#~&gt;[{"First":false,"Last":false,"URL":"https://www.sralab.org/rehabilitation-measures/parkinsons-disease-questionnaire-39","accessed":{"date-parts":[["2020","9","11"]]},"authorYearDisplayFormat":false,"citation-label":"9642926","container-title":"Shirley Ryan Rehabilitation Measures","id":"9642926","invisible":false,"issued":{"date-parts":[[]]},"suppress-author":false,"title":"Parkinson's Disease Questionnaire-39","type":"webpage"}]</w:instrText>
            </w:r>
            <w:r>
              <w:rPr>
                <w:rFonts w:ascii="Arial" w:hAnsi="Arial" w:cs="Arial"/>
                <w:bCs/>
              </w:rPr>
              <w:fldChar w:fldCharType="separate"/>
            </w:r>
            <w:r w:rsidR="00CE14BE" w:rsidRPr="00CE14BE">
              <w:rPr>
                <w:rFonts w:ascii="Arial" w:hAnsi="Arial" w:cs="Arial"/>
                <w:bCs/>
                <w:noProof/>
                <w:vertAlign w:val="superscript"/>
              </w:rPr>
              <w:t>8</w:t>
            </w:r>
            <w:r>
              <w:rPr>
                <w:rFonts w:ascii="Arial" w:hAnsi="Arial" w:cs="Arial"/>
                <w:bCs/>
              </w:rPr>
              <w:fldChar w:fldCharType="end"/>
            </w:r>
          </w:p>
        </w:tc>
        <w:tc>
          <w:tcPr>
            <w:tcW w:w="5310" w:type="dxa"/>
          </w:tcPr>
          <w:p w14:paraId="2CD77737" w14:textId="69F2BEB0" w:rsidR="00A06439" w:rsidRPr="00744750" w:rsidRDefault="00744750">
            <w:pPr>
              <w:rPr>
                <w:rFonts w:ascii="Arial" w:hAnsi="Arial" w:cs="Arial"/>
                <w:bCs/>
              </w:rPr>
            </w:pPr>
            <w:r>
              <w:rPr>
                <w:rFonts w:ascii="Arial" w:hAnsi="Arial" w:cs="Arial"/>
                <w:bCs/>
              </w:rPr>
              <w:t xml:space="preserve">This is a </w:t>
            </w:r>
            <w:r w:rsidR="00524B02">
              <w:rPr>
                <w:rFonts w:ascii="Arial" w:hAnsi="Arial" w:cs="Arial"/>
                <w:bCs/>
              </w:rPr>
              <w:t xml:space="preserve">comprehensive </w:t>
            </w:r>
            <w:r w:rsidR="00AB17CC">
              <w:rPr>
                <w:rFonts w:ascii="Arial" w:hAnsi="Arial" w:cs="Arial"/>
                <w:bCs/>
              </w:rPr>
              <w:t>questionnaire that assesses various aspects of individuals</w:t>
            </w:r>
            <w:r w:rsidR="00ED7676">
              <w:rPr>
                <w:rFonts w:ascii="Arial" w:hAnsi="Arial" w:cs="Arial"/>
                <w:bCs/>
              </w:rPr>
              <w:t xml:space="preserve">’ </w:t>
            </w:r>
            <w:r w:rsidR="00AB17CC">
              <w:rPr>
                <w:rFonts w:ascii="Arial" w:hAnsi="Arial" w:cs="Arial"/>
                <w:bCs/>
              </w:rPr>
              <w:t>quality of life</w:t>
            </w:r>
            <w:r w:rsidR="00524B02">
              <w:rPr>
                <w:rFonts w:ascii="Arial" w:hAnsi="Arial" w:cs="Arial"/>
                <w:bCs/>
              </w:rPr>
              <w:t xml:space="preserve"> </w:t>
            </w:r>
            <w:r w:rsidR="00AB17CC">
              <w:rPr>
                <w:rFonts w:ascii="Arial" w:hAnsi="Arial" w:cs="Arial"/>
                <w:bCs/>
              </w:rPr>
              <w:t>that can be affected by their</w:t>
            </w:r>
            <w:r w:rsidR="00524B02">
              <w:rPr>
                <w:rFonts w:ascii="Arial" w:hAnsi="Arial" w:cs="Arial"/>
                <w:bCs/>
              </w:rPr>
              <w:t xml:space="preserve"> Parkinson’s</w:t>
            </w:r>
            <w:r w:rsidR="00AB17CC">
              <w:rPr>
                <w:rFonts w:ascii="Arial" w:hAnsi="Arial" w:cs="Arial"/>
                <w:bCs/>
              </w:rPr>
              <w:t>.</w:t>
            </w:r>
            <w:r w:rsidR="00AB17CC">
              <w:rPr>
                <w:rFonts w:ascii="Arial" w:hAnsi="Arial" w:cs="Arial"/>
                <w:bCs/>
              </w:rPr>
              <w:fldChar w:fldCharType="begin"/>
            </w:r>
            <w:r w:rsidR="00AB17CC">
              <w:rPr>
                <w:rFonts w:ascii="Arial" w:hAnsi="Arial" w:cs="Arial"/>
                <w:bCs/>
              </w:rPr>
              <w:instrText>ADDIN F1000_CSL_CITATION&lt;~#@#~&gt;[{"First":false,"Last":false,"PMID":"10472154","abstract":"Parkinson's disease affects individuals health-related quality of life (HQL). Including standardized HQL assessments in therapeutic clinical trials will broaden our understanding of treatment efficacy. Selecting appropriate HQL measures for clinical studies requires consideration of their comprehensiveness, psychometric properties and feasibility. To facilitate selection, this manuscript reviews the HQL areas affected by Parkinson's disease and available Parkinson's disease-specific HQL measures: the Parkinson's Disease Questionnaire--39 (PDQ-39) and the Parkinson's Disease Quality-of-Life Questionnaire (PDQL). Based on a literature review and consultation with HQL experts, five clinicians and three patients, 12 areas of HQL were identified as particularly relevant to Parkinson's disease: physical function, mental health/emotional well being, self-image, social function, health-related distress, cognitive function, communication, sleep and rest, eating, role function, energy/fatigue, and sexual function. The PDQ-39 measures all areas except for self-image and sexual function. The PDQL measures all areas except for eating and role function. Both measures are brief and are designed and validated to be self-completed by patients. Both measures demonstrate adequate internal consistency (PDQ-39: 0.72-0.95; PDQL: 0.80-0.87) and evidence of cross-sectional validity with patient-reported measures of similar concepts. The PDQ-39 also demonstrates reproducibility (0.68-0.94), significant associations with clinical measures and preliminary evidence of responsiveness. Applications of the PDQ-39 and PDQL to clinical trials will contribute greatly towards their continued validation and interpretation.","author":[{"family":"Damiano","given":"A M"},{"family":"Snyder","given":"C"},{"family":"Strausser","given":"B"},{"family":"Willian","given":"M K"}],"authorYearDisplayFormat":false,"citation-label":"4593871","container-title":"Quality of Life Research","container-title-short":"Qual. Life Res.","id":"4593871","invisible":false,"issue":"3","issued":{"date-parts":[["1999","5"]]},"journalAbbreviation":"Qual. Life Res.","page":"235-243","suppress-author":false,"title":"A review of health-related quality-of-life concepts and measures for Parkinson's disease.","type":"article-journal","volume":"8"}]</w:instrText>
            </w:r>
            <w:r w:rsidR="00AB17CC">
              <w:rPr>
                <w:rFonts w:ascii="Arial" w:hAnsi="Arial" w:cs="Arial"/>
                <w:bCs/>
              </w:rPr>
              <w:fldChar w:fldCharType="separate"/>
            </w:r>
            <w:r w:rsidR="00CE14BE" w:rsidRPr="00CE14BE">
              <w:rPr>
                <w:rFonts w:ascii="Arial" w:hAnsi="Arial" w:cs="Arial"/>
                <w:bCs/>
                <w:noProof/>
                <w:vertAlign w:val="superscript"/>
              </w:rPr>
              <w:t>9</w:t>
            </w:r>
            <w:r w:rsidR="00AB17CC">
              <w:rPr>
                <w:rFonts w:ascii="Arial" w:hAnsi="Arial" w:cs="Arial"/>
                <w:bCs/>
              </w:rPr>
              <w:fldChar w:fldCharType="end"/>
            </w:r>
            <w:r w:rsidR="00524B02">
              <w:rPr>
                <w:rFonts w:ascii="Arial" w:hAnsi="Arial" w:cs="Arial"/>
                <w:bCs/>
              </w:rPr>
              <w:t xml:space="preserve"> </w:t>
            </w:r>
            <w:r w:rsidR="00AB17CC">
              <w:rPr>
                <w:rFonts w:ascii="Arial" w:hAnsi="Arial" w:cs="Arial"/>
                <w:bCs/>
              </w:rPr>
              <w:t xml:space="preserve">HRQoL is measured </w:t>
            </w:r>
            <w:r w:rsidR="000D531B">
              <w:rPr>
                <w:rFonts w:ascii="Arial" w:hAnsi="Arial" w:cs="Arial"/>
                <w:bCs/>
              </w:rPr>
              <w:t>across</w:t>
            </w:r>
            <w:r w:rsidR="00AB17CC">
              <w:rPr>
                <w:rFonts w:ascii="Arial" w:hAnsi="Arial" w:cs="Arial"/>
                <w:bCs/>
              </w:rPr>
              <w:t xml:space="preserve"> 8-scales: mobility, ADLs, emotional well-being, stigma, social support, communication, cognition, and bodily discomfort.</w:t>
            </w:r>
            <w:r w:rsidR="00AB17CC">
              <w:rPr>
                <w:rFonts w:ascii="Arial" w:hAnsi="Arial" w:cs="Arial"/>
                <w:bCs/>
              </w:rPr>
              <w:fldChar w:fldCharType="begin"/>
            </w:r>
            <w:r w:rsidR="00AB17CC">
              <w:rPr>
                <w:rFonts w:ascii="Arial" w:hAnsi="Arial" w:cs="Arial"/>
                <w:bCs/>
              </w:rPr>
              <w:instrText>ADDIN F1000_CSL_CITATION&lt;~#@#~&gt;[{"First":false,"Last":false,"PMID":"10472154","abstract":"Parkinson's disease affects individuals health-related quality of life (HQL). Including standardized HQL assessments in therapeutic clinical trials will broaden our understanding of treatment efficacy. Selecting appropriate HQL measures for clinical studies requires consideration of their comprehensiveness, psychometric properties and feasibility. To facilitate selection, this manuscript reviews the HQL areas affected by Parkinson's disease and available Parkinson's disease-specific HQL measures: the Parkinson's Disease Questionnaire--39 (PDQ-39) and the Parkinson's Disease Quality-of-Life Questionnaire (PDQL). Based on a literature review and consultation with HQL experts, five clinicians and three patients, 12 areas of HQL were identified as particularly relevant to Parkinson's disease: physical function, mental health/emotional well being, self-image, social function, health-related distress, cognitive function, communication, sleep and rest, eating, role function, energy/fatigue, and sexual function. The PDQ-39 measures all areas except for self-image and sexual function. The PDQL measures all areas except for eating and role function. Both measures are brief and are designed and validated to be self-completed by patients. Both measures demonstrate adequate internal consistency (PDQ-39: 0.72-0.95; PDQL: 0.80-0.87) and evidence of cross-sectional validity with patient-reported measures of similar concepts. The PDQ-39 also demonstrates reproducibility (0.68-0.94), significant associations with clinical measures and preliminary evidence of responsiveness. Applications of the PDQ-39 and PDQL to clinical trials will contribute greatly towards their continued validation and interpretation.","author":[{"family":"Damiano","given":"A M"},{"family":"Snyder","given":"C"},{"family":"Strausser","given":"B"},{"family":"Willian","given":"M K"}],"authorYearDisplayFormat":false,"citation-label":"4593871","container-title":"Quality of Life Research","container-title-short":"Qual. Life Res.","id":"4593871","invisible":false,"issue":"3","issued":{"date-parts":[["1999","5"]]},"journalAbbreviation":"Qual. Life Res.","page":"235-243","suppress-author":false,"title":"A review of health-related quality-of-life concepts and measures for Parkinson's disease.","type":"article-journal","volume":"8"}]</w:instrText>
            </w:r>
            <w:r w:rsidR="00AB17CC">
              <w:rPr>
                <w:rFonts w:ascii="Arial" w:hAnsi="Arial" w:cs="Arial"/>
                <w:bCs/>
              </w:rPr>
              <w:fldChar w:fldCharType="separate"/>
            </w:r>
            <w:r w:rsidR="00CE14BE" w:rsidRPr="00CE14BE">
              <w:rPr>
                <w:rFonts w:ascii="Arial" w:hAnsi="Arial" w:cs="Arial"/>
                <w:bCs/>
                <w:noProof/>
                <w:vertAlign w:val="superscript"/>
              </w:rPr>
              <w:t>9</w:t>
            </w:r>
            <w:r w:rsidR="00AB17CC">
              <w:rPr>
                <w:rFonts w:ascii="Arial" w:hAnsi="Arial" w:cs="Arial"/>
                <w:bCs/>
              </w:rPr>
              <w:fldChar w:fldCharType="end"/>
            </w:r>
            <w:r w:rsidR="00AB17CC">
              <w:rPr>
                <w:rFonts w:ascii="Arial" w:hAnsi="Arial" w:cs="Arial"/>
                <w:bCs/>
              </w:rPr>
              <w:t xml:space="preserve"> The PDQ-39</w:t>
            </w:r>
            <w:r w:rsidR="00524B02">
              <w:rPr>
                <w:rFonts w:ascii="Arial" w:hAnsi="Arial" w:cs="Arial"/>
                <w:bCs/>
              </w:rPr>
              <w:t xml:space="preserve"> has excellent psychometric properties and i</w:t>
            </w:r>
            <w:r w:rsidR="00AB17CC">
              <w:rPr>
                <w:rFonts w:ascii="Arial" w:hAnsi="Arial" w:cs="Arial"/>
                <w:bCs/>
              </w:rPr>
              <w:t>s</w:t>
            </w:r>
            <w:r w:rsidR="00524B02">
              <w:rPr>
                <w:rFonts w:ascii="Arial" w:hAnsi="Arial" w:cs="Arial"/>
                <w:bCs/>
              </w:rPr>
              <w:t xml:space="preserve"> valid and reliable for use with patients </w:t>
            </w:r>
            <w:r w:rsidR="00AB17CC">
              <w:rPr>
                <w:rFonts w:ascii="Arial" w:hAnsi="Arial" w:cs="Arial"/>
                <w:bCs/>
              </w:rPr>
              <w:t>in</w:t>
            </w:r>
            <w:r w:rsidR="00524B02">
              <w:rPr>
                <w:rFonts w:ascii="Arial" w:hAnsi="Arial" w:cs="Arial"/>
                <w:bCs/>
              </w:rPr>
              <w:t xml:space="preserve"> </w:t>
            </w:r>
            <w:r w:rsidR="00AB17CC">
              <w:rPr>
                <w:rFonts w:ascii="Arial" w:hAnsi="Arial" w:cs="Arial"/>
                <w:bCs/>
              </w:rPr>
              <w:t xml:space="preserve">all five </w:t>
            </w:r>
            <w:r w:rsidR="00524B02">
              <w:rPr>
                <w:rFonts w:ascii="Arial" w:hAnsi="Arial" w:cs="Arial"/>
                <w:bCs/>
              </w:rPr>
              <w:t>Hoe</w:t>
            </w:r>
            <w:r w:rsidR="00232FF1">
              <w:rPr>
                <w:rFonts w:ascii="Arial" w:hAnsi="Arial" w:cs="Arial"/>
                <w:bCs/>
              </w:rPr>
              <w:t>h</w:t>
            </w:r>
            <w:r w:rsidR="00524B02">
              <w:rPr>
                <w:rFonts w:ascii="Arial" w:hAnsi="Arial" w:cs="Arial"/>
                <w:bCs/>
              </w:rPr>
              <w:t xml:space="preserve">n &amp; Yahr (H&amp;Y) </w:t>
            </w:r>
            <w:r w:rsidR="00AB17CC">
              <w:rPr>
                <w:rFonts w:ascii="Arial" w:hAnsi="Arial" w:cs="Arial"/>
                <w:bCs/>
              </w:rPr>
              <w:t>stages of PD</w:t>
            </w:r>
            <w:r w:rsidR="00524B02">
              <w:rPr>
                <w:rFonts w:ascii="Arial" w:hAnsi="Arial" w:cs="Arial"/>
                <w:bCs/>
              </w:rPr>
              <w:t>.</w:t>
            </w:r>
            <w:r w:rsidR="00AB17CC">
              <w:rPr>
                <w:rFonts w:ascii="Arial" w:hAnsi="Arial" w:cs="Arial"/>
                <w:bCs/>
              </w:rPr>
              <w:fldChar w:fldCharType="begin"/>
            </w:r>
            <w:r w:rsidR="00AB17CC">
              <w:rPr>
                <w:rFonts w:ascii="Arial" w:hAnsi="Arial" w:cs="Arial"/>
                <w:bCs/>
              </w:rPr>
              <w:instrText>ADDIN F1000_CSL_CITATION&lt;~#@#~&gt;[{"First":false,"Last":false,"PMID":"10472154","abstract":"Parkinson's disease affects individuals health-related quality of life (HQL). Including standardized HQL assessments in therapeutic clinical trials will broaden our understanding of treatment efficacy. Selecting appropriate HQL measures for clinical studies requires consideration of their comprehensiveness, psychometric properties and feasibility. To facilitate selection, this manuscript reviews the HQL areas affected by Parkinson's disease and available Parkinson's disease-specific HQL measures: the Parkinson's Disease Questionnaire--39 (PDQ-39) and the Parkinson's Disease Quality-of-Life Questionnaire (PDQL). Based on a literature review and consultation with HQL experts, five clinicians and three patients, 12 areas of HQL were identified as particularly relevant to Parkinson's disease: physical function, mental health/emotional well being, self-image, social function, health-related distress, cognitive function, communication, sleep and rest, eating, role function, energy/fatigue, and sexual function. The PDQ-39 measures all areas except for self-image and sexual function. The PDQL measures all areas except for eating and role function. Both measures are brief and are designed and validated to be self-completed by patients. Both measures demonstrate adequate internal consistency (PDQ-39: 0.72-0.95; PDQL: 0.80-0.87) and evidence of cross-sectional validity with patient-reported measures of similar concepts. The PDQ-39 also demonstrates reproducibility (0.68-0.94), significant associations with clinical measures and preliminary evidence of responsiveness. Applications of the PDQ-39 and PDQL to clinical trials will contribute greatly towards their continued validation and interpretation.","author":[{"family":"Damiano","given":"A M"},{"family":"Snyder","given":"C"},{"family":"Strausser","given":"B"},{"family":"Willian","given":"M K"}],"authorYearDisplayFormat":false,"citation-label":"4593871","container-title":"Quality of Life Research","container-title-short":"Qual. Life Res.","id":"4593871","invisible":false,"issue":"3","issued":{"date-parts":[["1999","5"]]},"journalAbbreviation":"Qual. Life Res.","page":"235-243","suppress-author":false,"title":"A review of health-related quality-of-life concepts and measures for Parkinson's disease.","type":"article-journal","volume":"8"},{"First":false,"Last":false,"author":[{"family":"Kegelmeyer","given":"Deb"},{"family":"Ellis","given":"Terry"},{"family":"Esposito","given":"Alicia"},{"family":"Gallagher","given":"Rosemary"},{"family":"Harro","given":"Cathy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AB17CC">
              <w:rPr>
                <w:rFonts w:ascii="Arial" w:hAnsi="Arial" w:cs="Arial"/>
                <w:bCs/>
              </w:rPr>
              <w:fldChar w:fldCharType="separate"/>
            </w:r>
            <w:r w:rsidR="00CE14BE" w:rsidRPr="00CE14BE">
              <w:rPr>
                <w:rFonts w:ascii="Arial" w:hAnsi="Arial" w:cs="Arial"/>
                <w:bCs/>
                <w:noProof/>
                <w:vertAlign w:val="superscript"/>
              </w:rPr>
              <w:t>9,10</w:t>
            </w:r>
            <w:r w:rsidR="00AB17CC">
              <w:rPr>
                <w:rFonts w:ascii="Arial" w:hAnsi="Arial" w:cs="Arial"/>
                <w:bCs/>
              </w:rPr>
              <w:fldChar w:fldCharType="end"/>
            </w:r>
            <w:r w:rsidR="00524B02">
              <w:rPr>
                <w:rFonts w:ascii="Arial" w:hAnsi="Arial" w:cs="Arial"/>
                <w:bCs/>
              </w:rPr>
              <w:t xml:space="preserve"> </w:t>
            </w:r>
          </w:p>
        </w:tc>
      </w:tr>
      <w:tr w:rsidR="000567C2" w:rsidRPr="00F81D5C" w14:paraId="29223F35" w14:textId="77777777" w:rsidTr="00947F8F">
        <w:tc>
          <w:tcPr>
            <w:tcW w:w="2746" w:type="dxa"/>
          </w:tcPr>
          <w:p w14:paraId="16E7ED99" w14:textId="78676621" w:rsidR="00635FC7" w:rsidRPr="00A06439" w:rsidRDefault="00720AC3">
            <w:pPr>
              <w:rPr>
                <w:rFonts w:ascii="Arial" w:hAnsi="Arial" w:cs="Arial"/>
                <w:b/>
                <w:bCs/>
              </w:rPr>
            </w:pPr>
            <w:r w:rsidRPr="00A06439">
              <w:rPr>
                <w:rFonts w:ascii="Arial" w:hAnsi="Arial" w:cs="Arial"/>
                <w:b/>
                <w:bCs/>
              </w:rPr>
              <w:t>Parkinson’s Fatigue Scale</w:t>
            </w:r>
            <w:r w:rsidR="00060BFD">
              <w:rPr>
                <w:rFonts w:ascii="Arial" w:hAnsi="Arial" w:cs="Arial"/>
                <w:b/>
                <w:bCs/>
              </w:rPr>
              <w:t xml:space="preserve"> (PFS-1</w:t>
            </w:r>
            <w:r w:rsidR="000D531B">
              <w:rPr>
                <w:rFonts w:ascii="Arial" w:hAnsi="Arial" w:cs="Arial"/>
                <w:b/>
                <w:bCs/>
              </w:rPr>
              <w:t>6</w:t>
            </w:r>
            <w:r w:rsidR="00060BFD">
              <w:rPr>
                <w:rFonts w:ascii="Arial" w:hAnsi="Arial" w:cs="Arial"/>
                <w:b/>
                <w:bCs/>
              </w:rPr>
              <w:t>)</w:t>
            </w:r>
          </w:p>
          <w:p w14:paraId="0846F1EA" w14:textId="069C3598" w:rsidR="00720AC3" w:rsidRPr="00635FC7" w:rsidRDefault="00720AC3">
            <w:pPr>
              <w:rPr>
                <w:rFonts w:ascii="Arial" w:hAnsi="Arial" w:cs="Arial"/>
                <w:b/>
                <w:highlight w:val="lightGray"/>
              </w:rPr>
            </w:pPr>
            <w:r w:rsidRPr="00A06439">
              <w:rPr>
                <w:rFonts w:ascii="Arial" w:hAnsi="Arial" w:cs="Arial"/>
              </w:rPr>
              <w:t>(Appendix B)</w:t>
            </w:r>
          </w:p>
        </w:tc>
        <w:tc>
          <w:tcPr>
            <w:tcW w:w="2564" w:type="dxa"/>
          </w:tcPr>
          <w:p w14:paraId="24BB5BE7" w14:textId="5766F3BA" w:rsidR="00720AC3" w:rsidRPr="00024F3A" w:rsidRDefault="00ED7676">
            <w:pPr>
              <w:rPr>
                <w:rFonts w:ascii="Arial" w:hAnsi="Arial" w:cs="Arial"/>
                <w:bCs/>
              </w:rPr>
            </w:pPr>
            <w:r>
              <w:rPr>
                <w:rFonts w:ascii="Arial" w:hAnsi="Arial" w:cs="Arial"/>
                <w:bCs/>
              </w:rPr>
              <w:t>Physical f</w:t>
            </w:r>
            <w:r w:rsidR="00720AC3" w:rsidRPr="00024F3A">
              <w:rPr>
                <w:rFonts w:ascii="Arial" w:hAnsi="Arial" w:cs="Arial"/>
                <w:bCs/>
              </w:rPr>
              <w:t>atigue</w:t>
            </w:r>
          </w:p>
        </w:tc>
        <w:tc>
          <w:tcPr>
            <w:tcW w:w="2340" w:type="dxa"/>
          </w:tcPr>
          <w:p w14:paraId="42C161BE" w14:textId="32018EE5" w:rsidR="00720AC3" w:rsidRPr="00A06439" w:rsidRDefault="00A06439">
            <w:pPr>
              <w:rPr>
                <w:rFonts w:ascii="Arial" w:hAnsi="Arial" w:cs="Arial"/>
                <w:bCs/>
                <w:sz w:val="28"/>
                <w:szCs w:val="28"/>
              </w:rPr>
            </w:pPr>
            <w:r w:rsidRPr="00A06439">
              <w:rPr>
                <w:rFonts w:ascii="Arial" w:hAnsi="Arial" w:cs="Arial"/>
                <w:bCs/>
                <w:u w:val="single"/>
              </w:rPr>
              <w:t>&gt;</w:t>
            </w:r>
            <w:r w:rsidRPr="00A06439">
              <w:rPr>
                <w:rFonts w:ascii="Arial" w:hAnsi="Arial" w:cs="Arial"/>
                <w:bCs/>
              </w:rPr>
              <w:t>8: indicates significant fatigue</w:t>
            </w:r>
            <w:r>
              <w:rPr>
                <w:rFonts w:ascii="Arial" w:hAnsi="Arial" w:cs="Arial"/>
                <w:bCs/>
              </w:rPr>
              <w:fldChar w:fldCharType="begin"/>
            </w:r>
            <w:r>
              <w:rPr>
                <w:rFonts w:ascii="Arial" w:hAnsi="Arial" w:cs="Arial"/>
                <w:bCs/>
              </w:rPr>
              <w:instrText>ADDIN F1000_CSL_CITATION&lt;~#@#~&gt;[{"First":false,"Last":false,"URL":"https://www.parkinsons.org.uk/sites/default/files/2017-12/parkinsons_disease_fatigue_scale.pdf","accessed":{"date-parts":[["2020","9","11"]]},"authorYearDisplayFormat":false,"citation-label":"9641587","container-title":"Parkinson's UK","id":"9641587","invisible":false,"issued":{"date-parts":[[]]},"suppress-author":false,"title":"Parkinson's Fatigue Scale (PFS-16)","type":"webpage"}]</w:instrText>
            </w:r>
            <w:r>
              <w:rPr>
                <w:rFonts w:ascii="Arial" w:hAnsi="Arial" w:cs="Arial"/>
                <w:bCs/>
              </w:rPr>
              <w:fldChar w:fldCharType="separate"/>
            </w:r>
            <w:r w:rsidR="00CE14BE" w:rsidRPr="00CE14BE">
              <w:rPr>
                <w:rFonts w:ascii="Arial" w:hAnsi="Arial" w:cs="Arial"/>
                <w:bCs/>
                <w:noProof/>
                <w:vertAlign w:val="superscript"/>
              </w:rPr>
              <w:t>11</w:t>
            </w:r>
            <w:r>
              <w:rPr>
                <w:rFonts w:ascii="Arial" w:hAnsi="Arial" w:cs="Arial"/>
                <w:bCs/>
              </w:rPr>
              <w:fldChar w:fldCharType="end"/>
            </w:r>
          </w:p>
        </w:tc>
        <w:tc>
          <w:tcPr>
            <w:tcW w:w="5310" w:type="dxa"/>
          </w:tcPr>
          <w:p w14:paraId="0FCF920A" w14:textId="5C3F680D" w:rsidR="00A06439" w:rsidRPr="004E3894" w:rsidRDefault="00232FF1">
            <w:pPr>
              <w:rPr>
                <w:rFonts w:ascii="Arial" w:hAnsi="Arial" w:cs="Arial"/>
                <w:bCs/>
              </w:rPr>
            </w:pPr>
            <w:r>
              <w:rPr>
                <w:rFonts w:ascii="Arial" w:hAnsi="Arial" w:cs="Arial"/>
                <w:bCs/>
              </w:rPr>
              <w:t>F</w:t>
            </w:r>
            <w:r w:rsidR="004E3894">
              <w:rPr>
                <w:rFonts w:ascii="Arial" w:hAnsi="Arial" w:cs="Arial"/>
                <w:bCs/>
              </w:rPr>
              <w:t>atigue is one of the most common non-motor Parkinson’s symptoms, affecting 58% of individuals diagnosed with PD.</w:t>
            </w:r>
            <w:r w:rsidR="00635FC7">
              <w:rPr>
                <w:rFonts w:ascii="Arial" w:hAnsi="Arial" w:cs="Arial"/>
                <w:bCs/>
              </w:rPr>
              <w:fldChar w:fldCharType="begin"/>
            </w:r>
            <w:r w:rsidR="00635FC7">
              <w:rPr>
                <w:rFonts w:ascii="Arial" w:hAnsi="Arial" w:cs="Arial"/>
                <w:bCs/>
              </w:rPr>
              <w:instrText>ADDIN F1000_CSL_CITATION&lt;~#@#~&gt;[{"DOI":"10.1590/s0004-282x2012000800011","First":false,"Last":false,"PMID":"22899034","abstract":"The prevalence of non-motor symptoms in Parkinson's disease (PD) is high. Depression varies from 20 to 50% of the PD patients, and is associated with increasing disability. The key characteristics of depression are anhedonia and low mood. The recommended scales for screening purposes are: HAM-D, BDI, HADS, MADRS and GDS. As for measurement of severity: HAM-D, MADRS, BDI and SDS. In cases with mild depression, non-pharmacological intervention is the treatment of choice. In moderate depression, antidepressants are required. The choice of an antidepressant should be based mainly on the comorbidities and unique features of the patient. Evidence for antidepressant effectiveness is seen mostly with amitriptyline and nortriptyline, but one should be cautious in elderly patients. Other antidepressants that can be prescribed are: citalopram, escitalopram, sertraline, bupropion, trazodone, venlafaxine, mirtazapine and duloxetin. The dopaminergic agonist pramipexole is a treatment option.","author":[{"family":"Costa","given":"Flavio Henrique de Rezende"},{"family":"Rosso","given":"Ana Lucia Zuma"},{"family":"Maultasch","given":"Henryk"},{"family":"Nicaretta","given":"Denise Hack"},{"family":"Vincent","given":"Maurice Borges"}],"authorYearDisplayFormat":false,"citation-label":"9635657","container-title":"Arquivos de Neuro-Psiquiatria","container-title-short":"Arq Neuropsiquiatr","id":"9635657","invisible":false,"issue":"8","issued":{"date-parts":[["2012","8"]]},"journalAbbreviation":"Arq Neuropsiquiatr","page":"617-620","suppress-author":false,"title":"Depression in Parkinson's disease: diagnosis and treatment.","type":"article-journal","volume":"70"}]</w:instrText>
            </w:r>
            <w:r w:rsidR="00635FC7">
              <w:rPr>
                <w:rFonts w:ascii="Arial" w:hAnsi="Arial" w:cs="Arial"/>
                <w:bCs/>
              </w:rPr>
              <w:fldChar w:fldCharType="separate"/>
            </w:r>
            <w:r w:rsidR="00CE14BE" w:rsidRPr="00CE14BE">
              <w:rPr>
                <w:rFonts w:ascii="Arial" w:hAnsi="Arial" w:cs="Arial"/>
                <w:bCs/>
                <w:noProof/>
                <w:vertAlign w:val="superscript"/>
              </w:rPr>
              <w:t>12</w:t>
            </w:r>
            <w:r w:rsidR="00635FC7">
              <w:rPr>
                <w:rFonts w:ascii="Arial" w:hAnsi="Arial" w:cs="Arial"/>
                <w:bCs/>
              </w:rPr>
              <w:fldChar w:fldCharType="end"/>
            </w:r>
            <w:r w:rsidR="004E3894">
              <w:rPr>
                <w:rFonts w:ascii="Arial" w:hAnsi="Arial" w:cs="Arial"/>
                <w:bCs/>
              </w:rPr>
              <w:t xml:space="preserve"> </w:t>
            </w:r>
            <w:r>
              <w:rPr>
                <w:rFonts w:ascii="Arial" w:hAnsi="Arial" w:cs="Arial"/>
                <w:bCs/>
              </w:rPr>
              <w:t xml:space="preserve">This short screen </w:t>
            </w:r>
            <w:r w:rsidR="00A06439">
              <w:rPr>
                <w:rFonts w:ascii="Arial" w:hAnsi="Arial" w:cs="Arial"/>
                <w:bCs/>
              </w:rPr>
              <w:t xml:space="preserve">identifies the impact of physical </w:t>
            </w:r>
            <w:r>
              <w:rPr>
                <w:rFonts w:ascii="Arial" w:hAnsi="Arial" w:cs="Arial"/>
                <w:bCs/>
              </w:rPr>
              <w:t xml:space="preserve">fatigue on </w:t>
            </w:r>
            <w:r w:rsidR="00A06439">
              <w:rPr>
                <w:rFonts w:ascii="Arial" w:hAnsi="Arial" w:cs="Arial"/>
                <w:bCs/>
              </w:rPr>
              <w:t>functional mobility and can be used to help guide clinical intervention.</w:t>
            </w:r>
            <w:r w:rsidR="00A06439">
              <w:rPr>
                <w:rFonts w:ascii="Arial" w:hAnsi="Arial" w:cs="Arial"/>
                <w:bCs/>
              </w:rPr>
              <w:fldChar w:fldCharType="begin"/>
            </w:r>
            <w:r w:rsidR="00A06439">
              <w:rPr>
                <w:rFonts w:ascii="Arial" w:hAnsi="Arial" w:cs="Arial"/>
                <w:bCs/>
              </w:rPr>
              <w:instrText>ADDIN F1000_CSL_CITATION&lt;~#@#~&gt;[{"DOI":"10.1016/j.parkreldis.2004.07.007","First":false,"Last":false,"PMID":"15619463","abstract":"&lt;strong&gt;BACKGROUND:&lt;/strong&gt; In recent years several studies have highlighted the clinical significance of fatigue in Parkinson's disease. While we are becoming aware of its prevalence and impact on the lives of patient, little progress has been made in understanding its nature or aetiology, nor on finding ways to manage the problem clinically. One possible reason for the slow pace of progress is the lack of an appropriate instrument to measure fatigue in Parkinson's disease and related disorders. While assessment tools have been developed for assessing fatigue associated with other diseases, their use in patients with Parkinsonism can pose problems and their validity cannot be assumed.&lt;br&gt;&lt;br&gt;&lt;strong&gt;OBJECTIVES:&lt;/strong&gt; In an attempt to progress research and improve clinical management a new instrument is presented, the Parkinson Fatigue Scale.&lt;br&gt;&lt;br&gt;&lt;strong&gt;METHODS:&lt;/strong&gt; This 16-item self-report instrument (the PFS-16) arose from statements by individuals with Parkinsonism experiencing fatigue. Initially tested on a sample of almost 500 patients, and subsequently on an independent sample of over 100.&lt;br&gt;&lt;br&gt;&lt;strong&gt;RESULTS:&lt;/strong&gt; The PFS-16 scale was designed to tap a single construct encompassing the physical aspects fatigue and their impact on the patient's daily function. The scale deliberately excludes emotional and cognitive features that may occur as part of the fatigue experience but which may also occur independently in Parkinsonism. The scale has good intrinsic properties and satisfactory test-retest reliability. It shows reasonable associations with other measures of fatigue and is able to identify patients who self-report the presence of fatigue, and particularly those in whom fatigue is a problem. Cut-off scores are provided in both cases with good specificity and sensitivity.&lt;br&gt;&lt;br&gt;&lt;strong&gt;CONCLUSION:&lt;/strong&gt; While further evaluation is required, the scale is offered to facilitate clinical practice and future research. It is hoped that its use will enable the improved understanding and clinical management of this important problem.","author":[{"family":"Brown","given":"R G"},{"family":"Dittner","given":"A"},{"family":"Findley","given":"L"},{"family":"Wessely","given":"S C"}],"authorYearDisplayFormat":false,"citation-label":"4261204","container-title":"Parkinsonism &amp; Related Disorders","container-title-short":"Parkinsonism Relat. Disord.","id":"4261204","invisible":false,"issue":"1","issued":{"date-parts":[["2005","1"]]},"journalAbbreviation":"Parkinsonism Relat. Disord.","page":"49-55","suppress-author":false,"title":"The Parkinson fatigue scale.","type":"article-journal","volume":"11"}]</w:instrText>
            </w:r>
            <w:r w:rsidR="00A06439">
              <w:rPr>
                <w:rFonts w:ascii="Arial" w:hAnsi="Arial" w:cs="Arial"/>
                <w:bCs/>
              </w:rPr>
              <w:fldChar w:fldCharType="separate"/>
            </w:r>
            <w:r w:rsidR="00CE14BE" w:rsidRPr="00CE14BE">
              <w:rPr>
                <w:rFonts w:ascii="Arial" w:hAnsi="Arial" w:cs="Arial"/>
                <w:bCs/>
                <w:noProof/>
                <w:vertAlign w:val="superscript"/>
              </w:rPr>
              <w:t>13</w:t>
            </w:r>
            <w:r w:rsidR="00A06439">
              <w:rPr>
                <w:rFonts w:ascii="Arial" w:hAnsi="Arial" w:cs="Arial"/>
                <w:bCs/>
              </w:rPr>
              <w:fldChar w:fldCharType="end"/>
            </w:r>
          </w:p>
        </w:tc>
      </w:tr>
      <w:tr w:rsidR="000567C2" w:rsidRPr="00F81D5C" w14:paraId="3BFE0007" w14:textId="77777777" w:rsidTr="00947F8F">
        <w:tc>
          <w:tcPr>
            <w:tcW w:w="2746" w:type="dxa"/>
          </w:tcPr>
          <w:p w14:paraId="255620E7" w14:textId="77777777" w:rsidR="00635FC7" w:rsidRDefault="00720AC3">
            <w:pPr>
              <w:rPr>
                <w:rFonts w:ascii="Arial" w:hAnsi="Arial" w:cs="Arial"/>
                <w:b/>
              </w:rPr>
            </w:pPr>
            <w:r>
              <w:rPr>
                <w:rFonts w:ascii="Arial" w:hAnsi="Arial" w:cs="Arial"/>
                <w:b/>
              </w:rPr>
              <w:t xml:space="preserve">Geriatric Depression Scale </w:t>
            </w:r>
            <w:r w:rsidR="00635FC7">
              <w:rPr>
                <w:rFonts w:ascii="Arial" w:hAnsi="Arial" w:cs="Arial"/>
                <w:b/>
              </w:rPr>
              <w:t xml:space="preserve">Short Form </w:t>
            </w:r>
          </w:p>
          <w:p w14:paraId="4D0F221F" w14:textId="4DA1B8F6" w:rsidR="00635FC7" w:rsidRDefault="00635FC7">
            <w:pPr>
              <w:rPr>
                <w:rFonts w:ascii="Arial" w:hAnsi="Arial" w:cs="Arial"/>
                <w:b/>
              </w:rPr>
            </w:pPr>
            <w:r>
              <w:rPr>
                <w:rFonts w:ascii="Arial" w:hAnsi="Arial" w:cs="Arial"/>
                <w:b/>
              </w:rPr>
              <w:t>(GDS-15)</w:t>
            </w:r>
          </w:p>
          <w:p w14:paraId="27266962" w14:textId="547B74A7" w:rsidR="00720AC3" w:rsidRPr="00720AC3" w:rsidRDefault="00720AC3">
            <w:pPr>
              <w:rPr>
                <w:rFonts w:ascii="Arial" w:hAnsi="Arial" w:cs="Arial"/>
                <w:bCs/>
              </w:rPr>
            </w:pPr>
            <w:r>
              <w:rPr>
                <w:rFonts w:ascii="Arial" w:hAnsi="Arial" w:cs="Arial"/>
                <w:bCs/>
              </w:rPr>
              <w:t>(Appendix C)</w:t>
            </w:r>
          </w:p>
        </w:tc>
        <w:tc>
          <w:tcPr>
            <w:tcW w:w="2564" w:type="dxa"/>
          </w:tcPr>
          <w:p w14:paraId="07A5A42E" w14:textId="1100E5C8" w:rsidR="00720AC3" w:rsidRPr="00024F3A" w:rsidRDefault="00024F3A">
            <w:pPr>
              <w:rPr>
                <w:rFonts w:ascii="Arial" w:hAnsi="Arial" w:cs="Arial"/>
                <w:bCs/>
              </w:rPr>
            </w:pPr>
            <w:r w:rsidRPr="00024F3A">
              <w:rPr>
                <w:rFonts w:ascii="Arial" w:hAnsi="Arial" w:cs="Arial"/>
                <w:bCs/>
              </w:rPr>
              <w:t>Depression</w:t>
            </w:r>
          </w:p>
        </w:tc>
        <w:tc>
          <w:tcPr>
            <w:tcW w:w="2340" w:type="dxa"/>
          </w:tcPr>
          <w:p w14:paraId="78982870" w14:textId="07AF7C8B" w:rsidR="00720AC3" w:rsidRPr="00F5714B" w:rsidRDefault="00F5714B">
            <w:pPr>
              <w:rPr>
                <w:rFonts w:ascii="Arial" w:hAnsi="Arial" w:cs="Arial"/>
                <w:bCs/>
              </w:rPr>
            </w:pPr>
            <w:r>
              <w:rPr>
                <w:rFonts w:ascii="Arial" w:hAnsi="Arial" w:cs="Arial"/>
                <w:bCs/>
                <w:u w:val="single"/>
              </w:rPr>
              <w:t>&gt;</w:t>
            </w:r>
            <w:r>
              <w:rPr>
                <w:rFonts w:ascii="Arial" w:hAnsi="Arial" w:cs="Arial"/>
                <w:bCs/>
              </w:rPr>
              <w:t xml:space="preserve"> 5: indicates depression</w:t>
            </w:r>
            <w:r w:rsidR="002C6F3F">
              <w:rPr>
                <w:rFonts w:ascii="Arial" w:hAnsi="Arial" w:cs="Arial"/>
                <w:bCs/>
              </w:rPr>
              <w:fldChar w:fldCharType="begin"/>
            </w:r>
            <w:r w:rsidR="002C6F3F">
              <w:rPr>
                <w:rFonts w:ascii="Arial" w:hAnsi="Arial" w:cs="Arial"/>
                <w:bCs/>
              </w:rPr>
              <w:instrText>ADDIN F1000_CSL_CITATION&lt;~#@#~&gt;[{"DOI":"10.1212/WNL.0000000000002898","First":false,"Last":false,"PMCID":"PMC4977107","PMID":"27358339","abstract":"&lt;strong&gt;BACKGROUND:&lt;/strong&gt; Failure to detect depression in patients with Parkinson disease (PD) can lead to worsened outcomes for patients and caregivers. Accurate identification of depression would enable practitioners to provide comprehensive care for their patients with PD.&lt;br&gt;&lt;br&gt;&lt;strong&gt;METHODS:&lt;/strong&gt; Our objective was to examine the diagnostic accuracy of tools for detecting depression in adult outpatients with PD. We searched MEDLINE, PsycINFO, and EMBASE (inception to December 1, 2015), gray literature, and bibliographies of included studies. The pooled prevalence of depression across studies and diagnostic accuracy estimates were calculated using random-effects models. Diagnostic accuracy estimates were calculated across the best-reported cutoffs from each study and across specific cutoffs, when feasible.&lt;br&gt;&lt;br&gt;&lt;strong&gt;RESULTS:&lt;/strong&gt; Out of 8,184 citations, 21 studies were included, evaluating 24 tools, with 4 amenable to meta-analysis. The pooled prevalence of major depression was 22.9% (95% confidence interval [CI] 18.1-27.7). The 15-item Geriatric Depression Scale (GDS-15) had a pooled sensitivity of 0.81 (95% CI 0.64-0.91) and specificity of 0.91 (95% CI 0.87-0.94). The most sensitive cutoff for the GDS-15 was 5 at 0.91 (95% CI 0.83-1.00). The Beck Depression Inventory I/Ia had a pooled sensitivity of 0.79 (95% CI 0.61-0.90) and specificity of 0.85 (95% CI 0.79-0.90). The Montgomery-Åsberg Depression Rating Scale yielded a pooled sensitivity of 0.77 (95% CI 0.69-0.83) and specificity of 0.92 (95% CI 0.79-0.97). The Unified Parkinson's Disease Rating Scale had a pooled sensitivity of 0.72 (95% CI 0.64-0.79) and specificity of 0.80 (95% CI 0.70-0.87). All estimates had heterogeneity.&lt;br&gt;&lt;br&gt;&lt;strong&gt;CONCLUSIONS:&lt;/strong&gt; There are several valid tools for detecting depression in patients with PD. Practitioners should choose one that fits their clinical practice.&lt;br&gt;&lt;br&gt;© 2016 American Academy of Neurology.","author":[{"family":"Goodarzi","given":"Zahra"},{"family":"Mrklas","given":"Kelly J"},{"family":"Roberts","given":"Derek J"},{"family":"Jette","given":"Nathalie"},{"family":"Pringsheim","given":"Tamara"},{"family":"Holroyd-Leduc","given":"Jayna"}],"authorYearDisplayFormat":false,"citation-label":"2653831","container-title":"Neurology","container-title-short":"Neurology","id":"2653831","invisible":false,"issue":"4","issued":{"date-parts":[["2016","7","26"]]},"journalAbbreviation":"Neurology","page":"426-437","suppress-author":false,"title":"Detecting depression in Parkinson disease: A systematic review and meta-analysis.","type":"article-journal","volume":"87"}]</w:instrText>
            </w:r>
            <w:r w:rsidR="002C6F3F">
              <w:rPr>
                <w:rFonts w:ascii="Arial" w:hAnsi="Arial" w:cs="Arial"/>
                <w:bCs/>
              </w:rPr>
              <w:fldChar w:fldCharType="separate"/>
            </w:r>
            <w:r w:rsidR="00CE14BE" w:rsidRPr="00CE14BE">
              <w:rPr>
                <w:rFonts w:ascii="Arial" w:hAnsi="Arial" w:cs="Arial"/>
                <w:bCs/>
                <w:noProof/>
                <w:vertAlign w:val="superscript"/>
              </w:rPr>
              <w:t>6</w:t>
            </w:r>
            <w:r w:rsidR="002C6F3F">
              <w:rPr>
                <w:rFonts w:ascii="Arial" w:hAnsi="Arial" w:cs="Arial"/>
                <w:bCs/>
              </w:rPr>
              <w:fldChar w:fldCharType="end"/>
            </w:r>
          </w:p>
        </w:tc>
        <w:tc>
          <w:tcPr>
            <w:tcW w:w="5310" w:type="dxa"/>
          </w:tcPr>
          <w:p w14:paraId="00544594" w14:textId="6635D8F1" w:rsidR="00A06439" w:rsidRPr="004E3894" w:rsidRDefault="004E3894">
            <w:pPr>
              <w:rPr>
                <w:rFonts w:ascii="Arial" w:hAnsi="Arial" w:cs="Arial"/>
                <w:bCs/>
              </w:rPr>
            </w:pPr>
            <w:r>
              <w:rPr>
                <w:rFonts w:ascii="Arial" w:hAnsi="Arial" w:cs="Arial"/>
                <w:bCs/>
              </w:rPr>
              <w:t xml:space="preserve">It is important to screen </w:t>
            </w:r>
            <w:r w:rsidR="00E4099D">
              <w:rPr>
                <w:rFonts w:ascii="Arial" w:hAnsi="Arial" w:cs="Arial"/>
                <w:bCs/>
              </w:rPr>
              <w:t xml:space="preserve">patients </w:t>
            </w:r>
            <w:r>
              <w:rPr>
                <w:rFonts w:ascii="Arial" w:hAnsi="Arial" w:cs="Arial"/>
                <w:bCs/>
              </w:rPr>
              <w:t>for depressive symptoms</w:t>
            </w:r>
            <w:r w:rsidR="00E4099D">
              <w:rPr>
                <w:rFonts w:ascii="Arial" w:hAnsi="Arial" w:cs="Arial"/>
                <w:bCs/>
              </w:rPr>
              <w:t>. D</w:t>
            </w:r>
            <w:r w:rsidR="00F5714B">
              <w:rPr>
                <w:rFonts w:ascii="Arial" w:hAnsi="Arial" w:cs="Arial"/>
                <w:bCs/>
              </w:rPr>
              <w:t xml:space="preserve">epression is prevalent in </w:t>
            </w:r>
            <w:r w:rsidR="00635FC7">
              <w:rPr>
                <w:rFonts w:ascii="Arial" w:hAnsi="Arial" w:cs="Arial"/>
                <w:bCs/>
              </w:rPr>
              <w:t>17</w:t>
            </w:r>
            <w:r w:rsidR="00F5714B">
              <w:rPr>
                <w:rFonts w:ascii="Arial" w:hAnsi="Arial" w:cs="Arial"/>
                <w:bCs/>
              </w:rPr>
              <w:t>% of individuals with PD, negatively impacts quality of life</w:t>
            </w:r>
            <w:r w:rsidR="00635FC7">
              <w:rPr>
                <w:rFonts w:ascii="Arial" w:hAnsi="Arial" w:cs="Arial"/>
                <w:bCs/>
              </w:rPr>
              <w:t>, fatigue, and fu</w:t>
            </w:r>
            <w:r w:rsidR="00E4099D">
              <w:rPr>
                <w:rFonts w:ascii="Arial" w:hAnsi="Arial" w:cs="Arial"/>
                <w:bCs/>
              </w:rPr>
              <w:t>nction</w:t>
            </w:r>
            <w:r w:rsidR="00635FC7">
              <w:rPr>
                <w:rFonts w:ascii="Arial" w:hAnsi="Arial" w:cs="Arial"/>
                <w:bCs/>
              </w:rPr>
              <w:t>,</w:t>
            </w:r>
            <w:r w:rsidR="00F5714B">
              <w:rPr>
                <w:rFonts w:ascii="Arial" w:hAnsi="Arial" w:cs="Arial"/>
                <w:bCs/>
              </w:rPr>
              <w:t xml:space="preserve"> and increases </w:t>
            </w:r>
            <w:r w:rsidR="00635FC7">
              <w:rPr>
                <w:rFonts w:ascii="Arial" w:hAnsi="Arial" w:cs="Arial"/>
                <w:bCs/>
              </w:rPr>
              <w:t xml:space="preserve">caregiver burden and </w:t>
            </w:r>
            <w:r w:rsidR="00F5714B">
              <w:rPr>
                <w:rFonts w:ascii="Arial" w:hAnsi="Arial" w:cs="Arial"/>
                <w:bCs/>
              </w:rPr>
              <w:t>mortality</w:t>
            </w:r>
            <w:r w:rsidR="00635FC7">
              <w:rPr>
                <w:rFonts w:ascii="Arial" w:hAnsi="Arial" w:cs="Arial"/>
                <w:bCs/>
              </w:rPr>
              <w:t xml:space="preserve"> rate</w:t>
            </w:r>
            <w:r>
              <w:rPr>
                <w:rFonts w:ascii="Arial" w:hAnsi="Arial" w:cs="Arial"/>
                <w:bCs/>
              </w:rPr>
              <w:t>.</w:t>
            </w:r>
            <w:r w:rsidR="00635FC7">
              <w:rPr>
                <w:rFonts w:ascii="Arial" w:hAnsi="Arial" w:cs="Arial"/>
                <w:bCs/>
              </w:rPr>
              <w:fldChar w:fldCharType="begin"/>
            </w:r>
            <w:r w:rsidR="00635FC7">
              <w:rPr>
                <w:rFonts w:ascii="Arial" w:hAnsi="Arial" w:cs="Arial"/>
                <w:bCs/>
              </w:rPr>
              <w:instrText>ADDIN F1000_CSL_CITATION&lt;~#@#~&gt;[{"DOI":"10.1590/s0004-282x2012000800011","First":false,"Last":false,"PMID":"22899034","abstract":"The prevalence of non-motor symptoms in Parkinson's disease (PD) is high. Depression varies from 20 to 50% of the PD patients, and is associated with increasing disability. The key characteristics of depression are anhedonia and low mood. The recommended scales for screening purposes are: HAM-D, BDI, HADS, MADRS and GDS. As for measurement of severity: HAM-D, MADRS, BDI and SDS. In cases with mild depression, non-pharmacological intervention is the treatment of choice. In moderate depression, antidepressants are required. The choice of an antidepressant should be based mainly on the comorbidities and unique features of the patient. Evidence for antidepressant effectiveness is seen mostly with amitriptyline and nortriptyline, but one should be cautious in elderly patients. Other antidepressants that can be prescribed are: citalopram, escitalopram, sertraline, bupropion, trazodone, venlafaxine, mirtazapine and duloxetin. The dopaminergic agonist pramipexole is a treatment option.","author":[{"family":"Costa","given":"Flavio Henrique de Rezende"},{"family":"Rosso","given":"Ana Lucia Zuma"},{"family":"Maultasch","given":"Henryk"},{"family":"Nicaretta","given":"Denise Hack"},{"family":"Vincent","given":"Maurice Borges"}],"authorYearDisplayFormat":false,"citation-label":"9635657","container-title":"Arquivos de Neuro-Psiquiatria","container-title-short":"Arq Neuropsiquiatr","id":"9635657","invisible":false,"issue":"8","issued":{"date-parts":[["2012","8"]]},"journalAbbreviation":"Arq Neuropsiquiatr","page":"617-620","suppress-author":false,"title":"Depression in Parkinson's disease: diagnosis and treatment.","type":"article-journal","volume":"70"}]</w:instrText>
            </w:r>
            <w:r w:rsidR="00635FC7">
              <w:rPr>
                <w:rFonts w:ascii="Arial" w:hAnsi="Arial" w:cs="Arial"/>
                <w:bCs/>
              </w:rPr>
              <w:fldChar w:fldCharType="separate"/>
            </w:r>
            <w:r w:rsidR="00CE14BE" w:rsidRPr="00CE14BE">
              <w:rPr>
                <w:rFonts w:ascii="Arial" w:hAnsi="Arial" w:cs="Arial"/>
                <w:bCs/>
                <w:noProof/>
                <w:vertAlign w:val="superscript"/>
              </w:rPr>
              <w:t>12</w:t>
            </w:r>
            <w:r w:rsidR="00635FC7">
              <w:rPr>
                <w:rFonts w:ascii="Arial" w:hAnsi="Arial" w:cs="Arial"/>
                <w:bCs/>
              </w:rPr>
              <w:fldChar w:fldCharType="end"/>
            </w:r>
            <w:r w:rsidR="002C6F3F">
              <w:rPr>
                <w:rFonts w:ascii="Arial" w:hAnsi="Arial" w:cs="Arial"/>
                <w:bCs/>
                <w:vertAlign w:val="superscript"/>
              </w:rPr>
              <w:t>,</w:t>
            </w:r>
            <w:r w:rsidR="002C6F3F">
              <w:rPr>
                <w:rFonts w:ascii="Arial" w:hAnsi="Arial" w:cs="Arial"/>
                <w:bCs/>
              </w:rPr>
              <w:fldChar w:fldCharType="begin"/>
            </w:r>
            <w:r w:rsidR="002C6F3F">
              <w:rPr>
                <w:rFonts w:ascii="Arial" w:hAnsi="Arial" w:cs="Arial"/>
                <w:bCs/>
              </w:rPr>
              <w:instrText>ADDIN F1000_CSL_CITATION&lt;~#@#~&gt;[{"DOI":"10.1212/WNL.0000000000002898","First":false,"Last":false,"PMCID":"PMC4977107","PMID":"27358339","abstract":"&lt;strong&gt;BACKGROUND:&lt;/strong&gt; Failure to detect depression in patients with Parkinson disease (PD) can lead to worsened outcomes for patients and caregivers. Accurate identification of depression would enable practitioners to provide comprehensive care for their patients with PD.&lt;br&gt;&lt;br&gt;&lt;strong&gt;METHODS:&lt;/strong&gt; Our objective was to examine the diagnostic accuracy of tools for detecting depression in adult outpatients with PD. We searched MEDLINE, PsycINFO, and EMBASE (inception to December 1, 2015), gray literature, and bibliographies of included studies. The pooled prevalence of depression across studies and diagnostic accuracy estimates were calculated using random-effects models. Diagnostic accuracy estimates were calculated across the best-reported cutoffs from each study and across specific cutoffs, when feasible.&lt;br&gt;&lt;br&gt;&lt;strong&gt;RESULTS:&lt;/strong&gt; Out of 8,184 citations, 21 studies were included, evaluating 24 tools, with 4 amenable to meta-analysis. The pooled prevalence of major depression was 22.9% (95% confidence interval [CI] 18.1-27.7). The 15-item Geriatric Depression Scale (GDS-15) had a pooled sensitivity of 0.81 (95% CI 0.64-0.91) and specificity of 0.91 (95% CI 0.87-0.94). The most sensitive cutoff for the GDS-15 was 5 at 0.91 (95% CI 0.83-1.00). The Beck Depression Inventory I/Ia had a pooled sensitivity of 0.79 (95% CI 0.61-0.90) and specificity of 0.85 (95% CI 0.79-0.90). The Montgomery-Åsberg Depression Rating Scale yielded a pooled sensitivity of 0.77 (95% CI 0.69-0.83) and specificity of 0.92 (95% CI 0.79-0.97). The Unified Parkinson's Disease Rating Scale had a pooled sensitivity of 0.72 (95% CI 0.64-0.79) and specificity of 0.80 (95% CI 0.70-0.87). All estimates had heterogeneity.&lt;br&gt;&lt;br&gt;&lt;strong&gt;CONCLUSIONS:&lt;/strong&gt; There are several valid tools for detecting depression in patients with PD. Practitioners should choose one that fits their clinical practice.&lt;br&gt;&lt;br&gt;© 2016 American Academy of Neurology.","author":[{"family":"Goodarzi","given":"Zahra"},{"family":"Mrklas","given":"Kelly J"},{"family":"Roberts","given":"Derek J"},{"family":"Jette","given":"Nathalie"},{"family":"Pringsheim","given":"Tamara"},{"family":"Holroyd-Leduc","given":"Jayna"}],"authorYearDisplayFormat":false,"citation-label":"2653831","container-title":"Neurology","container-title-short":"Neurology","id":"2653831","invisible":false,"issue":"4","issued":{"date-parts":[["2016","7","26"]]},"journalAbbreviation":"Neurology","page":"426-437","suppress-author":false,"title":"Detecting depression in Parkinson disease: A systematic review and meta-analysis.","type":"article-journal","volume":"87"}]</w:instrText>
            </w:r>
            <w:r w:rsidR="002C6F3F">
              <w:rPr>
                <w:rFonts w:ascii="Arial" w:hAnsi="Arial" w:cs="Arial"/>
                <w:bCs/>
              </w:rPr>
              <w:fldChar w:fldCharType="separate"/>
            </w:r>
            <w:r w:rsidR="00CE14BE" w:rsidRPr="00CE14BE">
              <w:rPr>
                <w:rFonts w:ascii="Arial" w:hAnsi="Arial" w:cs="Arial"/>
                <w:bCs/>
                <w:noProof/>
                <w:vertAlign w:val="superscript"/>
              </w:rPr>
              <w:t>6</w:t>
            </w:r>
            <w:r w:rsidR="002C6F3F">
              <w:rPr>
                <w:rFonts w:ascii="Arial" w:hAnsi="Arial" w:cs="Arial"/>
                <w:bCs/>
              </w:rPr>
              <w:fldChar w:fldCharType="end"/>
            </w:r>
            <w:r w:rsidR="00F5714B">
              <w:rPr>
                <w:rFonts w:ascii="Arial" w:hAnsi="Arial" w:cs="Arial"/>
                <w:bCs/>
              </w:rPr>
              <w:t xml:space="preserve"> The GDS serves as a </w:t>
            </w:r>
            <w:r w:rsidR="002C6F3F">
              <w:rPr>
                <w:rFonts w:ascii="Arial" w:hAnsi="Arial" w:cs="Arial"/>
                <w:bCs/>
              </w:rPr>
              <w:t>valid and reliable</w:t>
            </w:r>
            <w:r w:rsidR="00F5714B">
              <w:rPr>
                <w:rFonts w:ascii="Arial" w:hAnsi="Arial" w:cs="Arial"/>
                <w:bCs/>
              </w:rPr>
              <w:t xml:space="preserve"> tool to allow physical therapists to screen for depressive symptoms in older adults with Parkinson’s and provide referrals</w:t>
            </w:r>
            <w:r w:rsidR="00232FF1">
              <w:rPr>
                <w:rFonts w:ascii="Arial" w:hAnsi="Arial" w:cs="Arial"/>
                <w:bCs/>
              </w:rPr>
              <w:t xml:space="preserve"> as needed</w:t>
            </w:r>
            <w:r w:rsidR="00F5714B">
              <w:rPr>
                <w:rFonts w:ascii="Arial" w:hAnsi="Arial" w:cs="Arial"/>
                <w:bCs/>
              </w:rPr>
              <w:t>.</w:t>
            </w:r>
            <w:r w:rsidR="00AB0127" w:rsidRPr="00AB0127">
              <w:rPr>
                <w:rFonts w:ascii="Arial" w:hAnsi="Arial" w:cs="Arial"/>
                <w:bCs/>
                <w:noProof/>
                <w:vertAlign w:val="superscript"/>
              </w:rPr>
              <w:t>5</w:t>
            </w:r>
            <w:r w:rsidR="00AB0127">
              <w:rPr>
                <w:rFonts w:ascii="Arial" w:hAnsi="Arial" w:cs="Arial"/>
                <w:bCs/>
                <w:noProof/>
                <w:vertAlign w:val="superscript"/>
              </w:rPr>
              <w:t>,</w:t>
            </w:r>
            <w:r w:rsidR="002C6F3F">
              <w:rPr>
                <w:rFonts w:ascii="Arial" w:hAnsi="Arial" w:cs="Arial"/>
                <w:bCs/>
              </w:rPr>
              <w:fldChar w:fldCharType="begin"/>
            </w:r>
            <w:r w:rsidR="002C6F3F">
              <w:rPr>
                <w:rFonts w:ascii="Arial" w:hAnsi="Arial" w:cs="Arial"/>
                <w:bCs/>
              </w:rPr>
              <w:instrText>ADDIN F1000_CSL_CITATION&lt;~#@#~&gt;[{"DOI":"10.1212/WNL.0000000000002898","First":false,"Last":false,"PMCID":"PMC4977107","PMID":"27358339","abstract":"&lt;strong&gt;BACKGROUND:&lt;/strong&gt; Failure to detect depression in patients with Parkinson disease (PD) can lead to worsened outcomes for patients and caregivers. Accurate identification of depression would enable practitioners to provide comprehensive care for their patients with PD.&lt;br&gt;&lt;br&gt;&lt;strong&gt;METHODS:&lt;/strong&gt; Our objective was to examine the diagnostic accuracy of tools for detecting depression in adult outpatients with PD. We searched MEDLINE, PsycINFO, and EMBASE (inception to December 1, 2015), gray literature, and bibliographies of included studies. The pooled prevalence of depression across studies and diagnostic accuracy estimates were calculated using random-effects models. Diagnostic accuracy estimates were calculated across the best-reported cutoffs from each study and across specific cutoffs, when feasible.&lt;br&gt;&lt;br&gt;&lt;strong&gt;RESULTS:&lt;/strong&gt; Out of 8,184 citations, 21 studies were included, evaluating 24 tools, with 4 amenable to meta-analysis. The pooled prevalence of major depression was 22.9% (95% confidence interval [CI] 18.1-27.7). The 15-item Geriatric Depression Scale (GDS-15) had a pooled sensitivity of 0.81 (95% CI 0.64-0.91) and specificity of 0.91 (95% CI 0.87-0.94). The most sensitive cutoff for the GDS-15 was 5 at 0.91 (95% CI 0.83-1.00). The Beck Depression Inventory I/Ia had a pooled sensitivity of 0.79 (95% CI 0.61-0.90) and specificity of 0.85 (95% CI 0.79-0.90). The Montgomery-Åsberg Depression Rating Scale yielded a pooled sensitivity of 0.77 (95% CI 0.69-0.83) and specificity of 0.92 (95% CI 0.79-0.97). The Unified Parkinson's Disease Rating Scale had a pooled sensitivity of 0.72 (95% CI 0.64-0.79) and specificity of 0.80 (95% CI 0.70-0.87). All estimates had heterogeneity.&lt;br&gt;&lt;br&gt;&lt;strong&gt;CONCLUSIONS:&lt;/strong&gt; There are several valid tools for detecting depression in patients with PD. Practitioners should choose one that fits their clinical practice.&lt;br&gt;&lt;br&gt;© 2016 American Academy of Neurology.","author":[{"family":"Goodarzi","given":"Zahra"},{"family":"Mrklas","given":"Kelly J"},{"family":"Roberts","given":"Derek J"},{"family":"Jette","given":"Nathalie"},{"family":"Pringsheim","given":"Tamara"},{"family":"Holroyd-Leduc","given":"Jayna"}],"authorYearDisplayFormat":false,"citation-label":"2653831","container-title":"Neurology","container-title-short":"Neurology","id":"2653831","invisible":false,"issue":"4","issued":{"date-parts":[["2016","7","26"]]},"journalAbbreviation":"Neurology","page":"426-437","suppress-author":false,"title":"Detecting depression in Parkinson disease: A systematic review and meta-analysis.","type":"article-journal","volume":"87"}]</w:instrText>
            </w:r>
            <w:r w:rsidR="002C6F3F">
              <w:rPr>
                <w:rFonts w:ascii="Arial" w:hAnsi="Arial" w:cs="Arial"/>
                <w:bCs/>
              </w:rPr>
              <w:fldChar w:fldCharType="separate"/>
            </w:r>
            <w:r w:rsidR="00CE14BE" w:rsidRPr="00CE14BE">
              <w:rPr>
                <w:rFonts w:ascii="Arial" w:hAnsi="Arial" w:cs="Arial"/>
                <w:bCs/>
                <w:noProof/>
                <w:vertAlign w:val="superscript"/>
              </w:rPr>
              <w:t>6</w:t>
            </w:r>
            <w:r w:rsidR="002C6F3F">
              <w:rPr>
                <w:rFonts w:ascii="Arial" w:hAnsi="Arial" w:cs="Arial"/>
                <w:bCs/>
              </w:rPr>
              <w:fldChar w:fldCharType="end"/>
            </w:r>
            <w:r w:rsidR="00F5714B">
              <w:rPr>
                <w:rFonts w:ascii="Arial" w:hAnsi="Arial" w:cs="Arial"/>
                <w:bCs/>
              </w:rPr>
              <w:t xml:space="preserve"> </w:t>
            </w:r>
          </w:p>
        </w:tc>
      </w:tr>
      <w:tr w:rsidR="000567C2" w:rsidRPr="00F81D5C" w14:paraId="3E71B624" w14:textId="77777777" w:rsidTr="00947F8F">
        <w:tc>
          <w:tcPr>
            <w:tcW w:w="2746" w:type="dxa"/>
          </w:tcPr>
          <w:p w14:paraId="628F6C03" w14:textId="35DB1721" w:rsidR="00720AC3" w:rsidRPr="00ED7676" w:rsidRDefault="00720AC3">
            <w:pPr>
              <w:rPr>
                <w:rFonts w:ascii="Arial" w:hAnsi="Arial" w:cs="Arial"/>
                <w:b/>
              </w:rPr>
            </w:pPr>
            <w:r w:rsidRPr="00ED7676">
              <w:rPr>
                <w:rFonts w:ascii="Arial" w:hAnsi="Arial" w:cs="Arial"/>
                <w:b/>
              </w:rPr>
              <w:lastRenderedPageBreak/>
              <w:t xml:space="preserve">Freezing of Gait Questionnaire </w:t>
            </w:r>
            <w:r w:rsidR="00060BFD" w:rsidRPr="00ED7676">
              <w:rPr>
                <w:rFonts w:ascii="Arial" w:hAnsi="Arial" w:cs="Arial"/>
                <w:b/>
              </w:rPr>
              <w:t>(FOGQ)</w:t>
            </w:r>
          </w:p>
          <w:p w14:paraId="67A5EF03" w14:textId="21B61CB2" w:rsidR="00720AC3" w:rsidRDefault="00720AC3">
            <w:pPr>
              <w:rPr>
                <w:rFonts w:ascii="Arial" w:hAnsi="Arial" w:cs="Arial"/>
                <w:bCs/>
              </w:rPr>
            </w:pPr>
          </w:p>
          <w:p w14:paraId="4C3AFE1E" w14:textId="001D4143" w:rsidR="00060BFD" w:rsidRPr="00720AC3" w:rsidRDefault="00060BFD">
            <w:pPr>
              <w:rPr>
                <w:rFonts w:ascii="Arial" w:hAnsi="Arial" w:cs="Arial"/>
                <w:bCs/>
              </w:rPr>
            </w:pPr>
          </w:p>
        </w:tc>
        <w:tc>
          <w:tcPr>
            <w:tcW w:w="2564" w:type="dxa"/>
          </w:tcPr>
          <w:p w14:paraId="0E33B3B9" w14:textId="391AF6BF" w:rsidR="00720AC3" w:rsidRPr="00024F3A" w:rsidRDefault="00024F3A">
            <w:pPr>
              <w:rPr>
                <w:rFonts w:ascii="Arial" w:hAnsi="Arial" w:cs="Arial"/>
                <w:bCs/>
              </w:rPr>
            </w:pPr>
            <w:r w:rsidRPr="00024F3A">
              <w:rPr>
                <w:rFonts w:ascii="Arial" w:hAnsi="Arial" w:cs="Arial"/>
                <w:bCs/>
              </w:rPr>
              <w:t xml:space="preserve">Freezing of gait </w:t>
            </w:r>
          </w:p>
        </w:tc>
        <w:tc>
          <w:tcPr>
            <w:tcW w:w="2340" w:type="dxa"/>
          </w:tcPr>
          <w:p w14:paraId="7082661E" w14:textId="6D140A2C" w:rsidR="000D531B" w:rsidRPr="000D531B" w:rsidRDefault="00AB0127">
            <w:pPr>
              <w:rPr>
                <w:rFonts w:ascii="Arial" w:hAnsi="Arial" w:cs="Arial"/>
                <w:bCs/>
              </w:rPr>
            </w:pPr>
            <w:r>
              <w:rPr>
                <w:rFonts w:ascii="Arial" w:hAnsi="Arial" w:cs="Arial"/>
                <w:bCs/>
              </w:rPr>
              <w:t xml:space="preserve">Total calculated on a </w:t>
            </w:r>
            <w:r w:rsidR="000D531B">
              <w:rPr>
                <w:rFonts w:ascii="Arial" w:hAnsi="Arial" w:cs="Arial"/>
                <w:bCs/>
              </w:rPr>
              <w:t>25-point scale (0-24), where</w:t>
            </w:r>
            <w:r w:rsidR="000D531B" w:rsidRPr="000D531B">
              <w:rPr>
                <w:rFonts w:ascii="Arial" w:hAnsi="Arial" w:cs="Arial"/>
                <w:bCs/>
              </w:rPr>
              <w:t xml:space="preserve"> a higher score indicates more severe freezing of gait</w:t>
            </w:r>
            <w:r w:rsidR="000D531B">
              <w:rPr>
                <w:rFonts w:ascii="Arial" w:hAnsi="Arial" w:cs="Arial"/>
                <w:bCs/>
              </w:rPr>
              <w:t>.</w:t>
            </w:r>
            <w:r w:rsidR="007C7B3F">
              <w:rPr>
                <w:rFonts w:ascii="Arial" w:hAnsi="Arial" w:cs="Arial"/>
                <w:bCs/>
              </w:rPr>
              <w:fldChar w:fldCharType="begin"/>
            </w:r>
            <w:r w:rsidR="00ED7676">
              <w:rPr>
                <w:rFonts w:ascii="Arial" w:hAnsi="Arial" w:cs="Arial"/>
                <w:bCs/>
              </w:rPr>
              <w:instrText>ADDIN F1000_CSL_CITATION&lt;~#@#~&gt;[{"DOI":"10.1002/mds.26572","First":false,"Last":false,"PMID":"26945525","abstract":"&lt;strong&gt;BACKGROUND:&lt;/strong&gt; Disorders of posture, gait, and balance in Parkinson's disease (PD) are common and debilitating. This MDS-commissioned task force assessed clinimetric properties of existing rating scales, questionnaires, and timed tests that assess these features in PD.&lt;br&gt;&lt;br&gt;&lt;strong&gt;METHODS:&lt;/strong&gt; A literature review was conducted. Identified instruments were evaluated systematically and classified as \"recommended,\" \"suggested,\" or \"listed.\" Inclusion of rating scales was restricted to those that could be used readily in clinical research and practice.&lt;br&gt;&lt;br&gt;&lt;strong&gt;RESULTS:&lt;/strong&gt; One rating scale was classified as \"recommended\" (UPDRS-derived Postural Instability and Gait Difficulty score) and 2 as \"suggested\" (Tinetti Balance Scale, Rating Scale for Gait Evaluation). Three scales requiring equipment (Berg Balance Scale, Mini-BESTest, Dynamic Gait Index) also fulfilled criteria for \"recommended\" and 2 for \"suggested\" (FOG score, Gait and Balance Scale). Four questionnaires were \"recommended\" (Freezing of Gait Questionnaire, Activities-specific Balance Confidence Scale, Falls Efficacy Scale, Survey of Activities, and Fear of Falling in the Elderly-Modified). Four tests were classified as \"recommended\" (6-minute and 10-m walk tests, Timed Up-and-Go, Functional Reach).&lt;br&gt;&lt;br&gt;&lt;strong&gt;CONCLUSION:&lt;/strong&gt; We identified several questionnaires that adequately assess freezing of gait and balance confidence in PD and a number of useful clinical tests. However, most clinical rating scales for gait, balance, and posture perform suboptimally or have been evaluated insufficiently. No instrument comprehensively and separately evaluates all relevant PD-specific gait characteristics with good clinimetric properties, and none provides separate balance and gait scores with adequate content validity for PD. We therefore recommend the development of such a PD-specific, easily administered, comprehensive gait and balance scale that separately assesses all relevant constructs. © 2016 International Parkinson and Movement Disorder Society.&lt;br&gt;&lt;br&gt;© 2016 International Parkinson and Movement Disorder Society.","author":[{"family":"Bloem","given":"Bastiaan R"},{"family":"Marinus","given":"Johan"},{"family":"Almeida","given":"Quincy"},{"family":"Dibble","given":"Lee"},{"family":"Nieuwboer","given":"Alice"},{"family":"Post","given":"Bart"},{"family":"Ruzicka","given":"Evzen"},{"family":"Goetz","given":"Christopher"},{"family":"Stebbins","given":"Glenn"},{"family":"Martinez-Martin","given":"Pablo"},{"family":"Schrag","given":"Anette"},{"family":"Movement Disorders Society Rating Scales Committee"}],"authorYearDisplayFormat":false,"citation-label":"2481628","container-title":"Movement Disorders","container-title-short":"Mov. Disord.","id":"2481628","invisible":false,"issue":"9","issued":{"date-parts":[["2016","3","4"]]},"journalAbbreviation":"Mov. Disord.","page":"1342-1355","suppress-author":false,"title":"Measurement instruments to assess posture, gait, and balance in Parkinson's disease: Critique and recommendations.","type":"article-journal","volume":"31"},{"First":false,"Last":false,"URL":"https://www.sralab.org/rehabilitation-measures/freezing-gait-questionnaire","accessed":{"date-parts":[["2020","9","11"]]},"authorYearDisplayFormat":false,"citation-label":"9642922","container-title":"Shirley-Ryan Rehabilitation Measures","id":"9642922","invisible":false,"issued":{"date-parts":[[]]},"suppress-author":false,"title":"Freezing of Gait Questionnaire","type":"webpage"}]</w:instrText>
            </w:r>
            <w:r w:rsidR="007C7B3F">
              <w:rPr>
                <w:rFonts w:ascii="Arial" w:hAnsi="Arial" w:cs="Arial"/>
                <w:bCs/>
              </w:rPr>
              <w:fldChar w:fldCharType="separate"/>
            </w:r>
            <w:r w:rsidR="00CE14BE" w:rsidRPr="00CE14BE">
              <w:rPr>
                <w:rFonts w:ascii="Arial" w:hAnsi="Arial" w:cs="Arial"/>
                <w:bCs/>
                <w:noProof/>
                <w:vertAlign w:val="superscript"/>
              </w:rPr>
              <w:t>14,15</w:t>
            </w:r>
            <w:r w:rsidR="007C7B3F">
              <w:rPr>
                <w:rFonts w:ascii="Arial" w:hAnsi="Arial" w:cs="Arial"/>
                <w:bCs/>
              </w:rPr>
              <w:fldChar w:fldCharType="end"/>
            </w:r>
          </w:p>
        </w:tc>
        <w:tc>
          <w:tcPr>
            <w:tcW w:w="5310" w:type="dxa"/>
          </w:tcPr>
          <w:p w14:paraId="559489A7" w14:textId="7C2CFDE2" w:rsidR="00720AC3" w:rsidRPr="00AB0127" w:rsidRDefault="00AB0127">
            <w:pPr>
              <w:rPr>
                <w:rFonts w:ascii="Arial" w:hAnsi="Arial" w:cs="Arial"/>
                <w:bCs/>
              </w:rPr>
            </w:pPr>
            <w:r w:rsidRPr="00AB0127">
              <w:rPr>
                <w:rFonts w:ascii="Arial" w:hAnsi="Arial" w:cs="Arial"/>
                <w:bCs/>
              </w:rPr>
              <w:t>This is a quick</w:t>
            </w:r>
            <w:r>
              <w:rPr>
                <w:rFonts w:ascii="Arial" w:hAnsi="Arial" w:cs="Arial"/>
                <w:bCs/>
              </w:rPr>
              <w:t xml:space="preserve">, valid, and reliable tool </w:t>
            </w:r>
            <w:r w:rsidRPr="00AB0127">
              <w:rPr>
                <w:rFonts w:ascii="Arial" w:hAnsi="Arial" w:cs="Arial"/>
                <w:bCs/>
              </w:rPr>
              <w:t>to assess the extent to which freezing of gait impacts functional mobility in individuals with more advanced stages of PD.</w:t>
            </w:r>
            <w:r>
              <w:rPr>
                <w:rFonts w:ascii="Arial" w:hAnsi="Arial" w:cs="Arial"/>
                <w:bCs/>
              </w:rPr>
              <w:fldChar w:fldCharType="begin"/>
            </w:r>
            <w:r>
              <w:rPr>
                <w:rFonts w:ascii="Arial" w:hAnsi="Arial" w:cs="Arial"/>
                <w:bCs/>
              </w:rPr>
              <w:instrText>ADDIN F1000_CSL_CITATION&lt;~#@#~&gt;[{"DOI":"10.1002/mds.21745","First":false,"Last":false,"PMID":"19127595","abstract":"To revalidate the Freezing of Gait Questionnaire (FOG-Q), patients with Parkinson's disease (PD) were randomly assigned to receive rasagiline (1 mg/day) (n = 150), entacapone (200 mg with each dose of levodopa) (n = 150), or placebo (n = 154). Patients were assessed at baseline and after 10 weeks using the FOG-Q, Unified Parkinson's Disease Rating Scale (UPDRS), Beck Depression Inventory (BDI), and Parkinson's Disease Questionnaire (PDQ-39). FOG-Q dimensionality, test-retest reliability, and internal reliability were examined. Convergent and divergent validities were assessed by correlating FOG-Q with UPDRS, BDI, and PDQ-39. Comparisons between FOG-Q item 3 and UPDRS item 14 were also made. Principal component analysis indicated that FOG-Q measures a single dimension. Test-retest reliability and internal reliability of FOG-Q score was high. FOG-Q was best correlated to items of the UPDRS relating to walking, general motor issues, and mobility. Correlations between baseline and endpoint suggested that FOG-Q item 3 is at least as reliable as UPDRS item 14. At baseline, 85.9% of patients were identified as \"Freezers\" using FOG-Q item 3 (&gt; or =1) and 44.1% using UPDRS item 14 (&gt; or =1) (P &lt;  0.001). FOG-Q was a reliable tool for the assessment of treatment intervention. FOG-Q item 3 was effective as a screening question for the presence of FOG.","author":[{"family":"Giladi","given":"Nir"},{"family":"Tal","given":"Joseph"},{"family":"Azulay","given":"Tali"},{"family":"Rascol","given":"Oliver"},{"family":"Brooks","given":"David J"},{"family":"Melamed","given":"Eldad"},{"family":"Oertel","given":"Wolfgang"},{"family":"Poewe","given":"Werner H"},{"family":"Stocchi","given":"Fabrizio"},{"family":"Tolosa","given":"Eduardo"}],"authorYearDisplayFormat":false,"citation-label":"1028139","container-title":"Movement Disorders","container-title-short":"Mov. Disord.","id":"1028139","invisible":false,"issue":"5","issued":{"date-parts":[["2009","4","15"]]},"journalAbbreviation":"Mov. Disord.","page":"655-661","suppress-author":false,"title":"Validation of the freezing of gait questionnaire in patients with Parkinson's disease.","type":"article-journal","volume":"24"},{"DOI":"10.1002/mds.26572","First":false,"Last":false,"PMID":"26945525","abstract":"&lt;strong&gt;BACKGROUND:&lt;/strong&gt; Disorders of posture, gait, and balance in Parkinson's disease (PD) are common and debilitating. This MDS-commissioned task force assessed clinimetric properties of existing rating scales, questionnaires, and timed tests that assess these features in PD.&lt;br&gt;&lt;br&gt;&lt;strong&gt;METHODS:&lt;/strong&gt; A literature review was conducted. Identified instruments were evaluated systematically and classified as \"recommended,\" \"suggested,\" or \"listed.\" Inclusion of rating scales was restricted to those that could be used readily in clinical research and practice.&lt;br&gt;&lt;br&gt;&lt;strong&gt;RESULTS:&lt;/strong&gt; One rating scale was classified as \"recommended\" (UPDRS-derived Postural Instability and Gait Difficulty score) and 2 as \"suggested\" (Tinetti Balance Scale, Rating Scale for Gait Evaluation). Three scales requiring equipment (Berg Balance Scale, Mini-BESTest, Dynamic Gait Index) also fulfilled criteria for \"recommended\" and 2 for \"suggested\" (FOG score, Gait and Balance Scale). Four questionnaires were \"recommended\" (Freezing of Gait Questionnaire, Activities-specific Balance Confidence Scale, Falls Efficacy Scale, Survey of Activities, and Fear of Falling in the Elderly-Modified). Four tests were classified as \"recommended\" (6-minute and 10-m walk tests, Timed Up-and-Go, Functional Reach).&lt;br&gt;&lt;br&gt;&lt;strong&gt;CONCLUSION:&lt;/strong&gt; We identified several questionnaires that adequately assess freezing of gait and balance confidence in PD and a number of useful clinical tests. However, most clinical rating scales for gait, balance, and posture perform suboptimally or have been evaluated insufficiently. No instrument comprehensively and separately evaluates all relevant PD-specific gait characteristics with good clinimetric properties, and none provides separate balance and gait scores with adequate content validity for PD. We therefore recommend the development of such a PD-specific, easily administered, comprehensive gait and balance scale that separately assesses all relevant constructs. © 2016 International Parkinson and Movement Disorder Society.&lt;br&gt;&lt;br&gt;© 2016 International Parkinson and Movement Disorder Society.","author":[{"family":"Bloem","given":"Bastiaan R"},{"family":"Marinus","given":"Johan"},{"family":"Almeida","given":"Quincy"},{"family":"Dibble","given":"Lee"},{"family":"Nieuwboer","given":"Alice"},{"family":"Post","given":"Bart"},{"family":"Ruzicka","given":"Evzen"},{"family":"Goetz","given":"Christopher"},{"family":"Stebbins","given":"Glenn"},{"family":"Martinez-Martin","given":"Pablo"},{"family":"Schrag","given":"Anette"},{"family":"Movement Disorders Society Rating Scales Committee"}],"authorYearDisplayFormat":false,"citation-label":"2481628","container-title":"Movement Disorders","container-title-short":"Mov. Disord.","id":"2481628","invisible":false,"issue":"9","issued":{"date-parts":[["2016","3","4"]]},"journalAbbreviation":"Mov. Disord.","page":"1342-1355","suppress-author":false,"title":"Measurement instruments to assess posture, gait, and balance in Parkinson's disease: Critique and recommendations.","type":"article-journal","volume":"31"},{"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Pr>
                <w:rFonts w:ascii="Arial" w:hAnsi="Arial" w:cs="Arial"/>
                <w:bCs/>
              </w:rPr>
              <w:fldChar w:fldCharType="separate"/>
            </w:r>
            <w:r w:rsidR="00CE14BE" w:rsidRPr="00CE14BE">
              <w:rPr>
                <w:rFonts w:ascii="Arial" w:hAnsi="Arial" w:cs="Arial"/>
                <w:bCs/>
                <w:noProof/>
                <w:vertAlign w:val="superscript"/>
              </w:rPr>
              <w:t>10,14,16</w:t>
            </w:r>
            <w:r>
              <w:rPr>
                <w:rFonts w:ascii="Arial" w:hAnsi="Arial" w:cs="Arial"/>
                <w:bCs/>
              </w:rPr>
              <w:fldChar w:fldCharType="end"/>
            </w:r>
          </w:p>
        </w:tc>
      </w:tr>
      <w:tr w:rsidR="000567C2" w:rsidRPr="00F81D5C" w14:paraId="6DA59665" w14:textId="77777777" w:rsidTr="00947F8F">
        <w:tc>
          <w:tcPr>
            <w:tcW w:w="2746" w:type="dxa"/>
          </w:tcPr>
          <w:p w14:paraId="03A9E681" w14:textId="77777777" w:rsidR="00720AC3" w:rsidRDefault="00ED7676">
            <w:pPr>
              <w:rPr>
                <w:rFonts w:ascii="Arial" w:hAnsi="Arial" w:cs="Arial"/>
                <w:b/>
              </w:rPr>
            </w:pPr>
            <w:r>
              <w:rPr>
                <w:rFonts w:ascii="Arial" w:hAnsi="Arial" w:cs="Arial"/>
                <w:b/>
              </w:rPr>
              <w:t>Mini-Nutritional Assessment (MNA)</w:t>
            </w:r>
          </w:p>
          <w:p w14:paraId="6B2D6B53" w14:textId="225BAF51" w:rsidR="003A52D9" w:rsidRPr="003A52D9" w:rsidRDefault="00F04073">
            <w:pPr>
              <w:rPr>
                <w:rFonts w:ascii="Arial" w:hAnsi="Arial" w:cs="Arial"/>
                <w:bCs/>
              </w:rPr>
            </w:pPr>
            <w:r w:rsidRPr="00ED7676">
              <w:rPr>
                <w:rFonts w:ascii="Arial" w:hAnsi="Arial" w:cs="Arial"/>
                <w:bCs/>
              </w:rPr>
              <w:t>(Appendix D)</w:t>
            </w:r>
          </w:p>
        </w:tc>
        <w:tc>
          <w:tcPr>
            <w:tcW w:w="2564" w:type="dxa"/>
          </w:tcPr>
          <w:p w14:paraId="487B4803" w14:textId="3554E7F4" w:rsidR="00720AC3" w:rsidRPr="00ED7676" w:rsidRDefault="00ED7676">
            <w:pPr>
              <w:rPr>
                <w:rFonts w:ascii="Arial" w:hAnsi="Arial" w:cs="Arial"/>
                <w:bCs/>
              </w:rPr>
            </w:pPr>
            <w:r>
              <w:rPr>
                <w:rFonts w:ascii="Arial" w:hAnsi="Arial" w:cs="Arial"/>
                <w:bCs/>
              </w:rPr>
              <w:t xml:space="preserve">Nutritional status </w:t>
            </w:r>
          </w:p>
        </w:tc>
        <w:tc>
          <w:tcPr>
            <w:tcW w:w="2340" w:type="dxa"/>
          </w:tcPr>
          <w:p w14:paraId="3A4BAC70" w14:textId="4EDE147C" w:rsidR="006577D4" w:rsidRDefault="006577D4">
            <w:pPr>
              <w:rPr>
                <w:rFonts w:ascii="Arial" w:hAnsi="Arial" w:cs="Arial"/>
                <w:bCs/>
              </w:rPr>
            </w:pPr>
            <w:r>
              <w:rPr>
                <w:rFonts w:ascii="Arial" w:hAnsi="Arial" w:cs="Arial"/>
                <w:bCs/>
                <w:u w:val="single"/>
              </w:rPr>
              <w:t>&gt;</w:t>
            </w:r>
            <w:r>
              <w:rPr>
                <w:rFonts w:ascii="Arial" w:hAnsi="Arial" w:cs="Arial"/>
                <w:bCs/>
              </w:rPr>
              <w:t xml:space="preserve"> 24: adequate nutrition</w:t>
            </w:r>
          </w:p>
          <w:p w14:paraId="38C4B6B5" w14:textId="0360FD99" w:rsidR="006577D4" w:rsidRDefault="006577D4">
            <w:pPr>
              <w:rPr>
                <w:rFonts w:ascii="Arial" w:hAnsi="Arial" w:cs="Arial"/>
                <w:bCs/>
              </w:rPr>
            </w:pPr>
            <w:r>
              <w:rPr>
                <w:rFonts w:ascii="Arial" w:hAnsi="Arial" w:cs="Arial"/>
                <w:bCs/>
              </w:rPr>
              <w:t>17-23.5: at risk for malnutrition</w:t>
            </w:r>
          </w:p>
          <w:p w14:paraId="3C86747B" w14:textId="45B23FDD" w:rsidR="00720AC3" w:rsidRPr="006577D4" w:rsidRDefault="006577D4">
            <w:pPr>
              <w:rPr>
                <w:rFonts w:ascii="Arial" w:hAnsi="Arial" w:cs="Arial"/>
                <w:bCs/>
              </w:rPr>
            </w:pPr>
            <w:r>
              <w:rPr>
                <w:rFonts w:ascii="Arial" w:hAnsi="Arial" w:cs="Arial"/>
                <w:bCs/>
              </w:rPr>
              <w:t xml:space="preserve">&lt;17: protein-calorie undernutrition </w:t>
            </w:r>
          </w:p>
        </w:tc>
        <w:tc>
          <w:tcPr>
            <w:tcW w:w="5310" w:type="dxa"/>
          </w:tcPr>
          <w:p w14:paraId="0D2F60EA" w14:textId="0B22F101" w:rsidR="00720AC3" w:rsidRPr="00495797" w:rsidRDefault="006577D4">
            <w:pPr>
              <w:rPr>
                <w:rFonts w:ascii="Arial" w:hAnsi="Arial" w:cs="Arial"/>
                <w:bCs/>
              </w:rPr>
            </w:pPr>
            <w:r>
              <w:rPr>
                <w:rFonts w:ascii="Arial" w:hAnsi="Arial" w:cs="Arial"/>
                <w:bCs/>
              </w:rPr>
              <w:t>Both geriatric and Parkinson’s populations are at increased risk of malnutrition</w:t>
            </w:r>
            <w:r w:rsidR="005B4A2A">
              <w:rPr>
                <w:rFonts w:ascii="Arial" w:hAnsi="Arial" w:cs="Arial"/>
                <w:bCs/>
              </w:rPr>
              <w:t xml:space="preserve">, which is associated with negative health outcomes including hospitalization, osteoporosis, falls, </w:t>
            </w:r>
            <w:r w:rsidR="00206977">
              <w:rPr>
                <w:rFonts w:ascii="Arial" w:hAnsi="Arial" w:cs="Arial"/>
                <w:bCs/>
              </w:rPr>
              <w:t xml:space="preserve">decreased quality of life, </w:t>
            </w:r>
            <w:r w:rsidR="005B4A2A">
              <w:rPr>
                <w:rFonts w:ascii="Arial" w:hAnsi="Arial" w:cs="Arial"/>
                <w:bCs/>
              </w:rPr>
              <w:t xml:space="preserve">and </w:t>
            </w:r>
            <w:r w:rsidR="00206977">
              <w:rPr>
                <w:rFonts w:ascii="Arial" w:hAnsi="Arial" w:cs="Arial"/>
                <w:bCs/>
              </w:rPr>
              <w:t>poor outcomes</w:t>
            </w:r>
            <w:r>
              <w:rPr>
                <w:rFonts w:ascii="Arial" w:hAnsi="Arial" w:cs="Arial"/>
                <w:bCs/>
              </w:rPr>
              <w:t>.</w:t>
            </w:r>
            <w:r w:rsidR="000B1A9C">
              <w:rPr>
                <w:rFonts w:ascii="Arial" w:hAnsi="Arial" w:cs="Arial"/>
                <w:bCs/>
              </w:rPr>
              <w:fldChar w:fldCharType="begin"/>
            </w:r>
            <w:r w:rsidR="000B1A9C">
              <w:rPr>
                <w:rFonts w:ascii="Arial" w:hAnsi="Arial" w:cs="Arial"/>
                <w:bCs/>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survival.","type":"article-journal","volume":"60"},{"DOI":"10.1111/j.1532-5415.2007.01156.x","First":false,"Last":false,"PMCID":"PMC2409147","PMID":"17493201","abstract":"Geriatricians have embraced the term \"geriatric syndrome,\" using it extensively to highlight the unique features of common health conditions in older people. Geriatric syndromes, such as delirium, falls, incontinence, and frailty, are highly prevalent, multifactorial, and associated with substantial morbidity and poor outcomes. Nevertheless, this central geriatric concept has remained poorly defined. This article reviews criteria for defining geriatric syndromes and proposes a balanced approach of developing preliminary criteria based on peer-reviewed evidence. Based on a review of the literature, four shared risk factors-older age, baseline cognitive impairment, baseline functional impairment, and impaired mobility-were identified across five common geriatric syndromes (pressure ulcers, incontinence, falls, functional decline, and delirium). Understanding basic mechanisms involved in geriatric syndromes will be critical to advancing research and developing targeted therapeutic options, although given the complexity of these multifactorial conditions, attempts to define relevant mechanisms will need to incorporate more-complex models, including a focus on synergistic interactions between different risk factors. Finally, major barriers have been identified in translating research advances, such as preventive strategies of proven effectiveness for delirium and falls, into clinical practice and policy initiatives. National strategic initiatives are required to overcome barriers and to achieve clinical, research, and policy advances that will improve quality of life for older persons.","author":[{"family":"Inouye","given":"Sharon K"},{"family":"Studenski","given":"Stephanie"},{"family":"Tinetti","given":"Mary E"},{"family":"Kuchel","given":"George A"}],"authorYearDisplayFormat":false,"citation-label":"1264525","container-title":"Journal of the American Geriatrics Society","container-title-short":"J. Am. Geriatr. Soc.","id":"1264525","invisible":false,"issue":"5","issued":{"date-parts":[["2007","5"]]},"journalAbbreviation":"J. Am. Geriatr. Soc.","page":"780-791","suppress-author":false,"title":"Geriatric syndromes: clinical, research, and policy implications of a core geriatric concept.","type":"article-journal","volume":"55"},{"DOI":"10.4103/aian.AIAN_349_18","First":false,"Last":false,"PMCID":"PMC6839331","PMID":"31736567","abstract":"&lt;strong&gt;Background:&lt;/strong&gt; Parkinson's disease (PD) patients are at a higher risk of malnutrition with the overall prevalence estimated to be 3%-60%, but there are limited data in India regarding nutritional assessment of PD.&lt;br&gt;&lt;br&gt;&lt;strong&gt;Aim:&lt;/strong&gt; This study aims to assess nutritional status of PD patients and correlate the disease factors and gastrointestinal tract (GIT) symptoms with nutritional status.&lt;br&gt;&lt;br&gt;&lt;strong&gt;Materials and Methods:&lt;/strong&gt; The PD cohort was assessed for demographic factors, nutritional assessment was done by Mini-Nutritional Assessment (MNA) Scale, and GI symptoms were assessed by validated scales. Age- and gender-matched cohort controls were randomly selected to correlate the GIT symptoms influencing nutritional status. The study population was divided into two groups according to the MNA score; Group I malnourished/at risk of malnutrition (score &lt; 23.5) or Group II normal nutrition (&gt;23.5). The two subgroups were then compared.&lt;br&gt;&lt;br&gt;&lt;strong&gt;Results:&lt;/strong&gt; We assessed 75 patients of PD and 35 age- and gender-matched controls. According to anthropometric criteria, 23% of the PD population was underweight, and according to biochemical assessment, 17.3% had hypoalbuminemia along with anemia. According to MNA scale, 12% were malnourished and 45.3% were at risk of malnutrition. Hence, a total of 57.3% patients in Group I (with abnormal nutrition) as compared to 14% of the controls were at risk of malnutrition while none was found to be malnourished. In our study, GIT symptoms, such as sialorrhea and dysphagia was reported by 29.3% each and constipation by 41.3% patients. While comparing GI symptoms within the two MNA groups, there was statistically significant relationship of all GI manifestations, sialorrhea (P = 0.041), dysphagia (P = 0.00081), and constipation (P = 0.0042) with malnutrition. There was no statistical significant difference between groups for age (P = 0.54), gender (P = 0.903), and duration of disease (P = 0.743).&lt;br&gt;&lt;br&gt;&lt;strong&gt;Conclusions:&lt;/strong&gt; The data suggest that about 45% of PD patients are at risk of malnourishment. MNA Score is a validated nutritional assessment tool and anthropometric or biochemical measures alone cannot identify all the malnourished population. PD patients at risk of malnutrition or malnourished do have symptoms of dysphagia, sialorrhea, and constipation as compared to PD patients with normal nutrition.&lt;br&gt;&lt;br&gt;Copyright: © 2006 - 2019 Annals of Indian Academy of Neurology.","author":[{"family":"Paul","given":"Birinder Singh"},{"family":"Singh","given":"Tejinder"},{"family":"Paul","given":"Gunchan"},{"family":"Jain","given":"Dinesh"},{"family":"Singh","given":"Gagandeep"},{"family":"Kaushal","given":"Sandeep"},{"family":"Chhina","given":"Rajoo Singh"}],"authorYearDisplayFormat":false,"citation-label":"9642972","container-title":"Annals of Indian Academy of Neurology","container-title-short":"Ann. Indian Acad. Neurol.","id":"9642972","invisible":false,"issue":"4","issued":{"date-parts":[["2019","12"]]},"journalAbbreviation":"Ann. Indian Acad. Neurol.","page":"447-452","suppress-author":false,"title":"Prevalence of Malnutrition in Parkinson's Disease and Correlation with Gastrointestinal Symptoms.","type":"article-journal","volume":"22"}]</w:instrText>
            </w:r>
            <w:r w:rsidR="000B1A9C">
              <w:rPr>
                <w:rFonts w:ascii="Arial" w:hAnsi="Arial" w:cs="Arial"/>
                <w:bCs/>
              </w:rPr>
              <w:fldChar w:fldCharType="separate"/>
            </w:r>
            <w:r w:rsidR="00CE14BE" w:rsidRPr="00CE14BE">
              <w:rPr>
                <w:rFonts w:ascii="Arial" w:hAnsi="Arial" w:cs="Arial"/>
                <w:bCs/>
                <w:noProof/>
                <w:vertAlign w:val="superscript"/>
              </w:rPr>
              <w:t>17–19</w:t>
            </w:r>
            <w:r w:rsidR="000B1A9C">
              <w:rPr>
                <w:rFonts w:ascii="Arial" w:hAnsi="Arial" w:cs="Arial"/>
                <w:bCs/>
              </w:rPr>
              <w:fldChar w:fldCharType="end"/>
            </w:r>
            <w:r>
              <w:rPr>
                <w:rFonts w:ascii="Arial" w:hAnsi="Arial" w:cs="Arial"/>
                <w:bCs/>
              </w:rPr>
              <w:t xml:space="preserve"> This quick nutritional screening tool evaluates the risk of malnutrition in older adults</w:t>
            </w:r>
            <w:r w:rsidR="000B1A9C">
              <w:rPr>
                <w:rFonts w:ascii="Arial" w:hAnsi="Arial" w:cs="Arial"/>
                <w:bCs/>
              </w:rPr>
              <w:t xml:space="preserve"> and identifies when a referral to a registered dietician is indicated</w:t>
            </w:r>
            <w:r>
              <w:rPr>
                <w:rFonts w:ascii="Arial" w:hAnsi="Arial" w:cs="Arial"/>
                <w:bCs/>
              </w:rPr>
              <w:t>.</w:t>
            </w:r>
            <w:r>
              <w:rPr>
                <w:rFonts w:ascii="Arial" w:hAnsi="Arial" w:cs="Arial"/>
                <w:bCs/>
              </w:rPr>
              <w:fldChar w:fldCharType="begin"/>
            </w:r>
            <w:r>
              <w:rPr>
                <w:rFonts w:ascii="Arial" w:hAnsi="Arial" w:cs="Arial"/>
                <w:bCs/>
              </w:rPr>
              <w:instrText>ADDIN F1000_CSL_CITATION&lt;~#@#~&gt;[{"DOI":"10.1016/S0899-9007(98)00171-3","First":false,"Last":false,"PMID":"9990575","abstract":"The Mini Nutritional Assessment (MNA) has recently been designed and validated to provide a single, rapid assessment of nutritional status in elderly patients in outpatient clinics, hospitals, and nursing homes. It has been translated into several languages and validated in many clinics around the world. The MNA test is composed of simple measurements and brief questions that can be completed in about 10 min. Discriminant analysis was used to compare the findings of the MNA with the nutritional status determined by physicians, using the standard extensive nutritional assessment including complete anthropometric, clinical biochemistry, and dietary parameters. The sum of the MNA score distinguishes between elderly patients with: 1) adequate nutritional status, MNA &gt; or = 24; 2) protein-calorie malnutrition, MNA &lt;  17; 3) at risk of malnutrition, MNA between 17 and 23.5. With this scoring, sensitivity was found to be 96%, specificity 98%, and predictive value 97%. The MNA scale was also found to be predictive of mortality and hospital cost. Most important it is possible to identify people at risk for malnutrition, scores between 17 and 23.5, before severe changes in weight or albumin levels occur. These individuals are more likely to have a decrease in caloric intake that can be easily corrected by nutritional intervention.","author":[{"family":"Vellas","given":"B"},{"family":"Guigoz","given":"Y"},{"family":"Garry","given":"P J"},{"family":"Nourhashemi","given":"F"},{"family":"Bennahum","given":"D"},{"family":"Lauque","given":"S"},{"family":"Albarede","given":"J L"}],"authorYearDisplayFormat":false,"citation-label":"5776021","container-title":"Nutrition","container-title-short":"Nutrition","id":"5776021","invisible":false,"issue":"2","issued":{"date-parts":[["1999","2"]]},"journalAbbreviation":"Nutrition","page":"116-122","suppress-author":false,"title":"The Mini Nutritional Assessment (MNA) and its use in grading the nutritional state of elderly patients.","type":"article-journal","volume":"15"}]</w:instrText>
            </w:r>
            <w:r>
              <w:rPr>
                <w:rFonts w:ascii="Arial" w:hAnsi="Arial" w:cs="Arial"/>
                <w:bCs/>
              </w:rPr>
              <w:fldChar w:fldCharType="separate"/>
            </w:r>
            <w:r w:rsidR="00CE14BE" w:rsidRPr="00CE14BE">
              <w:rPr>
                <w:rFonts w:ascii="Arial" w:hAnsi="Arial" w:cs="Arial"/>
                <w:bCs/>
                <w:noProof/>
                <w:vertAlign w:val="superscript"/>
              </w:rPr>
              <w:t>20</w:t>
            </w:r>
            <w:r>
              <w:rPr>
                <w:rFonts w:ascii="Arial" w:hAnsi="Arial" w:cs="Arial"/>
                <w:bCs/>
              </w:rPr>
              <w:fldChar w:fldCharType="end"/>
            </w:r>
            <w:r>
              <w:rPr>
                <w:rFonts w:ascii="Arial" w:hAnsi="Arial" w:cs="Arial"/>
                <w:bCs/>
              </w:rPr>
              <w:t xml:space="preserve"> </w:t>
            </w:r>
          </w:p>
        </w:tc>
      </w:tr>
    </w:tbl>
    <w:p w14:paraId="7F5185A3" w14:textId="7E89C1A5" w:rsidR="00720AC3" w:rsidRDefault="00720AC3"/>
    <w:p w14:paraId="05D6CF6E" w14:textId="06C9A862" w:rsidR="007E54CD" w:rsidRDefault="007E54CD"/>
    <w:p w14:paraId="014D61F1" w14:textId="77777777" w:rsidR="0092539F" w:rsidRDefault="0092539F"/>
    <w:p w14:paraId="67FDA8E9" w14:textId="284DB01D" w:rsidR="00D33677" w:rsidRPr="0003690B" w:rsidRDefault="00D33677">
      <w:pPr>
        <w:rPr>
          <w:rFonts w:ascii="Arial" w:hAnsi="Arial" w:cs="Arial"/>
        </w:rPr>
      </w:pPr>
      <w:r w:rsidRPr="00D33677">
        <w:rPr>
          <w:rFonts w:ascii="Arial" w:hAnsi="Arial" w:cs="Arial"/>
          <w:b/>
          <w:bCs/>
          <w:u w:val="single"/>
        </w:rPr>
        <w:t>Subjective:</w:t>
      </w:r>
      <w:r w:rsidR="0003690B">
        <w:rPr>
          <w:rFonts w:ascii="Arial" w:hAnsi="Arial" w:cs="Arial"/>
        </w:rPr>
        <w:t xml:space="preserve"> The subjective history portion of the annual exam allows the physical therapist, patient, and caregiver(s) to engage in a dialogue about changes in the patient’s health over the course of the last year and determine what services are appropriate for the patient at this time. </w:t>
      </w:r>
      <w:r w:rsidR="0003690B" w:rsidRPr="0003690B">
        <w:rPr>
          <w:rFonts w:ascii="Arial" w:hAnsi="Arial" w:cs="Arial"/>
          <w:i/>
          <w:iCs/>
        </w:rPr>
        <w:t>(20-25 minutes)</w:t>
      </w:r>
    </w:p>
    <w:p w14:paraId="16278FF0" w14:textId="77777777" w:rsidR="0092539F" w:rsidRPr="00D33677" w:rsidRDefault="0092539F">
      <w:pPr>
        <w:rPr>
          <w:rFonts w:ascii="Arial" w:hAnsi="Arial" w:cs="Arial"/>
          <w:b/>
          <w:bCs/>
          <w:u w:val="single"/>
        </w:rPr>
      </w:pPr>
    </w:p>
    <w:tbl>
      <w:tblPr>
        <w:tblStyle w:val="TableGrid"/>
        <w:tblW w:w="0" w:type="auto"/>
        <w:tblInd w:w="-5" w:type="dxa"/>
        <w:tblLayout w:type="fixed"/>
        <w:tblLook w:val="04A0" w:firstRow="1" w:lastRow="0" w:firstColumn="1" w:lastColumn="0" w:noHBand="0" w:noVBand="1"/>
      </w:tblPr>
      <w:tblGrid>
        <w:gridCol w:w="2970"/>
        <w:gridCol w:w="2160"/>
        <w:gridCol w:w="2430"/>
        <w:gridCol w:w="5395"/>
      </w:tblGrid>
      <w:tr w:rsidR="007E54CD" w:rsidRPr="00F81D5C" w14:paraId="5CB275B1" w14:textId="77777777" w:rsidTr="00947F8F">
        <w:tc>
          <w:tcPr>
            <w:tcW w:w="2970" w:type="dxa"/>
            <w:shd w:val="clear" w:color="auto" w:fill="404040" w:themeFill="text1" w:themeFillTint="BF"/>
          </w:tcPr>
          <w:p w14:paraId="2847C9CC" w14:textId="77777777" w:rsidR="00720AC3" w:rsidRPr="00003ACE" w:rsidRDefault="00720AC3" w:rsidP="00720AC3">
            <w:pPr>
              <w:rPr>
                <w:rFonts w:ascii="Arial" w:hAnsi="Arial" w:cs="Arial"/>
                <w:b/>
                <w:color w:val="FFFFFF" w:themeColor="background1"/>
              </w:rPr>
            </w:pPr>
          </w:p>
        </w:tc>
        <w:tc>
          <w:tcPr>
            <w:tcW w:w="2160" w:type="dxa"/>
            <w:shd w:val="clear" w:color="auto" w:fill="404040" w:themeFill="text1" w:themeFillTint="BF"/>
          </w:tcPr>
          <w:p w14:paraId="65156A0E" w14:textId="31E613BB" w:rsidR="00720AC3" w:rsidRPr="00003ACE" w:rsidRDefault="00720AC3" w:rsidP="00720AC3">
            <w:pPr>
              <w:rPr>
                <w:rFonts w:ascii="Arial" w:hAnsi="Arial" w:cs="Arial"/>
                <w:b/>
                <w:color w:val="FFFFFF" w:themeColor="background1"/>
              </w:rPr>
            </w:pPr>
            <w:r w:rsidRPr="00003ACE">
              <w:rPr>
                <w:rFonts w:ascii="Arial" w:hAnsi="Arial" w:cs="Arial"/>
                <w:b/>
                <w:color w:val="FFFFFF" w:themeColor="background1"/>
              </w:rPr>
              <w:t xml:space="preserve">Test of: </w:t>
            </w:r>
          </w:p>
        </w:tc>
        <w:tc>
          <w:tcPr>
            <w:tcW w:w="2430" w:type="dxa"/>
            <w:shd w:val="clear" w:color="auto" w:fill="404040" w:themeFill="text1" w:themeFillTint="BF"/>
          </w:tcPr>
          <w:p w14:paraId="019277DA" w14:textId="17F2B412" w:rsidR="00720AC3" w:rsidRPr="00003ACE" w:rsidRDefault="00720AC3" w:rsidP="00720AC3">
            <w:pPr>
              <w:rPr>
                <w:rFonts w:ascii="Arial" w:hAnsi="Arial" w:cs="Arial"/>
                <w:b/>
                <w:color w:val="FFFFFF" w:themeColor="background1"/>
              </w:rPr>
            </w:pPr>
            <w:r w:rsidRPr="00003ACE">
              <w:rPr>
                <w:rFonts w:ascii="Arial" w:hAnsi="Arial" w:cs="Arial"/>
                <w:b/>
                <w:color w:val="FFFFFF" w:themeColor="background1"/>
              </w:rPr>
              <w:t>Positive</w:t>
            </w:r>
            <w:r w:rsidR="00D33677" w:rsidRPr="00003ACE">
              <w:rPr>
                <w:rFonts w:ascii="Arial" w:hAnsi="Arial" w:cs="Arial"/>
                <w:b/>
                <w:color w:val="FFFFFF" w:themeColor="background1"/>
              </w:rPr>
              <w:t xml:space="preserve"> </w:t>
            </w:r>
            <w:r w:rsidRPr="00003ACE">
              <w:rPr>
                <w:rFonts w:ascii="Arial" w:hAnsi="Arial" w:cs="Arial"/>
                <w:b/>
                <w:color w:val="FFFFFF" w:themeColor="background1"/>
              </w:rPr>
              <w:t xml:space="preserve">finding: </w:t>
            </w:r>
          </w:p>
        </w:tc>
        <w:tc>
          <w:tcPr>
            <w:tcW w:w="5395" w:type="dxa"/>
            <w:shd w:val="clear" w:color="auto" w:fill="404040" w:themeFill="text1" w:themeFillTint="BF"/>
          </w:tcPr>
          <w:p w14:paraId="6B0C94B9" w14:textId="4192A28D" w:rsidR="00720AC3" w:rsidRPr="00003ACE" w:rsidRDefault="00720AC3" w:rsidP="00720AC3">
            <w:pPr>
              <w:rPr>
                <w:rFonts w:ascii="Arial" w:hAnsi="Arial" w:cs="Arial"/>
                <w:b/>
                <w:color w:val="FFFFFF" w:themeColor="background1"/>
              </w:rPr>
            </w:pPr>
            <w:r w:rsidRPr="00003ACE">
              <w:rPr>
                <w:rFonts w:ascii="Arial" w:hAnsi="Arial" w:cs="Arial"/>
                <w:b/>
                <w:color w:val="FFFFFF" w:themeColor="background1"/>
              </w:rPr>
              <w:t xml:space="preserve">Clinical reasoning: </w:t>
            </w:r>
          </w:p>
        </w:tc>
      </w:tr>
      <w:tr w:rsidR="00947F8F" w:rsidRPr="00F81D5C" w14:paraId="7971E0D7" w14:textId="77777777" w:rsidTr="00947F8F">
        <w:tc>
          <w:tcPr>
            <w:tcW w:w="2970" w:type="dxa"/>
          </w:tcPr>
          <w:p w14:paraId="04ADCEAD" w14:textId="5A21E5F0" w:rsidR="00720AC3" w:rsidRPr="00635FC7" w:rsidRDefault="00720AC3">
            <w:pPr>
              <w:rPr>
                <w:rFonts w:ascii="Arial" w:hAnsi="Arial" w:cs="Arial"/>
                <w:bCs/>
                <w:highlight w:val="lightGray"/>
              </w:rPr>
            </w:pPr>
            <w:r w:rsidRPr="00CF6E19">
              <w:rPr>
                <w:rFonts w:ascii="Arial" w:hAnsi="Arial" w:cs="Arial"/>
                <w:bCs/>
              </w:rPr>
              <w:t xml:space="preserve">PMH </w:t>
            </w:r>
          </w:p>
        </w:tc>
        <w:tc>
          <w:tcPr>
            <w:tcW w:w="2160" w:type="dxa"/>
          </w:tcPr>
          <w:p w14:paraId="1ADE872F" w14:textId="265D891D" w:rsidR="00720AC3" w:rsidRPr="00277E57" w:rsidRDefault="008D304C">
            <w:pPr>
              <w:rPr>
                <w:rFonts w:ascii="Arial" w:hAnsi="Arial" w:cs="Arial"/>
                <w:bCs/>
              </w:rPr>
            </w:pPr>
            <w:r>
              <w:rPr>
                <w:rFonts w:ascii="Arial" w:hAnsi="Arial" w:cs="Arial"/>
                <w:bCs/>
              </w:rPr>
              <w:t>Review and revise the medical record to reflect changes in health status in the past year</w:t>
            </w:r>
          </w:p>
        </w:tc>
        <w:tc>
          <w:tcPr>
            <w:tcW w:w="2430" w:type="dxa"/>
          </w:tcPr>
          <w:p w14:paraId="65F4E2B9" w14:textId="406A0A7A" w:rsidR="00720AC3" w:rsidRPr="00277E57" w:rsidRDefault="00277E57">
            <w:pPr>
              <w:rPr>
                <w:rFonts w:ascii="Arial" w:hAnsi="Arial" w:cs="Arial"/>
                <w:bCs/>
              </w:rPr>
            </w:pPr>
            <w:r w:rsidRPr="00277E57">
              <w:rPr>
                <w:rFonts w:ascii="Arial" w:hAnsi="Arial" w:cs="Arial"/>
                <w:bCs/>
              </w:rPr>
              <w:t>N/A</w:t>
            </w:r>
          </w:p>
        </w:tc>
        <w:tc>
          <w:tcPr>
            <w:tcW w:w="5395" w:type="dxa"/>
          </w:tcPr>
          <w:p w14:paraId="54A1E305" w14:textId="77777777" w:rsidR="00720AC3" w:rsidRDefault="001C0757">
            <w:pPr>
              <w:rPr>
                <w:rFonts w:ascii="Arial" w:hAnsi="Arial" w:cs="Arial"/>
                <w:bCs/>
              </w:rPr>
            </w:pPr>
            <w:r>
              <w:rPr>
                <w:rFonts w:ascii="Arial" w:hAnsi="Arial" w:cs="Arial"/>
                <w:bCs/>
              </w:rPr>
              <w:t>It is important to verify the patient’s past medical history and update the medical record to reflect any changes in health status in the past year.</w:t>
            </w:r>
            <w:r w:rsidR="008D304C">
              <w:rPr>
                <w:rFonts w:ascii="Arial" w:hAnsi="Arial" w:cs="Arial"/>
                <w:bCs/>
              </w:rPr>
              <w:t xml:space="preserve"> </w:t>
            </w:r>
            <w:r w:rsidR="00CF6E19">
              <w:rPr>
                <w:rFonts w:ascii="Arial" w:hAnsi="Arial" w:cs="Arial"/>
                <w:bCs/>
              </w:rPr>
              <w:t>As part of the</w:t>
            </w:r>
            <w:r w:rsidR="008D304C">
              <w:rPr>
                <w:rFonts w:ascii="Arial" w:hAnsi="Arial" w:cs="Arial"/>
                <w:bCs/>
              </w:rPr>
              <w:t xml:space="preserve"> </w:t>
            </w:r>
            <w:r w:rsidR="00CF6E19">
              <w:rPr>
                <w:rFonts w:ascii="Arial" w:hAnsi="Arial" w:cs="Arial"/>
                <w:bCs/>
              </w:rPr>
              <w:t>PMH review</w:t>
            </w:r>
            <w:r w:rsidR="008D304C">
              <w:rPr>
                <w:rFonts w:ascii="Arial" w:hAnsi="Arial" w:cs="Arial"/>
                <w:bCs/>
              </w:rPr>
              <w:t>, the PT should screen for red and yellow flags.</w:t>
            </w:r>
            <w:r>
              <w:rPr>
                <w:rFonts w:ascii="Arial" w:hAnsi="Arial" w:cs="Arial"/>
                <w:bCs/>
              </w:rPr>
              <w:t xml:space="preserve"> </w:t>
            </w:r>
            <w:r w:rsidR="008D304C">
              <w:rPr>
                <w:rFonts w:ascii="Arial" w:hAnsi="Arial" w:cs="Arial"/>
                <w:bCs/>
              </w:rPr>
              <w:t xml:space="preserve">Incidence of new </w:t>
            </w:r>
            <w:r>
              <w:rPr>
                <w:rFonts w:ascii="Arial" w:hAnsi="Arial" w:cs="Arial"/>
                <w:bCs/>
              </w:rPr>
              <w:t>symptoms</w:t>
            </w:r>
            <w:r w:rsidR="008D304C">
              <w:rPr>
                <w:rFonts w:ascii="Arial" w:hAnsi="Arial" w:cs="Arial"/>
                <w:bCs/>
              </w:rPr>
              <w:t xml:space="preserve">/events may indicate a need for PT services or referral to other providers. </w:t>
            </w:r>
          </w:p>
          <w:p w14:paraId="04D36608" w14:textId="77777777" w:rsidR="0092539F" w:rsidRDefault="0092539F">
            <w:pPr>
              <w:rPr>
                <w:rFonts w:ascii="Arial" w:hAnsi="Arial" w:cs="Arial"/>
                <w:bCs/>
              </w:rPr>
            </w:pPr>
          </w:p>
          <w:p w14:paraId="7EAACC70" w14:textId="087ED58E" w:rsidR="00947F8F" w:rsidRPr="001C0757" w:rsidRDefault="00947F8F">
            <w:pPr>
              <w:rPr>
                <w:rFonts w:ascii="Arial" w:hAnsi="Arial" w:cs="Arial"/>
                <w:bCs/>
              </w:rPr>
            </w:pPr>
          </w:p>
        </w:tc>
      </w:tr>
      <w:tr w:rsidR="00947F8F" w:rsidRPr="00F81D5C" w14:paraId="0D4965E4" w14:textId="77777777" w:rsidTr="00947F8F">
        <w:tc>
          <w:tcPr>
            <w:tcW w:w="2970" w:type="dxa"/>
          </w:tcPr>
          <w:p w14:paraId="676B9F07" w14:textId="137CA320" w:rsidR="00720AC3" w:rsidRPr="00635FC7" w:rsidRDefault="00720AC3">
            <w:pPr>
              <w:rPr>
                <w:rFonts w:ascii="Arial" w:hAnsi="Arial" w:cs="Arial"/>
                <w:bCs/>
                <w:highlight w:val="lightGray"/>
              </w:rPr>
            </w:pPr>
            <w:r w:rsidRPr="00060BFD">
              <w:rPr>
                <w:rFonts w:ascii="Arial" w:hAnsi="Arial" w:cs="Arial"/>
                <w:bCs/>
              </w:rPr>
              <w:lastRenderedPageBreak/>
              <w:t xml:space="preserve">Review of Medications </w:t>
            </w:r>
          </w:p>
        </w:tc>
        <w:tc>
          <w:tcPr>
            <w:tcW w:w="2160" w:type="dxa"/>
          </w:tcPr>
          <w:p w14:paraId="26C0B380" w14:textId="1CB50C48" w:rsidR="00720AC3" w:rsidRPr="008D304C" w:rsidRDefault="000B2D02">
            <w:pPr>
              <w:rPr>
                <w:rFonts w:ascii="Arial" w:hAnsi="Arial" w:cs="Arial"/>
                <w:bCs/>
              </w:rPr>
            </w:pPr>
            <w:r>
              <w:rPr>
                <w:rFonts w:ascii="Arial" w:hAnsi="Arial" w:cs="Arial"/>
                <w:bCs/>
              </w:rPr>
              <w:t>Confirm</w:t>
            </w:r>
            <w:r w:rsidR="008D304C">
              <w:rPr>
                <w:rFonts w:ascii="Arial" w:hAnsi="Arial" w:cs="Arial"/>
                <w:bCs/>
              </w:rPr>
              <w:t xml:space="preserve"> and update medication list to ensure accuracy </w:t>
            </w:r>
            <w:r w:rsidR="00CF6E19">
              <w:rPr>
                <w:rFonts w:ascii="Arial" w:hAnsi="Arial" w:cs="Arial"/>
                <w:bCs/>
              </w:rPr>
              <w:t xml:space="preserve">and assess </w:t>
            </w:r>
            <w:r w:rsidR="008D304C">
              <w:rPr>
                <w:rFonts w:ascii="Arial" w:hAnsi="Arial" w:cs="Arial"/>
                <w:bCs/>
              </w:rPr>
              <w:t>patient compliance.</w:t>
            </w:r>
            <w:r w:rsidR="007E54CD">
              <w:rPr>
                <w:rFonts w:ascii="Arial" w:hAnsi="Arial" w:cs="Arial"/>
                <w:bCs/>
              </w:rPr>
              <w:t xml:space="preserve"> </w:t>
            </w:r>
            <w:r>
              <w:rPr>
                <w:rFonts w:ascii="Arial" w:hAnsi="Arial" w:cs="Arial"/>
                <w:bCs/>
              </w:rPr>
              <w:t>Review timing of medications</w:t>
            </w:r>
          </w:p>
        </w:tc>
        <w:tc>
          <w:tcPr>
            <w:tcW w:w="2430" w:type="dxa"/>
          </w:tcPr>
          <w:p w14:paraId="49B2F4D0" w14:textId="608311C8" w:rsidR="00720AC3" w:rsidRPr="00720AC3" w:rsidRDefault="00534E49">
            <w:pPr>
              <w:rPr>
                <w:rFonts w:ascii="Arial" w:hAnsi="Arial" w:cs="Arial"/>
                <w:b/>
              </w:rPr>
            </w:pPr>
            <w:r w:rsidRPr="00534E49">
              <w:rPr>
                <w:rFonts w:ascii="Arial" w:hAnsi="Arial" w:cs="Arial"/>
                <w:bCs/>
              </w:rPr>
              <w:t>&gt;5 drugs = polypharmacy</w:t>
            </w:r>
            <w:r w:rsidR="008B71D9" w:rsidRPr="008B71D9">
              <w:rPr>
                <w:rFonts w:ascii="Arial" w:hAnsi="Arial" w:cs="Arial"/>
                <w:bCs/>
                <w:noProof/>
                <w:vertAlign w:val="superscript"/>
              </w:rPr>
              <w:t>5</w:t>
            </w:r>
          </w:p>
        </w:tc>
        <w:tc>
          <w:tcPr>
            <w:tcW w:w="5395" w:type="dxa"/>
          </w:tcPr>
          <w:p w14:paraId="7166BC0E" w14:textId="5187DC8A" w:rsidR="00720AC3" w:rsidRPr="00CF6E19" w:rsidRDefault="00534E49">
            <w:pPr>
              <w:rPr>
                <w:rFonts w:ascii="Arial" w:hAnsi="Arial" w:cs="Arial"/>
                <w:bCs/>
              </w:rPr>
            </w:pPr>
            <w:r>
              <w:rPr>
                <w:rFonts w:ascii="Arial" w:hAnsi="Arial" w:cs="Arial"/>
                <w:bCs/>
              </w:rPr>
              <w:t xml:space="preserve">Medication reconciliation is important to verify that all orders are up to date, identify potential </w:t>
            </w:r>
            <w:r w:rsidR="002069ED">
              <w:rPr>
                <w:rFonts w:ascii="Arial" w:hAnsi="Arial" w:cs="Arial"/>
                <w:bCs/>
              </w:rPr>
              <w:t>side-effects</w:t>
            </w:r>
            <w:r>
              <w:rPr>
                <w:rFonts w:ascii="Arial" w:hAnsi="Arial" w:cs="Arial"/>
                <w:bCs/>
              </w:rPr>
              <w:t xml:space="preserve">, assess risk of polypharmacy, and ensure the patient is able to manage their medication list. Polypharmacy increases risk of adverse drug reaction, inappropriate drug use, falls, and hospitalization in </w:t>
            </w:r>
            <w:r w:rsidR="002069ED">
              <w:rPr>
                <w:rFonts w:ascii="Arial" w:hAnsi="Arial" w:cs="Arial"/>
                <w:bCs/>
              </w:rPr>
              <w:t>older adults</w:t>
            </w:r>
            <w:r>
              <w:rPr>
                <w:rFonts w:ascii="Arial" w:hAnsi="Arial" w:cs="Arial"/>
                <w:bCs/>
              </w:rPr>
              <w:t>.</w:t>
            </w:r>
            <w:r w:rsidR="008B71D9">
              <w:rPr>
                <w:rFonts w:ascii="Arial" w:hAnsi="Arial" w:cs="Arial"/>
                <w:bCs/>
              </w:rPr>
              <w:fldChar w:fldCharType="begin"/>
            </w:r>
            <w:r w:rsidR="008B71D9">
              <w:rPr>
                <w:rFonts w:ascii="Arial" w:hAnsi="Arial" w:cs="Arial"/>
                <w:bCs/>
              </w:rPr>
              <w:instrText>ADDIN F1000_CSL_CITATION&lt;~#@#~&gt;[{"DOI":"10.1186/1477-7525-9-95","First":false,"Last":false,"PMCID":"PMC3216839","PMID":"22054205","abstract":"&lt;strong&gt;BACKGROUND:&lt;/strong&gt; Modern drugs have made large contributions to better health and quality of life. Increasing proportions of negative side effects due to extensive pharmacological treatment are however observed especially among elderly patients who have multiple health problems. The aim of our study was to see if there is an association between medication quality and quality of life.&lt;br&gt;&lt;br&gt;&lt;strong&gt;METHODS:&lt;/strong&gt; 150 patients discharged from hospital. Inclusion criteria were: living in ordinary homes, ≥ 75 years and ≥ 5 drugs. Home visits were performed to all, including prescription reviews and calculation of medication appropriateness index. The patients were divided into three groups depending on index score and followed for 12 months. The validated and recognized EQ-5D and EQ VAS instruments were used to assess quality of life.&lt;br&gt;&lt;br&gt;&lt;strong&gt;RESULTS:&lt;/strong&gt; A lower medication quality was associated with a lower quality of life. EQ-5D index was statistically significantly different (declining for each group) among the groups (p = 0.001 at study start, p = 0.001 at 6 months and p = 0.013 at 12 months) as was EQ VAS (p = 0.026 at study start, p = 0.003 at 6 months and p = 0.007 at 12 months).&lt;br&gt;&lt;br&gt;&lt;strong&gt;CONCLUSIONS:&lt;/strong&gt; This study has shown the validity of the basic principle in prescribing: the more appropriate medication the better quality of life. Since drug quality is related to the patients' quality of life, there is immense reason to continuously evaluate every prescription and treatment. The evaluation and if possible deprescribing should be done as a process where both the patient and physician are involved.","author":[{"family":"Olsson","given":"Inger Nordin"},{"family":"Runnamo","given":"Rebecka"},{"family":"Engfeldt","given":"Peter"}],"authorYearDisplayFormat":false,"citation-label":"1999544","container-title":"Health and Quality of Life Outcomes","container-title-short":"Health Qual. Life Outcomes","id":"1999544","invisible":false,"issued":{"date-parts":[["2011","11","3"]]},"journalAbbreviation":"Health Qual. Life Outcomes","page":"95","suppress-author":false,"title":"Medication quality and quality of life in the elderly, a cohort study.","type":"article-journal","volume":"9"},{"DOI":"10.5770/cgj.21.268","First":false,"Last":false,"PMCID":"PMC5864570","PMID":"29581817","abstract":"The purpose of this systematic review is to summarize information about the impact different classes of medications and polypharmacy have on recurrent falls, defined as two or more falls in a 12-month period, in community-dwelling older adults. After adjustment for confounders such as age, gender, weight or depression symptoms, the reviewed studies suggested that older adults who use antidepressants, sedatives or hypnotics and anti-epileptics were more likely to experience recurrent falls than non-users. Polypharmacy (use of four or more prescription medications daily) caused 1.5-2 times higher possibility of recurrent falls in older adults. As a high-risk group, recurrent fallers require meaningful intervention. Medications are believed to be a modifiable risk factor in falls prevention; hence, special consideration should be taken to balance the benefit and harm in initiating, continuing or increasing certain classes of medications in elderly recurrent fallers.","author":[{"family":"Ming","given":"Yu"},{"family":"Zecevic","given":"Aleksandra"}],"authorYearDisplayFormat":false,"citation-label":"5688477","container-title":"Canadian geriatrics journal : CGJ","container-title-short":"Can. Geriatr. J.","id":"5688477","invisible":false,"issue":"1","issued":{"date-parts":[["2018","3","26"]]},"journalAbbreviation":"Can. Geriatr. J.","page":"14-25","suppress-author":false,"title":"Medications &amp; polypharmacy influence on recurrent fallers in community: a systematic review.","type":"article-journal","volume":"21"}]</w:instrText>
            </w:r>
            <w:r w:rsidR="008B71D9">
              <w:rPr>
                <w:rFonts w:ascii="Arial" w:hAnsi="Arial" w:cs="Arial"/>
                <w:bCs/>
              </w:rPr>
              <w:fldChar w:fldCharType="separate"/>
            </w:r>
            <w:r w:rsidR="00CE14BE" w:rsidRPr="00CE14BE">
              <w:rPr>
                <w:rFonts w:ascii="Arial" w:hAnsi="Arial" w:cs="Arial"/>
                <w:bCs/>
                <w:noProof/>
                <w:vertAlign w:val="superscript"/>
              </w:rPr>
              <w:t>21,22</w:t>
            </w:r>
            <w:r w:rsidR="008B71D9">
              <w:rPr>
                <w:rFonts w:ascii="Arial" w:hAnsi="Arial" w:cs="Arial"/>
                <w:bCs/>
              </w:rPr>
              <w:fldChar w:fldCharType="end"/>
            </w:r>
            <w:r w:rsidR="00060BFD">
              <w:rPr>
                <w:rFonts w:ascii="Arial" w:hAnsi="Arial" w:cs="Arial"/>
                <w:bCs/>
              </w:rPr>
              <w:t xml:space="preserve"> Levodopa</w:t>
            </w:r>
            <w:r w:rsidR="008B71D9">
              <w:rPr>
                <w:rFonts w:ascii="Arial" w:hAnsi="Arial" w:cs="Arial"/>
                <w:bCs/>
              </w:rPr>
              <w:t xml:space="preserve"> is a </w:t>
            </w:r>
            <w:r w:rsidR="002069ED">
              <w:rPr>
                <w:rFonts w:ascii="Arial" w:hAnsi="Arial" w:cs="Arial"/>
                <w:bCs/>
              </w:rPr>
              <w:t>dopamine precursor used to manage bradykinesia in individual’s with Parkinson’s that has an on-off phenomenon</w:t>
            </w:r>
            <w:r w:rsidR="00060BFD">
              <w:rPr>
                <w:rFonts w:ascii="Arial" w:hAnsi="Arial" w:cs="Arial"/>
                <w:bCs/>
              </w:rPr>
              <w:t>.</w:t>
            </w:r>
            <w:r w:rsidR="00060BFD">
              <w:rPr>
                <w:rFonts w:ascii="Arial" w:hAnsi="Arial" w:cs="Arial"/>
                <w:bCs/>
              </w:rPr>
              <w:fldChar w:fldCharType="begin"/>
            </w:r>
            <w:r w:rsidR="00060BFD">
              <w:rPr>
                <w:rFonts w:ascii="Arial" w:hAnsi="Arial" w:cs="Arial"/>
                <w:bCs/>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060BFD">
              <w:rPr>
                <w:rFonts w:ascii="Arial" w:hAnsi="Arial" w:cs="Arial"/>
                <w:bCs/>
              </w:rPr>
              <w:fldChar w:fldCharType="separate"/>
            </w:r>
            <w:r w:rsidR="00CE14BE" w:rsidRPr="00CE14BE">
              <w:rPr>
                <w:rFonts w:ascii="Arial" w:hAnsi="Arial" w:cs="Arial"/>
                <w:bCs/>
                <w:noProof/>
                <w:vertAlign w:val="superscript"/>
              </w:rPr>
              <w:t>23</w:t>
            </w:r>
            <w:r w:rsidR="00060BFD">
              <w:rPr>
                <w:rFonts w:ascii="Arial" w:hAnsi="Arial" w:cs="Arial"/>
                <w:bCs/>
              </w:rPr>
              <w:fldChar w:fldCharType="end"/>
            </w:r>
            <w:r w:rsidR="00060BFD">
              <w:rPr>
                <w:rFonts w:ascii="Arial" w:hAnsi="Arial" w:cs="Arial"/>
                <w:bCs/>
              </w:rPr>
              <w:t xml:space="preserve"> It is important to know where patients are in their cycle when treating them and identify how off-cycling may be impacting functional mobility.</w:t>
            </w:r>
            <w:r w:rsidR="00060BFD">
              <w:rPr>
                <w:rFonts w:ascii="Arial" w:hAnsi="Arial" w:cs="Arial"/>
                <w:bCs/>
              </w:rPr>
              <w:fldChar w:fldCharType="begin"/>
            </w:r>
            <w:r w:rsidR="00060BFD">
              <w:rPr>
                <w:rFonts w:ascii="Arial" w:hAnsi="Arial" w:cs="Arial"/>
                <w:bCs/>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060BFD">
              <w:rPr>
                <w:rFonts w:ascii="Arial" w:hAnsi="Arial" w:cs="Arial"/>
                <w:bCs/>
              </w:rPr>
              <w:fldChar w:fldCharType="separate"/>
            </w:r>
            <w:r w:rsidR="00CE14BE" w:rsidRPr="00CE14BE">
              <w:rPr>
                <w:rFonts w:ascii="Arial" w:hAnsi="Arial" w:cs="Arial"/>
                <w:bCs/>
                <w:noProof/>
                <w:vertAlign w:val="superscript"/>
              </w:rPr>
              <w:t>23</w:t>
            </w:r>
            <w:r w:rsidR="00060BFD">
              <w:rPr>
                <w:rFonts w:ascii="Arial" w:hAnsi="Arial" w:cs="Arial"/>
                <w:bCs/>
              </w:rPr>
              <w:fldChar w:fldCharType="end"/>
            </w:r>
            <w:r w:rsidR="00060BFD">
              <w:rPr>
                <w:rFonts w:ascii="Arial" w:hAnsi="Arial" w:cs="Arial"/>
                <w:bCs/>
              </w:rPr>
              <w:t xml:space="preserve"> </w:t>
            </w:r>
            <w:r>
              <w:rPr>
                <w:rFonts w:ascii="Arial" w:hAnsi="Arial" w:cs="Arial"/>
                <w:bCs/>
              </w:rPr>
              <w:t xml:space="preserve">PTs should consult the patient’s physician or pharmacist </w:t>
            </w:r>
            <w:r w:rsidR="00060BFD">
              <w:rPr>
                <w:rFonts w:ascii="Arial" w:hAnsi="Arial" w:cs="Arial"/>
                <w:bCs/>
              </w:rPr>
              <w:t>about</w:t>
            </w:r>
            <w:r>
              <w:rPr>
                <w:rFonts w:ascii="Arial" w:hAnsi="Arial" w:cs="Arial"/>
                <w:bCs/>
              </w:rPr>
              <w:t xml:space="preserve"> any concern</w:t>
            </w:r>
            <w:r w:rsidR="00060BFD">
              <w:rPr>
                <w:rFonts w:ascii="Arial" w:hAnsi="Arial" w:cs="Arial"/>
                <w:bCs/>
              </w:rPr>
              <w:t>s</w:t>
            </w:r>
            <w:r>
              <w:rPr>
                <w:rFonts w:ascii="Arial" w:hAnsi="Arial" w:cs="Arial"/>
                <w:bCs/>
              </w:rPr>
              <w:t xml:space="preserve"> with the medication list or patient</w:t>
            </w:r>
            <w:r w:rsidR="00947F8F">
              <w:rPr>
                <w:rFonts w:ascii="Arial" w:hAnsi="Arial" w:cs="Arial"/>
                <w:bCs/>
              </w:rPr>
              <w:t>’s ability to</w:t>
            </w:r>
            <w:r>
              <w:rPr>
                <w:rFonts w:ascii="Arial" w:hAnsi="Arial" w:cs="Arial"/>
                <w:bCs/>
              </w:rPr>
              <w:t xml:space="preserve"> </w:t>
            </w:r>
            <w:r w:rsidR="007E54CD">
              <w:rPr>
                <w:rFonts w:ascii="Arial" w:hAnsi="Arial" w:cs="Arial"/>
                <w:bCs/>
              </w:rPr>
              <w:t xml:space="preserve">manage </w:t>
            </w:r>
            <w:r>
              <w:rPr>
                <w:rFonts w:ascii="Arial" w:hAnsi="Arial" w:cs="Arial"/>
                <w:bCs/>
              </w:rPr>
              <w:t>their medication</w:t>
            </w:r>
            <w:r w:rsidR="00060BFD">
              <w:rPr>
                <w:rFonts w:ascii="Arial" w:hAnsi="Arial" w:cs="Arial"/>
                <w:bCs/>
              </w:rPr>
              <w:t>s</w:t>
            </w:r>
            <w:r>
              <w:rPr>
                <w:rFonts w:ascii="Arial" w:hAnsi="Arial" w:cs="Arial"/>
                <w:bCs/>
              </w:rPr>
              <w:t>.</w:t>
            </w:r>
          </w:p>
        </w:tc>
      </w:tr>
      <w:tr w:rsidR="00947F8F" w:rsidRPr="00F81D5C" w14:paraId="0EBA7080" w14:textId="77777777" w:rsidTr="00947F8F">
        <w:tc>
          <w:tcPr>
            <w:tcW w:w="2970" w:type="dxa"/>
          </w:tcPr>
          <w:p w14:paraId="5F8ADB5F" w14:textId="16D1D385" w:rsidR="00D33677" w:rsidRPr="007E54CD" w:rsidRDefault="00D33677" w:rsidP="007E54CD">
            <w:pPr>
              <w:pStyle w:val="ListParagraph"/>
              <w:numPr>
                <w:ilvl w:val="0"/>
                <w:numId w:val="22"/>
              </w:numPr>
              <w:rPr>
                <w:rFonts w:ascii="Arial" w:hAnsi="Arial" w:cs="Arial"/>
                <w:bCs/>
              </w:rPr>
            </w:pPr>
            <w:r w:rsidRPr="007E54CD">
              <w:rPr>
                <w:rFonts w:ascii="Arial" w:hAnsi="Arial" w:cs="Arial"/>
                <w:bCs/>
              </w:rPr>
              <w:t xml:space="preserve">Have you </w:t>
            </w:r>
            <w:r w:rsidR="00003ACE" w:rsidRPr="007E54CD">
              <w:rPr>
                <w:rFonts w:ascii="Arial" w:hAnsi="Arial" w:cs="Arial"/>
                <w:bCs/>
              </w:rPr>
              <w:t>had</w:t>
            </w:r>
            <w:r w:rsidRPr="007E54CD">
              <w:rPr>
                <w:rFonts w:ascii="Arial" w:hAnsi="Arial" w:cs="Arial"/>
                <w:bCs/>
              </w:rPr>
              <w:t xml:space="preserve"> any changes in your bowel</w:t>
            </w:r>
            <w:r w:rsidR="004F1673" w:rsidRPr="007E54CD">
              <w:rPr>
                <w:rFonts w:ascii="Arial" w:hAnsi="Arial" w:cs="Arial"/>
                <w:bCs/>
              </w:rPr>
              <w:t xml:space="preserve"> or </w:t>
            </w:r>
            <w:r w:rsidRPr="007E54CD">
              <w:rPr>
                <w:rFonts w:ascii="Arial" w:hAnsi="Arial" w:cs="Arial"/>
                <w:bCs/>
              </w:rPr>
              <w:t>bladder function</w:t>
            </w:r>
            <w:r w:rsidR="004F1673" w:rsidRPr="007E54CD">
              <w:rPr>
                <w:rFonts w:ascii="Arial" w:hAnsi="Arial" w:cs="Arial"/>
                <w:bCs/>
              </w:rPr>
              <w:t xml:space="preserve"> in the past year</w:t>
            </w:r>
            <w:r w:rsidRPr="007E54CD">
              <w:rPr>
                <w:rFonts w:ascii="Arial" w:hAnsi="Arial" w:cs="Arial"/>
                <w:bCs/>
              </w:rPr>
              <w:t>?</w:t>
            </w:r>
          </w:p>
        </w:tc>
        <w:tc>
          <w:tcPr>
            <w:tcW w:w="2160" w:type="dxa"/>
          </w:tcPr>
          <w:p w14:paraId="6D0EA918" w14:textId="21BF5426" w:rsidR="00720AC3" w:rsidRPr="007E54CD" w:rsidRDefault="000B2D02">
            <w:pPr>
              <w:rPr>
                <w:rFonts w:ascii="Arial" w:hAnsi="Arial" w:cs="Arial"/>
                <w:b/>
              </w:rPr>
            </w:pPr>
            <w:r w:rsidRPr="007E54CD">
              <w:rPr>
                <w:rFonts w:ascii="Arial" w:hAnsi="Arial" w:cs="Arial"/>
                <w:bCs/>
              </w:rPr>
              <w:t xml:space="preserve">Bowel/Bladder </w:t>
            </w:r>
            <w:r w:rsidR="004F1673" w:rsidRPr="007E54CD">
              <w:rPr>
                <w:rFonts w:ascii="Arial" w:hAnsi="Arial" w:cs="Arial"/>
                <w:bCs/>
              </w:rPr>
              <w:t>f</w:t>
            </w:r>
            <w:r w:rsidRPr="007E54CD">
              <w:rPr>
                <w:rFonts w:ascii="Arial" w:hAnsi="Arial" w:cs="Arial"/>
                <w:bCs/>
              </w:rPr>
              <w:t>unction</w:t>
            </w:r>
          </w:p>
        </w:tc>
        <w:tc>
          <w:tcPr>
            <w:tcW w:w="2430" w:type="dxa"/>
          </w:tcPr>
          <w:p w14:paraId="6679F8E6" w14:textId="39A6B9C0" w:rsidR="00720AC3" w:rsidRPr="000B2D02" w:rsidRDefault="000B2D02">
            <w:pPr>
              <w:rPr>
                <w:rFonts w:ascii="Arial" w:hAnsi="Arial" w:cs="Arial"/>
                <w:bCs/>
              </w:rPr>
            </w:pPr>
            <w:r>
              <w:rPr>
                <w:rFonts w:ascii="Arial" w:hAnsi="Arial" w:cs="Arial"/>
                <w:bCs/>
              </w:rPr>
              <w:t>Report</w:t>
            </w:r>
            <w:r w:rsidR="0003690B">
              <w:rPr>
                <w:rFonts w:ascii="Arial" w:hAnsi="Arial" w:cs="Arial"/>
                <w:bCs/>
              </w:rPr>
              <w:t xml:space="preserve">ed </w:t>
            </w:r>
            <w:r>
              <w:rPr>
                <w:rFonts w:ascii="Arial" w:hAnsi="Arial" w:cs="Arial"/>
                <w:bCs/>
              </w:rPr>
              <w:t>changes in bowel/bladder function (</w:t>
            </w:r>
            <w:r w:rsidR="0003690B">
              <w:rPr>
                <w:rFonts w:ascii="Arial" w:hAnsi="Arial" w:cs="Arial"/>
                <w:bCs/>
              </w:rPr>
              <w:t>i.e.</w:t>
            </w:r>
            <w:r w:rsidR="004F1673">
              <w:rPr>
                <w:rFonts w:ascii="Arial" w:hAnsi="Arial" w:cs="Arial"/>
                <w:bCs/>
              </w:rPr>
              <w:t xml:space="preserve"> urinary </w:t>
            </w:r>
            <w:r w:rsidR="0003690B">
              <w:rPr>
                <w:rFonts w:ascii="Arial" w:hAnsi="Arial" w:cs="Arial"/>
                <w:bCs/>
              </w:rPr>
              <w:t>urgency</w:t>
            </w:r>
            <w:r w:rsidR="004F1673">
              <w:rPr>
                <w:rFonts w:ascii="Arial" w:hAnsi="Arial" w:cs="Arial"/>
                <w:bCs/>
              </w:rPr>
              <w:t xml:space="preserve">/ </w:t>
            </w:r>
            <w:r w:rsidR="0003690B">
              <w:rPr>
                <w:rFonts w:ascii="Arial" w:hAnsi="Arial" w:cs="Arial"/>
                <w:bCs/>
              </w:rPr>
              <w:t>frequency, constipation)</w:t>
            </w:r>
            <w:r w:rsidR="004F1673">
              <w:rPr>
                <w:rFonts w:ascii="Arial" w:hAnsi="Arial" w:cs="Arial"/>
                <w:bCs/>
              </w:rPr>
              <w:fldChar w:fldCharType="begin"/>
            </w:r>
            <w:r w:rsidR="004F1673">
              <w:rPr>
                <w:rFonts w:ascii="Arial" w:hAnsi="Arial" w:cs="Arial"/>
                <w:bCs/>
              </w:rPr>
              <w:instrText>ADDIN F1000_CSL_CITATION&lt;~#@#~&gt;[{"DOI":"10.1007/s00702-007-0855-9","First":false,"Last":false,"PMID":"18327532","abstract":"Bladder dysfunction (urinary urgency/frequency) and bowel dysfunction (constipation) are common non-motor disorders in Parkinson's disease (PD). In contrast to motor disorder, the pelvic autonomic dysfunction is often non-responsive to levodopa treatment. Brain pathology mostly accounts for the bladder dysfunction (appearance of overactivity) via altered dopamine-basal ganglia circuit, which normally suppresses the micturition reflex. In contrast, peripheral enteric pathology mostly accounts for the bowel dysfunction (slow transit and decreased phasic contraction) via altered dopamine-enteric nervous system circuit, which normally promotes the peristaltic reflex. In addition, weak strain and paradoxical anal contraction might be the results of brain pathology. Pathophysiology of the pelvic organ dysfunction in PD differs from that in multiple system atrophy; therefore it might aid the differential diagnosis. Drugs to treat bladder dysfunction in PD include anticholinergic agents. Drugs to treat bowel dysfunction in PD include dietary fibers, peripheral dopaminergic antagonists, and selective serotonergic agonists. These treatments might be beneficial not only in maximizing patients' quality of life, but also in promoting intestinal absorption of levodopa and avoiding gastrointestinal emergency.","author":[{"family":"Sakakibara","given":"R"},{"family":"Uchiyama","given":"T"},{"family":"Yamanishi","given":"T"},{"family":"Shirai","given":"K"},{"family":"Hattori","given":"T"}],"authorYearDisplayFormat":false,"citation-label":"9643964","container-title":"Journal of Neural Transmission","container-title-short":"J. Neural Transm.","id":"9643964","invisible":false,"issue":"3","issued":{"date-parts":[["2008","3","10"]]},"journalAbbreviation":"J. Neural Transm.","page":"443-460","suppress-author":false,"title":"Bladder and bowel dysfunction in Parkinson's disease.","type":"article-journal","volume":"115"},{"First":false,"Last":false,"author":[{"family":"McMorris","given":"Michael"}],"authorYearDisplayFormat":false,"citation-label":"9643969","event":"Differential Diagnosis","event-place":"University of North Carolina at Chapel Hill Division of Physical Therapy","genre":"Lecture","id":"9643969","invisible":false,"issued":{"date-parts":[["2020","2","4"]]},"suppress-author":false,"title":"Urogenital Disease ","type":"speech"}]</w:instrText>
            </w:r>
            <w:r w:rsidR="004F1673">
              <w:rPr>
                <w:rFonts w:ascii="Arial" w:hAnsi="Arial" w:cs="Arial"/>
                <w:bCs/>
              </w:rPr>
              <w:fldChar w:fldCharType="separate"/>
            </w:r>
            <w:r w:rsidR="00CE14BE" w:rsidRPr="00CE14BE">
              <w:rPr>
                <w:rFonts w:ascii="Arial" w:hAnsi="Arial" w:cs="Arial"/>
                <w:bCs/>
                <w:noProof/>
                <w:vertAlign w:val="superscript"/>
              </w:rPr>
              <w:t>4,24</w:t>
            </w:r>
            <w:r w:rsidR="004F1673">
              <w:rPr>
                <w:rFonts w:ascii="Arial" w:hAnsi="Arial" w:cs="Arial"/>
                <w:bCs/>
              </w:rPr>
              <w:fldChar w:fldCharType="end"/>
            </w:r>
          </w:p>
        </w:tc>
        <w:tc>
          <w:tcPr>
            <w:tcW w:w="5395" w:type="dxa"/>
          </w:tcPr>
          <w:p w14:paraId="704E8112" w14:textId="35E24806" w:rsidR="005902FF" w:rsidRPr="0003690B" w:rsidRDefault="005902FF">
            <w:pPr>
              <w:rPr>
                <w:rFonts w:ascii="Arial" w:hAnsi="Arial" w:cs="Arial"/>
                <w:bCs/>
              </w:rPr>
            </w:pPr>
            <w:r>
              <w:rPr>
                <w:rFonts w:ascii="Arial" w:hAnsi="Arial" w:cs="Arial"/>
                <w:bCs/>
              </w:rPr>
              <w:t xml:space="preserve">This </w:t>
            </w:r>
            <w:r w:rsidR="00003ACE">
              <w:rPr>
                <w:rFonts w:ascii="Arial" w:hAnsi="Arial" w:cs="Arial"/>
                <w:bCs/>
              </w:rPr>
              <w:t>short</w:t>
            </w:r>
            <w:r>
              <w:rPr>
                <w:rFonts w:ascii="Arial" w:hAnsi="Arial" w:cs="Arial"/>
                <w:bCs/>
              </w:rPr>
              <w:t xml:space="preserve"> screen identif</w:t>
            </w:r>
            <w:r w:rsidR="007E54CD">
              <w:rPr>
                <w:rFonts w:ascii="Arial" w:hAnsi="Arial" w:cs="Arial"/>
                <w:bCs/>
              </w:rPr>
              <w:t>ies</w:t>
            </w:r>
            <w:r>
              <w:rPr>
                <w:rFonts w:ascii="Arial" w:hAnsi="Arial" w:cs="Arial"/>
                <w:bCs/>
              </w:rPr>
              <w:t xml:space="preserve"> bowel or bladder dysfunction</w:t>
            </w:r>
            <w:r w:rsidR="0092539F">
              <w:rPr>
                <w:rFonts w:ascii="Arial" w:hAnsi="Arial" w:cs="Arial"/>
                <w:bCs/>
              </w:rPr>
              <w:t xml:space="preserve"> such as u</w:t>
            </w:r>
            <w:r>
              <w:rPr>
                <w:rFonts w:ascii="Arial" w:hAnsi="Arial" w:cs="Arial"/>
                <w:bCs/>
              </w:rPr>
              <w:t>rinary urgency/frequency, stress incontinence, and constipation.</w:t>
            </w:r>
            <w:r w:rsidR="004F1673">
              <w:rPr>
                <w:rFonts w:ascii="Arial" w:hAnsi="Arial" w:cs="Arial"/>
                <w:bCs/>
              </w:rPr>
              <w:fldChar w:fldCharType="begin"/>
            </w:r>
            <w:r w:rsidR="004F1673">
              <w:rPr>
                <w:rFonts w:ascii="Arial" w:hAnsi="Arial" w:cs="Arial"/>
                <w:bCs/>
              </w:rPr>
              <w:instrText>ADDIN F1000_CSL_CITATION&lt;~#@#~&gt;[{"DOI":"10.1007/s00702-007-0855-9","First":false,"Last":false,"PMID":"18327532","abstract":"Bladder dysfunction (urinary urgency/frequency) and bowel dysfunction (constipation) are common non-motor disorders in Parkinson's disease (PD). In contrast to motor disorder, the pelvic autonomic dysfunction is often non-responsive to levodopa treatment. Brain pathology mostly accounts for the bladder dysfunction (appearance of overactivity) via altered dopamine-basal ganglia circuit, which normally suppresses the micturition reflex. In contrast, peripheral enteric pathology mostly accounts for the bowel dysfunction (slow transit and decreased phasic contraction) via altered dopamine-enteric nervous system circuit, which normally promotes the peristaltic reflex. In addition, weak strain and paradoxical anal contraction might be the results of brain pathology. Pathophysiology of the pelvic organ dysfunction in PD differs from that in multiple system atrophy; therefore it might aid the differential diagnosis. Drugs to treat bladder dysfunction in PD include anticholinergic agents. Drugs to treat bowel dysfunction in PD include dietary fibers, peripheral dopaminergic antagonists, and selective serotonergic agonists. These treatments might be beneficial not only in maximizing patients' quality of life, but also in promoting intestinal absorption of levodopa and avoiding gastrointestinal emergency.","author":[{"family":"Sakakibara","given":"R"},{"family":"Uchiyama","given":"T"},{"family":"Yamanishi","given":"T"},{"family":"Shirai","given":"K"},{"family":"Hattori","given":"T"}],"authorYearDisplayFormat":false,"citation-label":"9643964","container-title":"Journal of Neural Transmission","container-title-short":"J. Neural Transm.","id":"9643964","invisible":false,"issue":"3","issued":{"date-parts":[["2008","3","10"]]},"journalAbbreviation":"J. Neural Transm.","page":"443-460","suppress-author":false,"title":"Bladder and bowel dysfunction in Parkinson's disease.","type":"article-journal","volume":"115"}]</w:instrText>
            </w:r>
            <w:r w:rsidR="004F1673">
              <w:rPr>
                <w:rFonts w:ascii="Arial" w:hAnsi="Arial" w:cs="Arial"/>
                <w:bCs/>
              </w:rPr>
              <w:fldChar w:fldCharType="separate"/>
            </w:r>
            <w:r w:rsidR="00CE14BE" w:rsidRPr="00CE14BE">
              <w:rPr>
                <w:rFonts w:ascii="Arial" w:hAnsi="Arial" w:cs="Arial"/>
                <w:bCs/>
                <w:noProof/>
                <w:vertAlign w:val="superscript"/>
              </w:rPr>
              <w:t>4</w:t>
            </w:r>
            <w:r w:rsidR="004F1673">
              <w:rPr>
                <w:rFonts w:ascii="Arial" w:hAnsi="Arial" w:cs="Arial"/>
                <w:bCs/>
              </w:rPr>
              <w:fldChar w:fldCharType="end"/>
            </w:r>
            <w:r>
              <w:rPr>
                <w:rFonts w:ascii="Arial" w:hAnsi="Arial" w:cs="Arial"/>
                <w:bCs/>
              </w:rPr>
              <w:t xml:space="preserve"> Recent changes in bowel</w:t>
            </w:r>
            <w:r w:rsidR="0092539F">
              <w:rPr>
                <w:rFonts w:ascii="Arial" w:hAnsi="Arial" w:cs="Arial"/>
                <w:bCs/>
              </w:rPr>
              <w:t>/</w:t>
            </w:r>
            <w:r>
              <w:rPr>
                <w:rFonts w:ascii="Arial" w:hAnsi="Arial" w:cs="Arial"/>
                <w:bCs/>
              </w:rPr>
              <w:t xml:space="preserve">bladder function </w:t>
            </w:r>
            <w:r w:rsidR="00947F8F">
              <w:rPr>
                <w:rFonts w:ascii="Arial" w:hAnsi="Arial" w:cs="Arial"/>
                <w:bCs/>
              </w:rPr>
              <w:t>warrant</w:t>
            </w:r>
            <w:r>
              <w:rPr>
                <w:rFonts w:ascii="Arial" w:hAnsi="Arial" w:cs="Arial"/>
                <w:bCs/>
              </w:rPr>
              <w:t xml:space="preserve"> </w:t>
            </w:r>
            <w:r w:rsidR="007E54CD">
              <w:rPr>
                <w:rFonts w:ascii="Arial" w:hAnsi="Arial" w:cs="Arial"/>
                <w:bCs/>
              </w:rPr>
              <w:t xml:space="preserve">specialist </w:t>
            </w:r>
            <w:r>
              <w:rPr>
                <w:rFonts w:ascii="Arial" w:hAnsi="Arial" w:cs="Arial"/>
                <w:bCs/>
              </w:rPr>
              <w:t>referral, while onset of</w:t>
            </w:r>
            <w:r w:rsidR="0092539F">
              <w:rPr>
                <w:rFonts w:ascii="Arial" w:hAnsi="Arial" w:cs="Arial"/>
                <w:bCs/>
              </w:rPr>
              <w:t xml:space="preserve"> </w:t>
            </w:r>
            <w:r w:rsidR="007E54CD">
              <w:rPr>
                <w:rFonts w:ascii="Arial" w:hAnsi="Arial" w:cs="Arial"/>
                <w:bCs/>
              </w:rPr>
              <w:t xml:space="preserve">immediate bowel/bladder incontinence </w:t>
            </w:r>
            <w:r w:rsidR="0092539F">
              <w:rPr>
                <w:rFonts w:ascii="Arial" w:hAnsi="Arial" w:cs="Arial"/>
                <w:bCs/>
              </w:rPr>
              <w:t xml:space="preserve">or saddle anesthesia </w:t>
            </w:r>
            <w:r>
              <w:rPr>
                <w:rFonts w:ascii="Arial" w:hAnsi="Arial" w:cs="Arial"/>
                <w:bCs/>
              </w:rPr>
              <w:t>warran</w:t>
            </w:r>
            <w:r w:rsidR="0092539F">
              <w:rPr>
                <w:rFonts w:ascii="Arial" w:hAnsi="Arial" w:cs="Arial"/>
                <w:bCs/>
              </w:rPr>
              <w:t>ts immediate</w:t>
            </w:r>
            <w:r>
              <w:rPr>
                <w:rFonts w:ascii="Arial" w:hAnsi="Arial" w:cs="Arial"/>
                <w:bCs/>
              </w:rPr>
              <w:t xml:space="preserve"> </w:t>
            </w:r>
            <w:r w:rsidR="00947F8F">
              <w:rPr>
                <w:rFonts w:ascii="Arial" w:hAnsi="Arial" w:cs="Arial"/>
                <w:bCs/>
              </w:rPr>
              <w:t>MD</w:t>
            </w:r>
            <w:r>
              <w:rPr>
                <w:rFonts w:ascii="Arial" w:hAnsi="Arial" w:cs="Arial"/>
                <w:bCs/>
              </w:rPr>
              <w:t xml:space="preserve"> referral.</w:t>
            </w:r>
            <w:r w:rsidR="004F1673">
              <w:rPr>
                <w:rFonts w:ascii="Arial" w:hAnsi="Arial" w:cs="Arial"/>
                <w:bCs/>
              </w:rPr>
              <w:fldChar w:fldCharType="begin"/>
            </w:r>
            <w:r w:rsidR="004F1673">
              <w:rPr>
                <w:rFonts w:ascii="Arial" w:hAnsi="Arial" w:cs="Arial"/>
                <w:bCs/>
              </w:rPr>
              <w:instrText>ADDIN F1000_CSL_CITATION&lt;~#@#~&gt;[{"DOI":"10.1007/s00702-007-0855-9","First":false,"Last":false,"PMID":"18327532","abstract":"Bladder dysfunction (urinary urgency/frequency) and bowel dysfunction (constipation) are common non-motor disorders in Parkinson's disease (PD). In contrast to motor disorder, the pelvic autonomic dysfunction is often non-responsive to levodopa treatment. Brain pathology mostly accounts for the bladder dysfunction (appearance of overactivity) via altered dopamine-basal ganglia circuit, which normally suppresses the micturition reflex. In contrast, peripheral enteric pathology mostly accounts for the bowel dysfunction (slow transit and decreased phasic contraction) via altered dopamine-enteric nervous system circuit, which normally promotes the peristaltic reflex. In addition, weak strain and paradoxical anal contraction might be the results of brain pathology. Pathophysiology of the pelvic organ dysfunction in PD differs from that in multiple system atrophy; therefore it might aid the differential diagnosis. Drugs to treat bladder dysfunction in PD include anticholinergic agents. Drugs to treat bowel dysfunction in PD include dietary fibers, peripheral dopaminergic antagonists, and selective serotonergic agonists. These treatments might be beneficial not only in maximizing patients' quality of life, but also in promoting intestinal absorption of levodopa and avoiding gastrointestinal emergency.","author":[{"family":"Sakakibara","given":"R"},{"family":"Uchiyama","given":"T"},{"family":"Yamanishi","given":"T"},{"family":"Shirai","given":"K"},{"family":"Hattori","given":"T"}],"authorYearDisplayFormat":false,"citation-label":"9643964","container-title":"Journal of Neural Transmission","container-title-short":"J. Neural Transm.","id":"9643964","invisible":false,"issue":"3","issued":{"date-parts":[["2008","3","10"]]},"journalAbbreviation":"J. Neural Transm.","page":"443-460","suppress-author":false,"title":"Bladder and bowel dysfunction in Parkinson's disease.","type":"article-journal","volume":"115"},{"First":false,"Last":false,"author":[{"family":"McMorris","given":"Michael"}],"authorYearDisplayFormat":false,"citation-label":"9643969","event":"Differential Diagnosis","event-place":"University of North Carolina at Chapel Hill Division of Physical Therapy","genre":"Lecture","id":"9643969","invisible":false,"issued":{"date-parts":[["2020","2","4"]]},"suppress-author":false,"title":"Urogenital Disease ","type":"speech"}]</w:instrText>
            </w:r>
            <w:r w:rsidR="004F1673">
              <w:rPr>
                <w:rFonts w:ascii="Arial" w:hAnsi="Arial" w:cs="Arial"/>
                <w:bCs/>
              </w:rPr>
              <w:fldChar w:fldCharType="separate"/>
            </w:r>
            <w:r w:rsidR="00CE14BE" w:rsidRPr="00CE14BE">
              <w:rPr>
                <w:rFonts w:ascii="Arial" w:hAnsi="Arial" w:cs="Arial"/>
                <w:bCs/>
                <w:noProof/>
                <w:vertAlign w:val="superscript"/>
              </w:rPr>
              <w:t>4,24</w:t>
            </w:r>
            <w:r w:rsidR="004F1673">
              <w:rPr>
                <w:rFonts w:ascii="Arial" w:hAnsi="Arial" w:cs="Arial"/>
                <w:bCs/>
              </w:rPr>
              <w:fldChar w:fldCharType="end"/>
            </w:r>
          </w:p>
        </w:tc>
      </w:tr>
      <w:tr w:rsidR="00947F8F" w:rsidRPr="00F81D5C" w14:paraId="7CA1EA5D" w14:textId="77777777" w:rsidTr="00947F8F">
        <w:tc>
          <w:tcPr>
            <w:tcW w:w="2970" w:type="dxa"/>
          </w:tcPr>
          <w:p w14:paraId="74F11261" w14:textId="07D3D0D1" w:rsidR="004F1673" w:rsidRDefault="004F1673" w:rsidP="004F1673">
            <w:pPr>
              <w:rPr>
                <w:rFonts w:ascii="Arial" w:hAnsi="Arial" w:cs="Arial"/>
                <w:bCs/>
              </w:rPr>
            </w:pPr>
            <w:r>
              <w:rPr>
                <w:rFonts w:ascii="Arial" w:hAnsi="Arial" w:cs="Arial"/>
                <w:bCs/>
              </w:rPr>
              <w:t>In the past year</w:t>
            </w:r>
            <w:r w:rsidR="00003ACE">
              <w:rPr>
                <w:rFonts w:ascii="Arial" w:hAnsi="Arial" w:cs="Arial"/>
                <w:bCs/>
              </w:rPr>
              <w:t>,</w:t>
            </w:r>
            <w:r>
              <w:rPr>
                <w:rFonts w:ascii="Arial" w:hAnsi="Arial" w:cs="Arial"/>
                <w:bCs/>
              </w:rPr>
              <w:t xml:space="preserve"> </w:t>
            </w:r>
          </w:p>
          <w:p w14:paraId="3BD3C284" w14:textId="670BCE08" w:rsidR="00720AC3" w:rsidRPr="004F1673" w:rsidRDefault="004F1673" w:rsidP="004F1673">
            <w:pPr>
              <w:pStyle w:val="ListParagraph"/>
              <w:numPr>
                <w:ilvl w:val="0"/>
                <w:numId w:val="19"/>
              </w:numPr>
              <w:rPr>
                <w:rFonts w:ascii="Arial" w:hAnsi="Arial" w:cs="Arial"/>
                <w:bCs/>
              </w:rPr>
            </w:pPr>
            <w:r w:rsidRPr="004F1673">
              <w:rPr>
                <w:rFonts w:ascii="Arial" w:hAnsi="Arial" w:cs="Arial"/>
                <w:bCs/>
              </w:rPr>
              <w:t>Have you had any difficulty with swallowing?</w:t>
            </w:r>
          </w:p>
          <w:p w14:paraId="0B926786" w14:textId="7B174076" w:rsidR="004F1673" w:rsidRPr="004F1673" w:rsidRDefault="004F1673" w:rsidP="004F1673">
            <w:pPr>
              <w:pStyle w:val="ListParagraph"/>
              <w:numPr>
                <w:ilvl w:val="0"/>
                <w:numId w:val="19"/>
              </w:numPr>
              <w:rPr>
                <w:rFonts w:ascii="Arial" w:hAnsi="Arial" w:cs="Arial"/>
                <w:bCs/>
              </w:rPr>
            </w:pPr>
            <w:r>
              <w:rPr>
                <w:rFonts w:ascii="Arial" w:hAnsi="Arial" w:cs="Arial"/>
                <w:bCs/>
              </w:rPr>
              <w:t>Have you had any changes in speech?</w:t>
            </w:r>
          </w:p>
        </w:tc>
        <w:tc>
          <w:tcPr>
            <w:tcW w:w="2160" w:type="dxa"/>
          </w:tcPr>
          <w:p w14:paraId="0A9A32C9" w14:textId="603A8FEC" w:rsidR="00720AC3" w:rsidRPr="004F1673" w:rsidRDefault="004F1673">
            <w:pPr>
              <w:rPr>
                <w:rFonts w:ascii="Arial" w:hAnsi="Arial" w:cs="Arial"/>
                <w:b/>
              </w:rPr>
            </w:pPr>
            <w:r w:rsidRPr="004F1673">
              <w:rPr>
                <w:rFonts w:ascii="Arial" w:hAnsi="Arial" w:cs="Arial"/>
                <w:bCs/>
              </w:rPr>
              <w:t xml:space="preserve">Speech/Swallowing </w:t>
            </w:r>
            <w:r>
              <w:rPr>
                <w:rFonts w:ascii="Arial" w:hAnsi="Arial" w:cs="Arial"/>
                <w:bCs/>
              </w:rPr>
              <w:t>f</w:t>
            </w:r>
            <w:r w:rsidRPr="004F1673">
              <w:rPr>
                <w:rFonts w:ascii="Arial" w:hAnsi="Arial" w:cs="Arial"/>
                <w:bCs/>
              </w:rPr>
              <w:t>unction</w:t>
            </w:r>
          </w:p>
        </w:tc>
        <w:tc>
          <w:tcPr>
            <w:tcW w:w="2430" w:type="dxa"/>
          </w:tcPr>
          <w:p w14:paraId="589AF7D9" w14:textId="4DCB27CE" w:rsidR="00720AC3" w:rsidRPr="004F1673" w:rsidRDefault="004F1673">
            <w:pPr>
              <w:rPr>
                <w:rFonts w:ascii="Arial" w:hAnsi="Arial" w:cs="Arial"/>
                <w:bCs/>
              </w:rPr>
            </w:pPr>
            <w:r w:rsidRPr="004F1673">
              <w:rPr>
                <w:rFonts w:ascii="Arial" w:hAnsi="Arial" w:cs="Arial"/>
                <w:bCs/>
              </w:rPr>
              <w:t>Reported changes in speech or swallowing</w:t>
            </w:r>
          </w:p>
        </w:tc>
        <w:tc>
          <w:tcPr>
            <w:tcW w:w="5395" w:type="dxa"/>
          </w:tcPr>
          <w:p w14:paraId="4C232DD4" w14:textId="14738832" w:rsidR="00720AC3" w:rsidRPr="009D7C03" w:rsidRDefault="009D7C03">
            <w:pPr>
              <w:rPr>
                <w:rFonts w:ascii="Arial" w:hAnsi="Arial" w:cs="Arial"/>
                <w:bCs/>
              </w:rPr>
            </w:pPr>
            <w:r w:rsidRPr="009D7C03">
              <w:rPr>
                <w:rFonts w:ascii="Arial" w:hAnsi="Arial" w:cs="Arial"/>
                <w:bCs/>
              </w:rPr>
              <w:t>Speech</w:t>
            </w:r>
            <w:r>
              <w:rPr>
                <w:rFonts w:ascii="Arial" w:hAnsi="Arial" w:cs="Arial"/>
                <w:bCs/>
              </w:rPr>
              <w:t xml:space="preserve"> impairments occur as a result</w:t>
            </w:r>
            <w:r w:rsidRPr="009D7C03">
              <w:rPr>
                <w:rFonts w:ascii="Arial" w:hAnsi="Arial" w:cs="Arial"/>
                <w:bCs/>
              </w:rPr>
              <w:t xml:space="preserve"> </w:t>
            </w:r>
            <w:r>
              <w:rPr>
                <w:rFonts w:ascii="Arial" w:hAnsi="Arial" w:cs="Arial"/>
                <w:bCs/>
              </w:rPr>
              <w:t>of</w:t>
            </w:r>
            <w:r w:rsidRPr="009D7C03">
              <w:rPr>
                <w:rFonts w:ascii="Arial" w:hAnsi="Arial" w:cs="Arial"/>
                <w:bCs/>
              </w:rPr>
              <w:t xml:space="preserve"> both cognitive and motor changes due to </w:t>
            </w:r>
            <w:r>
              <w:rPr>
                <w:rFonts w:ascii="Arial" w:hAnsi="Arial" w:cs="Arial"/>
                <w:bCs/>
              </w:rPr>
              <w:t>PD and can influence social interaction and quality of life</w:t>
            </w:r>
            <w:r w:rsidRPr="009D7C03">
              <w:rPr>
                <w:rFonts w:ascii="Arial" w:hAnsi="Arial" w:cs="Arial"/>
                <w:bCs/>
              </w:rPr>
              <w:t>.</w:t>
            </w:r>
            <w:r>
              <w:rPr>
                <w:rFonts w:ascii="Arial" w:hAnsi="Arial" w:cs="Arial"/>
                <w:bCs/>
              </w:rPr>
              <w:fldChar w:fldCharType="begin"/>
            </w:r>
            <w:r>
              <w:rPr>
                <w:rFonts w:ascii="Arial" w:hAnsi="Arial" w:cs="Arial"/>
                <w:bCs/>
              </w:rPr>
              <w:instrText>ADDIN F1000_CSL_CITATION&lt;~#@#~&gt;[{"DOI":"10.1016/j.bandl.2018.08.002","First":false,"Last":false,"PMID":"30092448","abstract":"Communication impairment is common in Parkinson's disease (PD) and may have both motor speech control and cognitive-linguistic underpinnings. The neurobiology of communication impairment in PD is poorly understood, and work is needed to disentangle the relative contributions of motor and cognitive dysfunction. In clinical practice, cognitive-linguistic impairments are often overlooked despite the large body of research on this topic in neurocognitive and linguistics literature. In this review, we will discuss the roles of motor speech changes, cognitive and linguistic impairment, and other related functions in the communication disabilities of individuals with PD. We will describe the various types of communication difficulties in PD and tools for measuring these symptoms. We will discuss specific deficits that may further understanding of the neurobiology of communication impairment in PD, including voice and speech acoustic changes, linguistic processing and production difficulties, and pausing. We will emphasize the importance of an interdisciplinary approach and the patient perspective on daily communication in guiding future research.&lt;br&gt;&lt;br&gt;Copyright © 2018 Elsevier Inc. All rights reserved.","author":[{"family":"Smith","given":"Kara M"},{"family":"Caplan","given":"David N"}],"authorYearDisplayFormat":false,"citation-label":"9395207","container-title":"Brain and Language","container-title-short":"Brain Lang.","id":"9395207","invisible":false,"issued":{"date-parts":[["2018","8","6"]]},"journalAbbreviation":"Brain Lang.","page":"38-46","suppress-author":false,"title":"Communication impairment in Parkinson's disease: Impact of motor and cognitive symptoms on speech and language.","type":"article-journal","volume":"185"}]</w:instrText>
            </w:r>
            <w:r>
              <w:rPr>
                <w:rFonts w:ascii="Arial" w:hAnsi="Arial" w:cs="Arial"/>
                <w:bCs/>
              </w:rPr>
              <w:fldChar w:fldCharType="separate"/>
            </w:r>
            <w:r w:rsidR="00CE14BE" w:rsidRPr="00CE14BE">
              <w:rPr>
                <w:rFonts w:ascii="Arial" w:hAnsi="Arial" w:cs="Arial"/>
                <w:bCs/>
                <w:noProof/>
                <w:vertAlign w:val="superscript"/>
              </w:rPr>
              <w:t>25</w:t>
            </w:r>
            <w:r>
              <w:rPr>
                <w:rFonts w:ascii="Arial" w:hAnsi="Arial" w:cs="Arial"/>
                <w:bCs/>
              </w:rPr>
              <w:fldChar w:fldCharType="end"/>
            </w:r>
            <w:r>
              <w:rPr>
                <w:rFonts w:ascii="Arial" w:hAnsi="Arial" w:cs="Arial"/>
                <w:bCs/>
              </w:rPr>
              <w:t xml:space="preserve"> Additionally, difficulty swallowing due to motor changes negatively impacts nutritional and hydrational status, respiratory function, and quality of life.</w:t>
            </w:r>
            <w:r>
              <w:rPr>
                <w:rFonts w:ascii="Arial" w:hAnsi="Arial" w:cs="Arial"/>
                <w:bCs/>
              </w:rPr>
              <w:fldChar w:fldCharType="begin"/>
            </w:r>
            <w:r>
              <w:rPr>
                <w:rFonts w:ascii="Arial" w:hAnsi="Arial" w:cs="Arial"/>
                <w:bCs/>
              </w:rPr>
              <w:instrText>ADDIN F1000_CSL_CITATION&lt;~#@#~&gt;[{"DOI":"10.2217/nmt-2017-0006","First":false,"Last":false,"PMID":"28632108","abstract":"Changes to swallowing affect most people with Parkinson's disease (PD). Changes may not initially exercise a decisive impact, but can later pose significant threats to nutritional, hydration and respiratory health and psychosocial quality of life. This review, from a largely clinical viewpoint, outlines the nature of changes in PD and considers the issue of how many people are affected and in what ways. It outlines main approaches to assessment and management, with an emphasis on aspects relevant to PD. Dysphagia contributes to drooling in PD. The review therefore also touches on the nature and management of this condition that has its own set of health and psychosocial quality-of-life issues.","author":[{"family":"Miller","given":"Nick"}],"authorYearDisplayFormat":false,"citation-label":"9644089","container-title":"Neurodegenerative disease management","container-title-short":"Neurodegener. Dis. Manag.","id":"9644089","invisible":false,"issue":"3","issued":{"date-parts":[["2017","6","20"]]},"journalAbbreviation":"Neurodegener. Dis. Manag.","page":"205-217","suppress-author":false,"title":"Swallowing in Parkinson's disease: clinical issues and management.","type":"article-journal","volume":"7"}]</w:instrText>
            </w:r>
            <w:r>
              <w:rPr>
                <w:rFonts w:ascii="Arial" w:hAnsi="Arial" w:cs="Arial"/>
                <w:bCs/>
              </w:rPr>
              <w:fldChar w:fldCharType="separate"/>
            </w:r>
            <w:r w:rsidR="00CE14BE" w:rsidRPr="00CE14BE">
              <w:rPr>
                <w:rFonts w:ascii="Arial" w:hAnsi="Arial" w:cs="Arial"/>
                <w:bCs/>
                <w:noProof/>
                <w:vertAlign w:val="superscript"/>
              </w:rPr>
              <w:t>26</w:t>
            </w:r>
            <w:r>
              <w:rPr>
                <w:rFonts w:ascii="Arial" w:hAnsi="Arial" w:cs="Arial"/>
                <w:bCs/>
              </w:rPr>
              <w:fldChar w:fldCharType="end"/>
            </w:r>
            <w:r>
              <w:rPr>
                <w:rFonts w:ascii="Arial" w:hAnsi="Arial" w:cs="Arial"/>
                <w:bCs/>
              </w:rPr>
              <w:t xml:space="preserve"> These </w:t>
            </w:r>
            <w:r w:rsidR="00003ACE">
              <w:rPr>
                <w:rFonts w:ascii="Arial" w:hAnsi="Arial" w:cs="Arial"/>
                <w:bCs/>
              </w:rPr>
              <w:t>quick</w:t>
            </w:r>
            <w:r>
              <w:rPr>
                <w:rFonts w:ascii="Arial" w:hAnsi="Arial" w:cs="Arial"/>
                <w:bCs/>
              </w:rPr>
              <w:t xml:space="preserve"> screen determine</w:t>
            </w:r>
            <w:r w:rsidR="007E54CD">
              <w:rPr>
                <w:rFonts w:ascii="Arial" w:hAnsi="Arial" w:cs="Arial"/>
                <w:bCs/>
              </w:rPr>
              <w:t>s</w:t>
            </w:r>
            <w:r>
              <w:rPr>
                <w:rFonts w:ascii="Arial" w:hAnsi="Arial" w:cs="Arial"/>
                <w:bCs/>
              </w:rPr>
              <w:t xml:space="preserve"> need for a referral to a</w:t>
            </w:r>
            <w:r w:rsidR="0092539F">
              <w:rPr>
                <w:rFonts w:ascii="Arial" w:hAnsi="Arial" w:cs="Arial"/>
                <w:bCs/>
              </w:rPr>
              <w:t xml:space="preserve"> </w:t>
            </w:r>
            <w:r>
              <w:rPr>
                <w:rFonts w:ascii="Arial" w:hAnsi="Arial" w:cs="Arial"/>
                <w:bCs/>
              </w:rPr>
              <w:t>speech language pathologist.</w:t>
            </w:r>
          </w:p>
        </w:tc>
      </w:tr>
      <w:tr w:rsidR="00947F8F" w:rsidRPr="00F81D5C" w14:paraId="4284FC03" w14:textId="77777777" w:rsidTr="00947F8F">
        <w:tc>
          <w:tcPr>
            <w:tcW w:w="2970" w:type="dxa"/>
          </w:tcPr>
          <w:p w14:paraId="38E981BA" w14:textId="77777777" w:rsidR="0003690B" w:rsidRDefault="000B2D02" w:rsidP="0003690B">
            <w:pPr>
              <w:pStyle w:val="ListParagraph"/>
              <w:numPr>
                <w:ilvl w:val="0"/>
                <w:numId w:val="16"/>
              </w:numPr>
              <w:rPr>
                <w:rFonts w:ascii="Arial" w:hAnsi="Arial" w:cs="Arial"/>
                <w:bCs/>
              </w:rPr>
            </w:pPr>
            <w:r w:rsidRPr="0003690B">
              <w:rPr>
                <w:rFonts w:ascii="Arial" w:hAnsi="Arial" w:cs="Arial"/>
                <w:bCs/>
              </w:rPr>
              <w:lastRenderedPageBreak/>
              <w:t xml:space="preserve">Have you experienced any changes in your vision in the past year? </w:t>
            </w:r>
          </w:p>
          <w:p w14:paraId="2687C8E6" w14:textId="5447C998" w:rsidR="0003690B" w:rsidRPr="0003690B" w:rsidRDefault="0003690B" w:rsidP="0003690B">
            <w:pPr>
              <w:pStyle w:val="ListParagraph"/>
              <w:numPr>
                <w:ilvl w:val="0"/>
                <w:numId w:val="16"/>
              </w:numPr>
              <w:rPr>
                <w:rFonts w:ascii="Arial" w:hAnsi="Arial" w:cs="Arial"/>
                <w:bCs/>
              </w:rPr>
            </w:pPr>
            <w:r w:rsidRPr="0003690B">
              <w:rPr>
                <w:rFonts w:ascii="Arial" w:hAnsi="Arial" w:cs="Arial"/>
                <w:bCs/>
              </w:rPr>
              <w:t xml:space="preserve">Do you </w:t>
            </w:r>
            <w:r>
              <w:rPr>
                <w:rFonts w:ascii="Arial" w:hAnsi="Arial" w:cs="Arial"/>
                <w:bCs/>
              </w:rPr>
              <w:t>experience</w:t>
            </w:r>
            <w:r w:rsidRPr="0003690B">
              <w:rPr>
                <w:rFonts w:ascii="Arial" w:hAnsi="Arial" w:cs="Arial"/>
                <w:bCs/>
              </w:rPr>
              <w:t xml:space="preserve"> blurred</w:t>
            </w:r>
            <w:r>
              <w:rPr>
                <w:rFonts w:ascii="Arial" w:hAnsi="Arial" w:cs="Arial"/>
                <w:bCs/>
              </w:rPr>
              <w:t xml:space="preserve"> or </w:t>
            </w:r>
            <w:r w:rsidRPr="0003690B">
              <w:rPr>
                <w:rFonts w:ascii="Arial" w:hAnsi="Arial" w:cs="Arial"/>
                <w:bCs/>
              </w:rPr>
              <w:t>double vision?</w:t>
            </w:r>
          </w:p>
        </w:tc>
        <w:tc>
          <w:tcPr>
            <w:tcW w:w="2160" w:type="dxa"/>
          </w:tcPr>
          <w:p w14:paraId="4232DF52" w14:textId="55F10450" w:rsidR="004E239B" w:rsidRPr="00720AC3" w:rsidRDefault="000B2D02">
            <w:pPr>
              <w:rPr>
                <w:rFonts w:ascii="Arial" w:hAnsi="Arial" w:cs="Arial"/>
                <w:b/>
              </w:rPr>
            </w:pPr>
            <w:r w:rsidRPr="000B2D02">
              <w:rPr>
                <w:rFonts w:ascii="Arial" w:hAnsi="Arial" w:cs="Arial"/>
                <w:bCs/>
              </w:rPr>
              <w:t xml:space="preserve">Visual </w:t>
            </w:r>
            <w:r w:rsidR="004F1673">
              <w:rPr>
                <w:rFonts w:ascii="Arial" w:hAnsi="Arial" w:cs="Arial"/>
                <w:bCs/>
              </w:rPr>
              <w:t>function</w:t>
            </w:r>
          </w:p>
        </w:tc>
        <w:tc>
          <w:tcPr>
            <w:tcW w:w="2430" w:type="dxa"/>
          </w:tcPr>
          <w:p w14:paraId="34AE165F" w14:textId="45F5FD9D" w:rsidR="004E239B" w:rsidRPr="000B2D02" w:rsidRDefault="000B2D02">
            <w:pPr>
              <w:rPr>
                <w:rFonts w:ascii="Arial" w:hAnsi="Arial" w:cs="Arial"/>
                <w:bCs/>
              </w:rPr>
            </w:pPr>
            <w:r w:rsidRPr="000B2D02">
              <w:rPr>
                <w:rFonts w:ascii="Arial" w:hAnsi="Arial" w:cs="Arial"/>
                <w:bCs/>
              </w:rPr>
              <w:t>Report of</w:t>
            </w:r>
            <w:r>
              <w:rPr>
                <w:rFonts w:ascii="Arial" w:hAnsi="Arial" w:cs="Arial"/>
                <w:bCs/>
              </w:rPr>
              <w:t xml:space="preserve"> changes </w:t>
            </w:r>
            <w:r w:rsidRPr="000B2D02">
              <w:rPr>
                <w:rFonts w:ascii="Arial" w:hAnsi="Arial" w:cs="Arial"/>
                <w:bCs/>
              </w:rPr>
              <w:t>in</w:t>
            </w:r>
            <w:r>
              <w:rPr>
                <w:rFonts w:ascii="Arial" w:hAnsi="Arial" w:cs="Arial"/>
                <w:bCs/>
              </w:rPr>
              <w:t xml:space="preserve"> or </w:t>
            </w:r>
            <w:r w:rsidRPr="000B2D02">
              <w:rPr>
                <w:rFonts w:ascii="Arial" w:hAnsi="Arial" w:cs="Arial"/>
                <w:bCs/>
              </w:rPr>
              <w:t>difficulty with vision</w:t>
            </w:r>
          </w:p>
        </w:tc>
        <w:tc>
          <w:tcPr>
            <w:tcW w:w="5395" w:type="dxa"/>
          </w:tcPr>
          <w:p w14:paraId="159CFC3A" w14:textId="1A17A2C4" w:rsidR="004E239B" w:rsidRPr="000B2D02" w:rsidRDefault="000B2D02">
            <w:pPr>
              <w:rPr>
                <w:rFonts w:ascii="Arial" w:hAnsi="Arial" w:cs="Arial"/>
                <w:bCs/>
              </w:rPr>
            </w:pPr>
            <w:r>
              <w:rPr>
                <w:rFonts w:ascii="Arial" w:hAnsi="Arial" w:cs="Arial"/>
                <w:bCs/>
              </w:rPr>
              <w:t>Visual disturbances, such as difficulty reading and navigating, double vision, and depth perception, are prevalent in 78% of individuals with Parkinson’s disease.</w:t>
            </w:r>
            <w:r w:rsidR="0003690B">
              <w:rPr>
                <w:rFonts w:ascii="Arial" w:hAnsi="Arial" w:cs="Arial"/>
                <w:bCs/>
              </w:rPr>
              <w:fldChar w:fldCharType="begin"/>
            </w:r>
            <w:r w:rsidR="0003690B">
              <w:rPr>
                <w:rFonts w:ascii="Arial" w:hAnsi="Arial" w:cs="Arial"/>
                <w:bCs/>
              </w:rPr>
              <w:instrText>ADDIN F1000_CSL_CITATION&lt;~#@#~&gt;[{"DOI":"10.1093/brain/aww175","First":false,"Last":false,"PMCID":"PMC5091042","PMID":"27412389","abstract":"Patients with Parkinson's disease have a number of specific visual disturbances. These include changes in colour vision and contrast sensitivity and difficulties with complex visual tasks such as mental rotation and emotion recognition. We review changes in visual function at each stage of visual processing from retinal deficits, including contrast sensitivity and colour vision deficits to higher cortical processing impairments such as object and motion processing and neglect. We consider changes in visual function in patients with common Parkinson's disease-associated genetic mutations including GBA and LRRK2 . We discuss the association between visual deficits and clinical features of Parkinson's disease such as rapid eye movement sleep behavioural disorder and the postural instability and gait disorder phenotype. We review the link between abnormal visual function and visual hallucinations, considering current models for mechanisms of visual hallucinations. Finally, we discuss the role of visuo-perceptual testing as a biomarker of disease and predictor of dementia in Parkinson's disease.&lt;br&gt;&lt;br&gt;© The Author (2016). Published by Oxford University Press on behalf of the Guarantors of Brain.","author":[{"family":"Weil","given":"Rimona S"},{"family":"Schrag","given":"Anette E"},{"family":"Warren","given":"Jason D"},{"family":"Crutch","given":"Sebastian J"},{"family":"Lees","given":"Andrew J"},{"family":"Morris","given":"Huw R"}],"authorYearDisplayFormat":false,"citation-label":"4567703","container-title":"Brain: A Journal of Neurology","container-title-short":"Brain","id":"4567703","invisible":false,"issue":"11","issued":{"date-parts":[["2016","11","1"]]},"journalAbbreviation":"Brain","page":"2827-2843","suppress-author":false,"title":"Visual dysfunction in Parkinson's disease.","type":"article-journal","volume":"139"}]</w:instrText>
            </w:r>
            <w:r w:rsidR="0003690B">
              <w:rPr>
                <w:rFonts w:ascii="Arial" w:hAnsi="Arial" w:cs="Arial"/>
                <w:bCs/>
              </w:rPr>
              <w:fldChar w:fldCharType="separate"/>
            </w:r>
            <w:r w:rsidR="00CE14BE" w:rsidRPr="00CE14BE">
              <w:rPr>
                <w:rFonts w:ascii="Arial" w:hAnsi="Arial" w:cs="Arial"/>
                <w:bCs/>
                <w:noProof/>
                <w:vertAlign w:val="superscript"/>
              </w:rPr>
              <w:t>27</w:t>
            </w:r>
            <w:r w:rsidR="0003690B">
              <w:rPr>
                <w:rFonts w:ascii="Arial" w:hAnsi="Arial" w:cs="Arial"/>
                <w:bCs/>
              </w:rPr>
              <w:fldChar w:fldCharType="end"/>
            </w:r>
            <w:r>
              <w:rPr>
                <w:rFonts w:ascii="Arial" w:hAnsi="Arial" w:cs="Arial"/>
                <w:bCs/>
              </w:rPr>
              <w:t xml:space="preserve"> </w:t>
            </w:r>
            <w:r w:rsidR="0003690B">
              <w:rPr>
                <w:rFonts w:ascii="Arial" w:hAnsi="Arial" w:cs="Arial"/>
                <w:bCs/>
              </w:rPr>
              <w:t>Impaired visual acuity and perception poses a safety risk with ADLs and mobility.</w:t>
            </w:r>
            <w:r w:rsidR="0003690B">
              <w:rPr>
                <w:rFonts w:ascii="Arial" w:hAnsi="Arial" w:cs="Arial"/>
                <w:bCs/>
              </w:rPr>
              <w:fldChar w:fldCharType="begin"/>
            </w:r>
            <w:r w:rsidR="0003690B">
              <w:rPr>
                <w:rFonts w:ascii="Arial" w:hAnsi="Arial" w:cs="Arial"/>
                <w:bCs/>
              </w:rPr>
              <w:instrText>ADDIN F1000_CSL_CITATION&lt;~#@#~&gt;[{"DOI":"10.1093/brain/aww175","First":false,"Last":false,"PMCID":"PMC5091042","PMID":"27412389","abstract":"Patients with Parkinson's disease have a number of specific visual disturbances. These include changes in colour vision and contrast sensitivity and difficulties with complex visual tasks such as mental rotation and emotion recognition. We review changes in visual function at each stage of visual processing from retinal deficits, including contrast sensitivity and colour vision deficits to higher cortical processing impairments such as object and motion processing and neglect. We consider changes in visual function in patients with common Parkinson's disease-associated genetic mutations including GBA and LRRK2 . We discuss the association between visual deficits and clinical features of Parkinson's disease such as rapid eye movement sleep behavioural disorder and the postural instability and gait disorder phenotype. We review the link between abnormal visual function and visual hallucinations, considering current models for mechanisms of visual hallucinations. Finally, we discuss the role of visuo-perceptual testing as a biomarker of disease and predictor of dementia in Parkinson's disease.&lt;br&gt;&lt;br&gt;© The Author (2016). Published by Oxford University Press on behalf of the Guarantors of Brain.","author":[{"family":"Weil","given":"Rimona S"},{"family":"Schrag","given":"Anette E"},{"family":"Warren","given":"Jason D"},{"family":"Crutch","given":"Sebastian J"},{"family":"Lees","given":"Andrew J"},{"family":"Morris","given":"Huw R"}],"authorYearDisplayFormat":false,"citation-label":"4567703","container-title":"Brain: A Journal of Neurology","container-title-short":"Brain","id":"4567703","invisible":false,"issue":"11","issued":{"date-parts":[["2016","11","1"]]},"journalAbbreviation":"Brain","page":"2827-2843","suppress-author":false,"title":"Visual dysfunction in Parkinson's disease.","type":"article-journal","volume":"139"}]</w:instrText>
            </w:r>
            <w:r w:rsidR="0003690B">
              <w:rPr>
                <w:rFonts w:ascii="Arial" w:hAnsi="Arial" w:cs="Arial"/>
                <w:bCs/>
              </w:rPr>
              <w:fldChar w:fldCharType="separate"/>
            </w:r>
            <w:r w:rsidR="00CE14BE" w:rsidRPr="00CE14BE">
              <w:rPr>
                <w:rFonts w:ascii="Arial" w:hAnsi="Arial" w:cs="Arial"/>
                <w:bCs/>
                <w:noProof/>
                <w:vertAlign w:val="superscript"/>
              </w:rPr>
              <w:t>27</w:t>
            </w:r>
            <w:r w:rsidR="0003690B">
              <w:rPr>
                <w:rFonts w:ascii="Arial" w:hAnsi="Arial" w:cs="Arial"/>
                <w:bCs/>
              </w:rPr>
              <w:fldChar w:fldCharType="end"/>
            </w:r>
            <w:r w:rsidR="0003690B">
              <w:rPr>
                <w:rFonts w:ascii="Arial" w:hAnsi="Arial" w:cs="Arial"/>
                <w:bCs/>
              </w:rPr>
              <w:t xml:space="preserve"> This quick and important screen determines the need for referral to a primary care physician or optometrist.  </w:t>
            </w:r>
          </w:p>
        </w:tc>
      </w:tr>
      <w:tr w:rsidR="00947F8F" w:rsidRPr="00490754" w14:paraId="07C651BA" w14:textId="77777777" w:rsidTr="00947F8F">
        <w:trPr>
          <w:trHeight w:val="836"/>
        </w:trPr>
        <w:tc>
          <w:tcPr>
            <w:tcW w:w="2970" w:type="dxa"/>
          </w:tcPr>
          <w:p w14:paraId="50DE3CEE" w14:textId="77777777" w:rsidR="004E239B" w:rsidRPr="00545F1C" w:rsidRDefault="004E239B" w:rsidP="004E239B">
            <w:pPr>
              <w:rPr>
                <w:rFonts w:ascii="Arial" w:hAnsi="Arial" w:cs="Arial"/>
              </w:rPr>
            </w:pPr>
            <w:r w:rsidRPr="00545F1C">
              <w:rPr>
                <w:rFonts w:ascii="Arial" w:hAnsi="Arial" w:cs="Arial"/>
              </w:rPr>
              <w:t>Physical activity</w:t>
            </w:r>
          </w:p>
          <w:p w14:paraId="05138066" w14:textId="77777777" w:rsidR="004E239B" w:rsidRPr="00635FC7" w:rsidRDefault="004E239B" w:rsidP="004E239B">
            <w:pPr>
              <w:rPr>
                <w:rFonts w:ascii="Arial" w:hAnsi="Arial" w:cs="Arial"/>
                <w:highlight w:val="lightGray"/>
              </w:rPr>
            </w:pPr>
          </w:p>
          <w:p w14:paraId="58316EE4" w14:textId="77777777" w:rsidR="004E239B" w:rsidRPr="00545F1C" w:rsidRDefault="004E239B" w:rsidP="004E239B">
            <w:pPr>
              <w:pStyle w:val="ListParagraph"/>
              <w:numPr>
                <w:ilvl w:val="0"/>
                <w:numId w:val="5"/>
              </w:numPr>
              <w:rPr>
                <w:rFonts w:ascii="Arial" w:hAnsi="Arial" w:cs="Arial"/>
              </w:rPr>
            </w:pPr>
            <w:r w:rsidRPr="00545F1C">
              <w:rPr>
                <w:rFonts w:ascii="Arial" w:hAnsi="Arial" w:cs="Arial"/>
              </w:rPr>
              <w:t xml:space="preserve">What activities do you enjoy? </w:t>
            </w:r>
          </w:p>
          <w:p w14:paraId="7B78169D" w14:textId="77777777" w:rsidR="004E239B" w:rsidRPr="00545F1C" w:rsidRDefault="004E239B" w:rsidP="004E239B">
            <w:pPr>
              <w:pStyle w:val="ListParagraph"/>
              <w:numPr>
                <w:ilvl w:val="0"/>
                <w:numId w:val="5"/>
              </w:numPr>
              <w:rPr>
                <w:rFonts w:ascii="Arial" w:hAnsi="Arial" w:cs="Arial"/>
              </w:rPr>
            </w:pPr>
            <w:r w:rsidRPr="00545F1C">
              <w:rPr>
                <w:rFonts w:ascii="Arial" w:hAnsi="Arial" w:cs="Arial"/>
              </w:rPr>
              <w:t xml:space="preserve">What activities are you able to do? </w:t>
            </w:r>
          </w:p>
          <w:p w14:paraId="04C6F9E5" w14:textId="77777777" w:rsidR="00545F1C" w:rsidRDefault="004E239B" w:rsidP="00545F1C">
            <w:pPr>
              <w:pStyle w:val="ListParagraph"/>
              <w:numPr>
                <w:ilvl w:val="0"/>
                <w:numId w:val="5"/>
              </w:numPr>
              <w:rPr>
                <w:rFonts w:ascii="Arial" w:hAnsi="Arial" w:cs="Arial"/>
              </w:rPr>
            </w:pPr>
            <w:r w:rsidRPr="00545F1C">
              <w:rPr>
                <w:rFonts w:ascii="Arial" w:hAnsi="Arial" w:cs="Arial"/>
              </w:rPr>
              <w:t>How many days a week do you engage in physical activity?</w:t>
            </w:r>
          </w:p>
          <w:p w14:paraId="1847CB4B" w14:textId="0CB1318F" w:rsidR="004E239B" w:rsidRPr="00545F1C" w:rsidRDefault="004E239B" w:rsidP="00545F1C">
            <w:pPr>
              <w:pStyle w:val="ListParagraph"/>
              <w:numPr>
                <w:ilvl w:val="0"/>
                <w:numId w:val="5"/>
              </w:numPr>
              <w:rPr>
                <w:rFonts w:ascii="Arial" w:hAnsi="Arial" w:cs="Arial"/>
              </w:rPr>
            </w:pPr>
            <w:r w:rsidRPr="00545F1C">
              <w:rPr>
                <w:rFonts w:ascii="Arial" w:hAnsi="Arial" w:cs="Arial"/>
              </w:rPr>
              <w:t>How many minutes a day do you engage in physical activity?</w:t>
            </w:r>
          </w:p>
        </w:tc>
        <w:tc>
          <w:tcPr>
            <w:tcW w:w="2160" w:type="dxa"/>
          </w:tcPr>
          <w:p w14:paraId="573A109F" w14:textId="606D697B" w:rsidR="00277E57" w:rsidRDefault="00D33677" w:rsidP="004E239B">
            <w:pPr>
              <w:rPr>
                <w:rFonts w:ascii="Arial" w:hAnsi="Arial" w:cs="Arial"/>
              </w:rPr>
            </w:pPr>
            <w:r>
              <w:rPr>
                <w:rFonts w:ascii="Arial" w:hAnsi="Arial" w:cs="Arial"/>
              </w:rPr>
              <w:t>Compliance with the ACSM’s Guideline’s for Physical Activity for Adults</w:t>
            </w:r>
            <w:r w:rsidR="00545F1C">
              <w:rPr>
                <w:rFonts w:ascii="Arial" w:hAnsi="Arial" w:cs="Arial"/>
              </w:rPr>
              <w:t>,</w:t>
            </w:r>
            <w:r>
              <w:rPr>
                <w:rFonts w:ascii="Arial" w:hAnsi="Arial" w:cs="Arial"/>
              </w:rPr>
              <w:t xml:space="preserve"> as well as identification of barriers to participation in physical activity.</w:t>
            </w:r>
          </w:p>
          <w:p w14:paraId="3F7312F5" w14:textId="132A5562" w:rsidR="00D33677" w:rsidRPr="004E239B" w:rsidRDefault="00D33677" w:rsidP="004E239B">
            <w:pPr>
              <w:rPr>
                <w:rFonts w:ascii="Arial" w:hAnsi="Arial" w:cs="Arial"/>
              </w:rPr>
            </w:pPr>
          </w:p>
        </w:tc>
        <w:tc>
          <w:tcPr>
            <w:tcW w:w="2430" w:type="dxa"/>
          </w:tcPr>
          <w:p w14:paraId="41540E00" w14:textId="3E4CD8CE" w:rsidR="004E239B" w:rsidRDefault="00996736" w:rsidP="004E239B">
            <w:pPr>
              <w:rPr>
                <w:rFonts w:ascii="Arial" w:hAnsi="Arial" w:cs="Arial"/>
              </w:rPr>
            </w:pPr>
            <w:r>
              <w:rPr>
                <w:rFonts w:ascii="Arial" w:hAnsi="Arial" w:cs="Arial"/>
              </w:rPr>
              <w:t>150</w:t>
            </w:r>
            <w:r w:rsidR="00656D68">
              <w:rPr>
                <w:rFonts w:ascii="Arial" w:hAnsi="Arial" w:cs="Arial"/>
              </w:rPr>
              <w:t xml:space="preserve"> </w:t>
            </w:r>
            <w:r>
              <w:rPr>
                <w:rFonts w:ascii="Arial" w:hAnsi="Arial" w:cs="Arial"/>
              </w:rPr>
              <w:t xml:space="preserve">min </w:t>
            </w:r>
            <w:r w:rsidR="00656D68">
              <w:rPr>
                <w:rFonts w:ascii="Arial" w:hAnsi="Arial" w:cs="Arial"/>
              </w:rPr>
              <w:t>moderate intensity</w:t>
            </w:r>
            <w:r>
              <w:rPr>
                <w:rFonts w:ascii="Arial" w:hAnsi="Arial" w:cs="Arial"/>
              </w:rPr>
              <w:t xml:space="preserve"> or 75 min</w:t>
            </w:r>
            <w:r w:rsidR="00656D68">
              <w:rPr>
                <w:rFonts w:ascii="Arial" w:hAnsi="Arial" w:cs="Arial"/>
              </w:rPr>
              <w:t xml:space="preserve"> vigorous </w:t>
            </w:r>
            <w:r>
              <w:rPr>
                <w:rFonts w:ascii="Arial" w:hAnsi="Arial" w:cs="Arial"/>
              </w:rPr>
              <w:t xml:space="preserve">aerobic </w:t>
            </w:r>
            <w:r w:rsidR="00656D68">
              <w:rPr>
                <w:rFonts w:ascii="Arial" w:hAnsi="Arial" w:cs="Arial"/>
              </w:rPr>
              <w:t>activity</w:t>
            </w:r>
            <w:r>
              <w:rPr>
                <w:rFonts w:ascii="Arial" w:hAnsi="Arial" w:cs="Arial"/>
              </w:rPr>
              <w:t xml:space="preserve"> a </w:t>
            </w:r>
            <w:r w:rsidR="00656D68">
              <w:rPr>
                <w:rFonts w:ascii="Arial" w:hAnsi="Arial" w:cs="Arial"/>
              </w:rPr>
              <w:t>w</w:t>
            </w:r>
            <w:r>
              <w:rPr>
                <w:rFonts w:ascii="Arial" w:hAnsi="Arial" w:cs="Arial"/>
              </w:rPr>
              <w:t>ee</w:t>
            </w:r>
            <w:r w:rsidR="00656D68">
              <w:rPr>
                <w:rFonts w:ascii="Arial" w:hAnsi="Arial" w:cs="Arial"/>
              </w:rPr>
              <w:t>k</w:t>
            </w:r>
            <w:r w:rsidR="009D1EC7">
              <w:rPr>
                <w:rFonts w:ascii="Arial" w:hAnsi="Arial" w:cs="Arial"/>
              </w:rPr>
              <w:t>.</w:t>
            </w:r>
            <w:r w:rsidR="009D1EC7">
              <w:rPr>
                <w:rFonts w:ascii="Arial" w:hAnsi="Arial" w:cs="Arial"/>
              </w:rPr>
              <w:fldChar w:fldCharType="begin"/>
            </w:r>
            <w:r w:rsidR="009D1EC7">
              <w:rPr>
                <w:rFonts w:ascii="Arial" w:hAnsi="Arial" w:cs="Arial"/>
              </w:rPr>
              <w:instrText>ADDIN F1000_CSL_CITATION&lt;~#@#~&gt;[{"First":false,"Last":false,"URL":"https://www.hhs.gov/fitness/be-active/physical-activity-guidelines-for-americans/index.html","accessed":{"date-parts":[["2020","9","12"]]},"authorYearDisplayFormat":false,"citation-label":"9644455","id":"9644455","invisible":false,"issued":{"date-parts":[[]]},"suppress-author":false,"title":"Physical Activity Guidelines for Americans | HHS.gov","type":"webpage"}]</w:instrText>
            </w:r>
            <w:r w:rsidR="009D1EC7">
              <w:rPr>
                <w:rFonts w:ascii="Arial" w:hAnsi="Arial" w:cs="Arial"/>
              </w:rPr>
              <w:fldChar w:fldCharType="separate"/>
            </w:r>
            <w:r w:rsidR="00CE14BE" w:rsidRPr="00CE14BE">
              <w:rPr>
                <w:rFonts w:ascii="Arial" w:hAnsi="Arial" w:cs="Arial"/>
                <w:noProof/>
                <w:vertAlign w:val="superscript"/>
              </w:rPr>
              <w:t>28</w:t>
            </w:r>
            <w:r w:rsidR="009D1EC7">
              <w:rPr>
                <w:rFonts w:ascii="Arial" w:hAnsi="Arial" w:cs="Arial"/>
              </w:rPr>
              <w:fldChar w:fldCharType="end"/>
            </w:r>
          </w:p>
          <w:p w14:paraId="220EE874" w14:textId="0AB49561" w:rsidR="00656D68" w:rsidRDefault="00996736" w:rsidP="004E239B">
            <w:pPr>
              <w:rPr>
                <w:rFonts w:ascii="Arial" w:hAnsi="Arial" w:cs="Arial"/>
              </w:rPr>
            </w:pPr>
            <w:r>
              <w:rPr>
                <w:rFonts w:ascii="Arial" w:hAnsi="Arial" w:cs="Arial"/>
              </w:rPr>
              <w:t xml:space="preserve">Strength training at least </w:t>
            </w:r>
            <w:r w:rsidR="00126BBD">
              <w:rPr>
                <w:rFonts w:ascii="Arial" w:hAnsi="Arial" w:cs="Arial"/>
              </w:rPr>
              <w:t>2x/</w:t>
            </w:r>
            <w:r w:rsidR="00656D68">
              <w:rPr>
                <w:rFonts w:ascii="Arial" w:hAnsi="Arial" w:cs="Arial"/>
              </w:rPr>
              <w:t>week</w:t>
            </w:r>
            <w:r w:rsidR="009D1EC7">
              <w:rPr>
                <w:rFonts w:ascii="Arial" w:hAnsi="Arial" w:cs="Arial"/>
              </w:rPr>
              <w:t>.</w:t>
            </w:r>
            <w:r w:rsidR="009D1EC7">
              <w:rPr>
                <w:rFonts w:ascii="Arial" w:hAnsi="Arial" w:cs="Arial"/>
              </w:rPr>
              <w:fldChar w:fldCharType="begin"/>
            </w:r>
            <w:r w:rsidR="009D1EC7">
              <w:rPr>
                <w:rFonts w:ascii="Arial" w:hAnsi="Arial" w:cs="Arial"/>
              </w:rPr>
              <w:instrText>ADDIN F1000_CSL_CITATION&lt;~#@#~&gt;[{"First":false,"Last":false,"URL":"https://www.hhs.gov/fitness/be-active/physical-activity-guidelines-for-americans/index.html","accessed":{"date-parts":[["2020","9","12"]]},"authorYearDisplayFormat":false,"citation-label":"9644455","id":"9644455","invisible":false,"issued":{"date-parts":[[]]},"suppress-author":false,"title":"Physical Activity Guidelines for Americans | HHS.gov","type":"webpage"}]</w:instrText>
            </w:r>
            <w:r w:rsidR="009D1EC7">
              <w:rPr>
                <w:rFonts w:ascii="Arial" w:hAnsi="Arial" w:cs="Arial"/>
              </w:rPr>
              <w:fldChar w:fldCharType="separate"/>
            </w:r>
            <w:r w:rsidR="00CE14BE" w:rsidRPr="00CE14BE">
              <w:rPr>
                <w:rFonts w:ascii="Arial" w:hAnsi="Arial" w:cs="Arial"/>
                <w:noProof/>
                <w:vertAlign w:val="superscript"/>
              </w:rPr>
              <w:t>28</w:t>
            </w:r>
            <w:r w:rsidR="009D1EC7">
              <w:rPr>
                <w:rFonts w:ascii="Arial" w:hAnsi="Arial" w:cs="Arial"/>
              </w:rPr>
              <w:fldChar w:fldCharType="end"/>
            </w:r>
            <w:r w:rsidR="00656D68">
              <w:rPr>
                <w:rFonts w:ascii="Arial" w:hAnsi="Arial" w:cs="Arial"/>
              </w:rPr>
              <w:t xml:space="preserve"> </w:t>
            </w:r>
          </w:p>
          <w:p w14:paraId="642280CC" w14:textId="6B1B5C7B" w:rsidR="00656D68" w:rsidRPr="00490754" w:rsidRDefault="00656D68" w:rsidP="004E239B">
            <w:pPr>
              <w:rPr>
                <w:rFonts w:ascii="Arial" w:hAnsi="Arial" w:cs="Arial"/>
              </w:rPr>
            </w:pPr>
            <w:r>
              <w:rPr>
                <w:rFonts w:ascii="Arial" w:hAnsi="Arial" w:cs="Arial"/>
              </w:rPr>
              <w:t xml:space="preserve"> </w:t>
            </w:r>
          </w:p>
        </w:tc>
        <w:tc>
          <w:tcPr>
            <w:tcW w:w="5395" w:type="dxa"/>
          </w:tcPr>
          <w:p w14:paraId="154EB6C5" w14:textId="235EDDCE" w:rsidR="004E239B" w:rsidRPr="00490754" w:rsidRDefault="002D262D" w:rsidP="004E239B">
            <w:pPr>
              <w:rPr>
                <w:rFonts w:ascii="Arial" w:hAnsi="Arial" w:cs="Arial"/>
              </w:rPr>
            </w:pPr>
            <w:r>
              <w:rPr>
                <w:rFonts w:ascii="Arial" w:hAnsi="Arial" w:cs="Arial"/>
              </w:rPr>
              <w:t xml:space="preserve">Participation in regular physical activity </w:t>
            </w:r>
            <w:r w:rsidR="00126BBD">
              <w:rPr>
                <w:rFonts w:ascii="Arial" w:hAnsi="Arial" w:cs="Arial"/>
              </w:rPr>
              <w:t xml:space="preserve">has numerous health benefits including </w:t>
            </w:r>
            <w:r>
              <w:rPr>
                <w:rFonts w:ascii="Arial" w:hAnsi="Arial" w:cs="Arial"/>
              </w:rPr>
              <w:t>decrease</w:t>
            </w:r>
            <w:r w:rsidR="00126BBD">
              <w:rPr>
                <w:rFonts w:ascii="Arial" w:hAnsi="Arial" w:cs="Arial"/>
              </w:rPr>
              <w:t>d</w:t>
            </w:r>
            <w:r>
              <w:rPr>
                <w:rFonts w:ascii="Arial" w:hAnsi="Arial" w:cs="Arial"/>
              </w:rPr>
              <w:t xml:space="preserve"> risk of cardiovascular disease, stroke, cancer, </w:t>
            </w:r>
            <w:r w:rsidR="00126BBD">
              <w:rPr>
                <w:rFonts w:ascii="Arial" w:hAnsi="Arial" w:cs="Arial"/>
              </w:rPr>
              <w:t xml:space="preserve">hypertension, obesity, osteoporosis, </w:t>
            </w:r>
            <w:r>
              <w:rPr>
                <w:rFonts w:ascii="Arial" w:hAnsi="Arial" w:cs="Arial"/>
              </w:rPr>
              <w:t>diabetes,</w:t>
            </w:r>
            <w:r w:rsidR="00126BBD">
              <w:rPr>
                <w:rFonts w:ascii="Arial" w:hAnsi="Arial" w:cs="Arial"/>
              </w:rPr>
              <w:t xml:space="preserve"> metabolic syndrome, </w:t>
            </w:r>
            <w:r>
              <w:rPr>
                <w:rFonts w:ascii="Arial" w:hAnsi="Arial" w:cs="Arial"/>
              </w:rPr>
              <w:t>and all-cause mortality.</w:t>
            </w:r>
            <w:r>
              <w:rPr>
                <w:rFonts w:ascii="Arial" w:hAnsi="Arial" w:cs="Arial"/>
              </w:rPr>
              <w:fldChar w:fldCharType="begin"/>
            </w:r>
            <w:r>
              <w:rPr>
                <w:rFonts w:ascii="Arial" w:hAnsi="Arial" w:cs="Arial"/>
              </w:rPr>
              <w:instrText>ADDIN F1000_CSL_CITATION&lt;~#@#~&gt;[{"First":false,"Last":false,"author":[{"family":"American College of Sports Medicine"}],"authorYearDisplayFormat":false,"citation-label":"9642606","edition":"10th","editor":[{"family":"Riebe","given":"Deborah"},{"family":"Ehrman","given":"Jonathan K."},{"family":"Liguori","given":"Gary"},{"family":"Magal","given":"Meir"}],"id":"9642606","invisible":false,"issued":{"date-parts":[["2018"]]},"suppress-author":false,"title":"Guideline for Exercise Testing and Prescription","type":"book"}]</w:instrText>
            </w:r>
            <w:r>
              <w:rPr>
                <w:rFonts w:ascii="Arial" w:hAnsi="Arial" w:cs="Arial"/>
              </w:rPr>
              <w:fldChar w:fldCharType="separate"/>
            </w:r>
            <w:r w:rsidR="00CE14BE" w:rsidRPr="00CE14BE">
              <w:rPr>
                <w:rFonts w:ascii="Arial" w:hAnsi="Arial" w:cs="Arial"/>
                <w:noProof/>
                <w:vertAlign w:val="superscript"/>
              </w:rPr>
              <w:t>29</w:t>
            </w:r>
            <w:r>
              <w:rPr>
                <w:rFonts w:ascii="Arial" w:hAnsi="Arial" w:cs="Arial"/>
              </w:rPr>
              <w:fldChar w:fldCharType="end"/>
            </w:r>
            <w:r>
              <w:rPr>
                <w:rFonts w:ascii="Arial" w:hAnsi="Arial" w:cs="Arial"/>
              </w:rPr>
              <w:t xml:space="preserve"> </w:t>
            </w:r>
            <w:r w:rsidR="003018F5">
              <w:rPr>
                <w:rFonts w:ascii="Arial" w:hAnsi="Arial" w:cs="Arial"/>
              </w:rPr>
              <w:t xml:space="preserve">In individual’s with Parkinson’s, </w:t>
            </w:r>
            <w:r w:rsidR="00126BBD">
              <w:rPr>
                <w:rFonts w:ascii="Arial" w:hAnsi="Arial" w:cs="Arial"/>
              </w:rPr>
              <w:t xml:space="preserve">physical activity improves </w:t>
            </w:r>
            <w:r w:rsidR="003018F5">
              <w:rPr>
                <w:rFonts w:ascii="Arial" w:hAnsi="Arial" w:cs="Arial"/>
              </w:rPr>
              <w:t xml:space="preserve">balance, gait, functional mobility, fear of falling, </w:t>
            </w:r>
            <w:r w:rsidR="00126BBD">
              <w:rPr>
                <w:rFonts w:ascii="Arial" w:hAnsi="Arial" w:cs="Arial"/>
              </w:rPr>
              <w:t>executive function, depressi</w:t>
            </w:r>
            <w:r w:rsidR="003018F5">
              <w:rPr>
                <w:rFonts w:ascii="Arial" w:hAnsi="Arial" w:cs="Arial"/>
              </w:rPr>
              <w:t>ve symptoms, and fatigue</w:t>
            </w:r>
            <w:r>
              <w:rPr>
                <w:rFonts w:ascii="Arial" w:hAnsi="Arial" w:cs="Arial"/>
              </w:rPr>
              <w:t>.</w:t>
            </w:r>
            <w:r w:rsidR="003018F5">
              <w:rPr>
                <w:rFonts w:ascii="Arial" w:hAnsi="Arial" w:cs="Arial"/>
              </w:rPr>
              <w:fldChar w:fldCharType="begin"/>
            </w:r>
            <w:r w:rsidR="003018F5">
              <w:rPr>
                <w:rFonts w:ascii="Arial" w:hAnsi="Arial" w:cs="Arial"/>
              </w:rPr>
              <w:instrText>ADDIN F1000_CSL_CITATION&lt;~#@#~&gt;[{"DOI":"10.4103/aian.AIAN_169_18","First":false,"Last":false,"PMCID":"PMC6238554","PMID":"30532351","abstract":"Parkinson's disease (PD) is common, age-dependent neurodegenerative disorder caused by a severe loss of the nigrostriatal dopaminergic neurons. Given the projected increase in the number of people with PD over the coming decades, interventions aimed at minimizing morbidity and improve quality of life are crucial. There is currently no fully proven pharmacological therapy that can modify or slow the disease progression. Physical activity (PA) can complement pharmacological therapy to manage the inherent decline associated with the disease. The evidence indicates that upregulation of neurotrophins and nerve growth factors are potentially critical mediators of the beneficial effects associated with PA. Accumulating evidence suggests that patients with PD might benefit from PA in a number of ways, from general improvements in health to disease-specific effects and potentially, disease-modifying effects. Various forms of PA that have shown beneficial effects in PD include - aerobic exercises, treadmill training, dancing, traditional Chinese exercise, yoga, and resistance training. In this review, we explored available research that addresses the impact of exercise and PA on PD. The original articles with randomized control trials, prospective cohort studies, longitudinal studies, meta-analysis, and relevant review articles from 2005 to 2017 were selected for the present review. Many gaps remain in our understanding of the most effective exercise intervention for PD symptoms, the mechanisms underlying exercise-induced changes and the best way to monitor response to therapy. However, available research suggests that exercise is a promising, cost-effective, and low-risk intervention to improve both motor and nonmotor symptoms in patients with PD. Thus, PA should be prescribed and encouraged in all PD patients.","author":[{"family":"Bhalsing","given":"Ketaki S"},{"family":"Abbas","given":"Masoom M"},{"family":"Tan","given":"Louis C S"}],"authorYearDisplayFormat":false,"citation-label":"9642771","container-title":"Annals of Indian Academy of Neurology","container-title-short":"Ann. Indian Acad. Neurol.","id":"9642771","invisible":false,"issue":"4","issued":{"date-parts":[["2018","12"]]},"journalAbbreviation":"Ann. Indian Acad. Neurol.","page":"242-249","suppress-author":false,"title":"Role of physical activity in parkinson's disease.","type":"article-journal","volume":"21"}]</w:instrText>
            </w:r>
            <w:r w:rsidR="003018F5">
              <w:rPr>
                <w:rFonts w:ascii="Arial" w:hAnsi="Arial" w:cs="Arial"/>
              </w:rPr>
              <w:fldChar w:fldCharType="separate"/>
            </w:r>
            <w:r w:rsidR="00CE14BE" w:rsidRPr="00CE14BE">
              <w:rPr>
                <w:rFonts w:ascii="Arial" w:hAnsi="Arial" w:cs="Arial"/>
                <w:noProof/>
                <w:vertAlign w:val="superscript"/>
              </w:rPr>
              <w:t>30</w:t>
            </w:r>
            <w:r w:rsidR="003018F5">
              <w:rPr>
                <w:rFonts w:ascii="Arial" w:hAnsi="Arial" w:cs="Arial"/>
              </w:rPr>
              <w:fldChar w:fldCharType="end"/>
            </w:r>
            <w:r w:rsidR="003018F5">
              <w:rPr>
                <w:rFonts w:ascii="Arial" w:hAnsi="Arial" w:cs="Arial"/>
              </w:rPr>
              <w:t xml:space="preserve"> This screen can help identify patients who would benefit from physical activity resources and information about community exercise programs. </w:t>
            </w:r>
          </w:p>
        </w:tc>
      </w:tr>
      <w:tr w:rsidR="00947F8F" w:rsidRPr="00490754" w14:paraId="451112BE" w14:textId="77777777" w:rsidTr="00947F8F">
        <w:trPr>
          <w:trHeight w:val="836"/>
        </w:trPr>
        <w:tc>
          <w:tcPr>
            <w:tcW w:w="2970" w:type="dxa"/>
          </w:tcPr>
          <w:p w14:paraId="0B5F08A3" w14:textId="7345EBFE" w:rsidR="00545F1C" w:rsidRDefault="0092539F" w:rsidP="00545F1C">
            <w:pPr>
              <w:pStyle w:val="ListParagraph"/>
              <w:numPr>
                <w:ilvl w:val="0"/>
                <w:numId w:val="13"/>
              </w:numPr>
              <w:rPr>
                <w:rFonts w:ascii="Arial" w:hAnsi="Arial" w:cs="Arial"/>
              </w:rPr>
            </w:pPr>
            <w:r>
              <w:rPr>
                <w:rFonts w:ascii="Arial" w:hAnsi="Arial" w:cs="Arial"/>
              </w:rPr>
              <w:t>Do you have</w:t>
            </w:r>
            <w:r w:rsidR="00545F1C" w:rsidRPr="00545F1C">
              <w:rPr>
                <w:rFonts w:ascii="Arial" w:hAnsi="Arial" w:cs="Arial"/>
              </w:rPr>
              <w:t xml:space="preserve"> any pain? </w:t>
            </w:r>
            <w:r w:rsidR="004F1673" w:rsidRPr="00545F1C">
              <w:rPr>
                <w:rFonts w:ascii="Arial" w:hAnsi="Arial" w:cs="Arial"/>
              </w:rPr>
              <w:t>If so, where?</w:t>
            </w:r>
          </w:p>
          <w:p w14:paraId="4343909C" w14:textId="3EFDAF48" w:rsidR="00545F1C" w:rsidRPr="00545F1C" w:rsidRDefault="00545F1C" w:rsidP="00545F1C">
            <w:pPr>
              <w:pStyle w:val="ListParagraph"/>
              <w:numPr>
                <w:ilvl w:val="0"/>
                <w:numId w:val="13"/>
              </w:numPr>
              <w:rPr>
                <w:rFonts w:ascii="Arial" w:hAnsi="Arial" w:cs="Arial"/>
              </w:rPr>
            </w:pPr>
            <w:r w:rsidRPr="00545F1C">
              <w:rPr>
                <w:rFonts w:ascii="Arial" w:hAnsi="Arial" w:cs="Arial"/>
              </w:rPr>
              <w:t xml:space="preserve">When did </w:t>
            </w:r>
            <w:r w:rsidR="00A42F07">
              <w:rPr>
                <w:rFonts w:ascii="Arial" w:hAnsi="Arial" w:cs="Arial"/>
              </w:rPr>
              <w:t xml:space="preserve">it </w:t>
            </w:r>
            <w:r w:rsidRPr="00545F1C">
              <w:rPr>
                <w:rFonts w:ascii="Arial" w:hAnsi="Arial" w:cs="Arial"/>
              </w:rPr>
              <w:t xml:space="preserve">begin? What makes </w:t>
            </w:r>
            <w:r w:rsidR="00A42F07">
              <w:rPr>
                <w:rFonts w:ascii="Arial" w:hAnsi="Arial" w:cs="Arial"/>
              </w:rPr>
              <w:t xml:space="preserve">your pain </w:t>
            </w:r>
            <w:r w:rsidRPr="00545F1C">
              <w:rPr>
                <w:rFonts w:ascii="Arial" w:hAnsi="Arial" w:cs="Arial"/>
              </w:rPr>
              <w:t>better/worse? How would you rank it on a scale of 0-10?</w:t>
            </w:r>
          </w:p>
        </w:tc>
        <w:tc>
          <w:tcPr>
            <w:tcW w:w="2160" w:type="dxa"/>
          </w:tcPr>
          <w:p w14:paraId="120F8292" w14:textId="5AD72422" w:rsidR="004E239B" w:rsidRPr="00490754" w:rsidRDefault="00545F1C" w:rsidP="004E239B">
            <w:pPr>
              <w:rPr>
                <w:rFonts w:ascii="Arial" w:hAnsi="Arial" w:cs="Arial"/>
              </w:rPr>
            </w:pPr>
            <w:r>
              <w:rPr>
                <w:rFonts w:ascii="Arial" w:hAnsi="Arial" w:cs="Arial"/>
              </w:rPr>
              <w:t>Pain (Onset, location, nature, severity, and irritability)</w:t>
            </w:r>
          </w:p>
        </w:tc>
        <w:tc>
          <w:tcPr>
            <w:tcW w:w="2430" w:type="dxa"/>
          </w:tcPr>
          <w:p w14:paraId="2CC0F014" w14:textId="6B4C92D5" w:rsidR="00545F1C" w:rsidRDefault="00545F1C" w:rsidP="004E239B">
            <w:pPr>
              <w:rPr>
                <w:rFonts w:ascii="Arial" w:hAnsi="Arial" w:cs="Arial"/>
              </w:rPr>
            </w:pPr>
            <w:r>
              <w:rPr>
                <w:rFonts w:ascii="Arial" w:hAnsi="Arial" w:cs="Arial"/>
              </w:rPr>
              <w:t>0: no pain</w:t>
            </w:r>
            <w:r w:rsidR="009D1EC7">
              <w:rPr>
                <w:rFonts w:ascii="Arial" w:hAnsi="Arial" w:cs="Arial"/>
              </w:rPr>
              <w:fldChar w:fldCharType="begin"/>
            </w:r>
            <w:r w:rsidR="009D1EC7">
              <w:rPr>
                <w:rFonts w:ascii="Arial" w:hAnsi="Arial" w:cs="Arial"/>
              </w:rPr>
              <w:instrText>ADDIN F1000_CSL_CITATION&lt;~#@#~&gt;[{"First":false,"Last":false,"URL":"https://www.physio-pedia.com/Numeric_Pain_Rating_Scale","accessed":{"date-parts":[["2020","9","11"]]},"authorYearDisplayFormat":false,"citation-label":"9642137","container-title":"Physio-Pedia","id":"9642137","invisible":false,"issued":{"date-parts":[[]]},"suppress-author":false,"title":"Numeric Pain Rating Scale","type":"webpage"}]</w:instrText>
            </w:r>
            <w:r w:rsidR="009D1EC7">
              <w:rPr>
                <w:rFonts w:ascii="Arial" w:hAnsi="Arial" w:cs="Arial"/>
              </w:rPr>
              <w:fldChar w:fldCharType="separate"/>
            </w:r>
            <w:r w:rsidR="00CE14BE" w:rsidRPr="00CE14BE">
              <w:rPr>
                <w:rFonts w:ascii="Arial" w:hAnsi="Arial" w:cs="Arial"/>
                <w:noProof/>
                <w:vertAlign w:val="superscript"/>
              </w:rPr>
              <w:t>31</w:t>
            </w:r>
            <w:r w:rsidR="009D1EC7">
              <w:rPr>
                <w:rFonts w:ascii="Arial" w:hAnsi="Arial" w:cs="Arial"/>
              </w:rPr>
              <w:fldChar w:fldCharType="end"/>
            </w:r>
            <w:r>
              <w:rPr>
                <w:rFonts w:ascii="Arial" w:hAnsi="Arial" w:cs="Arial"/>
              </w:rPr>
              <w:t xml:space="preserve"> </w:t>
            </w:r>
          </w:p>
          <w:p w14:paraId="7810E2F8" w14:textId="4ED63AE5" w:rsidR="00545F1C" w:rsidRPr="00490754" w:rsidRDefault="00545F1C" w:rsidP="004E239B">
            <w:pPr>
              <w:rPr>
                <w:rFonts w:ascii="Arial" w:hAnsi="Arial" w:cs="Arial"/>
              </w:rPr>
            </w:pPr>
            <w:r>
              <w:rPr>
                <w:rFonts w:ascii="Arial" w:hAnsi="Arial" w:cs="Arial"/>
              </w:rPr>
              <w:t>10: severe pain</w:t>
            </w:r>
            <w:r>
              <w:rPr>
                <w:rFonts w:ascii="Arial" w:hAnsi="Arial" w:cs="Arial"/>
              </w:rPr>
              <w:fldChar w:fldCharType="begin"/>
            </w:r>
            <w:r>
              <w:rPr>
                <w:rFonts w:ascii="Arial" w:hAnsi="Arial" w:cs="Arial"/>
              </w:rPr>
              <w:instrText>ADDIN F1000_CSL_CITATION&lt;~#@#~&gt;[{"First":false,"Last":false,"URL":"https://www.physio-pedia.com/Numeric_Pain_Rating_Scale","accessed":{"date-parts":[["2020","9","11"]]},"authorYearDisplayFormat":false,"citation-label":"9642137","container-title":"Physio-Pedia","id":"9642137","invisible":false,"issued":{"date-parts":[[]]},"suppress-author":false,"title":"Numeric Pain Rating Scale","type":"webpage"}]</w:instrText>
            </w:r>
            <w:r>
              <w:rPr>
                <w:rFonts w:ascii="Arial" w:hAnsi="Arial" w:cs="Arial"/>
              </w:rPr>
              <w:fldChar w:fldCharType="separate"/>
            </w:r>
            <w:r w:rsidR="00CE14BE" w:rsidRPr="00CE14BE">
              <w:rPr>
                <w:rFonts w:ascii="Arial" w:hAnsi="Arial" w:cs="Arial"/>
                <w:noProof/>
                <w:vertAlign w:val="superscript"/>
              </w:rPr>
              <w:t>31</w:t>
            </w:r>
            <w:r>
              <w:rPr>
                <w:rFonts w:ascii="Arial" w:hAnsi="Arial" w:cs="Arial"/>
              </w:rPr>
              <w:fldChar w:fldCharType="end"/>
            </w:r>
          </w:p>
        </w:tc>
        <w:tc>
          <w:tcPr>
            <w:tcW w:w="5395" w:type="dxa"/>
          </w:tcPr>
          <w:p w14:paraId="3AE02C52" w14:textId="44381288" w:rsidR="004E239B" w:rsidRPr="00490754" w:rsidRDefault="00545F1C" w:rsidP="004E239B">
            <w:pPr>
              <w:rPr>
                <w:rFonts w:ascii="Arial" w:hAnsi="Arial" w:cs="Arial"/>
              </w:rPr>
            </w:pPr>
            <w:r>
              <w:rPr>
                <w:rFonts w:ascii="Arial" w:hAnsi="Arial" w:cs="Arial"/>
              </w:rPr>
              <w:t xml:space="preserve">It is important to </w:t>
            </w:r>
            <w:r w:rsidR="00A42F07">
              <w:rPr>
                <w:rFonts w:ascii="Arial" w:hAnsi="Arial" w:cs="Arial"/>
              </w:rPr>
              <w:t>screen for pain to identify neuro</w:t>
            </w:r>
            <w:r>
              <w:rPr>
                <w:rFonts w:ascii="Arial" w:hAnsi="Arial" w:cs="Arial"/>
              </w:rPr>
              <w:t>musculoskeletal injur</w:t>
            </w:r>
            <w:r w:rsidR="00A42F07">
              <w:rPr>
                <w:rFonts w:ascii="Arial" w:hAnsi="Arial" w:cs="Arial"/>
              </w:rPr>
              <w:t>ies</w:t>
            </w:r>
            <w:r>
              <w:rPr>
                <w:rFonts w:ascii="Arial" w:hAnsi="Arial" w:cs="Arial"/>
              </w:rPr>
              <w:t xml:space="preserve"> </w:t>
            </w:r>
            <w:r w:rsidR="00A42F07">
              <w:rPr>
                <w:rFonts w:ascii="Arial" w:hAnsi="Arial" w:cs="Arial"/>
              </w:rPr>
              <w:t xml:space="preserve">and determine how pain is impacting functional mobility. Pain that is not neuromusculoskeletal in nature indicates need for physician or emergent referral. </w:t>
            </w:r>
          </w:p>
        </w:tc>
      </w:tr>
      <w:tr w:rsidR="00947F8F" w:rsidRPr="00490754" w14:paraId="4A1B9DE4" w14:textId="77777777" w:rsidTr="00947F8F">
        <w:trPr>
          <w:trHeight w:val="836"/>
        </w:trPr>
        <w:tc>
          <w:tcPr>
            <w:tcW w:w="2970" w:type="dxa"/>
          </w:tcPr>
          <w:p w14:paraId="1791866D" w14:textId="583CB5A2" w:rsidR="004E239B" w:rsidRPr="00A42F07" w:rsidRDefault="004E239B" w:rsidP="00A42F07">
            <w:pPr>
              <w:pStyle w:val="ListParagraph"/>
              <w:numPr>
                <w:ilvl w:val="0"/>
                <w:numId w:val="4"/>
              </w:numPr>
              <w:rPr>
                <w:rFonts w:ascii="Arial" w:hAnsi="Arial" w:cs="Arial"/>
              </w:rPr>
            </w:pPr>
            <w:r w:rsidRPr="00A42F07">
              <w:rPr>
                <w:rFonts w:ascii="Arial" w:hAnsi="Arial" w:cs="Arial"/>
              </w:rPr>
              <w:t xml:space="preserve">How many hours sleep do you </w:t>
            </w:r>
            <w:r w:rsidR="0092539F">
              <w:rPr>
                <w:rFonts w:ascii="Arial" w:hAnsi="Arial" w:cs="Arial"/>
              </w:rPr>
              <w:t>get</w:t>
            </w:r>
            <w:r w:rsidR="00BD5BEE" w:rsidRPr="00A42F07">
              <w:rPr>
                <w:rFonts w:ascii="Arial" w:hAnsi="Arial" w:cs="Arial"/>
              </w:rPr>
              <w:t xml:space="preserve"> a</w:t>
            </w:r>
            <w:r w:rsidRPr="00A42F07">
              <w:rPr>
                <w:rFonts w:ascii="Arial" w:hAnsi="Arial" w:cs="Arial"/>
              </w:rPr>
              <w:t xml:space="preserve"> night?</w:t>
            </w:r>
          </w:p>
          <w:p w14:paraId="2EDC889A" w14:textId="21A81566" w:rsidR="00BD5BEE" w:rsidRPr="00BD5BEE" w:rsidRDefault="00BD5BEE" w:rsidP="004E239B">
            <w:pPr>
              <w:pStyle w:val="ListParagraph"/>
              <w:numPr>
                <w:ilvl w:val="0"/>
                <w:numId w:val="4"/>
              </w:numPr>
              <w:rPr>
                <w:rFonts w:ascii="Arial" w:hAnsi="Arial" w:cs="Arial"/>
              </w:rPr>
            </w:pPr>
            <w:r>
              <w:rPr>
                <w:rFonts w:ascii="Arial" w:hAnsi="Arial" w:cs="Arial"/>
              </w:rPr>
              <w:t>Do you have trouble falling</w:t>
            </w:r>
            <w:r w:rsidR="00947F8F">
              <w:rPr>
                <w:rFonts w:ascii="Arial" w:hAnsi="Arial" w:cs="Arial"/>
              </w:rPr>
              <w:t>/</w:t>
            </w:r>
            <w:r>
              <w:rPr>
                <w:rFonts w:ascii="Arial" w:hAnsi="Arial" w:cs="Arial"/>
              </w:rPr>
              <w:t>staying asleep?</w:t>
            </w:r>
          </w:p>
          <w:p w14:paraId="7C4A835B" w14:textId="77777777" w:rsidR="0092539F" w:rsidRDefault="004E239B" w:rsidP="0092539F">
            <w:pPr>
              <w:pStyle w:val="ListParagraph"/>
              <w:numPr>
                <w:ilvl w:val="0"/>
                <w:numId w:val="4"/>
              </w:numPr>
              <w:rPr>
                <w:rFonts w:ascii="Arial" w:hAnsi="Arial" w:cs="Arial"/>
              </w:rPr>
            </w:pPr>
            <w:r w:rsidRPr="00BD5BEE">
              <w:rPr>
                <w:rFonts w:ascii="Arial" w:hAnsi="Arial" w:cs="Arial"/>
              </w:rPr>
              <w:lastRenderedPageBreak/>
              <w:t xml:space="preserve">How would you rate your sleep quality? </w:t>
            </w:r>
            <w:r w:rsidR="0092539F" w:rsidRPr="0092539F">
              <w:rPr>
                <w:rFonts w:ascii="Arial" w:hAnsi="Arial" w:cs="Arial"/>
              </w:rPr>
              <w:t xml:space="preserve">Do you feel rested when you wake up? </w:t>
            </w:r>
          </w:p>
          <w:p w14:paraId="6B809F7C" w14:textId="22001512" w:rsidR="004E239B" w:rsidRPr="0092539F" w:rsidRDefault="004E239B" w:rsidP="0092539F">
            <w:pPr>
              <w:pStyle w:val="ListParagraph"/>
              <w:numPr>
                <w:ilvl w:val="0"/>
                <w:numId w:val="4"/>
              </w:numPr>
              <w:rPr>
                <w:rFonts w:ascii="Arial" w:hAnsi="Arial" w:cs="Arial"/>
              </w:rPr>
            </w:pPr>
            <w:r w:rsidRPr="0092539F">
              <w:rPr>
                <w:rFonts w:ascii="Arial" w:hAnsi="Arial" w:cs="Arial"/>
              </w:rPr>
              <w:t>Is your Parkinson’s affecting your sleep? If so, how?</w:t>
            </w:r>
          </w:p>
        </w:tc>
        <w:tc>
          <w:tcPr>
            <w:tcW w:w="2160" w:type="dxa"/>
          </w:tcPr>
          <w:p w14:paraId="40734C1C" w14:textId="418807CE" w:rsidR="004E239B" w:rsidRPr="00490754" w:rsidRDefault="004E239B" w:rsidP="004E239B">
            <w:pPr>
              <w:rPr>
                <w:rFonts w:ascii="Arial" w:hAnsi="Arial" w:cs="Arial"/>
              </w:rPr>
            </w:pPr>
            <w:r w:rsidRPr="00490754">
              <w:rPr>
                <w:rFonts w:ascii="Arial" w:hAnsi="Arial" w:cs="Arial"/>
              </w:rPr>
              <w:lastRenderedPageBreak/>
              <w:t>Sleep quantity and quality</w:t>
            </w:r>
            <w:r w:rsidR="006402EC">
              <w:rPr>
                <w:rFonts w:ascii="Arial" w:hAnsi="Arial" w:cs="Arial"/>
              </w:rPr>
              <w:t>; insomnia</w:t>
            </w:r>
            <w:r w:rsidR="002069ED">
              <w:rPr>
                <w:rFonts w:ascii="Arial" w:hAnsi="Arial" w:cs="Arial"/>
              </w:rPr>
              <w:t>; restless leg syndrome</w:t>
            </w:r>
          </w:p>
        </w:tc>
        <w:tc>
          <w:tcPr>
            <w:tcW w:w="2430" w:type="dxa"/>
          </w:tcPr>
          <w:p w14:paraId="223BB5F3" w14:textId="0D22B814" w:rsidR="004E239B" w:rsidRPr="00490754" w:rsidRDefault="003A52D9" w:rsidP="004E239B">
            <w:pPr>
              <w:rPr>
                <w:rFonts w:ascii="Arial" w:hAnsi="Arial" w:cs="Arial"/>
              </w:rPr>
            </w:pPr>
            <w:r>
              <w:rPr>
                <w:rFonts w:ascii="Arial" w:hAnsi="Arial" w:cs="Arial"/>
              </w:rPr>
              <w:t xml:space="preserve">Patient reports of &lt;7 hours/night, difficulty falling or staying asleep, not feeling rested after </w:t>
            </w:r>
            <w:r>
              <w:rPr>
                <w:rFonts w:ascii="Arial" w:hAnsi="Arial" w:cs="Arial"/>
              </w:rPr>
              <w:lastRenderedPageBreak/>
              <w:t>sleeping, and/or poor-quality sleep</w:t>
            </w:r>
            <w:r>
              <w:rPr>
                <w:rFonts w:ascii="Arial" w:hAnsi="Arial" w:cs="Arial"/>
              </w:rPr>
              <w:fldChar w:fldCharType="begin"/>
            </w:r>
            <w:r>
              <w:rPr>
                <w:rFonts w:ascii="Arial" w:hAnsi="Arial" w:cs="Arial"/>
              </w:rPr>
              <w:instrText>ADDIN F1000_CSL_CITATION&lt;~#@#~&gt;[{"DOI":"10.1016/j.jsmc.2016.10.008","First":false,"Last":false,"PMCID":"PMC5300306","PMID":"28159095","abstract":"There are normal changes to sleep architecture throughout the lifespan. There is not, however, a decreased need for sleep and sleep disturbance is not an inherent part of the aging process. Sleep disturbance is common in older adults because aging is associated with an increasing prevalence of multimorbidity, polypharmacy, psychosocial factors affecting sleep, and certain primary sleep disorders. It is also associated with morbidity and mortality. Because many older adults have several factors from different domains affecting their sleep, these complaints are best approached as a multifactorial geriatric health condition, necessitating a multifaceted treatment approach.&lt;br&gt;&lt;br&gt;Copyright © 2016 Elsevier Inc. All rights reserved.","author":[{"family":"Miner","given":"Brienne"},{"family":"Kryger","given":"Meir H"}],"authorYearDisplayFormat":false,"citation-label":"9327722","container-title":"Sleep medicine clinics","container-title-short":"Sleep Med. Clin.","id":"9327722","invisible":false,"issue":"1","issued":{"date-parts":[["2017","3"]]},"journalAbbreviation":"Sleep Med. Clin.","page":"31-38","suppress-author":false,"title":"Sleep in the aging population.","type":"article-journal","volume":"12"}]</w:instrText>
            </w:r>
            <w:r>
              <w:rPr>
                <w:rFonts w:ascii="Arial" w:hAnsi="Arial" w:cs="Arial"/>
              </w:rPr>
              <w:fldChar w:fldCharType="separate"/>
            </w:r>
            <w:r w:rsidR="00CE14BE" w:rsidRPr="00CE14BE">
              <w:rPr>
                <w:rFonts w:ascii="Arial" w:hAnsi="Arial" w:cs="Arial"/>
                <w:noProof/>
                <w:vertAlign w:val="superscript"/>
              </w:rPr>
              <w:t>32</w:t>
            </w:r>
            <w:r>
              <w:rPr>
                <w:rFonts w:ascii="Arial" w:hAnsi="Arial" w:cs="Arial"/>
              </w:rPr>
              <w:fldChar w:fldCharType="end"/>
            </w:r>
          </w:p>
        </w:tc>
        <w:tc>
          <w:tcPr>
            <w:tcW w:w="5395" w:type="dxa"/>
          </w:tcPr>
          <w:p w14:paraId="67BFF4B4" w14:textId="0681C0FC" w:rsidR="004E239B" w:rsidRPr="00490754" w:rsidRDefault="009E3E13" w:rsidP="004E239B">
            <w:pPr>
              <w:rPr>
                <w:rFonts w:ascii="Arial" w:hAnsi="Arial" w:cs="Arial"/>
              </w:rPr>
            </w:pPr>
            <w:r>
              <w:rPr>
                <w:rFonts w:ascii="Arial" w:hAnsi="Arial" w:cs="Arial"/>
              </w:rPr>
              <w:lastRenderedPageBreak/>
              <w:t xml:space="preserve">Sleep disturbances, including insomnia, sleep fragmentation, restless leg syndrome, and excessive daytime sleepiness, affect </w:t>
            </w:r>
            <w:r w:rsidR="008334DD">
              <w:rPr>
                <w:rFonts w:ascii="Arial" w:hAnsi="Arial" w:cs="Arial"/>
              </w:rPr>
              <w:t>6</w:t>
            </w:r>
            <w:r>
              <w:rPr>
                <w:rFonts w:ascii="Arial" w:hAnsi="Arial" w:cs="Arial"/>
              </w:rPr>
              <w:t>4</w:t>
            </w:r>
            <w:r w:rsidR="008334DD">
              <w:rPr>
                <w:rFonts w:ascii="Arial" w:hAnsi="Arial" w:cs="Arial"/>
              </w:rPr>
              <w:t>% of individuals with PD</w:t>
            </w:r>
            <w:r>
              <w:rPr>
                <w:rFonts w:ascii="Arial" w:hAnsi="Arial" w:cs="Arial"/>
              </w:rPr>
              <w:t xml:space="preserve"> and </w:t>
            </w:r>
            <w:r w:rsidR="008334DD">
              <w:rPr>
                <w:rFonts w:ascii="Arial" w:hAnsi="Arial" w:cs="Arial"/>
              </w:rPr>
              <w:t>can negatively impact short-term memory, mental health, physical functioning and quality</w:t>
            </w:r>
            <w:r w:rsidR="003A52D9">
              <w:rPr>
                <w:rFonts w:ascii="Arial" w:hAnsi="Arial" w:cs="Arial"/>
              </w:rPr>
              <w:t xml:space="preserve"> of life</w:t>
            </w:r>
            <w:r w:rsidR="008334DD">
              <w:rPr>
                <w:rFonts w:ascii="Arial" w:hAnsi="Arial" w:cs="Arial"/>
              </w:rPr>
              <w:t>.</w:t>
            </w:r>
            <w:r>
              <w:rPr>
                <w:rFonts w:ascii="Arial" w:hAnsi="Arial" w:cs="Arial"/>
              </w:rPr>
              <w:fldChar w:fldCharType="begin"/>
            </w:r>
            <w:r>
              <w:rPr>
                <w:rFonts w:ascii="Arial" w:hAnsi="Arial" w:cs="Arial"/>
              </w:rPr>
              <w:instrText>ADDIN F1000_CSL_CITATION&lt;~#@#~&gt;[{"DOI":"10.1111/jsr.12673","First":false,"Last":false,"PMID":"29493044","abstract":"Sleep and circadian alterations are amongst the very first symptoms experienced in Parkinson's disease, and sleep alterations are present in the majority of patients with overt clinical manifestation of Parkinson's disease. However, the magnitude of sleep and circadian dysfunction in Parkinson's disease, and its influence on the pathophysiology of Parkinson's disease remains often unclear and a matter of debate. In particular, the confounding influences of dopaminergic therapy on sleep and circadian dysfunction are a major challenge, and need to be more carefully addressed in clinical studies. The scope of this narrative review is to summarise the current knowledge around both sleep and circadian alterations in Parkinson's disease. We provide an overview on the frequency of excessive daytime sleepiness, insomnia, restless legs, obstructive apnea and nocturia in Parkinson's disease, as well as addressing sleep structure, rapid eye movement sleep behaviour disorder and circadian features in Parkinson's disease. Sleep and circadian disorders have been linked to pathological conditions that are often co-morbid in Parkinson's disease, including cognitive decline, memory impairment and neurodegeneration. Therefore, targeting sleep and circadian alterations could be one of the earliest and most promising opportunities to slow disease progression. We hope that this review will contribute to advance the discussion and inform new research efforts to progress our knowledge in this field.&lt;br&gt;&lt;br&gt;© 2018 European Sleep Research Society.","author":[{"family":"Mantovani","given":"Susanna"},{"family":"Smith","given":"Simon S"},{"family":"Gordon","given":"Richard"},{"family":"O'Sullivan","given":"John D"}],"authorYearDisplayFormat":false,"citation-label":"9643872","container-title":"Journal of Sleep Research","container-title-short":"J. Sleep Res.","id":"9643872","invisible":false,"issue":"3","issued":{"date-parts":[["2018","3","1"]]},"journalAbbreviation":"J. Sleep Res.","page":"e12673","suppress-author":false,"title":"An overview of sleep and circadian dysfunction in Parkinson's disease.","type":"article-journal","volume":"27"},{"DOI":"10.1002/brb3.967","First":false,"Last":false,"PMCID":"PMC5991567","PMID":"30106239","abstract":"&lt;strong&gt;OBJECTIVES:&lt;/strong&gt; Parkinson's disease (PD) is a multisystem movement disorder associated with sleep disturbance and depression. Sleep disturbances and depression severity share a bidirectional association. This association may be greater in individuals who are more vulnerable to the deleterious consequences of sleep disturbance and depression severity. We investigated whether the association between sleep disturbances and depression severity is greater in patients with PD than in matched controls (MC).&lt;br&gt;&lt;br&gt;&lt;strong&gt;MATERIALS AND METHODS:&lt;/strong&gt; The study sample (N = 98) included 50 patients with idiopathic PD and 48 age-, race-, sex-, and education-matched controls. Sleep disturbances were assessed using self-reported total sleep time (TST) on the Pittsburgh Sleep Quality Index, the sleep item on the Beck Depression Inventory, 2nd ed. (BDI-II), and the Insomnia Severity Index total score. Depression severity was assessed using the BDI-II total score, excluding the sleep item. Spearman's correlations, chi-squared tests, and multiple regression were used to assess associations between sleep disturbances and depression severity in PD and MC. Fisher's Z transformation was used to test whether the association between sleep disturbances and depression severity was stronger in patients with PD.&lt;br&gt;&lt;br&gt;&lt;strong&gt;RESULTS:&lt;/strong&gt; Shorter TST, sleeping less than usual, and insomnia severity were associated with depression severity in the total sample, rs(94) = -0.35, p = .001; rs(71) = 0.51, p &lt;  .001; rs(78) = -0.47, p &lt;  .001; rs(98) = 0.46, p &lt;  .001, respectively. The association between shorter TST and depression severity was greater in patients with PD than it was in MC, p &lt;  .05.&lt;br&gt;&lt;br&gt;&lt;strong&gt;CONCLUSION:&lt;/strong&gt; Short TST may be an important marker, predictor, or consequence of depression severity in patients with Parkinson's disease.&lt;br&gt;&lt;br&gt;© 2018 The Authors. Brain and Behavior published by Wiley Periodicals, Inc.","author":[{"family":"Kay","given":"Daniel B"},{"family":"Tanner","given":"Jared J"},{"family":"Bowers","given":"Dawn"}],"authorYearDisplayFormat":false,"citation-label":"9635490","container-title":"Brain and behavior","container-title-short":"Brain Behav.","id":"9635490","invisible":false,"issue":"6","issued":{"date-parts":[["2018","4","23"]]},"journalAbbreviation":"Brain Behav.","page":"e00967","suppress-author":false,"title":"Sleep disturbances and depression severity in patients with Parkinson's disease.","type":"article-journal","volume":"8"},{"First":false,"Last":false,"URL":"https://www.apdaparkinson.org/what-is-parkinsons/symptoms/sleep-problems/","accessed":{"date-parts":[["2020","9","12"]]},"authorYearDisplayFormat":false,"citation-label":"9643875","container-title":"American Parkinson's Disease Association","id":"9643875","invisible":false,"issued":{"date-parts":[[]]},"suppress-author":false,"title":"Sleep Problems ","type":"webpage"}]</w:instrText>
            </w:r>
            <w:r>
              <w:rPr>
                <w:rFonts w:ascii="Arial" w:hAnsi="Arial" w:cs="Arial"/>
              </w:rPr>
              <w:fldChar w:fldCharType="separate"/>
            </w:r>
            <w:r w:rsidR="00CE14BE" w:rsidRPr="00CE14BE">
              <w:rPr>
                <w:rFonts w:ascii="Arial" w:hAnsi="Arial" w:cs="Arial"/>
                <w:noProof/>
                <w:vertAlign w:val="superscript"/>
              </w:rPr>
              <w:t>33–35</w:t>
            </w:r>
            <w:r>
              <w:rPr>
                <w:rFonts w:ascii="Arial" w:hAnsi="Arial" w:cs="Arial"/>
              </w:rPr>
              <w:fldChar w:fldCharType="end"/>
            </w:r>
            <w:r w:rsidR="008334DD">
              <w:rPr>
                <w:rFonts w:ascii="Arial" w:hAnsi="Arial" w:cs="Arial"/>
              </w:rPr>
              <w:t xml:space="preserve"> </w:t>
            </w:r>
            <w:r w:rsidR="00BD5BEE">
              <w:rPr>
                <w:rFonts w:ascii="Arial" w:hAnsi="Arial" w:cs="Arial"/>
              </w:rPr>
              <w:t xml:space="preserve">This </w:t>
            </w:r>
            <w:r w:rsidR="00003ACE">
              <w:rPr>
                <w:rFonts w:ascii="Arial" w:hAnsi="Arial" w:cs="Arial"/>
              </w:rPr>
              <w:t>brief</w:t>
            </w:r>
            <w:r w:rsidR="00BD5BEE">
              <w:rPr>
                <w:rFonts w:ascii="Arial" w:hAnsi="Arial" w:cs="Arial"/>
              </w:rPr>
              <w:t xml:space="preserve"> </w:t>
            </w:r>
            <w:r w:rsidR="00BD5BEE">
              <w:rPr>
                <w:rFonts w:ascii="Arial" w:hAnsi="Arial" w:cs="Arial"/>
              </w:rPr>
              <w:lastRenderedPageBreak/>
              <w:t xml:space="preserve">screen can help identify presence of sleep disturbances that warrant referral to a specialist. </w:t>
            </w:r>
          </w:p>
        </w:tc>
      </w:tr>
      <w:tr w:rsidR="00947F8F" w:rsidRPr="00490754" w14:paraId="616CC3B6" w14:textId="77777777" w:rsidTr="00947F8F">
        <w:trPr>
          <w:trHeight w:val="836"/>
        </w:trPr>
        <w:tc>
          <w:tcPr>
            <w:tcW w:w="2970" w:type="dxa"/>
          </w:tcPr>
          <w:p w14:paraId="575B4869" w14:textId="62356334" w:rsidR="004E239B" w:rsidRPr="00A42F07" w:rsidRDefault="004E239B" w:rsidP="00A42F07">
            <w:pPr>
              <w:pStyle w:val="ListParagraph"/>
              <w:numPr>
                <w:ilvl w:val="0"/>
                <w:numId w:val="8"/>
              </w:numPr>
              <w:rPr>
                <w:rFonts w:ascii="Arial" w:hAnsi="Arial" w:cs="Arial"/>
              </w:rPr>
            </w:pPr>
            <w:r w:rsidRPr="00A42F07">
              <w:rPr>
                <w:rFonts w:ascii="Arial" w:hAnsi="Arial" w:cs="Arial"/>
              </w:rPr>
              <w:lastRenderedPageBreak/>
              <w:t xml:space="preserve">Have you fallen in the past </w:t>
            </w:r>
            <w:r w:rsidR="001C4CC9" w:rsidRPr="00A42F07">
              <w:rPr>
                <w:rFonts w:ascii="Arial" w:hAnsi="Arial" w:cs="Arial"/>
              </w:rPr>
              <w:t>year</w:t>
            </w:r>
            <w:r w:rsidRPr="00A42F07">
              <w:rPr>
                <w:rFonts w:ascii="Arial" w:hAnsi="Arial" w:cs="Arial"/>
              </w:rPr>
              <w:t xml:space="preserve">? </w:t>
            </w:r>
          </w:p>
          <w:p w14:paraId="6AB786F3" w14:textId="376DAADB" w:rsidR="004E239B" w:rsidRPr="006402EC" w:rsidRDefault="004E239B" w:rsidP="00D33677">
            <w:pPr>
              <w:pStyle w:val="ListParagraph"/>
              <w:numPr>
                <w:ilvl w:val="0"/>
                <w:numId w:val="8"/>
              </w:numPr>
              <w:rPr>
                <w:rFonts w:ascii="Arial" w:hAnsi="Arial" w:cs="Arial"/>
              </w:rPr>
            </w:pPr>
            <w:r w:rsidRPr="006402EC">
              <w:rPr>
                <w:rFonts w:ascii="Arial" w:hAnsi="Arial" w:cs="Arial"/>
              </w:rPr>
              <w:t>If so, how many times? Can you describe the nature of those falls?</w:t>
            </w:r>
            <w:r w:rsidR="00D33677" w:rsidRPr="006402EC">
              <w:rPr>
                <w:rFonts w:ascii="Arial" w:hAnsi="Arial" w:cs="Arial"/>
              </w:rPr>
              <w:t xml:space="preserve"> </w:t>
            </w:r>
            <w:r w:rsidR="0092539F" w:rsidRPr="006402EC">
              <w:rPr>
                <w:rFonts w:ascii="Arial" w:hAnsi="Arial" w:cs="Arial"/>
              </w:rPr>
              <w:t>Did they result in injur</w:t>
            </w:r>
            <w:r w:rsidR="0092539F">
              <w:rPr>
                <w:rFonts w:ascii="Arial" w:hAnsi="Arial" w:cs="Arial"/>
              </w:rPr>
              <w:t>y</w:t>
            </w:r>
            <w:r w:rsidR="0092539F" w:rsidRPr="006402EC">
              <w:rPr>
                <w:rFonts w:ascii="Arial" w:hAnsi="Arial" w:cs="Arial"/>
              </w:rPr>
              <w:t>?</w:t>
            </w:r>
          </w:p>
          <w:p w14:paraId="65C39018" w14:textId="41225170" w:rsidR="00D33677" w:rsidRPr="004F1673" w:rsidRDefault="008911CC" w:rsidP="004F1673">
            <w:pPr>
              <w:pStyle w:val="ListParagraph"/>
              <w:numPr>
                <w:ilvl w:val="0"/>
                <w:numId w:val="8"/>
              </w:numPr>
              <w:rPr>
                <w:rFonts w:ascii="Arial" w:hAnsi="Arial" w:cs="Arial"/>
              </w:rPr>
            </w:pPr>
            <w:r w:rsidRPr="006402EC">
              <w:rPr>
                <w:rFonts w:ascii="Arial" w:hAnsi="Arial" w:cs="Arial"/>
              </w:rPr>
              <w:t xml:space="preserve">Do you </w:t>
            </w:r>
            <w:r w:rsidR="004F1673">
              <w:rPr>
                <w:rFonts w:ascii="Arial" w:hAnsi="Arial" w:cs="Arial"/>
              </w:rPr>
              <w:t>limit your activities due to a fear of falling</w:t>
            </w:r>
            <w:r w:rsidRPr="006402EC">
              <w:rPr>
                <w:rFonts w:ascii="Arial" w:hAnsi="Arial" w:cs="Arial"/>
              </w:rPr>
              <w:t>?</w:t>
            </w:r>
          </w:p>
        </w:tc>
        <w:tc>
          <w:tcPr>
            <w:tcW w:w="2160" w:type="dxa"/>
          </w:tcPr>
          <w:p w14:paraId="1A7BDB70" w14:textId="5007997E" w:rsidR="004E239B" w:rsidRDefault="008911CC" w:rsidP="004E239B">
            <w:pPr>
              <w:rPr>
                <w:rFonts w:ascii="Arial" w:hAnsi="Arial" w:cs="Arial"/>
              </w:rPr>
            </w:pPr>
            <w:r>
              <w:rPr>
                <w:rFonts w:ascii="Arial" w:hAnsi="Arial" w:cs="Arial"/>
              </w:rPr>
              <w:t>Incidence of falls and fear of falling</w:t>
            </w:r>
          </w:p>
        </w:tc>
        <w:tc>
          <w:tcPr>
            <w:tcW w:w="2430" w:type="dxa"/>
          </w:tcPr>
          <w:p w14:paraId="1C9E0EB0" w14:textId="4E628202" w:rsidR="004E239B" w:rsidRPr="00490754" w:rsidRDefault="008911CC" w:rsidP="004E239B">
            <w:pPr>
              <w:rPr>
                <w:rFonts w:ascii="Arial" w:hAnsi="Arial" w:cs="Arial"/>
              </w:rPr>
            </w:pPr>
            <w:r>
              <w:rPr>
                <w:rFonts w:ascii="Arial" w:hAnsi="Arial" w:cs="Arial"/>
              </w:rPr>
              <w:t xml:space="preserve">One or more falls in the past year, patient reported unsteadiness with mobility, and/or fear of falling </w:t>
            </w:r>
          </w:p>
        </w:tc>
        <w:tc>
          <w:tcPr>
            <w:tcW w:w="5395" w:type="dxa"/>
          </w:tcPr>
          <w:p w14:paraId="76A635D9" w14:textId="2758DDFA" w:rsidR="004E239B" w:rsidRPr="00490754" w:rsidRDefault="00BD5BEE" w:rsidP="004E239B">
            <w:pPr>
              <w:rPr>
                <w:rFonts w:ascii="Arial" w:hAnsi="Arial" w:cs="Arial"/>
              </w:rPr>
            </w:pPr>
            <w:r>
              <w:rPr>
                <w:rFonts w:ascii="Arial" w:hAnsi="Arial" w:cs="Arial"/>
              </w:rPr>
              <w:t xml:space="preserve">These questions are a quick screen to assess falls risk. </w:t>
            </w:r>
            <w:r w:rsidR="001C4CC9">
              <w:rPr>
                <w:rFonts w:ascii="Arial" w:hAnsi="Arial" w:cs="Arial"/>
              </w:rPr>
              <w:t xml:space="preserve">70% of individuals with PD </w:t>
            </w:r>
            <w:r>
              <w:rPr>
                <w:rFonts w:ascii="Arial" w:hAnsi="Arial" w:cs="Arial"/>
              </w:rPr>
              <w:t xml:space="preserve">report at least one fall annually, with </w:t>
            </w:r>
            <w:r w:rsidR="001C4CC9">
              <w:rPr>
                <w:rFonts w:ascii="Arial" w:hAnsi="Arial" w:cs="Arial"/>
              </w:rPr>
              <w:t>25-50% experiencing multiple falls.</w:t>
            </w:r>
            <w:r w:rsidR="001C4CC9">
              <w:rPr>
                <w:rFonts w:ascii="Arial" w:hAnsi="Arial" w:cs="Arial"/>
              </w:rPr>
              <w:fldChar w:fldCharType="begin"/>
            </w:r>
            <w:r w:rsidR="001C4CC9">
              <w:rPr>
                <w:rFonts w:ascii="Arial" w:hAnsi="Arial" w:cs="Arial"/>
              </w:rPr>
              <w:instrText>ADDIN F1000_CSL_CITATION&lt;~#@#~&gt;[{"DOI":"10.2340/16501977-1144","First":false,"Last":false,"PMID":"23673397","abstract":"&lt;strong&gt;OBJECTIVES:&lt;/strong&gt; To examine whether the Mini-Balance Evaluation Systems Test (Mini-BESTest) independently predicts recurrent falls in people with Parkinson's disease.&lt;br&gt;&lt;br&gt;&lt;strong&gt;DESIGN:&lt;/strong&gt; The study used a longitudinal cohort design.&lt;br&gt;&lt;br&gt;&lt;strong&gt;SUBJECTS:&lt;/strong&gt; A total of 110 patients with Parkinson's disease completed the study and were included in the final analysis. Most of the patients had moderate disease severity.&lt;br&gt;&lt;br&gt;&lt;strong&gt;METHODS:&lt;/strong&gt; All subjects were measured to establish a baseline. The tests used were Unified Parkinson's Disease Rating Scale (MDS-UPDRS III), Freezing of Gait Questionnaire, Five-Time-Sit-To-Stand Test, and Mini-BESTest. All patients were followed by telephone interview for 6 months to register the incidence of monthly falls.&lt;br&gt;&lt;br&gt;&lt;strong&gt;RESULTS:&lt;/strong&gt; Twenty-four patients (21.2%) reported more than one fall and were classified as recurrent fallers. Results of the multivariate logistic regression showed that, after adjusting for fall history and MDS-UPDRS III score, the Mini-BESTest score remained a significant predictor of recurrent falls. We further established that a cut-off Mini-BESTest score of 19 had the best sensitivity (79%) for predicting future falls in patients with Parkinson's disease.&lt;br&gt;&lt;br&gt;&lt;strong&gt;CONCLUSION:&lt;/strong&gt; The results indicate that those with a Mini-BESTest score &lt;  19 at baseline had a significantly higher risk of sustaining recurrent falls in the next 6 months. These findings highlight the importance of evaluating dynamic balance ability during fall risk assessment in patients with Parkinson's disease.","author":[{"family":"Mak","given":"Margaret K Y"},{"family":"Auyeung","given":"Mandy M"}],"authorYearDisplayFormat":false,"citation-label":"3145988","container-title":"Journal of Rehabilitation Medicine","container-title-short":"J. Rehabil. Med.","id":"3145988","invisible":false,"issue":"6","issued":{"date-parts":[["2013","6"]]},"journalAbbreviation":"J. Rehabil. Med.","page":"565-571","suppress-author":false,"title":"The mini-BESTest can predict parkinsonian recurrent fallers: a 6-month prospective study.","type":"article-journal","volume":"45"}]</w:instrText>
            </w:r>
            <w:r w:rsidR="001C4CC9">
              <w:rPr>
                <w:rFonts w:ascii="Arial" w:hAnsi="Arial" w:cs="Arial"/>
              </w:rPr>
              <w:fldChar w:fldCharType="separate"/>
            </w:r>
            <w:r w:rsidR="00CE14BE" w:rsidRPr="00CE14BE">
              <w:rPr>
                <w:rFonts w:ascii="Arial" w:hAnsi="Arial" w:cs="Arial"/>
                <w:noProof/>
                <w:vertAlign w:val="superscript"/>
              </w:rPr>
              <w:t>36</w:t>
            </w:r>
            <w:r w:rsidR="001C4CC9">
              <w:rPr>
                <w:rFonts w:ascii="Arial" w:hAnsi="Arial" w:cs="Arial"/>
              </w:rPr>
              <w:fldChar w:fldCharType="end"/>
            </w:r>
            <w:r w:rsidR="001C4CC9">
              <w:rPr>
                <w:rFonts w:ascii="Arial" w:hAnsi="Arial" w:cs="Arial"/>
              </w:rPr>
              <w:t xml:space="preserve"> </w:t>
            </w:r>
            <w:r w:rsidR="006402EC">
              <w:rPr>
                <w:rFonts w:ascii="Arial" w:hAnsi="Arial" w:cs="Arial"/>
              </w:rPr>
              <w:t>In o</w:t>
            </w:r>
            <w:r>
              <w:rPr>
                <w:rFonts w:ascii="Arial" w:hAnsi="Arial" w:cs="Arial"/>
              </w:rPr>
              <w:t>l</w:t>
            </w:r>
            <w:r w:rsidR="006402EC">
              <w:rPr>
                <w:rFonts w:ascii="Arial" w:hAnsi="Arial" w:cs="Arial"/>
              </w:rPr>
              <w:t>der adults, falls</w:t>
            </w:r>
            <w:r>
              <w:rPr>
                <w:rFonts w:ascii="Arial" w:hAnsi="Arial" w:cs="Arial"/>
              </w:rPr>
              <w:t xml:space="preserve"> can result in injury, hospitalization, and mortality; therefore, it is important to determine falls risk and provide appropriate interventions.</w:t>
            </w:r>
            <w:r>
              <w:rPr>
                <w:rFonts w:ascii="Arial" w:hAnsi="Arial" w:cs="Arial"/>
              </w:rPr>
              <w:fldChar w:fldCharType="begin"/>
            </w:r>
            <w:r>
              <w:rPr>
                <w:rFonts w:ascii="Arial" w:hAnsi="Arial" w:cs="Arial"/>
              </w:rPr>
              <w:instrText>ADDIN F1000_CSL_CITATION&lt;~#@#~&gt;[{"DOI":"10.1093/ptj/77.8.812","First":false,"Last":false,"PMID":"9256869","abstract":"&lt;strong&gt;BACKGROUND AND PURPOSE:&lt;/strong&gt; The objective of this retrospective case-control study was to develop a model for predicting the likelihood of falls among community-dwelling older adults.&lt;br&gt;&lt;br&gt;&lt;strong&gt;SUBJECTS:&lt;/strong&gt; Forty-four community-dwelling adults (&gt; or = 65 years of age) with and without a history of falls participated.&lt;br&gt;&lt;br&gt;&lt;strong&gt;METHODS:&lt;/strong&gt; Subjects completed a health status questionnaire and underwent a clinical evaluation of balance and mobility function. Variables that differed between fallers and nonfallers were identified, using t tests and cross tabulation with chi-square tests. A forward stepwise regression analysis was carried out to identify a combination of variables that effectively predicted fall status.&lt;br&gt;&lt;br&gt;&lt;strong&gt;RESULTS:&lt;/strong&gt; Five variables were found to be associated with fall history. These variables were analyzed using logistic regression. The final model combined the score on the Berg Balance Scale with a self-reported history of imbalance to predict fall risk. Sensitivity was 91%, and specificity was 82%.&lt;br&gt;&lt;br&gt;&lt;strong&gt;CONCLUSION AND DISCUSSION:&lt;/strong&gt; A simple predictive model based on two risk factors can be used by physical therapists to quantify fall risk in community-dwelling older adults. Identification of patients with a high fall risk can lead to an appropriate referral into a fall prevention program. In addition, fall risk can be used to calculate change resulting from intervention.","author":[{"family":"Shumway-Cook","given":"A"},{"family":"Baldwin","given":"M"},{"family":"Polissar","given":"N L"},{"family":"Gruber","given":"W"}],"authorYearDisplayFormat":false,"citation-label":"2097411","container-title":"Physical Therapy","container-title-short":"Phys. Ther.","id":"2097411","invisible":false,"issue":"8","issued":{"date-parts":[["1997","8"]]},"journalAbbreviation":"Phys. Ther.","page":"812-819","suppress-author":false,"title":"Predicting the probability for falls in community-dwelling older adults.","type":"article-journal","volume":"77"},{"DOI":"10.1016/j.cger.2017.08.002","First":false,"Last":false,"PMID":"29129217","abstract":"The geriatric syndromes of falls, incontinence, and osteoporosis are concerns in older adults because of their potential impact on quality of life. Asking about history of falls or a fear of falling should prompt a multifactorial assessment of fall risk and targeted interventions to reduce falls. Urinary and fecal incontinence should be screened because they are common conditions that are underreported due to embarrassment and general perception that incontinence is a normal part of aging. Women over age 65, men over age 70, and younger patients with high-risk characteristics should be screened with bone mineral density testing with dual-energy x-ray absorptiometry.&lt;br&gt;&lt;br&gt;Copyright © 2017 Elsevier Inc. All rights reserved.","author":[{"family":"Smith","given":"Erin M"},{"family":"Shah","given":"Amit A"}],"authorYearDisplayFormat":false,"citation-label":"5717370","container-title":"Clinics in geriatric medicine","container-title-short":"Clin. Geriatr. Med.","id":"5717370","invisible":false,"issue":"1","issued":{"date-parts":[["2018"]]},"journalAbbreviation":"Clin. Geriatr. Med.","page":"55-67","suppress-author":false,"title":"Screening for geriatric syndromes: falls, urinary/fecal incontinence, and osteoporosis.","type":"article-journal","volume":"34"},{"DOI":"10.2340/16501977-1144","First":false,"Last":false,"PMID":"23673397","abstract":"&lt;strong&gt;OBJECTIVES:&lt;/strong&gt; To examine whether the Mini-Balance Evaluation Systems Test (Mini-BESTest) independently predicts recurrent falls in people with Parkinson's disease.&lt;br&gt;&lt;br&gt;&lt;strong&gt;DESIGN:&lt;/strong&gt; The study used a longitudinal cohort design.&lt;br&gt;&lt;br&gt;&lt;strong&gt;SUBJECTS:&lt;/strong&gt; A total of 110 patients with Parkinson's disease completed the study and were included in the final analysis. Most of the patients had moderate disease severity.&lt;br&gt;&lt;br&gt;&lt;strong&gt;METHODS:&lt;/strong&gt; All subjects were measured to establish a baseline. The tests used were Unified Parkinson's Disease Rating Scale (MDS-UPDRS III), Freezing of Gait Questionnaire, Five-Time-Sit-To-Stand Test, and Mini-BESTest. All patients were followed by telephone interview for 6 months to register the incidence of monthly falls.&lt;br&gt;&lt;br&gt;&lt;strong&gt;RESULTS:&lt;/strong&gt; Twenty-four patients (21.2%) reported more than one fall and were classified as recurrent fallers. Results of the multivariate logistic regression showed that, after adjusting for fall history and MDS-UPDRS III score, the Mini-BESTest score remained a significant predictor of recurrent falls. We further established that a cut-off Mini-BESTest score of 19 had the best sensitivity (79%) for predicting future falls in patients with Parkinson's disease.&lt;br&gt;&lt;br&gt;&lt;strong&gt;CONCLUSION:&lt;/strong&gt; The results indicate that those with a Mini-BESTest score &lt;  19 at baseline had a significantly higher risk of sustaining recurrent falls in the next 6 months. These findings highlight the importance of evaluating dynamic balance ability during fall risk assessment in patients with Parkinson's disease.","author":[{"family":"Mak","given":"Margaret K Y"},{"family":"Auyeung","given":"Mandy M"}],"authorYearDisplayFormat":false,"citation-label":"3145988","container-title":"Journal of Rehabilitation Medicine","container-title-short":"J. Rehabil. Med.","id":"3145988","invisible":false,"issue":"6","issued":{"date-parts":[["2013","6"]]},"journalAbbreviation":"J. Rehabil. Med.","page":"565-571","suppress-author":false,"title":"The mini-BESTest can predict parkinsonian recurrent fallers: a 6-month prospective study.","type":"article-journal","volume":"45"},{"DOI":"10.1111/j.1532-5415.2012.03942.x","First":false,"Last":false,"PMID":"22568483","abstract":"&lt;strong&gt;OBJECTIVES:&lt;/strong&gt;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Pr>
                <w:rFonts w:ascii="Arial" w:hAnsi="Arial" w:cs="Arial"/>
              </w:rPr>
              <w:fldChar w:fldCharType="separate"/>
            </w:r>
            <w:r w:rsidR="00CE14BE" w:rsidRPr="00CE14BE">
              <w:rPr>
                <w:rFonts w:ascii="Arial" w:hAnsi="Arial" w:cs="Arial"/>
                <w:noProof/>
                <w:vertAlign w:val="superscript"/>
              </w:rPr>
              <w:t>17,36–38</w:t>
            </w:r>
            <w:r>
              <w:rPr>
                <w:rFonts w:ascii="Arial" w:hAnsi="Arial" w:cs="Arial"/>
              </w:rPr>
              <w:fldChar w:fldCharType="end"/>
            </w:r>
          </w:p>
        </w:tc>
      </w:tr>
      <w:tr w:rsidR="00947F8F" w:rsidRPr="00490754" w14:paraId="149FC675" w14:textId="77777777" w:rsidTr="00947F8F">
        <w:trPr>
          <w:trHeight w:val="530"/>
        </w:trPr>
        <w:tc>
          <w:tcPr>
            <w:tcW w:w="2970" w:type="dxa"/>
          </w:tcPr>
          <w:p w14:paraId="7E2D6036" w14:textId="68C681B6" w:rsidR="00E4099D" w:rsidRDefault="00E4099D" w:rsidP="00947F8F">
            <w:pPr>
              <w:pStyle w:val="ListParagraph"/>
              <w:numPr>
                <w:ilvl w:val="0"/>
                <w:numId w:val="26"/>
              </w:numPr>
              <w:rPr>
                <w:rFonts w:ascii="Arial" w:hAnsi="Arial" w:cs="Arial"/>
              </w:rPr>
            </w:pPr>
            <w:r>
              <w:rPr>
                <w:rFonts w:ascii="Arial" w:hAnsi="Arial" w:cs="Arial"/>
              </w:rPr>
              <w:t xml:space="preserve">Have you noticed any changes in your concentration or memory in the past year? </w:t>
            </w:r>
          </w:p>
          <w:p w14:paraId="478FBA5B" w14:textId="77777777" w:rsidR="004E239B" w:rsidRDefault="00E4099D" w:rsidP="00947F8F">
            <w:pPr>
              <w:pStyle w:val="ListParagraph"/>
              <w:numPr>
                <w:ilvl w:val="0"/>
                <w:numId w:val="26"/>
              </w:numPr>
              <w:rPr>
                <w:rFonts w:ascii="Arial" w:hAnsi="Arial" w:cs="Arial"/>
              </w:rPr>
            </w:pPr>
            <w:r>
              <w:rPr>
                <w:rFonts w:ascii="Arial" w:hAnsi="Arial" w:cs="Arial"/>
              </w:rPr>
              <w:t>Do you feel motivated to participate in activities you enjoy?</w:t>
            </w:r>
          </w:p>
          <w:p w14:paraId="4BB39A6D" w14:textId="08ACAE0C" w:rsidR="00E4099D" w:rsidRPr="00947F8F" w:rsidRDefault="00E4099D" w:rsidP="00947F8F">
            <w:pPr>
              <w:pStyle w:val="ListParagraph"/>
              <w:numPr>
                <w:ilvl w:val="0"/>
                <w:numId w:val="26"/>
              </w:numPr>
              <w:rPr>
                <w:rFonts w:ascii="Arial" w:hAnsi="Arial" w:cs="Arial"/>
              </w:rPr>
            </w:pPr>
            <w:r>
              <w:rPr>
                <w:rFonts w:ascii="Arial" w:hAnsi="Arial" w:cs="Arial"/>
              </w:rPr>
              <w:t>Does managing your Parkinson’s overwhelm you?</w:t>
            </w:r>
          </w:p>
        </w:tc>
        <w:tc>
          <w:tcPr>
            <w:tcW w:w="2160" w:type="dxa"/>
          </w:tcPr>
          <w:p w14:paraId="443828B4" w14:textId="54F57CF8" w:rsidR="004E239B" w:rsidRPr="00490754" w:rsidRDefault="004E239B" w:rsidP="004E239B">
            <w:pPr>
              <w:rPr>
                <w:rFonts w:ascii="Arial" w:hAnsi="Arial" w:cs="Arial"/>
              </w:rPr>
            </w:pPr>
            <w:r>
              <w:rPr>
                <w:rFonts w:ascii="Arial" w:hAnsi="Arial" w:cs="Arial"/>
              </w:rPr>
              <w:t xml:space="preserve">Mental function </w:t>
            </w:r>
          </w:p>
        </w:tc>
        <w:tc>
          <w:tcPr>
            <w:tcW w:w="2430" w:type="dxa"/>
          </w:tcPr>
          <w:p w14:paraId="397E6AD1" w14:textId="38514950" w:rsidR="004E239B" w:rsidRPr="00490754" w:rsidRDefault="006572B2" w:rsidP="004E239B">
            <w:pPr>
              <w:rPr>
                <w:rFonts w:ascii="Arial" w:hAnsi="Arial" w:cs="Arial"/>
              </w:rPr>
            </w:pPr>
            <w:r>
              <w:rPr>
                <w:rFonts w:ascii="Arial" w:hAnsi="Arial" w:cs="Arial"/>
              </w:rPr>
              <w:t xml:space="preserve">Patient or caregiver reported changes in mental health or cognitive function </w:t>
            </w:r>
          </w:p>
        </w:tc>
        <w:tc>
          <w:tcPr>
            <w:tcW w:w="5395" w:type="dxa"/>
          </w:tcPr>
          <w:p w14:paraId="41D49D35" w14:textId="6F865AF4" w:rsidR="004E239B" w:rsidRPr="00490754" w:rsidRDefault="00E71777" w:rsidP="004E239B">
            <w:pPr>
              <w:rPr>
                <w:rFonts w:ascii="Arial" w:hAnsi="Arial" w:cs="Arial"/>
              </w:rPr>
            </w:pPr>
            <w:r>
              <w:rPr>
                <w:rFonts w:ascii="Arial" w:hAnsi="Arial" w:cs="Arial"/>
              </w:rPr>
              <w:t>Cognitive dysfunction, depression, and anxiety are prevalent non-motor symptoms that impact quality of life and functioning in individuals with Parkinson’s.</w:t>
            </w:r>
            <w:r w:rsidR="006572B2">
              <w:rPr>
                <w:rFonts w:ascii="Arial" w:hAnsi="Arial" w:cs="Arial"/>
                <w:bCs/>
              </w:rPr>
              <w:fldChar w:fldCharType="begin"/>
            </w:r>
            <w:r w:rsidR="006572B2">
              <w:rPr>
                <w:rFonts w:ascii="Arial" w:hAnsi="Arial" w:cs="Arial"/>
                <w:bCs/>
              </w:rPr>
              <w:instrText>ADDIN F1000_CSL_CITATION&lt;~#@#~&gt;[{"First":false,"Last":false,"PMID":"25408491","abstract":"This article provides information on Parkinson's disease, using the 2010/2011 Canadian Community Health Survey, the 2011/2012 Survey of Neurological Conditions in Institutions in Canada, and the 2011 Survey of Living with Neurological Conditions in Canada. An estimated 0.2% of Canadian adults in private households (55,000), and 4.9% of those in residential institutions (12,500), had Parkinson's disease. Younger age at symptom onset was associated with a longer period to disease diagnosis. As a result of the condition, 58% reported that social interactions were negatively affected, 61% reported out-of-pocket expenses, and 56% reported receiving assistance with activities such as housework, transportation or personal care. Among those receiving assistance, 84% relied at least in part on family, friends or neighbours. The primary informal caregiver tended to be a spouse (64%), female (62%), live in the same household (72%), and provide assistance on a daily basis (76%). ","author":[{"family":"Wong","given":"Suzy L"},{"family":"Gilmour","given":"Heather"},{"family":"Ramage-Morin","given":"Pamela L"}],"authorYearDisplayFormat":false,"citation-label":"8325733","container-title":"Health reports / Statistics Canada, Canadian Centre for Health Information = Rapports sur la sante / Statistique Canada, Centre canadien d'information sur la sante","container-title-short":"Health Rep.","id":"8325733","invisible":false,"issue":"11","issued":{"date-parts":[["2014","11"]]},"journalAbbreviation":"Health Rep.","page":"10-14","suppress-author":false,"title":"Parkinson's disease: Prevalence, diagnosis and impact.","type":"article-journal","volume":"25"},{"DOI":"10.1136/jnnp.2007.131045","First":false,"Last":false,"PMID":"18344392","abstract":"&lt;strong&gt;OBJECTIVE:&lt;/strong&gt; Parkinson's disease (PD) is a progressive neurological disorder characterised by a large number of motor and non-motor features that can impact on function to a variable degree. This review describes the clinical characteristics of PD with emphasis on those features that differentiate the disease from other parkinsonian disorders.&lt;br&gt;&lt;br&gt;&lt;strong&gt;METHODS:&lt;/strong&gt; A MedLine search was performed to identify studies that assess the clinical characteristics of PD. Search terms included \"Parkinson's disease\", \"diagnosis\" and \"signs and symptoms\".&lt;br&gt;&lt;br&gt;&lt;strong&gt;RESULTS:&lt;/strong&gt; Because there is no definitive test for the diagnosis of PD, the disease must be diagnosed based on clinical criteria. Rest tremor, bradykinesia, rigidity and loss of postural reflexes are generally considered the cardinal signs of PD. The presence and specific presentation of these features are used to differentiate PD from related parkinsonian disorders. Other clinical features include secondary motor symptoms (eg, hypomimia, dysarthria, dysphagia, sialorrhoea, micrographia, shuffling gait, festination, freezing, dystonia, glabellar reflexes), non-motor symptoms (eg, autonomic dysfunction, cognitive/neurobehavioral abnormalities, sleep disorders and sensory abnormalities such as anosmia, paresthesias and pain). Absence of rest tremor, early occurrence of gait difficulty, postural instability, dementia, hallucinations, and the presence of dysautonomia, ophthalmoparesis, ataxia and other atypical features, coupled with poor or no response to levodopa, suggest diagnoses other than PD.&lt;br&gt;&lt;br&gt;&lt;strong&gt;CONCLUSIONS:&lt;/strong&gt; A thorough understanding of the broad spectrum of clinical manifestations of PD is essential to the proper diagnosis of the disease. Genetic mutations or variants, neuroimaging abnormalities and other tests are potential biomarkers that may improve diagnosis and allow the identification of persons at risk.","author":[{"family":"Jankovic","given":"J"}],"authorYearDisplayFormat":false,"citation-label":"1067785","container-title":"Journal of Neurology, Neurosurgery, and Psychiatry","container-title-short":"J. Neurol. Neurosurg. Psychiatr.","id":"1067785","invisible":false,"issue":"4","issued":{"date-parts":[["2008","4"]]},"journalAbbreviation":"J. Neurol. Neurosurg. Psychiatr.","page":"368-376","suppress-author":false,"title":"Parkinson's disease: clinical features and diagnosis.","type":"article-journal","volume":"79"}]</w:instrText>
            </w:r>
            <w:r w:rsidR="006572B2">
              <w:rPr>
                <w:rFonts w:ascii="Arial" w:hAnsi="Arial" w:cs="Arial"/>
                <w:bCs/>
              </w:rPr>
              <w:fldChar w:fldCharType="separate"/>
            </w:r>
            <w:r w:rsidR="00CE14BE" w:rsidRPr="00CE14BE">
              <w:rPr>
                <w:rFonts w:ascii="Arial" w:hAnsi="Arial" w:cs="Arial"/>
                <w:bCs/>
                <w:noProof/>
                <w:vertAlign w:val="superscript"/>
              </w:rPr>
              <w:t>1,3</w:t>
            </w:r>
            <w:r w:rsidR="006572B2">
              <w:rPr>
                <w:rFonts w:ascii="Arial" w:hAnsi="Arial" w:cs="Arial"/>
                <w:bCs/>
              </w:rPr>
              <w:fldChar w:fldCharType="end"/>
            </w:r>
            <w:r>
              <w:rPr>
                <w:rFonts w:ascii="Arial" w:hAnsi="Arial" w:cs="Arial"/>
              </w:rPr>
              <w:t xml:space="preserve"> The results of the PDQ-</w:t>
            </w:r>
            <w:r w:rsidR="006572B2">
              <w:rPr>
                <w:rFonts w:ascii="Arial" w:hAnsi="Arial" w:cs="Arial"/>
              </w:rPr>
              <w:t>3</w:t>
            </w:r>
            <w:r>
              <w:rPr>
                <w:rFonts w:ascii="Arial" w:hAnsi="Arial" w:cs="Arial"/>
              </w:rPr>
              <w:t xml:space="preserve">9 and GDS above can be used to guide a conversation with patients about mental health and provide </w:t>
            </w:r>
            <w:r w:rsidR="006572B2">
              <w:rPr>
                <w:rFonts w:ascii="Arial" w:hAnsi="Arial" w:cs="Arial"/>
              </w:rPr>
              <w:t xml:space="preserve">them </w:t>
            </w:r>
            <w:r>
              <w:rPr>
                <w:rFonts w:ascii="Arial" w:hAnsi="Arial" w:cs="Arial"/>
              </w:rPr>
              <w:t xml:space="preserve">with appropriate resources and referrals. It is important to discuss changes in </w:t>
            </w:r>
            <w:r w:rsidR="006572B2">
              <w:rPr>
                <w:rFonts w:ascii="Arial" w:hAnsi="Arial" w:cs="Arial"/>
              </w:rPr>
              <w:t>cognitive functioning with patients and caregivers that may be impacting safety and independence with ADLs and functional mobility.</w:t>
            </w:r>
            <w:r w:rsidR="006572B2">
              <w:rPr>
                <w:rFonts w:ascii="Arial" w:hAnsi="Arial" w:cs="Arial"/>
              </w:rPr>
              <w:fldChar w:fldCharType="begin"/>
            </w:r>
            <w:r w:rsidR="006572B2">
              <w:rPr>
                <w:rFonts w:ascii="Arial" w:hAnsi="Arial" w:cs="Arial"/>
              </w:rPr>
              <w:instrText>ADDIN F1000_CSL_CITATION&lt;~#@#~&gt;[{"DOI":"10.1097/PHM.0000000000001385","First":false,"Last":false,"PMID":"31972613","abstract":"&lt;strong&gt;OBJECTIVE:&lt;/strong&gt; Cognitive impairments are among the nonmotor symptoms in patients with Parkinson disease. Understanding the cognitive impairments in patients with Parkinson disease may be critical for developing effective rehabilitation interventions. The aims of this study were to assess cognitive function in patients with Parkinson disease using the Wechsler Adult Intelligence Scale Third Edition, and the Wechsler Memory Scale Revised and to investigate how cognitive impairments relate to progression of disease in patients with Parkinson disease according to the Hoehn and Yahr stages.&lt;br&gt;&lt;br&gt;&lt;strong&gt;DESIGN:&lt;/strong&gt; Seventy-eight patients with Parkinson disease participated in the present study. Our study consisted of patients in the following Hoehn and Yahr groups: 1 (no disability, n = 11), 2 (mild, n = 34), 3 (moderate, n = 26), and 4 and 5 (severe, n = 7). Cognitive function was assessed using the Wechsler Adult Intelligence Scale Third Edition, and the Wechsler Memory Scale Revised.&lt;br&gt;&lt;br&gt;&lt;strong&gt;RESULTS:&lt;/strong&gt; The verbal memory was significantly higher in group 1 (106.4 ± 12.0) than in the other groups (2: 90.5 ± 14.0, 3: 89.9 ± 16.9, 4 and 5: 89.6 ± 11.4). Visual memory and delayed recall were similar to the results seen with verbal memory; however, the differences between groups were not statistically significant. The full-scale IQ was not significantly different (1: 107.3 ± 8.1, 2: 96.9 ± 18.2, 3: 96.7 ± 14.8, 4 and 5: 91.7 ± 9.5).&lt;br&gt;&lt;br&gt;&lt;strong&gt;CONCLUSIONS:&lt;/strong&gt; These results suggest that a comprehensive assessment focused on memory impairments is important for applying the appropriate interventions in patients with early-stage Parkinson disease.","author":[{"family":"Yamawaki","given":"Rie"},{"family":"Nankaku","given":"Manabu"},{"family":"Kusano","given":"Yusuke"},{"family":"Tajima","given":"Ayumi"},{"family":"Ikeguchi","given":"Ryosuke"},{"family":"Matsuda","given":"Shuichi"}],"authorYearDisplayFormat":false,"citation-label":"9643914","container-title":"American Journal of Physical Medicine &amp; Rehabilitation","container-title-short":"Am. J. Phys. Med. Rehabil.","id":"9643914","invisible":false,"issue":"7","issued":{"date-parts":[["2020"]]},"journalAbbreviation":"Am. J. Phys. Med. Rehabil.","page":"626-629","suppress-author":false,"title":"Evaluation of cognitive function in relation to progression of parkinson disease.","type":"article-journal","volume":"99"}]</w:instrText>
            </w:r>
            <w:r w:rsidR="006572B2">
              <w:rPr>
                <w:rFonts w:ascii="Arial" w:hAnsi="Arial" w:cs="Arial"/>
              </w:rPr>
              <w:fldChar w:fldCharType="separate"/>
            </w:r>
            <w:r w:rsidR="00CE14BE" w:rsidRPr="00CE14BE">
              <w:rPr>
                <w:rFonts w:ascii="Arial" w:hAnsi="Arial" w:cs="Arial"/>
                <w:noProof/>
                <w:vertAlign w:val="superscript"/>
              </w:rPr>
              <w:t>39</w:t>
            </w:r>
            <w:r w:rsidR="006572B2">
              <w:rPr>
                <w:rFonts w:ascii="Arial" w:hAnsi="Arial" w:cs="Arial"/>
              </w:rPr>
              <w:fldChar w:fldCharType="end"/>
            </w:r>
          </w:p>
        </w:tc>
      </w:tr>
    </w:tbl>
    <w:p w14:paraId="51AFE59F" w14:textId="77777777" w:rsidR="009D1EC7" w:rsidRDefault="009D1EC7">
      <w:pPr>
        <w:rPr>
          <w:rFonts w:ascii="Arial" w:hAnsi="Arial" w:cs="Arial"/>
          <w:b/>
          <w:bCs/>
          <w:u w:val="single"/>
        </w:rPr>
      </w:pPr>
    </w:p>
    <w:p w14:paraId="41A71EC2" w14:textId="77777777" w:rsidR="009D1EC7" w:rsidRDefault="009D1EC7">
      <w:pPr>
        <w:rPr>
          <w:rFonts w:ascii="Arial" w:hAnsi="Arial" w:cs="Arial"/>
          <w:b/>
          <w:bCs/>
          <w:u w:val="single"/>
        </w:rPr>
      </w:pPr>
    </w:p>
    <w:p w14:paraId="0111869A" w14:textId="77777777" w:rsidR="009D1EC7" w:rsidRDefault="009D1EC7">
      <w:pPr>
        <w:rPr>
          <w:rFonts w:ascii="Arial" w:hAnsi="Arial" w:cs="Arial"/>
          <w:b/>
          <w:bCs/>
          <w:u w:val="single"/>
        </w:rPr>
      </w:pPr>
    </w:p>
    <w:p w14:paraId="0898736D" w14:textId="77777777" w:rsidR="009D1EC7" w:rsidRDefault="009D1EC7">
      <w:pPr>
        <w:rPr>
          <w:rFonts w:ascii="Arial" w:hAnsi="Arial" w:cs="Arial"/>
          <w:b/>
          <w:bCs/>
          <w:u w:val="single"/>
        </w:rPr>
      </w:pPr>
    </w:p>
    <w:p w14:paraId="7F193F96" w14:textId="18657DD1" w:rsidR="00D33677" w:rsidRDefault="00D33677">
      <w:pPr>
        <w:rPr>
          <w:i/>
          <w:iCs/>
        </w:rPr>
      </w:pPr>
      <w:r>
        <w:rPr>
          <w:rFonts w:ascii="Arial" w:hAnsi="Arial" w:cs="Arial"/>
          <w:b/>
          <w:bCs/>
          <w:u w:val="single"/>
        </w:rPr>
        <w:lastRenderedPageBreak/>
        <w:t>O</w:t>
      </w:r>
      <w:r w:rsidRPr="00D33677">
        <w:rPr>
          <w:rFonts w:ascii="Arial" w:hAnsi="Arial" w:cs="Arial"/>
          <w:b/>
          <w:bCs/>
          <w:u w:val="single"/>
        </w:rPr>
        <w:t>bjective:</w:t>
      </w:r>
      <w:r w:rsidR="00F16560">
        <w:rPr>
          <w:rFonts w:ascii="Arial" w:hAnsi="Arial" w:cs="Arial"/>
          <w:b/>
          <w:bCs/>
        </w:rPr>
        <w:t xml:space="preserve"> </w:t>
      </w:r>
      <w:r w:rsidR="00F16560">
        <w:rPr>
          <w:rFonts w:ascii="Arial" w:hAnsi="Arial" w:cs="Arial"/>
        </w:rPr>
        <w:t xml:space="preserve">Throughout the session, the </w:t>
      </w:r>
      <w:r w:rsidR="000F185B">
        <w:rPr>
          <w:rFonts w:ascii="Arial" w:hAnsi="Arial" w:cs="Arial"/>
        </w:rPr>
        <w:t>physical therapist</w:t>
      </w:r>
      <w:r w:rsidR="00F16560">
        <w:rPr>
          <w:rFonts w:ascii="Arial" w:hAnsi="Arial" w:cs="Arial"/>
        </w:rPr>
        <w:t xml:space="preserve"> should observe </w:t>
      </w:r>
      <w:r w:rsidR="000F185B">
        <w:rPr>
          <w:rFonts w:ascii="Arial" w:hAnsi="Arial" w:cs="Arial"/>
        </w:rPr>
        <w:t xml:space="preserve">the patient’s </w:t>
      </w:r>
      <w:r w:rsidR="00F16560">
        <w:rPr>
          <w:rFonts w:ascii="Arial" w:hAnsi="Arial" w:cs="Arial"/>
        </w:rPr>
        <w:t xml:space="preserve">quality of movement </w:t>
      </w:r>
      <w:r w:rsidR="000F185B">
        <w:rPr>
          <w:rFonts w:ascii="Arial" w:hAnsi="Arial" w:cs="Arial"/>
        </w:rPr>
        <w:t>and balance with</w:t>
      </w:r>
      <w:r w:rsidR="00F16560">
        <w:rPr>
          <w:rFonts w:ascii="Arial" w:hAnsi="Arial" w:cs="Arial"/>
        </w:rPr>
        <w:t xml:space="preserve"> sitting, </w:t>
      </w:r>
      <w:r w:rsidR="000F185B">
        <w:rPr>
          <w:rFonts w:ascii="Arial" w:hAnsi="Arial" w:cs="Arial"/>
        </w:rPr>
        <w:t xml:space="preserve">standing, </w:t>
      </w:r>
      <w:r w:rsidR="00F16560">
        <w:rPr>
          <w:rFonts w:ascii="Arial" w:hAnsi="Arial" w:cs="Arial"/>
        </w:rPr>
        <w:t xml:space="preserve">transitional movements, and ambulation. </w:t>
      </w:r>
      <w:r w:rsidR="008911CC" w:rsidRPr="004F1673">
        <w:rPr>
          <w:rFonts w:ascii="Arial" w:hAnsi="Arial" w:cs="Arial"/>
          <w:i/>
          <w:iCs/>
        </w:rPr>
        <w:t>(40-45 minutes)</w:t>
      </w:r>
    </w:p>
    <w:p w14:paraId="1FF069BB" w14:textId="77777777" w:rsidR="00F16560" w:rsidRPr="00F16560" w:rsidRDefault="00F16560">
      <w:pPr>
        <w:rPr>
          <w:rFonts w:ascii="Arial" w:hAnsi="Arial" w:cs="Arial"/>
          <w:b/>
          <w:bCs/>
          <w:u w:val="single"/>
        </w:rPr>
      </w:pPr>
    </w:p>
    <w:tbl>
      <w:tblPr>
        <w:tblStyle w:val="TableGrid"/>
        <w:tblW w:w="0" w:type="auto"/>
        <w:tblInd w:w="-5" w:type="dxa"/>
        <w:tblLook w:val="04A0" w:firstRow="1" w:lastRow="0" w:firstColumn="1" w:lastColumn="0" w:noHBand="0" w:noVBand="1"/>
      </w:tblPr>
      <w:tblGrid>
        <w:gridCol w:w="2070"/>
        <w:gridCol w:w="2070"/>
        <w:gridCol w:w="2880"/>
        <w:gridCol w:w="5850"/>
      </w:tblGrid>
      <w:tr w:rsidR="009D1EC7" w:rsidRPr="00490754" w14:paraId="28E2B08D" w14:textId="77777777" w:rsidTr="00947F8F">
        <w:trPr>
          <w:trHeight w:val="71"/>
        </w:trPr>
        <w:tc>
          <w:tcPr>
            <w:tcW w:w="2070" w:type="dxa"/>
            <w:shd w:val="clear" w:color="auto" w:fill="404040" w:themeFill="text1" w:themeFillTint="BF"/>
          </w:tcPr>
          <w:p w14:paraId="45159A7A" w14:textId="327473E8" w:rsidR="00D33677" w:rsidRPr="00003ACE" w:rsidRDefault="00D33677" w:rsidP="00D33677">
            <w:pPr>
              <w:rPr>
                <w:rFonts w:ascii="Arial" w:hAnsi="Arial" w:cs="Arial"/>
                <w:color w:val="FFFFFF" w:themeColor="background1"/>
                <w:highlight w:val="lightGray"/>
              </w:rPr>
            </w:pPr>
          </w:p>
        </w:tc>
        <w:tc>
          <w:tcPr>
            <w:tcW w:w="2070" w:type="dxa"/>
            <w:shd w:val="clear" w:color="auto" w:fill="404040" w:themeFill="text1" w:themeFillTint="BF"/>
          </w:tcPr>
          <w:p w14:paraId="68D422FE" w14:textId="70A2C25F" w:rsidR="00D33677" w:rsidRPr="00003ACE" w:rsidRDefault="00D33677" w:rsidP="00D33677">
            <w:pPr>
              <w:rPr>
                <w:rFonts w:ascii="Arial" w:hAnsi="Arial" w:cs="Arial"/>
                <w:color w:val="FFFFFF" w:themeColor="background1"/>
              </w:rPr>
            </w:pPr>
            <w:r w:rsidRPr="00003ACE">
              <w:rPr>
                <w:rFonts w:ascii="Arial" w:hAnsi="Arial" w:cs="Arial"/>
                <w:b/>
                <w:color w:val="FFFFFF" w:themeColor="background1"/>
              </w:rPr>
              <w:t xml:space="preserve">Test of: </w:t>
            </w:r>
          </w:p>
        </w:tc>
        <w:tc>
          <w:tcPr>
            <w:tcW w:w="2880" w:type="dxa"/>
            <w:shd w:val="clear" w:color="auto" w:fill="404040" w:themeFill="text1" w:themeFillTint="BF"/>
          </w:tcPr>
          <w:p w14:paraId="2D4F60F6" w14:textId="5258E5EC" w:rsidR="00D33677" w:rsidRPr="00003ACE" w:rsidRDefault="00D33677" w:rsidP="00D33677">
            <w:pPr>
              <w:rPr>
                <w:rFonts w:ascii="Arial" w:hAnsi="Arial" w:cs="Arial"/>
                <w:color w:val="FFFFFF" w:themeColor="background1"/>
              </w:rPr>
            </w:pPr>
            <w:r w:rsidRPr="00003ACE">
              <w:rPr>
                <w:rFonts w:ascii="Arial" w:hAnsi="Arial" w:cs="Arial"/>
                <w:b/>
                <w:color w:val="FFFFFF" w:themeColor="background1"/>
              </w:rPr>
              <w:t xml:space="preserve">Positive finding: </w:t>
            </w:r>
          </w:p>
        </w:tc>
        <w:tc>
          <w:tcPr>
            <w:tcW w:w="5850" w:type="dxa"/>
            <w:shd w:val="clear" w:color="auto" w:fill="404040" w:themeFill="text1" w:themeFillTint="BF"/>
          </w:tcPr>
          <w:p w14:paraId="59478C6A" w14:textId="4B9E93AE" w:rsidR="00D33677" w:rsidRPr="00003ACE" w:rsidRDefault="00D33677" w:rsidP="00D33677">
            <w:pPr>
              <w:rPr>
                <w:rFonts w:ascii="Arial" w:hAnsi="Arial" w:cs="Arial"/>
                <w:color w:val="FFFFFF" w:themeColor="background1"/>
              </w:rPr>
            </w:pPr>
            <w:r w:rsidRPr="00003ACE">
              <w:rPr>
                <w:rFonts w:ascii="Arial" w:hAnsi="Arial" w:cs="Arial"/>
                <w:b/>
                <w:color w:val="FFFFFF" w:themeColor="background1"/>
              </w:rPr>
              <w:t xml:space="preserve">Clinical reasoning: </w:t>
            </w:r>
          </w:p>
        </w:tc>
      </w:tr>
      <w:tr w:rsidR="0044354F" w:rsidRPr="00490754" w14:paraId="69A6498E" w14:textId="77777777" w:rsidTr="00947F8F">
        <w:trPr>
          <w:trHeight w:val="272"/>
        </w:trPr>
        <w:tc>
          <w:tcPr>
            <w:tcW w:w="2070" w:type="dxa"/>
            <w:vMerge w:val="restart"/>
          </w:tcPr>
          <w:p w14:paraId="60E1D538" w14:textId="77777777" w:rsidR="00496982" w:rsidRPr="006402EC" w:rsidRDefault="00496982" w:rsidP="004E239B">
            <w:pPr>
              <w:rPr>
                <w:rFonts w:ascii="Arial" w:hAnsi="Arial" w:cs="Arial"/>
                <w:color w:val="000000" w:themeColor="text1"/>
              </w:rPr>
            </w:pPr>
            <w:r w:rsidRPr="006402EC">
              <w:rPr>
                <w:rFonts w:ascii="Arial" w:hAnsi="Arial" w:cs="Arial"/>
                <w:color w:val="000000" w:themeColor="text1"/>
              </w:rPr>
              <w:t xml:space="preserve">Vitals </w:t>
            </w:r>
          </w:p>
          <w:p w14:paraId="2EB5D880" w14:textId="32CEA6CD" w:rsidR="00F16560" w:rsidRPr="00635FC7" w:rsidRDefault="00F16560" w:rsidP="004E239B">
            <w:pPr>
              <w:rPr>
                <w:rFonts w:ascii="Arial" w:hAnsi="Arial" w:cs="Arial"/>
                <w:i/>
                <w:iCs/>
                <w:highlight w:val="lightGray"/>
              </w:rPr>
            </w:pPr>
            <w:r w:rsidRPr="006402EC">
              <w:rPr>
                <w:rFonts w:ascii="Arial" w:hAnsi="Arial" w:cs="Arial"/>
                <w:i/>
                <w:iCs/>
                <w:color w:val="000000" w:themeColor="text1"/>
              </w:rPr>
              <w:t>(5 minutes)</w:t>
            </w:r>
          </w:p>
        </w:tc>
        <w:tc>
          <w:tcPr>
            <w:tcW w:w="2070" w:type="dxa"/>
          </w:tcPr>
          <w:p w14:paraId="38C9674B" w14:textId="083A49F2" w:rsidR="00496982" w:rsidRPr="00490754" w:rsidRDefault="00496982" w:rsidP="004E239B">
            <w:pPr>
              <w:rPr>
                <w:rFonts w:ascii="Arial" w:hAnsi="Arial" w:cs="Arial"/>
              </w:rPr>
            </w:pPr>
            <w:r>
              <w:rPr>
                <w:rFonts w:ascii="Arial" w:hAnsi="Arial" w:cs="Arial"/>
              </w:rPr>
              <w:t>Heart rate</w:t>
            </w:r>
          </w:p>
        </w:tc>
        <w:tc>
          <w:tcPr>
            <w:tcW w:w="2880" w:type="dxa"/>
          </w:tcPr>
          <w:p w14:paraId="3765B4D9" w14:textId="0904A9B7" w:rsidR="00496982" w:rsidRDefault="00496982" w:rsidP="004E239B">
            <w:pPr>
              <w:rPr>
                <w:rFonts w:ascii="Arial" w:hAnsi="Arial" w:cs="Arial"/>
              </w:rPr>
            </w:pPr>
            <w:r>
              <w:rPr>
                <w:rFonts w:ascii="Arial" w:hAnsi="Arial" w:cs="Arial"/>
              </w:rPr>
              <w:t>60-100 bpm: norma</w:t>
            </w:r>
            <w:r w:rsidR="000804ED">
              <w:rPr>
                <w:rFonts w:ascii="Arial" w:hAnsi="Arial" w:cs="Arial"/>
              </w:rPr>
              <w:t>l</w:t>
            </w:r>
            <w:r w:rsidR="000804ED">
              <w:rPr>
                <w:rFonts w:ascii="Arial" w:hAnsi="Arial" w:cs="Arial"/>
              </w:rPr>
              <w:fldChar w:fldCharType="begin"/>
            </w:r>
            <w:r w:rsidR="000804ED">
              <w:rPr>
                <w:rFonts w:ascii="Arial" w:hAnsi="Arial" w:cs="Arial"/>
              </w:rPr>
              <w:instrText>ADDIN F1000_CSL_CITATION&lt;~#@#~&gt;[{"First":false,"Last":false,"URL":"https://www.heart.org/en/health-topics/high-blood-pressure/the-facts-about-high-blood-pressure/all-about-heart-rate-pulse","accessed":{"date-parts":[["2020","9","10"]]},"authorYearDisplayFormat":false,"citation-label":"9634790","container-title":"American Heart Association","id":"9634790","invisible":false,"issued":{"date-parts":[[]]},"suppress-author":false,"title":"All About Heart Rate","type":"webpage"}]</w:instrText>
            </w:r>
            <w:r w:rsidR="000804ED">
              <w:rPr>
                <w:rFonts w:ascii="Arial" w:hAnsi="Arial" w:cs="Arial"/>
              </w:rPr>
              <w:fldChar w:fldCharType="separate"/>
            </w:r>
            <w:r w:rsidR="00CE14BE" w:rsidRPr="00CE14BE">
              <w:rPr>
                <w:rFonts w:ascii="Arial" w:hAnsi="Arial" w:cs="Arial"/>
                <w:noProof/>
                <w:vertAlign w:val="superscript"/>
              </w:rPr>
              <w:t>40</w:t>
            </w:r>
            <w:r w:rsidR="000804ED">
              <w:rPr>
                <w:rFonts w:ascii="Arial" w:hAnsi="Arial" w:cs="Arial"/>
              </w:rPr>
              <w:fldChar w:fldCharType="end"/>
            </w:r>
          </w:p>
          <w:p w14:paraId="4C67B890" w14:textId="0B64DC57" w:rsidR="00F16560" w:rsidRPr="00490754" w:rsidRDefault="00F16560" w:rsidP="004E239B">
            <w:pPr>
              <w:rPr>
                <w:rFonts w:ascii="Arial" w:hAnsi="Arial" w:cs="Arial"/>
              </w:rPr>
            </w:pPr>
          </w:p>
        </w:tc>
        <w:tc>
          <w:tcPr>
            <w:tcW w:w="5850" w:type="dxa"/>
          </w:tcPr>
          <w:p w14:paraId="42203BE3" w14:textId="14FE3D94" w:rsidR="00496982" w:rsidRPr="00490754" w:rsidRDefault="00F70850" w:rsidP="004E239B">
            <w:pPr>
              <w:rPr>
                <w:rFonts w:ascii="Arial" w:hAnsi="Arial" w:cs="Arial"/>
              </w:rPr>
            </w:pPr>
            <w:r>
              <w:rPr>
                <w:rFonts w:ascii="Arial" w:hAnsi="Arial" w:cs="Arial"/>
              </w:rPr>
              <w:t>Parkinson’s increases risk of developing cardiovascular disease (CVD).</w:t>
            </w:r>
            <w:r w:rsidR="006402EC">
              <w:rPr>
                <w:rFonts w:ascii="Arial" w:hAnsi="Arial" w:cs="Arial"/>
              </w:rPr>
              <w:fldChar w:fldCharType="begin"/>
            </w:r>
            <w:r w:rsidR="006402EC">
              <w:rPr>
                <w:rFonts w:ascii="Arial" w:hAnsi="Arial" w:cs="Arial"/>
              </w:rPr>
              <w:instrText>ADDIN F1000_CSL_CITATION&lt;~#@#~&gt;[{"DOI":"10.1161/CIRCULATIONAHA.119.044948","First":false,"Last":false,"PMID":"32250706","author":[{"family":"Park","given":"Joo-Hyun"},{"family":"Kim","given":"Do-Hoon"},{"family":"Park","given":"Yong-Gyu"},{"family":"Kwon","given":"Do-Young"},{"family":"Choi","given":"Moonyoung"},{"family":"Jung","given":"Jin-Hyung"},{"family":"Han","given":"Kyungdo"}],"authorYearDisplayFormat":false,"citation-label":"9641862","container-title":"Circulation","container-title-short":"Circulation","id":"9641862","invisible":false,"issue":"14","issued":{"date-parts":[["2020","4","7"]]},"journalAbbreviation":"Circulation","page":"1205-1207","suppress-author":false,"title":"Association of Parkinson Disease With Risk of Cardiovascular Disease and All-Cause Mortality: A Nationwide, Population-Based Cohort Study.","type":"article-journal","volume":"141"}]</w:instrText>
            </w:r>
            <w:r w:rsidR="006402EC">
              <w:rPr>
                <w:rFonts w:ascii="Arial" w:hAnsi="Arial" w:cs="Arial"/>
              </w:rPr>
              <w:fldChar w:fldCharType="separate"/>
            </w:r>
            <w:r w:rsidR="00CE14BE" w:rsidRPr="00CE14BE">
              <w:rPr>
                <w:rFonts w:ascii="Arial" w:hAnsi="Arial" w:cs="Arial"/>
                <w:noProof/>
                <w:vertAlign w:val="superscript"/>
              </w:rPr>
              <w:t>2</w:t>
            </w:r>
            <w:r w:rsidR="006402EC">
              <w:rPr>
                <w:rFonts w:ascii="Arial" w:hAnsi="Arial" w:cs="Arial"/>
              </w:rPr>
              <w:fldChar w:fldCharType="end"/>
            </w:r>
            <w:r>
              <w:rPr>
                <w:rFonts w:ascii="Arial" w:hAnsi="Arial" w:cs="Arial"/>
              </w:rPr>
              <w:t xml:space="preserve"> Screening HR helps identify abnormalities, assess CVD risk, and indicate need for cardiology referral.</w:t>
            </w:r>
            <w:r w:rsidR="006402EC">
              <w:rPr>
                <w:rFonts w:ascii="Arial" w:hAnsi="Arial" w:cs="Arial"/>
              </w:rPr>
              <w:fldChar w:fldCharType="begin"/>
            </w:r>
            <w:r w:rsidR="006402EC">
              <w:rPr>
                <w:rFonts w:ascii="Arial" w:hAnsi="Arial" w:cs="Arial"/>
              </w:rPr>
              <w:instrText>ADDIN F1000_CSL_CITATION&lt;~#@#~&gt;[{"First":false,"Last":false,"URL":"https://www.heart.org/en/health-topics/high-blood-pressure/the-facts-about-high-blood-pressure/all-about-heart-rate-pulse","accessed":{"date-parts":[["2020","9","10"]]},"authorYearDisplayFormat":false,"citation-label":"9634790","container-title":"American Heart Association","id":"9634790","invisible":false,"issued":{"date-parts":[[]]},"suppress-author":false,"title":"All About Heart Rate","type":"webpage"}]</w:instrText>
            </w:r>
            <w:r w:rsidR="006402EC">
              <w:rPr>
                <w:rFonts w:ascii="Arial" w:hAnsi="Arial" w:cs="Arial"/>
              </w:rPr>
              <w:fldChar w:fldCharType="separate"/>
            </w:r>
            <w:r w:rsidR="00CE14BE" w:rsidRPr="00CE14BE">
              <w:rPr>
                <w:rFonts w:ascii="Arial" w:hAnsi="Arial" w:cs="Arial"/>
                <w:noProof/>
                <w:vertAlign w:val="superscript"/>
              </w:rPr>
              <w:t>40</w:t>
            </w:r>
            <w:r w:rsidR="006402EC">
              <w:rPr>
                <w:rFonts w:ascii="Arial" w:hAnsi="Arial" w:cs="Arial"/>
              </w:rPr>
              <w:fldChar w:fldCharType="end"/>
            </w:r>
            <w:r>
              <w:rPr>
                <w:rFonts w:ascii="Arial" w:hAnsi="Arial" w:cs="Arial"/>
              </w:rPr>
              <w:t xml:space="preserve"> </w:t>
            </w:r>
          </w:p>
        </w:tc>
      </w:tr>
      <w:tr w:rsidR="0044354F" w:rsidRPr="00490754" w14:paraId="5552508B" w14:textId="77777777" w:rsidTr="00947F8F">
        <w:trPr>
          <w:trHeight w:val="270"/>
        </w:trPr>
        <w:tc>
          <w:tcPr>
            <w:tcW w:w="2070" w:type="dxa"/>
            <w:vMerge/>
          </w:tcPr>
          <w:p w14:paraId="15EDBF92" w14:textId="77777777" w:rsidR="00496982" w:rsidRDefault="00496982" w:rsidP="004E239B">
            <w:pPr>
              <w:rPr>
                <w:rFonts w:ascii="Arial" w:hAnsi="Arial" w:cs="Arial"/>
              </w:rPr>
            </w:pPr>
          </w:p>
        </w:tc>
        <w:tc>
          <w:tcPr>
            <w:tcW w:w="2070" w:type="dxa"/>
          </w:tcPr>
          <w:p w14:paraId="53BB68FD" w14:textId="7654E50F" w:rsidR="00496982" w:rsidRDefault="00496982" w:rsidP="004E239B">
            <w:pPr>
              <w:rPr>
                <w:rFonts w:ascii="Arial" w:hAnsi="Arial" w:cs="Arial"/>
              </w:rPr>
            </w:pPr>
            <w:r>
              <w:rPr>
                <w:rFonts w:ascii="Arial" w:hAnsi="Arial" w:cs="Arial"/>
              </w:rPr>
              <w:t>Blood pressure</w:t>
            </w:r>
          </w:p>
        </w:tc>
        <w:tc>
          <w:tcPr>
            <w:tcW w:w="2880" w:type="dxa"/>
          </w:tcPr>
          <w:p w14:paraId="18EEA5AD" w14:textId="2B71B544" w:rsidR="00496982" w:rsidRDefault="00496982" w:rsidP="004E239B">
            <w:pPr>
              <w:rPr>
                <w:rFonts w:ascii="Arial" w:hAnsi="Arial" w:cs="Arial"/>
              </w:rPr>
            </w:pPr>
            <w:r>
              <w:rPr>
                <w:rFonts w:ascii="Arial" w:hAnsi="Arial" w:cs="Arial"/>
              </w:rPr>
              <w:t>&lt;120/&lt;80</w:t>
            </w:r>
            <w:r w:rsidR="00381124">
              <w:rPr>
                <w:rFonts w:ascii="Arial" w:hAnsi="Arial" w:cs="Arial"/>
              </w:rPr>
              <w:t xml:space="preserve"> mmHg</w:t>
            </w:r>
            <w:r>
              <w:rPr>
                <w:rFonts w:ascii="Arial" w:hAnsi="Arial" w:cs="Arial"/>
              </w:rPr>
              <w:t>: normal</w:t>
            </w:r>
            <w:r w:rsidR="009D1EC7">
              <w:rPr>
                <w:rFonts w:ascii="Arial" w:hAnsi="Arial" w:cs="Arial"/>
              </w:rPr>
              <w:fldChar w:fldCharType="begin"/>
            </w:r>
            <w:r w:rsidR="009D1EC7">
              <w:rPr>
                <w:rFonts w:ascii="Arial" w:hAnsi="Arial" w:cs="Arial"/>
              </w:rPr>
              <w:instrText>ADDIN F1000_CSL_CITATION&lt;~#@#~&gt;[{"First":false,"Last":false,"URL":"https://www.cdc.gov/bloodpressure/about.htm","accessed":{"date-parts":[["2020","9","10"]]},"authorYearDisplayFormat":false,"citation-label":"9634769","container-title":"Center for Disease Control","id":"9634769","invisible":false,"issued":{"date-parts":[[]]},"suppress-author":false,"title":"High Blood Pressure Symptoms and Causes ","type":"webpage"}]</w:instrText>
            </w:r>
            <w:r w:rsidR="009D1EC7">
              <w:rPr>
                <w:rFonts w:ascii="Arial" w:hAnsi="Arial" w:cs="Arial"/>
              </w:rPr>
              <w:fldChar w:fldCharType="separate"/>
            </w:r>
            <w:r w:rsidR="00CE14BE" w:rsidRPr="00CE14BE">
              <w:rPr>
                <w:rFonts w:ascii="Arial" w:hAnsi="Arial" w:cs="Arial"/>
                <w:noProof/>
                <w:vertAlign w:val="superscript"/>
              </w:rPr>
              <w:t>41</w:t>
            </w:r>
            <w:r w:rsidR="009D1EC7">
              <w:rPr>
                <w:rFonts w:ascii="Arial" w:hAnsi="Arial" w:cs="Arial"/>
              </w:rPr>
              <w:fldChar w:fldCharType="end"/>
            </w:r>
          </w:p>
          <w:p w14:paraId="3B42D88D" w14:textId="7474232B" w:rsidR="00381124" w:rsidRDefault="00381124" w:rsidP="004E239B">
            <w:pPr>
              <w:rPr>
                <w:rFonts w:ascii="Arial" w:hAnsi="Arial" w:cs="Arial"/>
              </w:rPr>
            </w:pPr>
            <w:r>
              <w:rPr>
                <w:rFonts w:ascii="Arial" w:hAnsi="Arial" w:cs="Arial"/>
              </w:rPr>
              <w:t xml:space="preserve">120-139/80-89 mm/Hg: </w:t>
            </w:r>
          </w:p>
          <w:p w14:paraId="4F31DCF0" w14:textId="385353C5" w:rsidR="00496982" w:rsidRDefault="00381124" w:rsidP="004E239B">
            <w:pPr>
              <w:rPr>
                <w:rFonts w:ascii="Arial" w:hAnsi="Arial" w:cs="Arial"/>
              </w:rPr>
            </w:pPr>
            <w:r>
              <w:rPr>
                <w:rFonts w:ascii="Arial" w:hAnsi="Arial" w:cs="Arial"/>
              </w:rPr>
              <w:t>pre-hypertensio</w:t>
            </w:r>
            <w:r w:rsidR="000804ED">
              <w:rPr>
                <w:rFonts w:ascii="Arial" w:hAnsi="Arial" w:cs="Arial"/>
              </w:rPr>
              <w:t>n</w:t>
            </w:r>
            <w:r w:rsidR="009D1EC7">
              <w:rPr>
                <w:rFonts w:ascii="Arial" w:hAnsi="Arial" w:cs="Arial"/>
              </w:rPr>
              <w:fldChar w:fldCharType="begin"/>
            </w:r>
            <w:r w:rsidR="009D1EC7">
              <w:rPr>
                <w:rFonts w:ascii="Arial" w:hAnsi="Arial" w:cs="Arial"/>
              </w:rPr>
              <w:instrText>ADDIN F1000_CSL_CITATION&lt;~#@#~&gt;[{"First":false,"Last":false,"URL":"https://www.cdc.gov/bloodpressure/about.htm","accessed":{"date-parts":[["2020","9","10"]]},"authorYearDisplayFormat":false,"citation-label":"9634769","container-title":"Center for Disease Control","id":"9634769","invisible":false,"issued":{"date-parts":[[]]},"suppress-author":false,"title":"High Blood Pressure Symptoms and Causes ","type":"webpage"}]</w:instrText>
            </w:r>
            <w:r w:rsidR="009D1EC7">
              <w:rPr>
                <w:rFonts w:ascii="Arial" w:hAnsi="Arial" w:cs="Arial"/>
              </w:rPr>
              <w:fldChar w:fldCharType="separate"/>
            </w:r>
            <w:r w:rsidR="00CE14BE" w:rsidRPr="00CE14BE">
              <w:rPr>
                <w:rFonts w:ascii="Arial" w:hAnsi="Arial" w:cs="Arial"/>
                <w:noProof/>
                <w:vertAlign w:val="superscript"/>
              </w:rPr>
              <w:t>41</w:t>
            </w:r>
            <w:r w:rsidR="009D1EC7">
              <w:rPr>
                <w:rFonts w:ascii="Arial" w:hAnsi="Arial" w:cs="Arial"/>
              </w:rPr>
              <w:fldChar w:fldCharType="end"/>
            </w:r>
          </w:p>
          <w:p w14:paraId="5CDAF411" w14:textId="5562EC1C" w:rsidR="00F16560" w:rsidRDefault="00381124" w:rsidP="004E239B">
            <w:pPr>
              <w:rPr>
                <w:rFonts w:ascii="Arial" w:hAnsi="Arial" w:cs="Arial"/>
              </w:rPr>
            </w:pPr>
            <w:r w:rsidRPr="00381124">
              <w:rPr>
                <w:rFonts w:ascii="Arial" w:hAnsi="Arial" w:cs="Arial"/>
                <w:u w:val="single"/>
              </w:rPr>
              <w:t>&gt;</w:t>
            </w:r>
            <w:r>
              <w:rPr>
                <w:rFonts w:ascii="Arial" w:hAnsi="Arial" w:cs="Arial"/>
              </w:rPr>
              <w:t>140/</w:t>
            </w:r>
            <w:r w:rsidRPr="00381124">
              <w:rPr>
                <w:rFonts w:ascii="Arial" w:hAnsi="Arial" w:cs="Arial"/>
                <w:u w:val="single"/>
              </w:rPr>
              <w:t>&gt;</w:t>
            </w:r>
            <w:r>
              <w:rPr>
                <w:rFonts w:ascii="Arial" w:hAnsi="Arial" w:cs="Arial"/>
              </w:rPr>
              <w:t>90 mmHg: hypertension</w:t>
            </w:r>
            <w:r w:rsidR="000804ED">
              <w:rPr>
                <w:rFonts w:ascii="Arial" w:hAnsi="Arial" w:cs="Arial"/>
              </w:rPr>
              <w:fldChar w:fldCharType="begin"/>
            </w:r>
            <w:r w:rsidR="000804ED">
              <w:rPr>
                <w:rFonts w:ascii="Arial" w:hAnsi="Arial" w:cs="Arial"/>
              </w:rPr>
              <w:instrText>ADDIN F1000_CSL_CITATION&lt;~#@#~&gt;[{"First":false,"Last":false,"URL":"https://www.cdc.gov/bloodpressure/about.htm","accessed":{"date-parts":[["2020","9","10"]]},"authorYearDisplayFormat":false,"citation-label":"9634769","container-title":"Center for Disease Control","id":"9634769","invisible":false,"issued":{"date-parts":[[]]},"suppress-author":false,"title":"High Blood Pressure Symptoms and Causes ","type":"webpage"}]</w:instrText>
            </w:r>
            <w:r w:rsidR="000804ED">
              <w:rPr>
                <w:rFonts w:ascii="Arial" w:hAnsi="Arial" w:cs="Arial"/>
              </w:rPr>
              <w:fldChar w:fldCharType="separate"/>
            </w:r>
            <w:r w:rsidR="00CE14BE" w:rsidRPr="00CE14BE">
              <w:rPr>
                <w:rFonts w:ascii="Arial" w:hAnsi="Arial" w:cs="Arial"/>
                <w:noProof/>
                <w:vertAlign w:val="superscript"/>
              </w:rPr>
              <w:t>41</w:t>
            </w:r>
            <w:r w:rsidR="000804ED">
              <w:rPr>
                <w:rFonts w:ascii="Arial" w:hAnsi="Arial" w:cs="Arial"/>
              </w:rPr>
              <w:fldChar w:fldCharType="end"/>
            </w:r>
          </w:p>
        </w:tc>
        <w:tc>
          <w:tcPr>
            <w:tcW w:w="5850" w:type="dxa"/>
          </w:tcPr>
          <w:p w14:paraId="56D21A93" w14:textId="2573497C" w:rsidR="00F70850" w:rsidRPr="00490754" w:rsidRDefault="00F70850" w:rsidP="004E239B">
            <w:pPr>
              <w:rPr>
                <w:rFonts w:ascii="Arial" w:hAnsi="Arial" w:cs="Arial"/>
              </w:rPr>
            </w:pPr>
            <w:r>
              <w:rPr>
                <w:rFonts w:ascii="Arial" w:hAnsi="Arial" w:cs="Arial"/>
              </w:rPr>
              <w:t>This is a quick measure that can screen for risk of HTN and CVD, as well as monitor postural hypotension</w:t>
            </w:r>
            <w:r w:rsidR="006402EC">
              <w:rPr>
                <w:rFonts w:ascii="Arial" w:hAnsi="Arial" w:cs="Arial"/>
              </w:rPr>
              <w:t>.</w:t>
            </w:r>
            <w:r w:rsidR="006402EC">
              <w:rPr>
                <w:rFonts w:ascii="Arial" w:hAnsi="Arial" w:cs="Arial"/>
              </w:rPr>
              <w:fldChar w:fldCharType="begin"/>
            </w:r>
            <w:r w:rsidR="00656D68">
              <w:rPr>
                <w:rFonts w:ascii="Arial" w:hAnsi="Arial" w:cs="Arial"/>
              </w:rPr>
              <w:instrText>ADDIN F1000_CSL_CITATION&lt;~#@#~&gt;[{"First":false,"Last":false,"URL":"https://www.cdc.gov/bloodpressure/about.htm","accessed":{"date-parts":[["2020","9","10"]]},"authorYearDisplayFormat":false,"citation-label":"9634769","container-title":"Center for Disease Control","id":"9634769","invisible":false,"issued":{"date-parts":[[]]},"suppress-author":false,"title":"High Blood Pressure Symptoms and Causes ","type":"webpage"},{"DOI":"10.1212/WNL.0000000000008314","First":false,"Last":false,"PMID":"31527282","abstract":"&lt;strong&gt;OBJECTIVE:&lt;/strong&gt; To determine the frequency, evolution, and associated features of orthostatic hypotension (OH) over 7 years of prospective follow-up in a population-based, initially drug-naive Parkinson disease (PD) cohort.&lt;br&gt;&lt;br&gt;&lt;strong&gt;METHODS:&lt;/strong&gt; We performed repeated lying and standing blood pressure measurements in 185 patients with newly diagnosed PD and 172 matched normal controls to determine the occurrence of (1) OH using consensus-based criteria and (2) clinically significant OH (mean arterial pressure in standing position ≤75 mm Hg). We applied generalized estimating equations models for correlated data to investigate associated features of these 2 outcomes in patients with PD.&lt;br&gt;&lt;br&gt;&lt;strong&gt;RESULTS:&lt;/strong&gt; OH was more common in patients with PD than controls at all visits, with the relative risk increasing from 3.0 (95% confidence interval [CI] 1.6-5.8; p &lt;  0.001) at baseline to 4.9 (95% CI 2.4-10.1; p &lt;  0.001) after 7 years. Despite a high cumulative prevalence of OH (65.4%) and clinically significant OH (29.2%), use of antihypotensive drugs was very rare (0.5%). OH was independently associated with older age (odds ratio [OR] 1.06 per year; 95% CI 1.03-1.10), lower Mini-Mental State Examination score (OR 0.91 [0.85-0.97] per unit), and longer follow-up time (OR 1.12 [1.03-1.23] per year). Clinically significant OH was associated with the same characteristics, in addition to higher levodopa equivalent dosage (OR 1.16 [1.07-1.25] per 100 mg).&lt;br&gt;&lt;br&gt;&lt;strong&gt;CONCLUSIONS:&lt;/strong&gt; In this population-based study, we found OH to be a very frequent but undertreated complication in early PD, with associations to both disease-specific symptoms and drug treatment. Our findings suggest that clinicians should more actively assess and manage OH abnormalities in PD.&lt;br&gt;&lt;br&gt;© 2019 American Academy of Neurology.","author":[{"family":"Hiorth","given":"Ylva Hivand"},{"family":"Pedersen","given":"Kenn Freddy"},{"family":"Dalen","given":"Ingvild"},{"family":"Tysnes","given":"Ole-Bjørn"},{"family":"Alves","given":"Guido"}],"authorYearDisplayFormat":false,"citation-label":"9642316","container-title":"Neurology","container-title-short":"Neurology","id":"9642316","invisible":false,"issue":"16","issued":{"date-parts":[["2019","10","15"]]},"journalAbbreviation":"Neurology","page":"e1526-e1534","suppress-author":false,"title":"Orthostatic hypotension in Parkinson disease: A 7-year prospective population-based study.","type":"article-journal","volume":"93"}]</w:instrText>
            </w:r>
            <w:r w:rsidR="006402EC">
              <w:rPr>
                <w:rFonts w:ascii="Arial" w:hAnsi="Arial" w:cs="Arial"/>
              </w:rPr>
              <w:fldChar w:fldCharType="separate"/>
            </w:r>
            <w:r w:rsidR="00CE14BE" w:rsidRPr="00CE14BE">
              <w:rPr>
                <w:rFonts w:ascii="Arial" w:hAnsi="Arial" w:cs="Arial"/>
                <w:noProof/>
                <w:vertAlign w:val="superscript"/>
              </w:rPr>
              <w:t>41,42</w:t>
            </w:r>
            <w:r w:rsidR="006402EC">
              <w:rPr>
                <w:rFonts w:ascii="Arial" w:hAnsi="Arial" w:cs="Arial"/>
              </w:rPr>
              <w:fldChar w:fldCharType="end"/>
            </w:r>
            <w:r w:rsidR="006402EC">
              <w:rPr>
                <w:rFonts w:ascii="Arial" w:hAnsi="Arial" w:cs="Arial"/>
              </w:rPr>
              <w:t xml:space="preserve"> </w:t>
            </w:r>
          </w:p>
        </w:tc>
      </w:tr>
      <w:tr w:rsidR="0044354F" w:rsidRPr="00490754" w14:paraId="5029ED08" w14:textId="77777777" w:rsidTr="00947F8F">
        <w:trPr>
          <w:trHeight w:val="270"/>
        </w:trPr>
        <w:tc>
          <w:tcPr>
            <w:tcW w:w="2070" w:type="dxa"/>
            <w:vMerge/>
          </w:tcPr>
          <w:p w14:paraId="51E8C7DA" w14:textId="77777777" w:rsidR="00496982" w:rsidRDefault="00496982" w:rsidP="004E239B">
            <w:pPr>
              <w:rPr>
                <w:rFonts w:ascii="Arial" w:hAnsi="Arial" w:cs="Arial"/>
              </w:rPr>
            </w:pPr>
          </w:p>
        </w:tc>
        <w:tc>
          <w:tcPr>
            <w:tcW w:w="2070" w:type="dxa"/>
          </w:tcPr>
          <w:p w14:paraId="24C11356" w14:textId="1CC56FCA" w:rsidR="00496982" w:rsidRDefault="00496982" w:rsidP="004E239B">
            <w:pPr>
              <w:rPr>
                <w:rFonts w:ascii="Arial" w:hAnsi="Arial" w:cs="Arial"/>
              </w:rPr>
            </w:pPr>
            <w:r>
              <w:rPr>
                <w:rFonts w:ascii="Arial" w:hAnsi="Arial" w:cs="Arial"/>
              </w:rPr>
              <w:t>BMI</w:t>
            </w:r>
          </w:p>
        </w:tc>
        <w:tc>
          <w:tcPr>
            <w:tcW w:w="2880" w:type="dxa"/>
          </w:tcPr>
          <w:p w14:paraId="4CCFBFB5" w14:textId="0BCD884D" w:rsidR="00CF6E19" w:rsidRDefault="00CF6E19" w:rsidP="004E239B">
            <w:pPr>
              <w:rPr>
                <w:rFonts w:ascii="Arial" w:hAnsi="Arial" w:cs="Arial"/>
              </w:rPr>
            </w:pPr>
            <w:r>
              <w:rPr>
                <w:rFonts w:ascii="Arial" w:hAnsi="Arial" w:cs="Arial"/>
              </w:rPr>
              <w:t>&lt;18.5: underweight</w:t>
            </w:r>
            <w:r w:rsidR="00545F1C">
              <w:rPr>
                <w:rFonts w:ascii="Arial" w:hAnsi="Arial" w:cs="Arial"/>
              </w:rPr>
              <w:t>,</w:t>
            </w:r>
          </w:p>
          <w:p w14:paraId="4EC69156" w14:textId="66F29B2E" w:rsidR="00496982" w:rsidRDefault="000804ED" w:rsidP="004E239B">
            <w:pPr>
              <w:rPr>
                <w:rFonts w:ascii="Arial" w:hAnsi="Arial" w:cs="Arial"/>
              </w:rPr>
            </w:pPr>
            <w:r>
              <w:rPr>
                <w:rFonts w:ascii="Arial" w:hAnsi="Arial" w:cs="Arial"/>
              </w:rPr>
              <w:t>18.5-24.9: normal</w:t>
            </w:r>
            <w:r w:rsidR="00545F1C">
              <w:rPr>
                <w:rFonts w:ascii="Arial" w:hAnsi="Arial" w:cs="Arial"/>
              </w:rPr>
              <w:t>,</w:t>
            </w:r>
            <w:r>
              <w:rPr>
                <w:rFonts w:ascii="Arial" w:hAnsi="Arial" w:cs="Arial"/>
              </w:rPr>
              <w:t xml:space="preserve"> </w:t>
            </w:r>
          </w:p>
          <w:p w14:paraId="280D4194" w14:textId="0438302C" w:rsidR="000804ED" w:rsidRDefault="000804ED" w:rsidP="004E239B">
            <w:pPr>
              <w:rPr>
                <w:rFonts w:ascii="Arial" w:hAnsi="Arial" w:cs="Arial"/>
              </w:rPr>
            </w:pPr>
            <w:r>
              <w:rPr>
                <w:rFonts w:ascii="Arial" w:hAnsi="Arial" w:cs="Arial"/>
              </w:rPr>
              <w:t>25.0-29.9: overweight</w:t>
            </w:r>
            <w:r w:rsidR="00545F1C">
              <w:rPr>
                <w:rFonts w:ascii="Arial" w:hAnsi="Arial" w:cs="Arial"/>
              </w:rPr>
              <w:t>,</w:t>
            </w:r>
          </w:p>
          <w:p w14:paraId="771EE0C6" w14:textId="0A2927B6" w:rsidR="000804ED" w:rsidRDefault="000804ED" w:rsidP="004E239B">
            <w:pPr>
              <w:rPr>
                <w:rFonts w:ascii="Arial" w:hAnsi="Arial" w:cs="Arial"/>
              </w:rPr>
            </w:pPr>
            <w:r>
              <w:rPr>
                <w:rFonts w:ascii="Arial" w:hAnsi="Arial" w:cs="Arial"/>
                <w:u w:val="single"/>
              </w:rPr>
              <w:t>&gt;</w:t>
            </w:r>
            <w:r>
              <w:rPr>
                <w:rFonts w:ascii="Arial" w:hAnsi="Arial" w:cs="Arial"/>
              </w:rPr>
              <w:t>30.0: obese</w:t>
            </w:r>
            <w:r>
              <w:rPr>
                <w:rFonts w:ascii="Arial" w:hAnsi="Arial" w:cs="Arial"/>
              </w:rPr>
              <w:fldChar w:fldCharType="begin"/>
            </w:r>
            <w:r>
              <w:rPr>
                <w:rFonts w:ascii="Arial" w:hAnsi="Arial" w:cs="Arial"/>
              </w:rPr>
              <w:instrText>ADDIN F1000_CSL_CITATION&lt;~#@#~&gt;[{"First":false,"Last":false,"URL":"https://www.cdc.gov/healthyweight/assessing/bmi/adult_bmi/index.html","accessed":{"date-parts":[["2020","9","10"]]},"authorYearDisplayFormat":false,"citation-label":"9634785","container-title":"Center for Disease Control","id":"9634785","invisible":false,"issued":{"date-parts":[[]]},"suppress-author":false,"title":"About Adult BMI","type":"webpage"}]</w:instrText>
            </w:r>
            <w:r>
              <w:rPr>
                <w:rFonts w:ascii="Arial" w:hAnsi="Arial" w:cs="Arial"/>
              </w:rPr>
              <w:fldChar w:fldCharType="separate"/>
            </w:r>
            <w:r w:rsidR="00CE14BE" w:rsidRPr="00CE14BE">
              <w:rPr>
                <w:rFonts w:ascii="Arial" w:hAnsi="Arial" w:cs="Arial"/>
                <w:noProof/>
                <w:vertAlign w:val="superscript"/>
              </w:rPr>
              <w:t>43</w:t>
            </w:r>
            <w:r>
              <w:rPr>
                <w:rFonts w:ascii="Arial" w:hAnsi="Arial" w:cs="Arial"/>
              </w:rPr>
              <w:fldChar w:fldCharType="end"/>
            </w:r>
          </w:p>
          <w:p w14:paraId="6A47CA7D" w14:textId="355E20D8" w:rsidR="00F16560" w:rsidRDefault="00F16560" w:rsidP="004E239B">
            <w:pPr>
              <w:rPr>
                <w:rFonts w:ascii="Arial" w:hAnsi="Arial" w:cs="Arial"/>
              </w:rPr>
            </w:pPr>
          </w:p>
        </w:tc>
        <w:tc>
          <w:tcPr>
            <w:tcW w:w="5850" w:type="dxa"/>
          </w:tcPr>
          <w:p w14:paraId="5F300483" w14:textId="46AE3991" w:rsidR="00496982" w:rsidRPr="00490754" w:rsidRDefault="00F63CB8" w:rsidP="004E239B">
            <w:pPr>
              <w:rPr>
                <w:rFonts w:ascii="Arial" w:hAnsi="Arial" w:cs="Arial"/>
              </w:rPr>
            </w:pPr>
            <w:r>
              <w:rPr>
                <w:rFonts w:ascii="Arial" w:hAnsi="Arial" w:cs="Arial"/>
              </w:rPr>
              <w:t xml:space="preserve">The prevalence of </w:t>
            </w:r>
            <w:r w:rsidR="009C3E67">
              <w:rPr>
                <w:rFonts w:ascii="Arial" w:hAnsi="Arial" w:cs="Arial"/>
              </w:rPr>
              <w:t xml:space="preserve">unintentional </w:t>
            </w:r>
            <w:r>
              <w:rPr>
                <w:rFonts w:ascii="Arial" w:hAnsi="Arial" w:cs="Arial"/>
              </w:rPr>
              <w:t xml:space="preserve">weight loss </w:t>
            </w:r>
            <w:r w:rsidR="008D6AB6">
              <w:rPr>
                <w:rFonts w:ascii="Arial" w:hAnsi="Arial" w:cs="Arial"/>
              </w:rPr>
              <w:t>is 27% among</w:t>
            </w:r>
            <w:r>
              <w:rPr>
                <w:rFonts w:ascii="Arial" w:hAnsi="Arial" w:cs="Arial"/>
              </w:rPr>
              <w:t xml:space="preserve"> the geriatric population </w:t>
            </w:r>
            <w:r w:rsidR="008D6AB6">
              <w:rPr>
                <w:rFonts w:ascii="Arial" w:hAnsi="Arial" w:cs="Arial"/>
              </w:rPr>
              <w:t>and u</w:t>
            </w:r>
            <w:r>
              <w:rPr>
                <w:rFonts w:ascii="Arial" w:hAnsi="Arial" w:cs="Arial"/>
              </w:rPr>
              <w:t xml:space="preserve">p to 73% </w:t>
            </w:r>
            <w:r w:rsidR="008D6AB6">
              <w:rPr>
                <w:rFonts w:ascii="Arial" w:hAnsi="Arial" w:cs="Arial"/>
              </w:rPr>
              <w:t xml:space="preserve">in the </w:t>
            </w:r>
            <w:r>
              <w:rPr>
                <w:rFonts w:ascii="Arial" w:hAnsi="Arial" w:cs="Arial"/>
              </w:rPr>
              <w:t>Parkinson’s</w:t>
            </w:r>
            <w:r w:rsidR="008D6AB6">
              <w:rPr>
                <w:rFonts w:ascii="Arial" w:hAnsi="Arial" w:cs="Arial"/>
              </w:rPr>
              <w:t xml:space="preserve"> population.</w:t>
            </w:r>
            <w:r w:rsidR="008B71D9">
              <w:rPr>
                <w:rFonts w:ascii="Arial" w:hAnsi="Arial" w:cs="Arial"/>
              </w:rPr>
              <w:fldChar w:fldCharType="begin"/>
            </w:r>
            <w:r w:rsidR="008B71D9">
              <w:rPr>
                <w:rFonts w:ascii="Arial" w:hAnsi="Arial" w:cs="Arial"/>
              </w:rPr>
              <w:instrText>ADDIN F1000_CSL_CITATION&lt;~#@#~&gt;[{"DOI":"10.1155/2018/9642524","First":false,"Last":false,"PMCID":"PMC6076942","PMID":"30105269","abstract":"&lt;strong&gt;Objectives:&lt;/strong&gt; To determine the prevalence of weight loss (WL) in PD patients, its relationship to the severity of motor manifestations and appetite changes.&lt;br&gt;&lt;br&gt;&lt;strong&gt;Methods:&lt;/strong&gt; 144 PD patients and 120 controls were evaluated in a single session. All subjects were asked about changes in body weight and appetite. PD patients were examined with the UPDRS-III and the Hoehn and Yahr (HY) scales. Subscores of tremor, bradykinesia /rigidity, and non-dopaminergic symptoms (NDS) were analyzed individually. Multivariable logistic regression analysis was used to determine an association between WL and PD motor manifestations.&lt;br&gt;&lt;br&gt;&lt;strong&gt;Results:&lt;/strong&gt; 48.6 % of PD patients presented WL compared to 20.8 % of controls (p &lt;  0.001). Weight losers were significantly older and had longer disease duration, higher scores in HY stages, UPDRS-III, and NDS-subscore. Multivariable logistic regression analysis demonstrated that WL was associated with NDS-subscore (p= 0.002; OR: 1.33) and older age (p= 0.037; OR: 1.05). Appetite in PD cases losing weight was unchanged (35.7 %), decreased (31.4 %), or even increased (32.9).&lt;br&gt;&lt;br&gt;&lt;strong&gt;Conclusions:&lt;/strong&gt; Our results showed that WL occurs in almost half of PD patients and it is largely the consequence of disease progression rather than involuntary movements or a decrease in food intake.","author":[{"family":"Cersosimo","given":"Maria G"},{"family":"Raina","given":"Gabriela B"},{"family":"Pellene","given":"Luis A"},{"family":"Micheli","given":"Federico E"},{"family":"Calandra","given":"Cristian R"},{"family":"Maiola","given":"Ricardo"}],"authorYearDisplayFormat":false,"citation-label":"5696019","container-title":"BioMed research international","container-title-short":"Biomed Res. Int.","id":"5696019","invisible":false,"issued":{"date-parts":[["2018","7","9"]]},"journalAbbreviation":"Biomed Res. Int.","page":"9642524","suppress-author":false,"title":"Weight Loss in Parkinson's Disease: The Relationship with Motor Symptoms and Disease Progression.","type":"article-journal","volume":"2018"}]</w:instrText>
            </w:r>
            <w:r w:rsidR="008B71D9">
              <w:rPr>
                <w:rFonts w:ascii="Arial" w:hAnsi="Arial" w:cs="Arial"/>
              </w:rPr>
              <w:fldChar w:fldCharType="separate"/>
            </w:r>
            <w:r w:rsidR="00CE14BE" w:rsidRPr="00CE14BE">
              <w:rPr>
                <w:rFonts w:ascii="Arial" w:hAnsi="Arial" w:cs="Arial"/>
                <w:noProof/>
                <w:vertAlign w:val="superscript"/>
              </w:rPr>
              <w:t>44</w:t>
            </w:r>
            <w:r w:rsidR="008B71D9">
              <w:rPr>
                <w:rFonts w:ascii="Arial" w:hAnsi="Arial" w:cs="Arial"/>
              </w:rPr>
              <w:fldChar w:fldCharType="end"/>
            </w:r>
            <w:r>
              <w:rPr>
                <w:rFonts w:ascii="Arial" w:hAnsi="Arial" w:cs="Arial"/>
              </w:rPr>
              <w:t xml:space="preserve"> </w:t>
            </w:r>
            <w:r w:rsidR="009C3E67">
              <w:rPr>
                <w:rFonts w:ascii="Arial" w:hAnsi="Arial" w:cs="Arial"/>
              </w:rPr>
              <w:t xml:space="preserve">BMI is useful tool to identify </w:t>
            </w:r>
            <w:r w:rsidR="008D6AB6">
              <w:rPr>
                <w:rFonts w:ascii="Arial" w:hAnsi="Arial" w:cs="Arial"/>
              </w:rPr>
              <w:t>nutritional deficiencies and risk of all-cause mortality</w:t>
            </w:r>
            <w:r w:rsidR="009C3E67">
              <w:rPr>
                <w:rFonts w:ascii="Arial" w:hAnsi="Arial" w:cs="Arial"/>
              </w:rPr>
              <w:t xml:space="preserve"> in older adults</w:t>
            </w:r>
            <w:r w:rsidR="008D6AB6">
              <w:rPr>
                <w:rFonts w:ascii="Arial" w:hAnsi="Arial" w:cs="Arial"/>
              </w:rPr>
              <w:t>.</w:t>
            </w:r>
            <w:r w:rsidR="009C3E67">
              <w:rPr>
                <w:rFonts w:ascii="Arial" w:hAnsi="Arial" w:cs="Arial"/>
              </w:rPr>
              <w:fldChar w:fldCharType="begin"/>
            </w:r>
            <w:r w:rsidR="009C3E67">
              <w:rPr>
                <w:rFonts w:ascii="Arial" w:hAnsi="Arial" w:cs="Arial"/>
              </w:rPr>
              <w:instrText>ADDIN F1000_CSL_CITATION&lt;~#@#~&gt;[{"DOI":"10.1111/j.1532-5415.2012.03942.x","First":false,"Last":false,"PMID":"22568483","abstract":"&lt;strong&gt;OBJECTIVES:&lt;/strong&gt; To ascertain the effect on survival of eight common geriatric syndromes (multiple comorbidities, cognitive impairment, frailty, disability, sarcopenia, malnutrition, homeostenosis, and chronic inflammation), identified by an expert panel of academic geriatricians.&lt;br&gt;&lt;br&gt;&lt;strong&gt;DESIGN:&lt;/strong&gt; A systematic literature review sought studies from a variety of sources to compare survival and life expectancy of individuals with geriatric syndromes with those of the general population.&lt;br&gt;&lt;br&gt;&lt;strong&gt;SETTING:&lt;/strong&gt; Studies used reflected the general population.&lt;br&gt;&lt;br&gt;&lt;strong&gt;PARTICIPANTS:&lt;/strong&gt; Community-dwelling persons aged 65 and older.&lt;br&gt;&lt;br&gt;&lt;strong&gt;MEASUREMENTS:&lt;/strong&gt; Eight geriatric syndromes (multiple definitions) and survival.&lt;br&gt;&lt;br&gt;&lt;strong&gt;RESULTS:&lt;/strong&gt; Two thousand three hundred seventy-four publications were retrieved, and 509 publications of 123 studies were included. Seven geriatric syndromes (multiple comorbidities, cognitive impairment, frailty, disability, malnutrition, impaired homeostasis, and chronic inflammation) were associated with poor survival. In each case, the prevalence of a syndrome was negatively associated with mortality. Malnutrition and impaired homeostasis exerted twice the influence of factors such as multiple comorbidities and frailty. From age 65 to 74, only those who are very ill or frail (e.g., impaired homeostasis, low body mass index, or advanced dementia) have a higher risk of mortality than average older adults. In the old-old, particularly aged 90 and older, the added value of predicting survival beyond 1 year is minimal.&lt;br&gt;&lt;br&gt;&lt;strong&gt;CONCLUSION:&lt;/strong&gt; Geriatric syndrome information is helpful to understanding survival for younger old persons but provides little information about survival for the very old. Complex survival models add comparatively little benefit to more simply measured and calculated models.&lt;br&gt;&lt;br&gt;© 2012, Copyright the Authors Journal compilation © 2012, The American Geriatrics Society.","author":[{"family":"Kane","given":"Robert L"},{"family":"Shamliyan","given":"Tatyana"},{"family":"Talley","given":"Kristine"},{"family":"Pacala","given":"James"}],"authorYearDisplayFormat":false,"citation-label":"2070298","container-title":"Journal of the American Geriatrics Society","container-title-short":"J. Am. Geriatr. Soc.","id":"2070298","invisible":false,"issue":"5","issued":{"date-parts":[["2012","5","9"]]},"journalAbbreviation":"J. Am. Geriatr. Soc.","page":"896-904","suppress-author":false,"title":"The association between geriatric syndromes and survival.","type":"article-journal","volume":"60"}]</w:instrText>
            </w:r>
            <w:r w:rsidR="009C3E67">
              <w:rPr>
                <w:rFonts w:ascii="Arial" w:hAnsi="Arial" w:cs="Arial"/>
              </w:rPr>
              <w:fldChar w:fldCharType="separate"/>
            </w:r>
            <w:r w:rsidR="00CE14BE" w:rsidRPr="00CE14BE">
              <w:rPr>
                <w:rFonts w:ascii="Arial" w:hAnsi="Arial" w:cs="Arial"/>
                <w:noProof/>
                <w:vertAlign w:val="superscript"/>
              </w:rPr>
              <w:t>17</w:t>
            </w:r>
            <w:r w:rsidR="009C3E67">
              <w:rPr>
                <w:rFonts w:ascii="Arial" w:hAnsi="Arial" w:cs="Arial"/>
              </w:rPr>
              <w:fldChar w:fldCharType="end"/>
            </w:r>
            <w:r w:rsidR="008D6AB6">
              <w:rPr>
                <w:rFonts w:ascii="Arial" w:hAnsi="Arial" w:cs="Arial"/>
              </w:rPr>
              <w:t xml:space="preserve"> </w:t>
            </w:r>
          </w:p>
        </w:tc>
      </w:tr>
      <w:tr w:rsidR="0044354F" w:rsidRPr="00490754" w14:paraId="646E718F" w14:textId="77777777" w:rsidTr="00624DCE">
        <w:trPr>
          <w:trHeight w:val="845"/>
        </w:trPr>
        <w:tc>
          <w:tcPr>
            <w:tcW w:w="2070" w:type="dxa"/>
          </w:tcPr>
          <w:p w14:paraId="4C824E9E" w14:textId="7BF8AE60" w:rsidR="00F851CD" w:rsidRPr="00E92AEA" w:rsidRDefault="00F851CD" w:rsidP="004E239B">
            <w:pPr>
              <w:rPr>
                <w:rFonts w:ascii="Arial" w:hAnsi="Arial" w:cs="Arial"/>
              </w:rPr>
            </w:pPr>
            <w:r w:rsidRPr="00E92AEA">
              <w:rPr>
                <w:rFonts w:ascii="Arial" w:hAnsi="Arial" w:cs="Arial"/>
              </w:rPr>
              <w:t xml:space="preserve">Goniometry and </w:t>
            </w:r>
            <w:r w:rsidR="004E239B" w:rsidRPr="00E92AEA">
              <w:rPr>
                <w:rFonts w:ascii="Arial" w:hAnsi="Arial" w:cs="Arial"/>
              </w:rPr>
              <w:t>MMT</w:t>
            </w:r>
            <w:r w:rsidR="00A42F07" w:rsidRPr="00E92AEA">
              <w:rPr>
                <w:rFonts w:ascii="Arial" w:hAnsi="Arial" w:cs="Arial"/>
              </w:rPr>
              <w:t xml:space="preserve"> </w:t>
            </w:r>
          </w:p>
          <w:p w14:paraId="7D4A19BA" w14:textId="15613030" w:rsidR="004E239B" w:rsidRPr="00F851CD" w:rsidRDefault="00A42F07" w:rsidP="004E239B">
            <w:pPr>
              <w:rPr>
                <w:rFonts w:ascii="Arial" w:hAnsi="Arial" w:cs="Arial"/>
                <w:i/>
                <w:iCs/>
                <w:highlight w:val="lightGray"/>
              </w:rPr>
            </w:pPr>
            <w:r w:rsidRPr="00E92AEA">
              <w:rPr>
                <w:rFonts w:ascii="Arial" w:hAnsi="Arial" w:cs="Arial"/>
                <w:i/>
                <w:iCs/>
              </w:rPr>
              <w:t>(5 minutes)</w:t>
            </w:r>
          </w:p>
        </w:tc>
        <w:tc>
          <w:tcPr>
            <w:tcW w:w="2070" w:type="dxa"/>
          </w:tcPr>
          <w:p w14:paraId="1EC9E497" w14:textId="0B0AA30D" w:rsidR="004E239B" w:rsidRPr="00490754" w:rsidRDefault="00E92AEA" w:rsidP="004E239B">
            <w:pPr>
              <w:rPr>
                <w:rFonts w:ascii="Arial" w:hAnsi="Arial" w:cs="Arial"/>
              </w:rPr>
            </w:pPr>
            <w:r>
              <w:rPr>
                <w:rFonts w:ascii="Arial" w:hAnsi="Arial" w:cs="Arial"/>
              </w:rPr>
              <w:t>Range of motion,</w:t>
            </w:r>
            <w:r w:rsidR="00F851CD">
              <w:rPr>
                <w:rFonts w:ascii="Arial" w:hAnsi="Arial" w:cs="Arial"/>
              </w:rPr>
              <w:t xml:space="preserve"> s</w:t>
            </w:r>
            <w:r w:rsidR="00D33677">
              <w:rPr>
                <w:rFonts w:ascii="Arial" w:hAnsi="Arial" w:cs="Arial"/>
              </w:rPr>
              <w:t>trength</w:t>
            </w:r>
            <w:r w:rsidR="00F851CD">
              <w:rPr>
                <w:rFonts w:ascii="Arial" w:hAnsi="Arial" w:cs="Arial"/>
              </w:rPr>
              <w:t xml:space="preserve">, fragility </w:t>
            </w:r>
            <w:r w:rsidR="00D33677">
              <w:rPr>
                <w:rFonts w:ascii="Arial" w:hAnsi="Arial" w:cs="Arial"/>
              </w:rPr>
              <w:t xml:space="preserve"> </w:t>
            </w:r>
          </w:p>
        </w:tc>
        <w:tc>
          <w:tcPr>
            <w:tcW w:w="2880" w:type="dxa"/>
          </w:tcPr>
          <w:p w14:paraId="42533D9C" w14:textId="1D3758A7" w:rsidR="004E239B" w:rsidRPr="00490754" w:rsidRDefault="00F851CD" w:rsidP="004E239B">
            <w:pPr>
              <w:rPr>
                <w:rFonts w:ascii="Arial" w:hAnsi="Arial" w:cs="Arial"/>
              </w:rPr>
            </w:pPr>
            <w:r>
              <w:rPr>
                <w:rFonts w:ascii="Arial" w:hAnsi="Arial" w:cs="Arial"/>
              </w:rPr>
              <w:t>Impaired relative to norms, decrease from last exam</w:t>
            </w:r>
          </w:p>
        </w:tc>
        <w:tc>
          <w:tcPr>
            <w:tcW w:w="5850" w:type="dxa"/>
          </w:tcPr>
          <w:p w14:paraId="0E6F71D3" w14:textId="39AC6857" w:rsidR="004E239B" w:rsidRPr="00490754" w:rsidRDefault="00F851CD" w:rsidP="004E239B">
            <w:pPr>
              <w:rPr>
                <w:rFonts w:ascii="Arial" w:hAnsi="Arial" w:cs="Arial"/>
              </w:rPr>
            </w:pPr>
            <w:r>
              <w:rPr>
                <w:rFonts w:ascii="Arial" w:hAnsi="Arial" w:cs="Arial"/>
              </w:rPr>
              <w:t>S</w:t>
            </w:r>
            <w:r w:rsidR="00E92AEA">
              <w:rPr>
                <w:rFonts w:ascii="Arial" w:hAnsi="Arial" w:cs="Arial"/>
              </w:rPr>
              <w:t>econdary strength and range of motion deficits can impact safety and independence with functional mobility and</w:t>
            </w:r>
            <w:r w:rsidR="00E4099D">
              <w:rPr>
                <w:rFonts w:ascii="Arial" w:hAnsi="Arial" w:cs="Arial"/>
              </w:rPr>
              <w:t xml:space="preserve"> ADLs</w:t>
            </w:r>
            <w:r w:rsidR="00E92AEA">
              <w:rPr>
                <w:rFonts w:ascii="Arial" w:hAnsi="Arial" w:cs="Arial"/>
              </w:rPr>
              <w:t>.</w:t>
            </w:r>
            <w:r w:rsidR="00E92AEA">
              <w:rPr>
                <w:rFonts w:ascii="Arial" w:hAnsi="Arial" w:cs="Arial"/>
              </w:rPr>
              <w:fldChar w:fldCharType="begin"/>
            </w:r>
            <w:r w:rsidR="00E92AEA">
              <w:rPr>
                <w:rFonts w:ascii="Arial" w:hAnsi="Arial" w:cs="Arial"/>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E92AEA">
              <w:rPr>
                <w:rFonts w:ascii="Arial" w:hAnsi="Arial" w:cs="Arial"/>
              </w:rPr>
              <w:fldChar w:fldCharType="separate"/>
            </w:r>
            <w:r w:rsidR="00CE14BE" w:rsidRPr="00CE14BE">
              <w:rPr>
                <w:rFonts w:ascii="Arial" w:hAnsi="Arial" w:cs="Arial"/>
                <w:noProof/>
                <w:vertAlign w:val="superscript"/>
              </w:rPr>
              <w:t>23</w:t>
            </w:r>
            <w:r w:rsidR="00E92AEA">
              <w:rPr>
                <w:rFonts w:ascii="Arial" w:hAnsi="Arial" w:cs="Arial"/>
              </w:rPr>
              <w:fldChar w:fldCharType="end"/>
            </w:r>
          </w:p>
        </w:tc>
      </w:tr>
      <w:tr w:rsidR="0044354F" w:rsidRPr="00490754" w14:paraId="1BEA6ADC" w14:textId="77777777" w:rsidTr="00947F8F">
        <w:trPr>
          <w:trHeight w:val="1052"/>
        </w:trPr>
        <w:tc>
          <w:tcPr>
            <w:tcW w:w="2070" w:type="dxa"/>
          </w:tcPr>
          <w:p w14:paraId="42874192" w14:textId="485C77A9" w:rsidR="004E239B" w:rsidRPr="00EB2084" w:rsidRDefault="004E239B" w:rsidP="004E239B">
            <w:pPr>
              <w:rPr>
                <w:rFonts w:ascii="Arial" w:hAnsi="Arial" w:cs="Arial"/>
                <w:b/>
                <w:bCs/>
              </w:rPr>
            </w:pPr>
            <w:r w:rsidRPr="00EB2084">
              <w:rPr>
                <w:rFonts w:ascii="Arial" w:hAnsi="Arial" w:cs="Arial"/>
                <w:b/>
                <w:bCs/>
              </w:rPr>
              <w:t>10-meter walk test</w:t>
            </w:r>
            <w:r w:rsidR="00947F8F">
              <w:rPr>
                <w:rFonts w:ascii="Arial" w:hAnsi="Arial" w:cs="Arial"/>
                <w:b/>
                <w:bCs/>
              </w:rPr>
              <w:t xml:space="preserve"> (10MWT)</w:t>
            </w:r>
          </w:p>
          <w:p w14:paraId="64F05841" w14:textId="321DCE37" w:rsidR="005E182C" w:rsidRPr="005E182C" w:rsidRDefault="005E182C" w:rsidP="004E239B">
            <w:pPr>
              <w:rPr>
                <w:rFonts w:ascii="Arial" w:hAnsi="Arial" w:cs="Arial"/>
                <w:i/>
                <w:iCs/>
              </w:rPr>
            </w:pPr>
            <w:r w:rsidRPr="005E182C">
              <w:rPr>
                <w:rFonts w:ascii="Arial" w:hAnsi="Arial" w:cs="Arial"/>
                <w:i/>
                <w:iCs/>
              </w:rPr>
              <w:t>(</w:t>
            </w:r>
            <w:r w:rsidR="00E92AEA">
              <w:rPr>
                <w:rFonts w:ascii="Arial" w:hAnsi="Arial" w:cs="Arial"/>
                <w:i/>
                <w:iCs/>
              </w:rPr>
              <w:t>&gt;</w:t>
            </w:r>
            <w:r w:rsidRPr="005E182C">
              <w:rPr>
                <w:rFonts w:ascii="Arial" w:hAnsi="Arial" w:cs="Arial"/>
                <w:i/>
                <w:iCs/>
              </w:rPr>
              <w:t>5 minutes)</w:t>
            </w:r>
          </w:p>
        </w:tc>
        <w:tc>
          <w:tcPr>
            <w:tcW w:w="2070" w:type="dxa"/>
          </w:tcPr>
          <w:p w14:paraId="7376ADCC" w14:textId="3C1CCC88" w:rsidR="004E239B" w:rsidRPr="00490754" w:rsidRDefault="004E239B" w:rsidP="004E239B">
            <w:pPr>
              <w:rPr>
                <w:rFonts w:ascii="Arial" w:hAnsi="Arial" w:cs="Arial"/>
              </w:rPr>
            </w:pPr>
            <w:r w:rsidRPr="00490754">
              <w:rPr>
                <w:rFonts w:ascii="Arial" w:hAnsi="Arial" w:cs="Arial"/>
              </w:rPr>
              <w:t>Gait Speed</w:t>
            </w:r>
          </w:p>
        </w:tc>
        <w:tc>
          <w:tcPr>
            <w:tcW w:w="2880" w:type="dxa"/>
          </w:tcPr>
          <w:p w14:paraId="20F25A6A" w14:textId="56021CCA" w:rsidR="00870EC6" w:rsidRDefault="00870EC6" w:rsidP="004E239B">
            <w:pPr>
              <w:rPr>
                <w:rFonts w:ascii="Arial" w:hAnsi="Arial" w:cs="Arial"/>
              </w:rPr>
            </w:pPr>
            <w:r>
              <w:rPr>
                <w:rFonts w:ascii="Arial" w:hAnsi="Arial" w:cs="Arial"/>
              </w:rPr>
              <w:t>0.8 m/s: community ambulator</w:t>
            </w:r>
            <w:r>
              <w:rPr>
                <w:rFonts w:ascii="Arial" w:hAnsi="Arial" w:cs="Arial"/>
              </w:rPr>
              <w:fldChar w:fldCharType="begin"/>
            </w:r>
            <w:r>
              <w:rPr>
                <w:rFonts w:ascii="Arial" w:hAnsi="Arial" w:cs="Arial"/>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Pr>
                <w:rFonts w:ascii="Arial" w:hAnsi="Arial" w:cs="Arial"/>
              </w:rPr>
              <w:fldChar w:fldCharType="separate"/>
            </w:r>
            <w:r w:rsidR="00CE14BE" w:rsidRPr="00CE14BE">
              <w:rPr>
                <w:rFonts w:ascii="Arial" w:hAnsi="Arial" w:cs="Arial"/>
                <w:noProof/>
                <w:vertAlign w:val="superscript"/>
              </w:rPr>
              <w:t>45</w:t>
            </w:r>
            <w:r>
              <w:rPr>
                <w:rFonts w:ascii="Arial" w:hAnsi="Arial" w:cs="Arial"/>
              </w:rPr>
              <w:fldChar w:fldCharType="end"/>
            </w:r>
            <w:r>
              <w:rPr>
                <w:rFonts w:ascii="Arial" w:hAnsi="Arial" w:cs="Arial"/>
              </w:rPr>
              <w:t xml:space="preserve"> </w:t>
            </w:r>
          </w:p>
          <w:p w14:paraId="40A2AC7A" w14:textId="3FE78E68" w:rsidR="00870EC6" w:rsidRDefault="00870EC6" w:rsidP="004E239B">
            <w:pPr>
              <w:rPr>
                <w:rFonts w:ascii="Arial" w:hAnsi="Arial" w:cs="Arial"/>
              </w:rPr>
            </w:pPr>
            <w:r>
              <w:rPr>
                <w:rFonts w:ascii="Arial" w:hAnsi="Arial" w:cs="Arial"/>
              </w:rPr>
              <w:t>0.4-0.8 m/s: limited community ambulator</w:t>
            </w:r>
            <w:r>
              <w:rPr>
                <w:rFonts w:ascii="Arial" w:hAnsi="Arial" w:cs="Arial"/>
              </w:rPr>
              <w:fldChar w:fldCharType="begin"/>
            </w:r>
            <w:r>
              <w:rPr>
                <w:rFonts w:ascii="Arial" w:hAnsi="Arial" w:cs="Arial"/>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Pr>
                <w:rFonts w:ascii="Arial" w:hAnsi="Arial" w:cs="Arial"/>
              </w:rPr>
              <w:fldChar w:fldCharType="separate"/>
            </w:r>
            <w:r w:rsidR="00CE14BE" w:rsidRPr="00CE14BE">
              <w:rPr>
                <w:rFonts w:ascii="Arial" w:hAnsi="Arial" w:cs="Arial"/>
                <w:noProof/>
                <w:vertAlign w:val="superscript"/>
              </w:rPr>
              <w:t>45</w:t>
            </w:r>
            <w:r>
              <w:rPr>
                <w:rFonts w:ascii="Arial" w:hAnsi="Arial" w:cs="Arial"/>
              </w:rPr>
              <w:fldChar w:fldCharType="end"/>
            </w:r>
            <w:r>
              <w:rPr>
                <w:rFonts w:ascii="Arial" w:hAnsi="Arial" w:cs="Arial"/>
              </w:rPr>
              <w:t xml:space="preserve"> </w:t>
            </w:r>
          </w:p>
          <w:p w14:paraId="146B3606" w14:textId="474FCB4A" w:rsidR="00870EC6" w:rsidRDefault="00870EC6" w:rsidP="004E239B">
            <w:pPr>
              <w:rPr>
                <w:rFonts w:ascii="Arial" w:hAnsi="Arial" w:cs="Arial"/>
              </w:rPr>
            </w:pPr>
            <w:r>
              <w:rPr>
                <w:rFonts w:ascii="Arial" w:hAnsi="Arial" w:cs="Arial"/>
              </w:rPr>
              <w:t>&lt;0.4 m/s: household  ambulator/severe walking disability</w:t>
            </w:r>
            <w:r>
              <w:rPr>
                <w:rFonts w:ascii="Arial" w:hAnsi="Arial" w:cs="Arial"/>
              </w:rPr>
              <w:fldChar w:fldCharType="begin"/>
            </w:r>
            <w:r>
              <w:rPr>
                <w:rFonts w:ascii="Arial" w:hAnsi="Arial" w:cs="Arial"/>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Pr>
                <w:rFonts w:ascii="Arial" w:hAnsi="Arial" w:cs="Arial"/>
              </w:rPr>
              <w:fldChar w:fldCharType="separate"/>
            </w:r>
            <w:r w:rsidR="00CE14BE" w:rsidRPr="00CE14BE">
              <w:rPr>
                <w:rFonts w:ascii="Arial" w:hAnsi="Arial" w:cs="Arial"/>
                <w:noProof/>
                <w:vertAlign w:val="superscript"/>
              </w:rPr>
              <w:t>45</w:t>
            </w:r>
            <w:r>
              <w:rPr>
                <w:rFonts w:ascii="Arial" w:hAnsi="Arial" w:cs="Arial"/>
              </w:rPr>
              <w:fldChar w:fldCharType="end"/>
            </w:r>
          </w:p>
          <w:p w14:paraId="71B2D45D" w14:textId="77777777" w:rsidR="00870EC6" w:rsidRDefault="00870EC6" w:rsidP="004E239B">
            <w:pPr>
              <w:rPr>
                <w:rFonts w:ascii="Arial" w:hAnsi="Arial" w:cs="Arial"/>
              </w:rPr>
            </w:pPr>
          </w:p>
          <w:p w14:paraId="2AF65270" w14:textId="2BEB0687" w:rsidR="004E239B" w:rsidRPr="00490754" w:rsidRDefault="00717884" w:rsidP="004E239B">
            <w:pPr>
              <w:rPr>
                <w:rFonts w:ascii="Arial" w:hAnsi="Arial" w:cs="Arial"/>
              </w:rPr>
            </w:pPr>
            <w:r>
              <w:rPr>
                <w:rFonts w:ascii="Arial" w:hAnsi="Arial" w:cs="Arial"/>
              </w:rPr>
              <w:t>MDC</w:t>
            </w:r>
            <w:r w:rsidR="00870EC6">
              <w:rPr>
                <w:rFonts w:ascii="Arial" w:hAnsi="Arial" w:cs="Arial"/>
              </w:rPr>
              <w:t>:</w:t>
            </w:r>
            <w:r w:rsidR="0009580D">
              <w:rPr>
                <w:rFonts w:ascii="Arial" w:hAnsi="Arial" w:cs="Arial"/>
              </w:rPr>
              <w:t xml:space="preserve"> 0.22 m/s</w:t>
            </w:r>
            <w:r w:rsidR="00F16560">
              <w:rPr>
                <w:rFonts w:ascii="Arial" w:hAnsi="Arial" w:cs="Arial"/>
              </w:rPr>
              <w:fldChar w:fldCharType="begin"/>
            </w:r>
            <w:r w:rsidR="00F16560">
              <w:rPr>
                <w:rFonts w:ascii="Arial" w:hAnsi="Arial" w:cs="Arial"/>
              </w:rPr>
              <w:instrText>ADDIN F1000_CSL_CITATION&lt;~#@#~&gt;[{"DOI":"10.1519/JPT.0000000000000068","First":false,"Last":false,"PMID":"26428902","abstract":"&lt;strong&gt;BACKGROUND AND PURPOSE:&lt;/strong&gt; Measurement of gait performance in individuals with Parkinson's disease (PD) can be challenging because of the daily fluctuations in performance and the progressive nature of the condition. The 10-Meter Walk Test (10MWT) is commonly used to measure gait speed of individuals with gait limitations. Existing research on the 10MWT in individuals with PD controls for many variables inherent to this condition, rendering the results of this test in settings where these variables are not controlled questionable. The purpose of this study was to estimate under commonly encountered clinical conditions the test-retest reliability and the minimal detectable change (MDC) of gait speed and step frequency determined during the 10MWT in individuals with PD.&lt;br&gt;&lt;br&gt;&lt;strong&gt;METHODS:&lt;/strong&gt; The 10MWT was administered by 2 testers, on 35 participants, across 2 sessions, separated by 5 to 14 days. Gait speed was measured using a hand-held stopwatch, and step frequency was assessed through visual observation. Test-retest reliability was calculated using the intraclass correlation coefficient (ICC) and the MDC was calculated using the standard error of measurement (SEM).&lt;br&gt;&lt;br&gt;&lt;strong&gt;RESULTS AND DISCUSSION:&lt;/strong&gt; Comfortable and fast gait speeds demonstrated excellent reliability between sessions (ICC = 0.92 and 0.96, respectively). The corresponding MDCs were 0.22 and 0.23 m/s, respectively. The test-retest reliability for step frequency was moderate for comfortable gait speed and good for fast gait speeds (ICC = 0.73 and 0.82, respectively). The corresponding MDCs were 15.1 and 17.4 steps per minute for comfortable and fast step frequency, respectively.&lt;br&gt;&lt;br&gt;&lt;strong&gt;CONCLUSIONS:&lt;/strong&gt; Under both comfortable and fast conditions, measurements of gait speed and step frequency during the 10MWT are reliable between sessions in individuals with PD.","author":[{"family":"Lang","given":"Jesse T"},{"family":"Kassan","given":"Thomas O"},{"family":"Devaney","given":"Laurie Lee"},{"family":"Colon-Semenza","given":"Cristina"},{"family":"Joseph","given":"Michael F"}],"authorYearDisplayFormat":false,"citation-label":"5373893","container-title":"Journal of geriatric physical therapy (2001)","container-title-short":"J. Geriatr. Phys. Ther.","id":"5373893","invisible":false,"issue":"4","issued":{"date-parts":[["2016","12"]]},"journalAbbreviation":"J. Geriatr. Phys. Ther.","page":"165-170","suppress-author":false,"title":"Test-Retest Reliability and Minimal Detectable Change for the 10-Meter Walk Test in Older Adults With Parkinson's disease.","type":"article-journal","volume":"39"}]</w:instrText>
            </w:r>
            <w:r w:rsidR="00F16560">
              <w:rPr>
                <w:rFonts w:ascii="Arial" w:hAnsi="Arial" w:cs="Arial"/>
              </w:rPr>
              <w:fldChar w:fldCharType="separate"/>
            </w:r>
            <w:r w:rsidR="00CE14BE" w:rsidRPr="00CE14BE">
              <w:rPr>
                <w:rFonts w:ascii="Arial" w:hAnsi="Arial" w:cs="Arial"/>
                <w:noProof/>
                <w:vertAlign w:val="superscript"/>
              </w:rPr>
              <w:t>46</w:t>
            </w:r>
            <w:r w:rsidR="00F16560">
              <w:rPr>
                <w:rFonts w:ascii="Arial" w:hAnsi="Arial" w:cs="Arial"/>
              </w:rPr>
              <w:fldChar w:fldCharType="end"/>
            </w:r>
          </w:p>
        </w:tc>
        <w:tc>
          <w:tcPr>
            <w:tcW w:w="5850" w:type="dxa"/>
          </w:tcPr>
          <w:p w14:paraId="46C558BF" w14:textId="4471B7BA" w:rsidR="004E239B" w:rsidRPr="00490754" w:rsidRDefault="00717884" w:rsidP="004E239B">
            <w:pPr>
              <w:rPr>
                <w:rFonts w:ascii="Arial" w:hAnsi="Arial" w:cs="Arial"/>
              </w:rPr>
            </w:pPr>
            <w:r>
              <w:rPr>
                <w:rFonts w:ascii="Arial" w:hAnsi="Arial" w:cs="Arial"/>
              </w:rPr>
              <w:t xml:space="preserve">The 10-meter walk test is a </w:t>
            </w:r>
            <w:r w:rsidR="008911CC">
              <w:rPr>
                <w:rFonts w:ascii="Arial" w:hAnsi="Arial" w:cs="Arial"/>
              </w:rPr>
              <w:t xml:space="preserve">valid and </w:t>
            </w:r>
            <w:r>
              <w:rPr>
                <w:rFonts w:ascii="Arial" w:hAnsi="Arial" w:cs="Arial"/>
              </w:rPr>
              <w:t xml:space="preserve">reliable measure of gait speed </w:t>
            </w:r>
            <w:r w:rsidR="00003ACE">
              <w:rPr>
                <w:rFonts w:ascii="Arial" w:hAnsi="Arial" w:cs="Arial"/>
              </w:rPr>
              <w:t xml:space="preserve">with clearly-defined cut-offs </w:t>
            </w:r>
            <w:r>
              <w:rPr>
                <w:rFonts w:ascii="Arial" w:hAnsi="Arial" w:cs="Arial"/>
              </w:rPr>
              <w:t xml:space="preserve">that is </w:t>
            </w:r>
            <w:r w:rsidR="00967C1A">
              <w:rPr>
                <w:rFonts w:ascii="Arial" w:hAnsi="Arial" w:cs="Arial"/>
              </w:rPr>
              <w:t>feasible and appropriate</w:t>
            </w:r>
            <w:r>
              <w:rPr>
                <w:rFonts w:ascii="Arial" w:hAnsi="Arial" w:cs="Arial"/>
              </w:rPr>
              <w:t xml:space="preserve"> </w:t>
            </w:r>
            <w:r w:rsidR="00E4099D">
              <w:rPr>
                <w:rFonts w:ascii="Arial" w:hAnsi="Arial" w:cs="Arial"/>
              </w:rPr>
              <w:t>to</w:t>
            </w:r>
            <w:r>
              <w:rPr>
                <w:rFonts w:ascii="Arial" w:hAnsi="Arial" w:cs="Arial"/>
              </w:rPr>
              <w:t xml:space="preserve"> use</w:t>
            </w:r>
            <w:r w:rsidR="00967C1A">
              <w:rPr>
                <w:rFonts w:ascii="Arial" w:hAnsi="Arial" w:cs="Arial"/>
              </w:rPr>
              <w:t xml:space="preserve"> </w:t>
            </w:r>
            <w:r w:rsidR="00E4099D">
              <w:rPr>
                <w:rFonts w:ascii="Arial" w:hAnsi="Arial" w:cs="Arial"/>
              </w:rPr>
              <w:t xml:space="preserve">with </w:t>
            </w:r>
            <w:r w:rsidR="00967C1A">
              <w:rPr>
                <w:rFonts w:ascii="Arial" w:hAnsi="Arial" w:cs="Arial"/>
              </w:rPr>
              <w:t>individuals with H&amp;Y Stages I-IV</w:t>
            </w:r>
            <w:r w:rsidR="005366C8">
              <w:rPr>
                <w:rFonts w:ascii="Arial" w:hAnsi="Arial" w:cs="Arial"/>
              </w:rPr>
              <w:t xml:space="preserve"> PD</w:t>
            </w:r>
            <w:r w:rsidR="00967C1A">
              <w:rPr>
                <w:rFonts w:ascii="Arial" w:hAnsi="Arial" w:cs="Arial"/>
              </w:rPr>
              <w:t>.</w:t>
            </w:r>
            <w:r w:rsidR="00CE14BE" w:rsidRPr="00CE14BE">
              <w:rPr>
                <w:rFonts w:ascii="Arial" w:hAnsi="Arial" w:cs="Arial"/>
                <w:noProof/>
                <w:vertAlign w:val="superscript"/>
              </w:rPr>
              <w:t>10</w:t>
            </w:r>
            <w:r w:rsidR="00CE14BE">
              <w:rPr>
                <w:rFonts w:ascii="Arial" w:hAnsi="Arial" w:cs="Arial"/>
                <w:noProof/>
                <w:vertAlign w:val="superscript"/>
              </w:rPr>
              <w:t>,</w:t>
            </w:r>
            <w:r w:rsidR="008911CC">
              <w:rPr>
                <w:rFonts w:ascii="Arial" w:hAnsi="Arial" w:cs="Arial"/>
              </w:rPr>
              <w:fldChar w:fldCharType="begin"/>
            </w:r>
            <w:r w:rsidR="008911CC">
              <w:rPr>
                <w:rFonts w:ascii="Arial" w:hAnsi="Arial" w:cs="Arial"/>
              </w:rPr>
              <w:instrText>ADDIN F1000_CSL_CITATION&lt;~#@#~&gt;[{"DOI":"10.1123/japa.2013-0236","First":false,"Last":false,"PMCID":"PMC4254896","PMID":"24812254","abstract":"Walking speed (WS) is a valid, reliable, and sensitive measure appropriate for assessing and monitoring functional status and overall health in a wide range of populations. These capabilities have led to its designation as the \"sixth vital sign\". By synthesizing the available evidence on WS, this scholarly review article provides clinicians with a reference tool regarding this robust measure. Recommendations on testing procedures for assessing WS, including optimal distance, inclusion of acceleration and deceleration phases, instructions, and instrumentation are given. After assessing an individual's WS, clinicians need to know what this value represents. Therefore, WS cut-off values and the corresponding predicted outcomes, as well as minimal detectable change values for specific populations and settings are provided.","author":[{"family":"Middleton","given":"Addie"},{"family":"Fritz","given":"Stacy L"},{"family":"Lusardi","given":"Michelle"}],"authorYearDisplayFormat":false,"citation-label":"4920084","container-title":"Journal of aging and physical activity","container-title-short":"J. Aging Phys. Act.","id":"4920084","invisible":false,"issue":"2","issued":{"date-parts":[["2015","4"]]},"journalAbbreviation":"J. Aging Phys. Act.","page":"314-322","suppress-author":false,"title":"Walking speed: the functional vital sign.","type":"article-journal","volume":"23"}]</w:instrText>
            </w:r>
            <w:r w:rsidR="008911CC">
              <w:rPr>
                <w:rFonts w:ascii="Arial" w:hAnsi="Arial" w:cs="Arial"/>
              </w:rPr>
              <w:fldChar w:fldCharType="separate"/>
            </w:r>
            <w:r w:rsidR="00CE14BE" w:rsidRPr="00CE14BE">
              <w:rPr>
                <w:rFonts w:ascii="Arial" w:hAnsi="Arial" w:cs="Arial"/>
                <w:noProof/>
                <w:vertAlign w:val="superscript"/>
              </w:rPr>
              <w:t>45</w:t>
            </w:r>
            <w:r w:rsidR="008911CC">
              <w:rPr>
                <w:rFonts w:ascii="Arial" w:hAnsi="Arial" w:cs="Arial"/>
              </w:rPr>
              <w:fldChar w:fldCharType="end"/>
            </w:r>
            <w:r w:rsidR="008911CC">
              <w:rPr>
                <w:rFonts w:ascii="Arial" w:hAnsi="Arial" w:cs="Arial"/>
                <w:vertAlign w:val="superscript"/>
              </w:rPr>
              <w:t>,</w:t>
            </w:r>
            <w:r w:rsidR="0009580D">
              <w:rPr>
                <w:rFonts w:ascii="Arial" w:hAnsi="Arial" w:cs="Arial"/>
              </w:rPr>
              <w:fldChar w:fldCharType="begin"/>
            </w:r>
            <w:r w:rsidR="00870EC6">
              <w:rPr>
                <w:rFonts w:ascii="Arial" w:hAnsi="Arial" w:cs="Arial"/>
              </w:rPr>
              <w:instrText>ADDIN F1000_CSL_CITATION&lt;~#@#~&gt;[{"First":false,"Last":false,"author":[{"family":"Kegelmeyer","given":"Deb"},{"family":"Ellis","given":"Terry"},{"family":"Esposito","given":"Alicia"},{"family":"Gallagher","given":"Rosemary"},{"family":"Harro","given":"Cathy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","type":"paper-conference"},{"DOI":"10.1519/JPT.0000000000000068","First":false,"Last":false,"PMID":"26428902","abstract":"&lt;strong&gt;BACKGROUND AND PURPOSE:&lt;/strong&gt; Measurement of gait performance in individuals with Parkinson's disease (PD) can be challenging because of the daily fluctuations in performance and the progressive nature of the condition. The 10-Meter Walk Test (10MWT) is commonly used to measure gait speed of individuals with gait limitations. Existing research on the 10MWT in individuals with PD controls for many variables inherent to this condition, rendering the results of this test in settings where these variables are not controlled questionable. The purpose of this study was to estimate under commonly encountered clinical conditions the test-retest reliability and the minimal detectable change (MDC) of gait speed and step frequency determined during the 10MWT in individuals with PD.&lt;br&gt;&lt;br&gt;&lt;strong&gt;METHODS:&lt;/strong&gt; The 10MWT was administered by 2 testers, on 35 participants, across 2 sessions, separated by 5 to 14 days. Gait speed was measured using a hand-held stopwatch, and step frequency was assessed through visual observation. Test-retest reliability was calculated using the intraclass correlation coefficient (ICC) and the MDC was calculated using the standard error of measurement (SEM).&lt;br&gt;&lt;br&gt;&lt;strong&gt;RESULTS AND DISCUSSION:&lt;/strong&gt; Comfortable and fast gait speeds demonstrated excellent reliability between sessions (ICC = 0.92 and 0.96, respectively). The corresponding MDCs were 0.22 and 0.23 m/s, respectively. The test-retest reliability for step frequency was moderate for comfortable gait speed and good for fast gait speeds (ICC = 0.73 and 0.82, respectively). The corresponding MDCs were 15.1 and 17.4 steps per minute for comfortable and fast step frequency, respectively.&lt;br&gt;&lt;br&gt;&lt;strong&gt;CONCLUSIONS:&lt;/strong&gt; Under both comfortable and fast conditions, measurements of gait speed and step frequency during the 10MWT are reliable between sessions in individuals with PD.","author":[{"family":"Lang","given":"Jesse T"},{"family":"Kassan","given":"Thomas O"},{"family":"Devaney","given":"Laurie Lee"},{"family":"Colon-Semenza","given":"Cristina"},{"family":"Joseph","given":"Michael F"}],"authorYearDisplayFormat":false,"citation-label":"5373893","container-title":"Journal of geriatric physical therapy (2001)","container-title-short":"J. Geriatr. Phys. Ther.","id":"5373893","invisible":false,"issue":"4","issued":{"date-parts":[["2016","12"]]},"journalAbbreviation":"J. Geriatr. Phys. Ther.","page":"165-170","suppress-author":false,"title":"Test-Retest Reliability and Minimal Detectable Change for the 10-Meter Walk Test in Older Adults With Parkinson's disease.","type":"article-journal","volume":"39"}]</w:instrText>
            </w:r>
            <w:r w:rsidR="0009580D">
              <w:rPr>
                <w:rFonts w:ascii="Arial" w:hAnsi="Arial" w:cs="Arial"/>
              </w:rPr>
              <w:fldChar w:fldCharType="separate"/>
            </w:r>
            <w:r w:rsidR="00CE14BE" w:rsidRPr="00CE14BE">
              <w:rPr>
                <w:rFonts w:ascii="Arial" w:hAnsi="Arial" w:cs="Arial"/>
                <w:noProof/>
                <w:vertAlign w:val="superscript"/>
              </w:rPr>
              <w:t>46</w:t>
            </w:r>
            <w:r w:rsidR="0009580D">
              <w:rPr>
                <w:rFonts w:ascii="Arial" w:hAnsi="Arial" w:cs="Arial"/>
              </w:rPr>
              <w:fldChar w:fldCharType="end"/>
            </w:r>
            <w:r w:rsidR="00967C1A">
              <w:rPr>
                <w:rFonts w:ascii="Arial" w:hAnsi="Arial" w:cs="Arial"/>
              </w:rPr>
              <w:t xml:space="preserve"> </w:t>
            </w:r>
            <w:r w:rsidR="00513D4D">
              <w:rPr>
                <w:rFonts w:ascii="Arial" w:hAnsi="Arial" w:cs="Arial"/>
              </w:rPr>
              <w:t>Monitoring changes</w:t>
            </w:r>
            <w:r w:rsidR="00967C1A">
              <w:rPr>
                <w:rFonts w:ascii="Arial" w:hAnsi="Arial" w:cs="Arial"/>
              </w:rPr>
              <w:t xml:space="preserve"> in gait speed over time can help clinic</w:t>
            </w:r>
            <w:r>
              <w:rPr>
                <w:rFonts w:ascii="Arial" w:hAnsi="Arial" w:cs="Arial"/>
              </w:rPr>
              <w:t>ian</w:t>
            </w:r>
            <w:r w:rsidR="00967C1A">
              <w:rPr>
                <w:rFonts w:ascii="Arial" w:hAnsi="Arial" w:cs="Arial"/>
              </w:rPr>
              <w:t xml:space="preserve">s </w:t>
            </w:r>
            <w:r w:rsidR="00513D4D">
              <w:rPr>
                <w:rFonts w:ascii="Arial" w:hAnsi="Arial" w:cs="Arial"/>
              </w:rPr>
              <w:t xml:space="preserve">track the impact of changes </w:t>
            </w:r>
            <w:r>
              <w:rPr>
                <w:rFonts w:ascii="Arial" w:hAnsi="Arial" w:cs="Arial"/>
              </w:rPr>
              <w:t>in motor symptoms</w:t>
            </w:r>
            <w:r w:rsidR="00513D4D">
              <w:rPr>
                <w:rFonts w:ascii="Arial" w:hAnsi="Arial" w:cs="Arial"/>
              </w:rPr>
              <w:t xml:space="preserve"> on functional mobility</w:t>
            </w:r>
            <w:r w:rsidR="008911CC">
              <w:rPr>
                <w:rFonts w:ascii="Arial" w:hAnsi="Arial" w:cs="Arial"/>
              </w:rPr>
              <w:t xml:space="preserve"> and patient safety</w:t>
            </w:r>
            <w:r w:rsidR="00513D4D">
              <w:rPr>
                <w:rFonts w:ascii="Arial" w:hAnsi="Arial" w:cs="Arial"/>
              </w:rPr>
              <w:t xml:space="preserve">. </w:t>
            </w:r>
            <w:r w:rsidR="008911CC">
              <w:rPr>
                <w:rFonts w:ascii="Arial" w:hAnsi="Arial" w:cs="Arial"/>
              </w:rPr>
              <w:t>A decrease of 0.22 m/s i</w:t>
            </w:r>
            <w:r w:rsidR="00E4099D">
              <w:rPr>
                <w:rFonts w:ascii="Arial" w:hAnsi="Arial" w:cs="Arial"/>
              </w:rPr>
              <w:t>s</w:t>
            </w:r>
            <w:r w:rsidR="008911CC">
              <w:rPr>
                <w:rFonts w:ascii="Arial" w:hAnsi="Arial" w:cs="Arial"/>
              </w:rPr>
              <w:t xml:space="preserve"> considered a significant change in comfortable gait speed and can indicate need for PT services.</w:t>
            </w:r>
            <w:r w:rsidR="00F16560">
              <w:rPr>
                <w:rFonts w:ascii="Arial" w:hAnsi="Arial" w:cs="Arial"/>
              </w:rPr>
              <w:fldChar w:fldCharType="begin"/>
            </w:r>
            <w:r w:rsidR="00F16560">
              <w:rPr>
                <w:rFonts w:ascii="Arial" w:hAnsi="Arial" w:cs="Arial"/>
              </w:rPr>
              <w:instrText>ADDIN F1000_CSL_CITATION&lt;~#@#~&gt;[{"DOI":"10.1519/JPT.0000000000000068","First":false,"Last":false,"PMID":"26428902","abstract":"&lt;strong&gt;BACKGROUND AND PURPOSE:&lt;/strong&gt; Measurement of gait performance in individuals with Parkinson's disease (PD) can be challenging because of the daily fluctuations in performance and the progressive nature of the condition. The 10-Meter Walk Test (10MWT) is commonly used to measure gait speed of individuals with gait limitations. Existing research on the 10MWT in individuals with PD controls for many variables inherent to this condition, rendering the results of this test in settings where these variables are not controlled questionable. The purpose of this study was to estimate under commonly encountered clinical conditions the test-retest reliability and the minimal detectable change (MDC) of gait speed and step frequency determined during the 10MWT in individuals with PD.&lt;br&gt;&lt;br&gt;&lt;strong&gt;METHODS:&lt;/strong&gt; The 10MWT was administered by 2 testers, on 35 participants, across 2 sessions, separated by 5 to 14 days. Gait speed was measured using a hand-held stopwatch, and step frequency was assessed through visual observation. Test-retest reliability was calculated using the intraclass correlation coefficient (ICC) and the MDC was calculated using the standard error of measurement (SEM).&lt;br&gt;&lt;br&gt;&lt;strong&gt;RESULTS AND DISCUSSION:&lt;/strong&gt; Comfortable and fast gait speeds demonstrated excellent reliability between sessions (ICC = 0.92 and 0.96, respectively). The corresponding MDCs were 0.22 and 0.23 m/s, respectively. The test-retest reliability for step frequency was moderate for comfortable gait speed and good for fast gait speeds (ICC = 0.73 and 0.82, respectively). The corresponding MDCs were 15.1 and 17.4 steps per minute for comfortable and fast step frequency, respectively.&lt;br&gt;&lt;br&gt;&lt;strong&gt;CONCLUSIONS:&lt;/strong&gt; Under both comfortable and fast conditions, measurements of gait speed and step frequency during the 10MWT are reliable between sessions in individuals with PD.","author":[{"family":"Lang","given":"Jesse T"},{"family":"Kassan","given":"Thomas O"},{"family":"Devaney","given":"Laurie Lee"},{"family":"Colon-Semenza","given":"Cristina"},{"family":"Joseph","given":"Michael F"}],"authorYearDisplayFormat":false,"citation-label":"5373893","container-title":"Journal of geriatric physical therapy (2001)","container-title-short":"J. Geriatr. Phys. Ther.","id":"5373893","invisible":false,"issue":"4","issued":{"date-parts":[["2016","12"]]},"journalAbbreviation":"J. Geriatr. Phys. Ther.","page":"165-170","suppress-author":false,"title":"Test-Retest Reliability and Minimal Detectable Change for the 10-Meter Walk Test in Older Adults With Parkinson's disease.","type":"article-journal","volume":"39"}]</w:instrText>
            </w:r>
            <w:r w:rsidR="00F16560">
              <w:rPr>
                <w:rFonts w:ascii="Arial" w:hAnsi="Arial" w:cs="Arial"/>
              </w:rPr>
              <w:fldChar w:fldCharType="separate"/>
            </w:r>
            <w:r w:rsidR="00CE14BE" w:rsidRPr="00CE14BE">
              <w:rPr>
                <w:rFonts w:ascii="Arial" w:hAnsi="Arial" w:cs="Arial"/>
                <w:noProof/>
                <w:vertAlign w:val="superscript"/>
              </w:rPr>
              <w:t>46</w:t>
            </w:r>
            <w:r w:rsidR="00F16560">
              <w:rPr>
                <w:rFonts w:ascii="Arial" w:hAnsi="Arial" w:cs="Arial"/>
              </w:rPr>
              <w:fldChar w:fldCharType="end"/>
            </w:r>
          </w:p>
        </w:tc>
      </w:tr>
      <w:tr w:rsidR="0044354F" w:rsidRPr="00490754" w14:paraId="4524AE67" w14:textId="77777777" w:rsidTr="00947F8F">
        <w:trPr>
          <w:trHeight w:val="1052"/>
        </w:trPr>
        <w:tc>
          <w:tcPr>
            <w:tcW w:w="2070" w:type="dxa"/>
          </w:tcPr>
          <w:p w14:paraId="265E5567" w14:textId="58E5AF2B" w:rsidR="004E239B" w:rsidRPr="00EB2084" w:rsidRDefault="00947F8F" w:rsidP="004E239B">
            <w:pPr>
              <w:rPr>
                <w:rFonts w:ascii="Arial" w:hAnsi="Arial" w:cs="Arial"/>
                <w:b/>
                <w:bCs/>
              </w:rPr>
            </w:pPr>
            <w:r>
              <w:rPr>
                <w:rFonts w:ascii="Arial" w:hAnsi="Arial" w:cs="Arial"/>
                <w:b/>
                <w:bCs/>
              </w:rPr>
              <w:lastRenderedPageBreak/>
              <w:t>Five Time Sit-to-Stan</w:t>
            </w:r>
            <w:r w:rsidR="00E4099D">
              <w:rPr>
                <w:rFonts w:ascii="Arial" w:hAnsi="Arial" w:cs="Arial"/>
                <w:b/>
                <w:bCs/>
              </w:rPr>
              <w:t>d</w:t>
            </w:r>
            <w:r>
              <w:rPr>
                <w:rFonts w:ascii="Arial" w:hAnsi="Arial" w:cs="Arial"/>
                <w:b/>
                <w:bCs/>
              </w:rPr>
              <w:t xml:space="preserve"> (</w:t>
            </w:r>
            <w:r w:rsidR="004E239B" w:rsidRPr="00EB2084">
              <w:rPr>
                <w:rFonts w:ascii="Arial" w:hAnsi="Arial" w:cs="Arial"/>
                <w:b/>
                <w:bCs/>
              </w:rPr>
              <w:t>5xSTS</w:t>
            </w:r>
            <w:r>
              <w:rPr>
                <w:rFonts w:ascii="Arial" w:hAnsi="Arial" w:cs="Arial"/>
                <w:b/>
                <w:bCs/>
              </w:rPr>
              <w:t>)</w:t>
            </w:r>
            <w:r w:rsidR="004E239B" w:rsidRPr="00EB2084">
              <w:rPr>
                <w:rFonts w:ascii="Arial" w:hAnsi="Arial" w:cs="Arial"/>
                <w:b/>
                <w:bCs/>
              </w:rPr>
              <w:t xml:space="preserve"> </w:t>
            </w:r>
          </w:p>
          <w:p w14:paraId="437A123F" w14:textId="6D9F2CB2" w:rsidR="005E182C" w:rsidRPr="005E182C" w:rsidRDefault="005E182C" w:rsidP="004E239B">
            <w:pPr>
              <w:rPr>
                <w:rFonts w:ascii="Arial" w:hAnsi="Arial" w:cs="Arial"/>
                <w:i/>
                <w:iCs/>
              </w:rPr>
            </w:pPr>
            <w:r w:rsidRPr="005E182C">
              <w:rPr>
                <w:rFonts w:ascii="Arial" w:hAnsi="Arial" w:cs="Arial"/>
                <w:i/>
                <w:iCs/>
              </w:rPr>
              <w:t>(&gt;5 minutes)</w:t>
            </w:r>
          </w:p>
        </w:tc>
        <w:tc>
          <w:tcPr>
            <w:tcW w:w="2070" w:type="dxa"/>
          </w:tcPr>
          <w:p w14:paraId="3D1ADEC4" w14:textId="0F9BD57A" w:rsidR="004E239B" w:rsidRPr="00490754" w:rsidRDefault="004E239B" w:rsidP="004E239B">
            <w:pPr>
              <w:rPr>
                <w:rFonts w:ascii="Arial" w:hAnsi="Arial" w:cs="Arial"/>
              </w:rPr>
            </w:pPr>
            <w:r>
              <w:rPr>
                <w:rFonts w:ascii="Arial" w:hAnsi="Arial" w:cs="Arial"/>
              </w:rPr>
              <w:t>Muscle strength, balance, and falls risk</w:t>
            </w:r>
          </w:p>
        </w:tc>
        <w:tc>
          <w:tcPr>
            <w:tcW w:w="2880" w:type="dxa"/>
          </w:tcPr>
          <w:p w14:paraId="4AE0E3EA" w14:textId="25049CD6" w:rsidR="004E239B" w:rsidRPr="00490754" w:rsidRDefault="0010367D" w:rsidP="004E239B">
            <w:pPr>
              <w:rPr>
                <w:rFonts w:ascii="Arial" w:hAnsi="Arial" w:cs="Arial"/>
              </w:rPr>
            </w:pPr>
            <w:r>
              <w:rPr>
                <w:rFonts w:ascii="Arial" w:hAnsi="Arial" w:cs="Arial"/>
              </w:rPr>
              <w:t xml:space="preserve">&gt;15 sec: </w:t>
            </w:r>
            <w:r w:rsidR="002F5286">
              <w:rPr>
                <w:rFonts w:ascii="Arial" w:hAnsi="Arial" w:cs="Arial"/>
              </w:rPr>
              <w:t>falls risk in community dwelling older adults</w:t>
            </w:r>
            <w:r>
              <w:rPr>
                <w:rFonts w:ascii="Arial" w:hAnsi="Arial" w:cs="Arial"/>
              </w:rPr>
              <w:fldChar w:fldCharType="begin"/>
            </w:r>
            <w:r>
              <w:rPr>
                <w:rFonts w:ascii="Arial" w:hAnsi="Arial" w:cs="Arial"/>
              </w:rPr>
              <w:instrText>ADDIN F1000_CSL_CITATION&lt;~#@#~&gt;[{"DOI":"10.1111/j.1532-5415.2008.01777.x","First":false,"Last":false,"PMID":"18808608","author":[{"family":"Buatois","given":"Severine"},{"family":"Miljkovic","given":"Darko"},{"family":"Manckoundia","given":"Patrick"},{"family":"Gueguen","given":"Rene"},{"family":"Miget","given":"Patrick"},{"family":"Vançon","given":"Guy"},{"family":"Perrin","given":"Philippe"},{"family":"Benetos","given":"Athanase"}],"authorYearDisplayFormat":false,"citation-label":"4518286","container-title":"Journal of the American Geriatrics Society","container-title-short":"J. Am. Geriatr. Soc.","id":"4518286","invisible":false,"issue":"8","issued":{"date-parts":[["2008","8"]]},"journalAbbreviation":"J. Am. Geriatr. Soc.","page":"1575-1577","suppress-author":false,"title":"Five times sit to stand test is a predictor of recurrent falls in healthy community-living subjects aged 65 and older.","type":"article-journal","volume":"56"}]</w:instrText>
            </w:r>
            <w:r>
              <w:rPr>
                <w:rFonts w:ascii="Arial" w:hAnsi="Arial" w:cs="Arial"/>
              </w:rPr>
              <w:fldChar w:fldCharType="separate"/>
            </w:r>
            <w:r w:rsidR="00CE14BE" w:rsidRPr="00CE14BE">
              <w:rPr>
                <w:rFonts w:ascii="Arial" w:hAnsi="Arial" w:cs="Arial"/>
                <w:noProof/>
                <w:vertAlign w:val="superscript"/>
              </w:rPr>
              <w:t>47</w:t>
            </w:r>
            <w:r>
              <w:rPr>
                <w:rFonts w:ascii="Arial" w:hAnsi="Arial" w:cs="Arial"/>
              </w:rPr>
              <w:fldChar w:fldCharType="end"/>
            </w:r>
          </w:p>
        </w:tc>
        <w:tc>
          <w:tcPr>
            <w:tcW w:w="5850" w:type="dxa"/>
          </w:tcPr>
          <w:p w14:paraId="30945243" w14:textId="12F88740" w:rsidR="004E239B" w:rsidRPr="00490754" w:rsidRDefault="00CA2785" w:rsidP="004E239B">
            <w:pPr>
              <w:rPr>
                <w:rFonts w:ascii="Arial" w:hAnsi="Arial" w:cs="Arial"/>
              </w:rPr>
            </w:pPr>
            <w:r>
              <w:rPr>
                <w:rFonts w:ascii="Arial" w:hAnsi="Arial" w:cs="Arial"/>
              </w:rPr>
              <w:t>The ability to repeatedly rise from a chair is a predictor of lower extremity strength and falls risk.</w:t>
            </w:r>
            <w:r>
              <w:rPr>
                <w:rFonts w:ascii="Arial" w:hAnsi="Arial" w:cs="Arial"/>
              </w:rPr>
              <w:fldChar w:fldCharType="begin"/>
            </w:r>
            <w:r>
              <w:rPr>
                <w:rFonts w:ascii="Arial" w:hAnsi="Arial" w:cs="Arial"/>
              </w:rPr>
              <w:instrText>ADDIN F1000_CSL_CITATION&lt;~#@#~&gt;[{"DOI":"10.1016/j.apmr.2011.04.008","First":false,"Last":false,"PMCID":"PMC3250986","PMID":"21878213","abstract":"&lt;strong&gt;OBJECTIVES:&lt;/strong&gt; To (1) determine intrarater and test-retest reliability of the Five times sit-to-stand test (FTSTS) in Parkinson's disease (PD), (2) characterize FTSTS performance in PD at different disease stages, (3) determine predictors of FTSTS performance in PD, and (4) determine the utility of the FTSTS for discriminating between fallers and nonfallers with PD, identifying an appropriate cutoff score to delineate between these groups.&lt;br&gt;&lt;br&gt;&lt;strong&gt;DESIGN:&lt;/strong&gt; Measurement study of community-dwelling individuals with idiopathic PD.&lt;br&gt;&lt;br&gt;&lt;strong&gt;SETTING:&lt;/strong&gt; A medical school laboratory.&lt;br&gt;&lt;br&gt;&lt;strong&gt;PARTICIPANTS:&lt;/strong&gt; Participants (N=82) were recruited via population-based sampling. The final sample included 80 participants. Two were excluded because of exclusion criteria and an unrelated illness, respectively.&lt;br&gt;&lt;br&gt;&lt;strong&gt;INTERVENTIONS:&lt;/strong&gt; Not applicable.&lt;br&gt;&lt;br&gt;&lt;strong&gt;MAIN OUTCOME MEASURES:&lt;/strong&gt; FTSTS time (seconds) was the primary outcome measure. Secondary outcome measures included the Mini-Balance Evaluation Systems Test (Mini-BEST), Maximal Voluntary Isometric Contraction-Quadriceps, 9-Hole Peg Test (9HPT), 6-minute walk, Freezing of Gait Questionnaire, Activities-Specific Balance Confidence Scale, Physical Activity Scale for the Elderly, Parkinson's Disease Questionnaire-39, and Movement Disorders Society-Unified Parkinson's Disease Rating Scale.&lt;br&gt;&lt;br&gt;&lt;strong&gt;RESULTS:&lt;/strong&gt; Interrater and test-retest reliability for the FTSTS were high (intraclass correlation coefficients: .99 and .76, respectively). Mean FTSTS performance was 20.25 ± 14.12 seconds. All mobility measures were significantly correlated with FTSTS (P&lt; .01). The Mini-BEST and 9HPT together explained 53% of the variance in FTSTS. Receiver operating characteristic analysis determined a cutoff of 16.0 seconds (sensitivity, .75; specificity, .68) for discriminating between fallers and nonfallers, with an area under the curve of .77.&lt;br&gt;&lt;br&gt;&lt;strong&gt;CONCLUSIONS:&lt;/strong&gt; The FTSTS is a quick, easily administered measure that is useful for gross determination of fall risk in individuals with PD.&lt;br&gt;&lt;br&gt;Copyright © 2011 American Congress of Rehabilitation Medicine. Published by Elsevier Inc. All rights reserved.","author":[{"family":"Duncan","given":"Ryan P"},{"family":"Leddy","given":"Abigail L"},{"family":"Earhart","given":"Gammon M"}],"authorYearDisplayFormat":false,"citation-label":"3146024","container-title":"Archives of Physical Medicine and Rehabilitation","container-title-short":"Arch. Phys. Med. Rehabil.","id":"3146024","invisible":false,"issue":"9","issued":{"date-parts":[["2011","9"]]},"journalAbbreviation":"Arch. Phys. Med. Rehabil.","page":"1431-1436","suppress-author":false,"title":"Five times sit-to-stand test performance in Parkinson's disease.","type":"article-journal","volume":"92"}]</w:instrText>
            </w:r>
            <w:r>
              <w:rPr>
                <w:rFonts w:ascii="Arial" w:hAnsi="Arial" w:cs="Arial"/>
              </w:rPr>
              <w:fldChar w:fldCharType="separate"/>
            </w:r>
            <w:r w:rsidR="00CE14BE" w:rsidRPr="00CE14BE">
              <w:rPr>
                <w:rFonts w:ascii="Arial" w:hAnsi="Arial" w:cs="Arial"/>
                <w:noProof/>
                <w:vertAlign w:val="superscript"/>
              </w:rPr>
              <w:t>48</w:t>
            </w:r>
            <w:r>
              <w:rPr>
                <w:rFonts w:ascii="Arial" w:hAnsi="Arial" w:cs="Arial"/>
              </w:rPr>
              <w:fldChar w:fldCharType="end"/>
            </w:r>
            <w:r>
              <w:rPr>
                <w:rFonts w:ascii="Arial" w:hAnsi="Arial" w:cs="Arial"/>
              </w:rPr>
              <w:t xml:space="preserve"> This measure is validated</w:t>
            </w:r>
            <w:r w:rsidR="00967C1A">
              <w:rPr>
                <w:rFonts w:ascii="Arial" w:hAnsi="Arial" w:cs="Arial"/>
              </w:rPr>
              <w:t xml:space="preserve">, </w:t>
            </w:r>
            <w:r>
              <w:rPr>
                <w:rFonts w:ascii="Arial" w:hAnsi="Arial" w:cs="Arial"/>
              </w:rPr>
              <w:t>reliable</w:t>
            </w:r>
            <w:r w:rsidR="00967C1A">
              <w:rPr>
                <w:rFonts w:ascii="Arial" w:hAnsi="Arial" w:cs="Arial"/>
              </w:rPr>
              <w:t>, and feasible</w:t>
            </w:r>
            <w:r>
              <w:rPr>
                <w:rFonts w:ascii="Arial" w:hAnsi="Arial" w:cs="Arial"/>
              </w:rPr>
              <w:t xml:space="preserve"> for use individual’s with H&amp;Y Stages I-IV Parkinson’s disease.</w:t>
            </w:r>
            <w:r w:rsidR="00F16560">
              <w:rPr>
                <w:rFonts w:ascii="Arial" w:hAnsi="Arial" w:cs="Arial"/>
              </w:rPr>
              <w:fldChar w:fldCharType="begin"/>
            </w:r>
            <w:r w:rsidR="00F16560">
              <w:rPr>
                <w:rFonts w:ascii="Arial" w:hAnsi="Arial" w:cs="Arial"/>
              </w:rPr>
              <w:instrText>ADDIN F1000_CSL_CITATION&lt;~#@#~&gt;[{"First":false,"Last":false,"author":[{"family":"Kegelmeyer","given":"Deb"},{"family":"Ellis","given":"Terry"},{"family":"Esposito","given":"Alicia"},{"family":"Gallagher","given":"Rosemary"},{"family":"Harro","given":"Cathy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F16560">
              <w:rPr>
                <w:rFonts w:ascii="Arial" w:hAnsi="Arial" w:cs="Arial"/>
              </w:rPr>
              <w:fldChar w:fldCharType="separate"/>
            </w:r>
            <w:r w:rsidR="00CE14BE" w:rsidRPr="00CE14BE">
              <w:rPr>
                <w:rFonts w:ascii="Arial" w:hAnsi="Arial" w:cs="Arial"/>
                <w:noProof/>
                <w:vertAlign w:val="superscript"/>
              </w:rPr>
              <w:t>10</w:t>
            </w:r>
            <w:r w:rsidR="00F16560">
              <w:rPr>
                <w:rFonts w:ascii="Arial" w:hAnsi="Arial" w:cs="Arial"/>
              </w:rPr>
              <w:fldChar w:fldCharType="end"/>
            </w:r>
            <w:r w:rsidR="00870EC6">
              <w:rPr>
                <w:rFonts w:ascii="Arial" w:hAnsi="Arial" w:cs="Arial"/>
                <w:noProof/>
                <w:vertAlign w:val="superscript"/>
              </w:rPr>
              <w:t>,</w:t>
            </w:r>
            <w:r>
              <w:rPr>
                <w:rFonts w:ascii="Arial" w:hAnsi="Arial" w:cs="Arial"/>
              </w:rPr>
              <w:fldChar w:fldCharType="begin"/>
            </w:r>
            <w:r>
              <w:rPr>
                <w:rFonts w:ascii="Arial" w:hAnsi="Arial" w:cs="Arial"/>
              </w:rPr>
              <w:instrText>ADDIN F1000_CSL_CITATION&lt;~#@#~&gt;[{"DOI":"10.1016/j.apmr.2011.04.008","First":false,"Last":false,"PMCID":"PMC3250986","PMID":"21878213","abstract":"&lt;strong&gt;OBJECTIVES:&lt;/strong&gt; To (1) determine intrarater and test-retest reliability of the Five times sit-to-stand test (FTSTS) in Parkinson's disease (PD), (2) characterize FTSTS performance in PD at different disease stages, (3) determine predictors of FTSTS performance in PD, and (4) determine the utility of the FTSTS for discriminating between fallers and nonfallers with PD, identifying an appropriate cutoff score to delineate between these groups.&lt;br&gt;&lt;br&gt;&lt;strong&gt;DESIGN:&lt;/strong&gt; Measurement study of community-dwelling individuals with idiopathic PD.&lt;br&gt;&lt;br&gt;&lt;strong&gt;SETTING:&lt;/strong&gt; A medical school laboratory.&lt;br&gt;&lt;br&gt;&lt;strong&gt;PARTICIPANTS:&lt;/strong&gt; Participants (N=82) were recruited via population-based sampling. The final sample included 80 participants. Two were excluded because of exclusion criteria and an unrelated illness, respectively.&lt;br&gt;&lt;br&gt;&lt;strong&gt;INTERVENTIONS:&lt;/strong&gt; Not applicable.&lt;br&gt;&lt;br&gt;&lt;strong&gt;MAIN OUTCOME MEASURES:&lt;/strong&gt; FTSTS time (seconds) was the primary outcome measure. Secondary outcome measures included the Mini-Balance Evaluation Systems Test (Mini-BEST), Maximal Voluntary Isometric Contraction-Quadriceps, 9-Hole Peg Test (9HPT), 6-minute walk, Freezing of Gait Questionnaire, Activities-Specific Balance Confidence Scale, Physical Activity Scale for the Elderly, Parkinson's Disease Questionnaire-39, and Movement Disorders Society-Unified Parkinson's Disease Rating Scale.&lt;br&gt;&lt;br&gt;&lt;strong&gt;RESULTS:&lt;/strong&gt; Interrater and test-retest reliability for the FTSTS were high (intraclass correlation coefficients: .99 and .76, respectively). Mean FTSTS performance was 20.25 ± 14.12 seconds. All mobility measures were significantly correlated with FTSTS (P&lt; .01). The Mini-BEST and 9HPT together explained 53% of the variance in FTSTS. Receiver operating characteristic analysis determined a cutoff of 16.0 seconds (sensitivity, .75; specificity, .68) for discriminating between fallers and nonfallers, with an area under the curve of .77.&lt;br&gt;&lt;br&gt;&lt;strong&gt;CONCLUSIONS:&lt;/strong&gt; The FTSTS is a quick, easily administered measure that is useful for gross determination of fall risk in individuals with PD.&lt;br&gt;&lt;br&gt;Copyright © 2011 American Congress of Rehabilitation Medicine. Published by Elsevier Inc. All rights reserved.","author":[{"family":"Duncan","given":"Ryan P"},{"family":"Leddy","given":"Abigail L"},{"family":"Earhart","given":"Gammon M"}],"authorYearDisplayFormat":false,"citation-label":"3146024","container-title":"Archives of Physical Medicine and Rehabilitation","container-title-short":"Arch. Phys. Med. Rehabil.","id":"3146024","invisible":false,"issue":"9","issued":{"date-parts":[["2011","9"]]},"journalAbbreviation":"Arch. Phys. Med. Rehabil.","page":"1431-1436","suppress-author":false,"title":"Five times sit-to-stand test performance in Parkinson's disease.","type":"article-journal","volume":"92"}]</w:instrText>
            </w:r>
            <w:r>
              <w:rPr>
                <w:rFonts w:ascii="Arial" w:hAnsi="Arial" w:cs="Arial"/>
              </w:rPr>
              <w:fldChar w:fldCharType="separate"/>
            </w:r>
            <w:r w:rsidR="00CE14BE" w:rsidRPr="00CE14BE">
              <w:rPr>
                <w:rFonts w:ascii="Arial" w:hAnsi="Arial" w:cs="Arial"/>
                <w:noProof/>
                <w:vertAlign w:val="superscript"/>
              </w:rPr>
              <w:t>48</w:t>
            </w:r>
            <w:r>
              <w:rPr>
                <w:rFonts w:ascii="Arial" w:hAnsi="Arial" w:cs="Arial"/>
              </w:rPr>
              <w:fldChar w:fldCharType="end"/>
            </w:r>
            <w:r>
              <w:rPr>
                <w:rFonts w:ascii="Arial" w:hAnsi="Arial" w:cs="Arial"/>
              </w:rPr>
              <w:t xml:space="preserve"> </w:t>
            </w:r>
          </w:p>
        </w:tc>
      </w:tr>
      <w:tr w:rsidR="0044354F" w:rsidRPr="00490754" w14:paraId="00801691" w14:textId="77777777" w:rsidTr="00947F8F">
        <w:trPr>
          <w:trHeight w:val="1052"/>
        </w:trPr>
        <w:tc>
          <w:tcPr>
            <w:tcW w:w="2070" w:type="dxa"/>
          </w:tcPr>
          <w:p w14:paraId="5527C45D" w14:textId="43E06546" w:rsidR="004E239B" w:rsidRPr="007129D8" w:rsidRDefault="00EB2084" w:rsidP="004E239B">
            <w:pPr>
              <w:rPr>
                <w:rFonts w:ascii="Arial" w:hAnsi="Arial" w:cs="Arial"/>
                <w:b/>
                <w:bCs/>
              </w:rPr>
            </w:pPr>
            <w:r w:rsidRPr="007129D8">
              <w:rPr>
                <w:rFonts w:ascii="Arial" w:hAnsi="Arial" w:cs="Arial"/>
                <w:b/>
                <w:bCs/>
              </w:rPr>
              <w:t>Timed-Up-and-Go Test (</w:t>
            </w:r>
            <w:r w:rsidR="004E239B" w:rsidRPr="007129D8">
              <w:rPr>
                <w:rFonts w:ascii="Arial" w:hAnsi="Arial" w:cs="Arial"/>
                <w:b/>
                <w:bCs/>
              </w:rPr>
              <w:t>TUG</w:t>
            </w:r>
            <w:r w:rsidRPr="007129D8">
              <w:rPr>
                <w:rFonts w:ascii="Arial" w:hAnsi="Arial" w:cs="Arial"/>
                <w:b/>
                <w:bCs/>
              </w:rPr>
              <w:t>)</w:t>
            </w:r>
            <w:r w:rsidR="004E239B" w:rsidRPr="007129D8">
              <w:rPr>
                <w:rFonts w:ascii="Arial" w:hAnsi="Arial" w:cs="Arial"/>
                <w:b/>
                <w:bCs/>
              </w:rPr>
              <w:t xml:space="preserve"> </w:t>
            </w:r>
          </w:p>
          <w:p w14:paraId="3AB1C64F" w14:textId="71A4FB00" w:rsidR="005E182C" w:rsidRPr="00490754" w:rsidRDefault="005E182C" w:rsidP="004E239B">
            <w:pPr>
              <w:rPr>
                <w:rFonts w:ascii="Arial" w:hAnsi="Arial" w:cs="Arial"/>
              </w:rPr>
            </w:pPr>
            <w:r w:rsidRPr="007129D8">
              <w:rPr>
                <w:rFonts w:ascii="Arial" w:hAnsi="Arial" w:cs="Arial"/>
                <w:i/>
                <w:iCs/>
              </w:rPr>
              <w:t>(2 minutes)</w:t>
            </w:r>
          </w:p>
        </w:tc>
        <w:tc>
          <w:tcPr>
            <w:tcW w:w="2070" w:type="dxa"/>
          </w:tcPr>
          <w:p w14:paraId="5111AB33" w14:textId="66E36A58" w:rsidR="004E239B" w:rsidRPr="00490754" w:rsidRDefault="0010367D" w:rsidP="004E239B">
            <w:pPr>
              <w:rPr>
                <w:rFonts w:ascii="Arial" w:hAnsi="Arial" w:cs="Arial"/>
              </w:rPr>
            </w:pPr>
            <w:r>
              <w:rPr>
                <w:rFonts w:ascii="Arial" w:hAnsi="Arial" w:cs="Arial"/>
              </w:rPr>
              <w:t xml:space="preserve">Mobility and falls risk </w:t>
            </w:r>
          </w:p>
        </w:tc>
        <w:tc>
          <w:tcPr>
            <w:tcW w:w="2880" w:type="dxa"/>
          </w:tcPr>
          <w:p w14:paraId="19C7D099" w14:textId="3D1DFD15" w:rsidR="004E239B" w:rsidRDefault="00024F3A" w:rsidP="004E239B">
            <w:pPr>
              <w:rPr>
                <w:rFonts w:ascii="Arial" w:hAnsi="Arial" w:cs="Arial"/>
              </w:rPr>
            </w:pPr>
            <w:r>
              <w:rPr>
                <w:rFonts w:ascii="Arial" w:hAnsi="Arial" w:cs="Arial"/>
              </w:rPr>
              <w:t>&gt;</w:t>
            </w:r>
            <w:r w:rsidR="00F851CD">
              <w:rPr>
                <w:rFonts w:ascii="Arial" w:hAnsi="Arial" w:cs="Arial"/>
              </w:rPr>
              <w:t>12.0</w:t>
            </w:r>
            <w:r>
              <w:rPr>
                <w:rFonts w:ascii="Arial" w:hAnsi="Arial" w:cs="Arial"/>
              </w:rPr>
              <w:t xml:space="preserve"> sec: </w:t>
            </w:r>
            <w:r w:rsidR="00F851CD">
              <w:rPr>
                <w:rFonts w:ascii="Arial" w:hAnsi="Arial" w:cs="Arial"/>
              </w:rPr>
              <w:t>falls risk</w:t>
            </w:r>
            <w:r w:rsidR="00F851CD">
              <w:rPr>
                <w:rFonts w:ascii="Arial" w:hAnsi="Arial" w:cs="Arial"/>
              </w:rPr>
              <w:fldChar w:fldCharType="begin"/>
            </w:r>
            <w:r w:rsidR="00F851CD">
              <w:rPr>
                <w:rFonts w:ascii="Arial" w:hAnsi="Arial" w:cs="Arial"/>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F851CD">
              <w:rPr>
                <w:rFonts w:ascii="Arial" w:hAnsi="Arial" w:cs="Arial"/>
              </w:rPr>
              <w:fldChar w:fldCharType="separate"/>
            </w:r>
            <w:r w:rsidR="00CE14BE" w:rsidRPr="00CE14BE">
              <w:rPr>
                <w:rFonts w:ascii="Arial" w:hAnsi="Arial" w:cs="Arial"/>
                <w:noProof/>
                <w:vertAlign w:val="superscript"/>
              </w:rPr>
              <w:t>23</w:t>
            </w:r>
            <w:r w:rsidR="00F851CD">
              <w:rPr>
                <w:rFonts w:ascii="Arial" w:hAnsi="Arial" w:cs="Arial"/>
              </w:rPr>
              <w:fldChar w:fldCharType="end"/>
            </w:r>
          </w:p>
          <w:p w14:paraId="2DE1AFF3" w14:textId="506EEE29" w:rsidR="002F5286" w:rsidRPr="00490754" w:rsidRDefault="002F5286" w:rsidP="004E239B">
            <w:pPr>
              <w:rPr>
                <w:rFonts w:ascii="Arial" w:hAnsi="Arial" w:cs="Arial"/>
              </w:rPr>
            </w:pPr>
            <w:r>
              <w:rPr>
                <w:rFonts w:ascii="Arial" w:hAnsi="Arial" w:cs="Arial"/>
              </w:rPr>
              <w:t xml:space="preserve"> </w:t>
            </w:r>
          </w:p>
        </w:tc>
        <w:tc>
          <w:tcPr>
            <w:tcW w:w="5850" w:type="dxa"/>
          </w:tcPr>
          <w:p w14:paraId="4627D0BF" w14:textId="5D720CBA" w:rsidR="004E239B" w:rsidRPr="00490754" w:rsidRDefault="00EB2084" w:rsidP="004E239B">
            <w:pPr>
              <w:rPr>
                <w:rFonts w:ascii="Arial" w:hAnsi="Arial" w:cs="Arial"/>
              </w:rPr>
            </w:pPr>
            <w:r>
              <w:rPr>
                <w:rFonts w:ascii="Arial" w:hAnsi="Arial" w:cs="Arial"/>
              </w:rPr>
              <w:t xml:space="preserve">The timed-up-and-go test </w:t>
            </w:r>
            <w:r w:rsidR="00003ACE">
              <w:rPr>
                <w:rFonts w:ascii="Arial" w:hAnsi="Arial" w:cs="Arial"/>
              </w:rPr>
              <w:t xml:space="preserve">is a </w:t>
            </w:r>
            <w:r w:rsidR="00D76C42">
              <w:rPr>
                <w:rFonts w:ascii="Arial" w:hAnsi="Arial" w:cs="Arial"/>
              </w:rPr>
              <w:t xml:space="preserve">reliable, valid, and </w:t>
            </w:r>
            <w:r>
              <w:rPr>
                <w:rFonts w:ascii="Arial" w:hAnsi="Arial" w:cs="Arial"/>
              </w:rPr>
              <w:t xml:space="preserve">appropriate </w:t>
            </w:r>
            <w:r w:rsidR="00F851CD">
              <w:rPr>
                <w:rFonts w:ascii="Arial" w:hAnsi="Arial" w:cs="Arial"/>
              </w:rPr>
              <w:t xml:space="preserve">measure with clearly-defined cut-offs </w:t>
            </w:r>
            <w:r w:rsidR="00D76C42">
              <w:rPr>
                <w:rFonts w:ascii="Arial" w:hAnsi="Arial" w:cs="Arial"/>
              </w:rPr>
              <w:t>for</w:t>
            </w:r>
            <w:r>
              <w:rPr>
                <w:rFonts w:ascii="Arial" w:hAnsi="Arial" w:cs="Arial"/>
              </w:rPr>
              <w:t xml:space="preserve"> assess</w:t>
            </w:r>
            <w:r w:rsidR="00D76C42">
              <w:rPr>
                <w:rFonts w:ascii="Arial" w:hAnsi="Arial" w:cs="Arial"/>
              </w:rPr>
              <w:t>ing</w:t>
            </w:r>
            <w:r>
              <w:rPr>
                <w:rFonts w:ascii="Arial" w:hAnsi="Arial" w:cs="Arial"/>
              </w:rPr>
              <w:t xml:space="preserve"> falls risk </w:t>
            </w:r>
            <w:r w:rsidR="00D76C42">
              <w:rPr>
                <w:rFonts w:ascii="Arial" w:hAnsi="Arial" w:cs="Arial"/>
              </w:rPr>
              <w:t>in the Parkinson’s population.</w:t>
            </w:r>
            <w:r w:rsidR="00C75B50">
              <w:rPr>
                <w:rFonts w:ascii="Arial" w:hAnsi="Arial" w:cs="Arial"/>
              </w:rPr>
              <w:fldChar w:fldCharType="begin"/>
            </w:r>
            <w:r w:rsidR="00C75B50">
              <w:rPr>
                <w:rFonts w:ascii="Arial" w:hAnsi="Arial" w:cs="Arial"/>
              </w:rPr>
              <w:instrText>ADDIN F1000_CSL_CITATION&lt;~#@#~&gt;[{"First":false,"Last":false,"author":[{"family":"Kegelmeyer","given":"Deb"},{"family":"Ellis","given":"Terry"},{"family":"Esposito","given":"Alicia"},{"family":"Gallagher","given":"Rosemary"},{"family":"Harro","given":"Cathy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C75B50">
              <w:rPr>
                <w:rFonts w:ascii="Arial" w:hAnsi="Arial" w:cs="Arial"/>
              </w:rPr>
              <w:fldChar w:fldCharType="separate"/>
            </w:r>
            <w:r w:rsidR="00CE14BE" w:rsidRPr="00CE14BE">
              <w:rPr>
                <w:rFonts w:ascii="Arial" w:hAnsi="Arial" w:cs="Arial"/>
                <w:noProof/>
                <w:vertAlign w:val="superscript"/>
              </w:rPr>
              <w:t>10</w:t>
            </w:r>
            <w:r w:rsidR="00C75B50">
              <w:rPr>
                <w:rFonts w:ascii="Arial" w:hAnsi="Arial" w:cs="Arial"/>
              </w:rPr>
              <w:fldChar w:fldCharType="end"/>
            </w:r>
            <w:r w:rsidR="00C75B50">
              <w:rPr>
                <w:rFonts w:ascii="Arial" w:hAnsi="Arial" w:cs="Arial"/>
                <w:vertAlign w:val="superscript"/>
              </w:rPr>
              <w:t>,</w:t>
            </w:r>
            <w:r w:rsidR="00C75B50">
              <w:rPr>
                <w:rFonts w:ascii="Arial" w:hAnsi="Arial" w:cs="Arial"/>
              </w:rPr>
              <w:fldChar w:fldCharType="begin"/>
            </w:r>
            <w:r w:rsidR="00C75B50">
              <w:rPr>
                <w:rFonts w:ascii="Arial" w:hAnsi="Arial" w:cs="Arial"/>
              </w:rPr>
              <w:instrText>ADDIN F1000_CSL_CITATION&lt;~#@#~&gt;[{"First":false,"Last":false,"PMID":"16796770","abstract":"&lt;strong&gt;BACKGROUND AND PURPOSE:&lt;/strong&gt; Postural control problems, falls, and fall-related injuries are a common source of morbidity in elderly individuals, especially those with Parkinson disease (PD). Clinical balance tests such as the Berg balance scale and the functional reach have been reported to be useful in assessing fall risk in elderly individuals. However, the utility of commonly used clinical balance tests as accurate screens for fall risk has not been sufficiently examined in persons with PD. The purposes of this study were to identify which commonly used clinical balance tests of persons with PD were predictive of falls, to re-examine the cutoff scores for these tests with the goal of maximizing sensitivity as well as minimizing the negative likelihood ratio, and to determine which of the clinical balance tests had the most value in predicting falls.&lt;br&gt;&lt;br&gt;&lt;strong&gt;PARTICIPANTS:&lt;/strong&gt; Forty-five persons with a diagnosis of idiopathic PD, aged 39-90 years (mean [sd] =69.94 [11.28]; mean [sd] Hoehn and Yahr level = 2.60 [.66]) participated.&lt;br&gt;&lt;br&gt;&lt;strong&gt;METHODS:&lt;/strong&gt; Upon initial contact with participants, demographics and fall history were gathered and baseline physical examinations were performed. Each individual underwent balance testing with the functional reach test, the Berg balance scale, the dynamic gait index, timed up and go, and the cognitive timed up and go. Fallers and nonfallers were divided based on fall history and groups were compared on balance test performance. Sensitivity, specificity, likelihood ratios, and receiver operator characteristic curves were calculated for all balance tests.&lt;br&gt;&lt;br&gt;&lt;strong&gt;RESULTS:&lt;/strong&gt; Twenty-five (55%) participants had a history of falls. Using cut-off scores reported in previous studies, the sensitivity of all tests was low (less than 0.60) and the specificity was high (greater than 0.85). Reconsideration of the cut-off scores resulted in increased sensitivity for all tests (greater than 0.75) and low negative likelihood ratios (less then .30).&lt;br&gt;&lt;br&gt;&lt;strong&gt;DISCUSSION AND CONCLUSION:&lt;/strong&gt; Given the large financial, psychological, and physical complications that are associated with a fall and relatively little harmful effects of fall prevention interventions, we propose consideration of cut-off scores that maximize sensitivity for individuals with PD. Regardless of the performance on any individual clinical balance test, the multifactorial nature of postural instability in PD may necessitate a battery of tests to provide the most accurate identification of fall risk.","author":[{"family":"Dibble","given":"Lee E"},{"family":"Lange","given":"Mark"}],"authorYearDisplayFormat":false,"citation-label":"2695022","container-title":"Journal of Neurologic Physical Therapy","container-title-short":"J. Neurol. Phys. Ther.","id":"2695022","invisible":false,"issue":"2","issued":{"date-parts":[["2006","6"]]},"journalAbbreviation":"J. Neurol. Phys. Ther.","page":"60-67","suppress-author":false,"title":"Predicting falls in individuals with Parkinson disease: a reconsideration of clinical balance measures.","type":"article-journal","volume":"30"},{"DOI":"10.1093/ptj/85.2.134","First":false,"Last":false,"PMID":"15679464","abstract":"&lt;strong&gt;BACKGROUND AND PURPOSE:&lt;/strong&gt; Although the Unified Parkinson's Disease Rating Scale (UPDRS) is the most common performance measure for people with Parkinson disease (PD), the Berg Balance Scale (BBS), Forward Functional Reach Test (FFR), Backward Functional Reach Test (BFR), Timed \"Up &amp; Go\" Test (TUG), and gait speed may be used to quantify some aspects of functional performance not measured by the UPDRS. The purpose of this study was to describe the relationship among a set of tests of balance, walking performance, and mobility in people with PD.&lt;br&gt;&lt;br&gt;&lt;strong&gt;SUBJECTS:&lt;/strong&gt; Twenty-five community-dwelling adults (11 female, 14 male) with a diagnosis of PD were recruited from PD support groups in southeastern Wisconsin and consented to participate in the study. The mean age of the participants was 76 years (SD=7). The average Hoehn and Yahr Stage Scale score was 2.&lt;br&gt;&lt;br&gt;&lt;strong&gt;METHODS:&lt;/strong&gt; Functional abilities of each subject were assessed with the UPDRS, BBS, FFR, BFR, TUG, and gait speed. Spearman and Pearson correlations were performed.&lt;br&gt;&lt;br&gt;&lt;strong&gt;RESULTS:&lt;/strong&gt; The UPDRS total score was correlated with the BBS (r=-.64, P&lt; .001), FFR (r=-.52, P&lt; .05), and TUG (r=.50, P&lt; .05) measurements. The BBS is the only test of functional performance where scores correlate with all other functional tests and the UPDRS.&lt;br&gt;&lt;br&gt;&lt;strong&gt;DISCUSSION AND CONCLUSIONS:&lt;/strong&gt; The UPDRS total score may not reflect a comprehensive measure of mobility in people with PD. Because the BBS scores correlate both with UPDRS scores and with scores of all other tests of functional performance, the BBS appears to be a good overall measure of function in this population.","author":[{"family":"Brusse","given":"Kevin J"},{"family":"Zimdars","given":"Sandy"},{"family":"Zalewski","given":"Kathryn R"},{"family":"Steffen","given":"Teresa M"}],"authorYearDisplayFormat":false,"citation-label":"3485905","container-title":"Physical Therapy","container-title-short":"Phys. Ther.","id":"3485905","invisible":false,"issue":"2","issued":{"date-parts":[["2005","2"]]},"journalAbbreviation":"Phys. Ther.","page":"134-141","suppress-author":false,"title":"Testing functional performance in people with Parkinson disease.","type":"article-journal","volume":"85"}]</w:instrText>
            </w:r>
            <w:r w:rsidR="00C75B50">
              <w:rPr>
                <w:rFonts w:ascii="Arial" w:hAnsi="Arial" w:cs="Arial"/>
              </w:rPr>
              <w:fldChar w:fldCharType="separate"/>
            </w:r>
            <w:r w:rsidR="00CE14BE" w:rsidRPr="00CE14BE">
              <w:rPr>
                <w:rFonts w:ascii="Arial" w:hAnsi="Arial" w:cs="Arial"/>
                <w:noProof/>
                <w:vertAlign w:val="superscript"/>
              </w:rPr>
              <w:t>49,50</w:t>
            </w:r>
            <w:r w:rsidR="00C75B50">
              <w:rPr>
                <w:rFonts w:ascii="Arial" w:hAnsi="Arial" w:cs="Arial"/>
              </w:rPr>
              <w:fldChar w:fldCharType="end"/>
            </w:r>
          </w:p>
        </w:tc>
      </w:tr>
      <w:tr w:rsidR="0044354F" w:rsidRPr="00490754" w14:paraId="246F1769" w14:textId="77777777" w:rsidTr="00947F8F">
        <w:trPr>
          <w:trHeight w:val="1052"/>
        </w:trPr>
        <w:tc>
          <w:tcPr>
            <w:tcW w:w="2070" w:type="dxa"/>
          </w:tcPr>
          <w:p w14:paraId="75B5A9B9" w14:textId="7CFE1A5F" w:rsidR="005E182C" w:rsidRPr="00EB2084" w:rsidRDefault="00D33677" w:rsidP="004E239B">
            <w:pPr>
              <w:rPr>
                <w:rFonts w:ascii="Arial" w:hAnsi="Arial" w:cs="Arial"/>
                <w:b/>
                <w:bCs/>
              </w:rPr>
            </w:pPr>
            <w:r w:rsidRPr="00EB2084">
              <w:rPr>
                <w:rFonts w:ascii="Arial" w:hAnsi="Arial" w:cs="Arial"/>
                <w:b/>
                <w:bCs/>
              </w:rPr>
              <w:t>TUG</w:t>
            </w:r>
            <w:r w:rsidR="00EB2084">
              <w:rPr>
                <w:rFonts w:ascii="Arial" w:hAnsi="Arial" w:cs="Arial"/>
                <w:b/>
                <w:bCs/>
              </w:rPr>
              <w:t>-</w:t>
            </w:r>
            <w:r w:rsidR="00EB2084" w:rsidRPr="00EB2084">
              <w:rPr>
                <w:rFonts w:ascii="Arial" w:hAnsi="Arial" w:cs="Arial"/>
                <w:b/>
                <w:bCs/>
              </w:rPr>
              <w:t>Cognitive</w:t>
            </w:r>
          </w:p>
          <w:p w14:paraId="470BC8BC" w14:textId="1381CD82" w:rsidR="00D33677" w:rsidRPr="00490754" w:rsidRDefault="005E182C" w:rsidP="004E239B">
            <w:pPr>
              <w:rPr>
                <w:rFonts w:ascii="Arial" w:hAnsi="Arial" w:cs="Arial"/>
              </w:rPr>
            </w:pPr>
            <w:r w:rsidRPr="005E182C">
              <w:rPr>
                <w:rFonts w:ascii="Arial" w:hAnsi="Arial" w:cs="Arial"/>
                <w:i/>
                <w:iCs/>
              </w:rPr>
              <w:t>(2 minutes)</w:t>
            </w:r>
          </w:p>
        </w:tc>
        <w:tc>
          <w:tcPr>
            <w:tcW w:w="2070" w:type="dxa"/>
          </w:tcPr>
          <w:p w14:paraId="2A20A140" w14:textId="620DFD91" w:rsidR="00D33677" w:rsidRDefault="0010367D" w:rsidP="004E239B">
            <w:pPr>
              <w:rPr>
                <w:rFonts w:ascii="Arial" w:hAnsi="Arial" w:cs="Arial"/>
              </w:rPr>
            </w:pPr>
            <w:r>
              <w:rPr>
                <w:rFonts w:ascii="Arial" w:hAnsi="Arial" w:cs="Arial"/>
              </w:rPr>
              <w:t>The effect of d</w:t>
            </w:r>
            <w:r w:rsidR="00D33677">
              <w:rPr>
                <w:rFonts w:ascii="Arial" w:hAnsi="Arial" w:cs="Arial"/>
              </w:rPr>
              <w:t xml:space="preserve">ual </w:t>
            </w:r>
            <w:r>
              <w:rPr>
                <w:rFonts w:ascii="Arial" w:hAnsi="Arial" w:cs="Arial"/>
              </w:rPr>
              <w:t>t</w:t>
            </w:r>
            <w:r w:rsidR="00D33677">
              <w:rPr>
                <w:rFonts w:ascii="Arial" w:hAnsi="Arial" w:cs="Arial"/>
              </w:rPr>
              <w:t>ask</w:t>
            </w:r>
            <w:r>
              <w:rPr>
                <w:rFonts w:ascii="Arial" w:hAnsi="Arial" w:cs="Arial"/>
              </w:rPr>
              <w:t xml:space="preserve"> on fall’s risk </w:t>
            </w:r>
          </w:p>
        </w:tc>
        <w:tc>
          <w:tcPr>
            <w:tcW w:w="2880" w:type="dxa"/>
          </w:tcPr>
          <w:p w14:paraId="5EF0C6C3" w14:textId="0D78CC04" w:rsidR="00D33677" w:rsidRDefault="00024F3A" w:rsidP="00024F3A">
            <w:pPr>
              <w:rPr>
                <w:rFonts w:ascii="Arial" w:hAnsi="Arial" w:cs="Arial"/>
              </w:rPr>
            </w:pPr>
            <w:r>
              <w:rPr>
                <w:rFonts w:ascii="Arial" w:hAnsi="Arial" w:cs="Arial"/>
              </w:rPr>
              <w:t xml:space="preserve">&gt;14.7 sec: </w:t>
            </w:r>
            <w:r w:rsidR="002F5286">
              <w:rPr>
                <w:rFonts w:ascii="Arial" w:hAnsi="Arial" w:cs="Arial"/>
              </w:rPr>
              <w:t>falls risk</w:t>
            </w:r>
            <w:r w:rsidR="00F851CD">
              <w:rPr>
                <w:rFonts w:ascii="Arial" w:hAnsi="Arial" w:cs="Arial"/>
              </w:rPr>
              <w:fldChar w:fldCharType="begin"/>
            </w:r>
            <w:r w:rsidR="00F851CD">
              <w:rPr>
                <w:rFonts w:ascii="Arial" w:hAnsi="Arial" w:cs="Arial"/>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F851CD">
              <w:rPr>
                <w:rFonts w:ascii="Arial" w:hAnsi="Arial" w:cs="Arial"/>
              </w:rPr>
              <w:fldChar w:fldCharType="separate"/>
            </w:r>
            <w:r w:rsidR="00CE14BE" w:rsidRPr="00CE14BE">
              <w:rPr>
                <w:rFonts w:ascii="Arial" w:hAnsi="Arial" w:cs="Arial"/>
                <w:noProof/>
                <w:vertAlign w:val="superscript"/>
              </w:rPr>
              <w:t>23</w:t>
            </w:r>
            <w:r w:rsidR="00F851CD">
              <w:rPr>
                <w:rFonts w:ascii="Arial" w:hAnsi="Arial" w:cs="Arial"/>
              </w:rPr>
              <w:fldChar w:fldCharType="end"/>
            </w:r>
            <w:r w:rsidR="00F851CD">
              <w:rPr>
                <w:rFonts w:ascii="Arial" w:hAnsi="Arial" w:cs="Arial"/>
                <w:vertAlign w:val="superscript"/>
              </w:rPr>
              <w:t>,</w:t>
            </w:r>
            <w:r w:rsidR="00967C1A">
              <w:rPr>
                <w:rFonts w:ascii="Arial" w:hAnsi="Arial" w:cs="Arial"/>
              </w:rPr>
              <w:fldChar w:fldCharType="begin"/>
            </w:r>
            <w:r w:rsidR="00967C1A">
              <w:rPr>
                <w:rFonts w:ascii="Arial" w:hAnsi="Arial" w:cs="Arial"/>
              </w:rPr>
              <w:instrText>ADDIN F1000_CSL_CITATION&lt;~#@#~&gt;[{"DOI":"10.2522/ptj.20130386","First":false,"Last":false,"PMID":"25147186","abstract":"&lt;strong&gt;BACKGROUND:&lt;/strong&gt; Falls are a common and disabling feature of Parkinson disease (PD). Early identification of patients at greatest risk of falling is a key goal of physical therapy assessment. The Timed \"Up &amp; Go\" Test (TUG), a frequently used mobility assessment tool, has moderate sensitivity and specificity for identifying fall risk.&lt;br&gt;&lt;br&gt;&lt;strong&gt;OBJECTIVE:&lt;/strong&gt; The study objective was to investigate whether adding a task (cognitive or manual) to the TUG (TUG-cognitive or TUG-manual, respectively) increases the utility of the test for identifying fall risk in people with PD.&lt;br&gt;&lt;br&gt;&lt;strong&gt;DESIGN:&lt;/strong&gt; This was a retrospective cohort study of people with PD (N=36).&lt;br&gt;&lt;br&gt;&lt;strong&gt;METHODS:&lt;/strong&gt; Participants were compared on the basis of self-reported fall exposure in the preceding 6 months (those who had experienced falls [\"fallers\"] versus those who had not [\"nonfallers\"]). The time taken to complete the TUG, TUG-cognitive, and TUG-manual was measured for both groups. Between-group differences were calculated with the Mann-Whitney U test. The discriminative performance of the test at various cutoff values was examined, and estimates of sensitivity and specificity were based on receiver operating characteristic curve plots.&lt;br&gt;&lt;br&gt;&lt;strong&gt;RESULTS:&lt;/strong&gt; Fallers took significantly longer than nonfallers (n=19) to complete the TUG under all 3 conditions. The TUG-cognitive showed optimal discriminative performance (receiver operating characteristic area under the curve=0.82; 95% confidence interval [CI]=0.64, 0.92) at a cutoff of 14.7 seconds. The TUG-cognitive was more likely to correctly classify participants with a low risk of falling (positive likelihood ratio=2.9) (&lt; 14.7 seconds) and had higher estimates of sensitivity (0.76; 95% CI=0.52, 0.90) than of specificity (0.73; 95% CI=0.51, 0.88) at this threshold (negative likelihood ratio=0.32).&lt;br&gt;&lt;br&gt;&lt;strong&gt;LIMITATIONS:&lt;/strong&gt; Retrospective classification of fallers and nonfallers was used.&lt;br&gt;&lt;br&gt;&lt;strong&gt;CONCLUSIONS:&lt;/strong&gt; The addition of a cognitive task to the TUG enhanced the identification of fall risk in people with PD. The TUG-cognitive should be considered a component of a multifaceted fall risk assessment in people with PD.&lt;br&gt;&lt;br&gt;© 2015 American Physical Therapy Association.","author":[{"family":"Vance","given":"Roisin C"},{"family":"Healy","given":"Dan G"},{"family":"Galvin","given":"Rose"},{"family":"French","given":"Helen P"}],"authorYearDisplayFormat":false,"citation-label":"3486889","container-title":"Physical Therapy","container-title-short":"Phys. Ther.","id":"3486889","invisible":false,"issue":"1","issued":{"date-parts":[["2015","1"]]},"journalAbbreviation":"Phys. Ther.","page":"95-102","suppress-author":false,"title":"Dual tasking with the timed \"up &amp; go\" test improves detection of risk of falls in people with Parkinson disease.","type":"article-journal","volume":"95"}]</w:instrText>
            </w:r>
            <w:r w:rsidR="00967C1A">
              <w:rPr>
                <w:rFonts w:ascii="Arial" w:hAnsi="Arial" w:cs="Arial"/>
              </w:rPr>
              <w:fldChar w:fldCharType="separate"/>
            </w:r>
            <w:r w:rsidR="00CE14BE" w:rsidRPr="00CE14BE">
              <w:rPr>
                <w:rFonts w:ascii="Arial" w:hAnsi="Arial" w:cs="Arial"/>
                <w:noProof/>
                <w:vertAlign w:val="superscript"/>
              </w:rPr>
              <w:t>51</w:t>
            </w:r>
            <w:r w:rsidR="00967C1A">
              <w:rPr>
                <w:rFonts w:ascii="Arial" w:hAnsi="Arial" w:cs="Arial"/>
              </w:rPr>
              <w:fldChar w:fldCharType="end"/>
            </w:r>
          </w:p>
          <w:p w14:paraId="40D6DCA2" w14:textId="4918FEB8" w:rsidR="00024F3A" w:rsidRPr="00024F3A" w:rsidRDefault="00024F3A" w:rsidP="00024F3A">
            <w:pPr>
              <w:rPr>
                <w:rFonts w:ascii="Arial" w:hAnsi="Arial" w:cs="Arial"/>
              </w:rPr>
            </w:pPr>
          </w:p>
        </w:tc>
        <w:tc>
          <w:tcPr>
            <w:tcW w:w="5850" w:type="dxa"/>
          </w:tcPr>
          <w:p w14:paraId="0DDAF82A" w14:textId="72A4CE77" w:rsidR="00D33677" w:rsidRPr="00490754" w:rsidRDefault="00513D4D" w:rsidP="004E239B">
            <w:pPr>
              <w:rPr>
                <w:rFonts w:ascii="Arial" w:hAnsi="Arial" w:cs="Arial"/>
              </w:rPr>
            </w:pPr>
            <w:r>
              <w:rPr>
                <w:rFonts w:ascii="Arial" w:hAnsi="Arial" w:cs="Arial"/>
              </w:rPr>
              <w:t>The addition of dual tasks to ambulation in individuals with PD results in changes in gait quality, such as decreased step length and gait speed, which can increase likelihood of falling.</w:t>
            </w:r>
            <w:r w:rsidR="00967C1A">
              <w:rPr>
                <w:rFonts w:ascii="Arial" w:hAnsi="Arial" w:cs="Arial"/>
              </w:rPr>
              <w:fldChar w:fldCharType="begin"/>
            </w:r>
            <w:r w:rsidR="00E32D29">
              <w:rPr>
                <w:rFonts w:ascii="Arial" w:hAnsi="Arial" w:cs="Arial"/>
              </w:rPr>
              <w:instrText>ADDIN F1000_CSL_CITATION&lt;~#@#~&gt;[{"DOI":"10.2522/ptj.20130386","First":false,"Last":false,"PMID":"25147186","abstract":"&lt;strong&gt;BACKGROUND:&lt;/strong&gt; Falls are a common and disabling feature of Parkinson disease (PD). Early identification of patients at greatest risk of falling is a key goal of physical therapy assessment. The Timed \"Up &amp; Go\" Test (TUG), a frequently used mobility assessment tool, has moderate sensitivity and specificity for identifying fall risk.&lt;br&gt;&lt;br&gt;&lt;strong&gt;OBJECTIVE:&lt;/strong&gt; The study objective was to investigate whether adding a task (cognitive or manual) to the TUG (TUG-cognitive or TUG-manual, respectively) increases the utility of the test for identifying fall risk in people with PD.&lt;br&gt;&lt;br&gt;&lt;strong&gt;DESIGN:&lt;/strong&gt; This was a retrospective cohort study of people with PD (N=36).&lt;br&gt;&lt;br&gt;&lt;strong&gt;METHODS:&lt;/strong&gt; Participants were compared on the basis of self-reported fall exposure in the preceding 6 months (those who had experienced falls [\"fallers\"] versus those who had not [\"nonfallers\"]). The time taken to complete the TUG, TUG-cognitive, and TUG-manual was measured for both groups. Between-group differences were calculated with the Mann-Whitney U test. The discriminative performance of the test at various cutoff values was examined, and estimates of sensitivity and specificity were based on receiver operating characteristic curve plots.&lt;br&gt;&lt;br&gt;&lt;strong&gt;RESULTS:&lt;/strong&gt; Fallers took significantly longer than nonfallers (n=19) to complete the TUG under all 3 conditions. The TUG-cognitive showed optimal discriminative performance (receiver operating characteristic area under the curve=0.82; 95% confidence interval [CI]=0.64, 0.92) at a cutoff of 14.7 seconds. The TUG-cognitive was more likely to correctly classify participants with a low risk of falling (positive likelihood ratio=2.9) (&lt; 14.7 seconds) and had higher estimates of sensitivity (0.76; 95% CI=0.52, 0.90) than of specificity (0.73; 95% CI=0.51, 0.88) at this threshold (negative likelihood ratio=0.32).&lt;br&gt;&lt;br&gt;&lt;strong&gt;LIMITATIONS:&lt;/strong&gt; Retrospective classification of fallers and nonfallers was used.&lt;br&gt;&lt;br&gt;&lt;strong&gt;CONCLUSIONS:&lt;/strong&gt; The addition of a cognitive task to the TUG enhanced the identification of fall risk in people with PD. The TUG-cognitive should be considered a component of a multifaceted fall risk assessment in people with PD.&lt;br&gt;&lt;br&gt;© 2015 American Physical Therapy Association.","author":[{"family":"Vance","given":"Roisin C"},{"family":"Healy","given":"Dan G"},{"family":"Galvin","given":"Rose"},{"family":"French","given":"Helen P"}],"authorYearDisplayFormat":false,"citation-label":"3486889","container-title":"Physical Therapy","container-title-short":"Phys. Ther.","id":"3486889","invisible":false,"issue":"1","issued":{"date-parts":[["2015","1"]]},"journalAbbreviation":"Phys. Ther.","page":"95-102","suppress-author":false,"title":"Dual tasking with the timed \"up &amp; go\" test improves detection of risk of falls in people with Parkinson disease.","type":"article-journal","volume":"95"},{"DOI":"10.1097/01253086-200327010-00002","First":false,"Last":false,"author":[{"family":"Campbell","given":"Curt M."},{"family":"Rowse","given":"Jennifer L."},{"family":"Ciol","given":"Marcia A."},{"family":"Shumway-Cook","given":"Anne"}],"authorYearDisplayFormat":false,"citation-label":"9634126","container-title":"Neurology Report","container-title-short":"Neurology Report","id":"9634126","invisible":false,"issue":"1","issued":{"date-parts":[["2003"]]},"journalAbbreviation":"Neurology Report","page":"2-7","suppress-author":false,"title":"The effect of cognitive demand on timed up and go performance in older adults with and without parkinson disease","type":"article-journal","volume":"27"}]</w:instrText>
            </w:r>
            <w:r w:rsidR="00967C1A">
              <w:rPr>
                <w:rFonts w:ascii="Arial" w:hAnsi="Arial" w:cs="Arial"/>
              </w:rPr>
              <w:fldChar w:fldCharType="separate"/>
            </w:r>
            <w:r w:rsidR="00CE14BE" w:rsidRPr="00CE14BE">
              <w:rPr>
                <w:rFonts w:ascii="Arial" w:hAnsi="Arial" w:cs="Arial"/>
                <w:noProof/>
                <w:vertAlign w:val="superscript"/>
              </w:rPr>
              <w:t>51,52</w:t>
            </w:r>
            <w:r w:rsidR="00967C1A">
              <w:rPr>
                <w:rFonts w:ascii="Arial" w:hAnsi="Arial" w:cs="Arial"/>
              </w:rPr>
              <w:fldChar w:fldCharType="end"/>
            </w:r>
            <w:r w:rsidR="00F851CD">
              <w:rPr>
                <w:rFonts w:ascii="Arial" w:hAnsi="Arial" w:cs="Arial"/>
              </w:rPr>
              <w:t xml:space="preserve"> </w:t>
            </w:r>
            <w:r w:rsidR="00024F3A">
              <w:rPr>
                <w:rFonts w:ascii="Arial" w:hAnsi="Arial" w:cs="Arial"/>
              </w:rPr>
              <w:t>The TUG-co</w:t>
            </w:r>
            <w:r>
              <w:rPr>
                <w:rFonts w:ascii="Arial" w:hAnsi="Arial" w:cs="Arial"/>
              </w:rPr>
              <w:t xml:space="preserve">gnitive </w:t>
            </w:r>
            <w:r w:rsidR="00024F3A">
              <w:rPr>
                <w:rFonts w:ascii="Arial" w:hAnsi="Arial" w:cs="Arial"/>
              </w:rPr>
              <w:t xml:space="preserve">is </w:t>
            </w:r>
            <w:r w:rsidR="00967C1A">
              <w:rPr>
                <w:rFonts w:ascii="Arial" w:hAnsi="Arial" w:cs="Arial"/>
              </w:rPr>
              <w:t xml:space="preserve">a </w:t>
            </w:r>
            <w:r w:rsidR="00024F3A">
              <w:rPr>
                <w:rFonts w:ascii="Arial" w:hAnsi="Arial" w:cs="Arial"/>
              </w:rPr>
              <w:t xml:space="preserve">reliable and sensitive </w:t>
            </w:r>
            <w:r w:rsidR="00967C1A">
              <w:rPr>
                <w:rFonts w:ascii="Arial" w:hAnsi="Arial" w:cs="Arial"/>
              </w:rPr>
              <w:t xml:space="preserve">predictor of </w:t>
            </w:r>
            <w:r w:rsidR="00024F3A">
              <w:rPr>
                <w:rFonts w:ascii="Arial" w:hAnsi="Arial" w:cs="Arial"/>
              </w:rPr>
              <w:t>falls risk with dual-task</w:t>
            </w:r>
            <w:r w:rsidR="00967C1A">
              <w:rPr>
                <w:rFonts w:ascii="Arial" w:hAnsi="Arial" w:cs="Arial"/>
              </w:rPr>
              <w:t xml:space="preserve"> </w:t>
            </w:r>
            <w:r>
              <w:rPr>
                <w:rFonts w:ascii="Arial" w:hAnsi="Arial" w:cs="Arial"/>
              </w:rPr>
              <w:t>activities</w:t>
            </w:r>
            <w:r w:rsidR="00E32D29">
              <w:rPr>
                <w:rFonts w:ascii="Arial" w:hAnsi="Arial" w:cs="Arial"/>
              </w:rPr>
              <w:t xml:space="preserve"> and is appropriate for use in individuals with PD</w:t>
            </w:r>
            <w:r w:rsidR="00967C1A">
              <w:rPr>
                <w:rFonts w:ascii="Arial" w:hAnsi="Arial" w:cs="Arial"/>
              </w:rPr>
              <w:t>.</w:t>
            </w:r>
            <w:r w:rsidR="00967C1A">
              <w:rPr>
                <w:rFonts w:ascii="Arial" w:hAnsi="Arial" w:cs="Arial"/>
              </w:rPr>
              <w:fldChar w:fldCharType="begin"/>
            </w:r>
            <w:r w:rsidR="00967C1A">
              <w:rPr>
                <w:rFonts w:ascii="Arial" w:hAnsi="Arial" w:cs="Arial"/>
              </w:rPr>
              <w:instrText>ADDIN F1000_CSL_CITATION&lt;~#@#~&gt;[{"DOI":"10.2522/ptj.20130386","First":false,"Last":false,"PMID":"25147186","abstract":"&lt;strong&gt;BACKGROUND:&lt;/strong&gt; Falls are a common and disabling feature of Parkinson disease (PD). Early identification of patients at greatest risk of falling is a key goal of physical therapy assessment. The Timed \"Up &amp; Go\" Test (TUG), a frequently used mobility assessment tool, has moderate sensitivity and specificity for identifying fall risk.&lt;br&gt;&lt;br&gt;&lt;strong&gt;OBJECTIVE:&lt;/strong&gt; The study objective was to investigate whether adding a task (cognitive or manual) to the TUG (TUG-cognitive or TUG-manual, respectively) increases the utility of the test for identifying fall risk in people with PD.&lt;br&gt;&lt;br&gt;&lt;strong&gt;DESIGN:&lt;/strong&gt; This was a retrospective cohort study of people with PD (N=36).&lt;br&gt;&lt;br&gt;&lt;strong&gt;METHODS:&lt;/strong&gt; Participants were compared on the basis of self-reported fall exposure in the preceding 6 months (those who had experienced falls [\"fallers\"] versus those who had not [\"nonfallers\"]). The time taken to complete the TUG, TUG-cognitive, and TUG-manual was measured for both groups. Between-group differences were calculated with the Mann-Whitney U test. The discriminative performance of the test at various cutoff values was examined, and estimates of sensitivity and specificity were based on receiver operating characteristic curve plots.&lt;br&gt;&lt;br&gt;&lt;strong&gt;RESULTS:&lt;/strong&gt; Fallers took significantly longer than nonfallers (n=19) to complete the TUG under all 3 conditions. The TUG-cognitive showed optimal discriminative performance (receiver operating characteristic area under the curve=0.82; 95% confidence interval [CI]=0.64, 0.92) at a cutoff of 14.7 seconds. The TUG-cognitive was more likely to correctly classify participants with a low risk of falling (positive likelihood ratio=2.9) (&lt; 14.7 seconds) and had higher estimates of sensitivity (0.76; 95% CI=0.52, 0.90) than of specificity (0.73; 95% CI=0.51, 0.88) at this threshold (negative likelihood ratio=0.32).&lt;br&gt;&lt;br&gt;&lt;strong&gt;LIMITATIONS:&lt;/strong&gt; Retrospective classification of fallers and nonfallers was used.&lt;br&gt;&lt;br&gt;&lt;strong&gt;CONCLUSIONS:&lt;/strong&gt; The addition of a cognitive task to the TUG enhanced the identification of fall risk in people with PD. The TUG-cognitive should be considered a component of a multifaceted fall risk assessment in people with PD.&lt;br&gt;&lt;br&gt;© 2015 American Physical Therapy Association.","author":[{"family":"Vance","given":"Roisin C"},{"family":"Healy","given":"Dan G"},{"family":"Galvin","given":"Rose"},{"family":"French","given":"Helen P"}],"authorYearDisplayFormat":false,"citation-label":"3486889","container-title":"Physical Therapy","container-title-short":"Phys. Ther.","id":"3486889","invisible":false,"issue":"1","issued":{"date-parts":[["2015","1"]]},"journalAbbreviation":"Phys. Ther.","page":"95-102","suppress-author":false,"title":"Dual tasking with the timed \"up &amp; go\" test improves detection of risk of falls in people with Parkinson disease.","type":"article-journal","volume":"95"}]</w:instrText>
            </w:r>
            <w:r w:rsidR="00967C1A">
              <w:rPr>
                <w:rFonts w:ascii="Arial" w:hAnsi="Arial" w:cs="Arial"/>
              </w:rPr>
              <w:fldChar w:fldCharType="separate"/>
            </w:r>
            <w:r w:rsidR="00CE14BE" w:rsidRPr="00CE14BE">
              <w:rPr>
                <w:rFonts w:ascii="Arial" w:hAnsi="Arial" w:cs="Arial"/>
                <w:noProof/>
                <w:vertAlign w:val="superscript"/>
              </w:rPr>
              <w:t>51</w:t>
            </w:r>
            <w:r w:rsidR="00967C1A">
              <w:rPr>
                <w:rFonts w:ascii="Arial" w:hAnsi="Arial" w:cs="Arial"/>
              </w:rPr>
              <w:fldChar w:fldCharType="end"/>
            </w:r>
            <w:r w:rsidR="00967C1A">
              <w:rPr>
                <w:rFonts w:ascii="Arial" w:hAnsi="Arial" w:cs="Arial"/>
              </w:rPr>
              <w:t xml:space="preserve"> </w:t>
            </w:r>
            <w:r w:rsidR="007129D8">
              <w:rPr>
                <w:rFonts w:ascii="Arial" w:hAnsi="Arial" w:cs="Arial"/>
              </w:rPr>
              <w:t xml:space="preserve">Using </w:t>
            </w:r>
            <w:r w:rsidR="00947F8F">
              <w:rPr>
                <w:rFonts w:ascii="Arial" w:hAnsi="Arial" w:cs="Arial"/>
              </w:rPr>
              <w:t xml:space="preserve">both </w:t>
            </w:r>
            <w:r w:rsidR="007129D8">
              <w:rPr>
                <w:rFonts w:ascii="Arial" w:hAnsi="Arial" w:cs="Arial"/>
              </w:rPr>
              <w:t xml:space="preserve">the TUG and </w:t>
            </w:r>
            <w:r w:rsidR="00F851CD">
              <w:rPr>
                <w:rFonts w:ascii="Arial" w:hAnsi="Arial" w:cs="Arial"/>
              </w:rPr>
              <w:t xml:space="preserve">cognitive </w:t>
            </w:r>
            <w:r w:rsidR="007129D8">
              <w:rPr>
                <w:rFonts w:ascii="Arial" w:hAnsi="Arial" w:cs="Arial"/>
              </w:rPr>
              <w:t>TUG can provide clinicians with further insight into the influence of cognitive impairments on functional mobility</w:t>
            </w:r>
            <w:r w:rsidR="00F851CD">
              <w:rPr>
                <w:rFonts w:ascii="Arial" w:hAnsi="Arial" w:cs="Arial"/>
              </w:rPr>
              <w:t>; however, if there is only time to perform one measure, the cognitive TUG is a better indicator of falls risk in individuals with PD.</w:t>
            </w:r>
            <w:r w:rsidR="00F851CD">
              <w:rPr>
                <w:rFonts w:ascii="Arial" w:hAnsi="Arial" w:cs="Arial"/>
              </w:rPr>
              <w:fldChar w:fldCharType="begin"/>
            </w:r>
            <w:r w:rsidR="00F851CD">
              <w:rPr>
                <w:rFonts w:ascii="Arial" w:hAnsi="Arial" w:cs="Arial"/>
              </w:rPr>
              <w:instrText>ADDIN F1000_CSL_CITATION&lt;~#@#~&gt;[{"First":false,"Last":false,"author":[{"family":"Mercer","given":"Vicki"}],"authorYearDisplayFormat":false,"citation-label":"9642893","event":"Neuromuscular II","event-place":"University of North Carolina at Chapel Hill Division of Physical Therapy","genre":"Lecture","id":"9642893","invisible":false,"issued":{"date-parts":[["2020","2","17"]]},"suppress-author":false,"title":"Basal Ganglia Disorders","type":"speech"}]</w:instrText>
            </w:r>
            <w:r w:rsidR="00F851CD">
              <w:rPr>
                <w:rFonts w:ascii="Arial" w:hAnsi="Arial" w:cs="Arial"/>
              </w:rPr>
              <w:fldChar w:fldCharType="separate"/>
            </w:r>
            <w:r w:rsidR="00CE14BE" w:rsidRPr="00CE14BE">
              <w:rPr>
                <w:rFonts w:ascii="Arial" w:hAnsi="Arial" w:cs="Arial"/>
                <w:noProof/>
                <w:vertAlign w:val="superscript"/>
              </w:rPr>
              <w:t>23</w:t>
            </w:r>
            <w:r w:rsidR="00F851CD">
              <w:rPr>
                <w:rFonts w:ascii="Arial" w:hAnsi="Arial" w:cs="Arial"/>
              </w:rPr>
              <w:fldChar w:fldCharType="end"/>
            </w:r>
          </w:p>
        </w:tc>
      </w:tr>
      <w:tr w:rsidR="0044354F" w:rsidRPr="00490754" w14:paraId="1701EE52" w14:textId="77777777" w:rsidTr="00947F8F">
        <w:trPr>
          <w:trHeight w:val="1052"/>
        </w:trPr>
        <w:tc>
          <w:tcPr>
            <w:tcW w:w="2070" w:type="dxa"/>
          </w:tcPr>
          <w:p w14:paraId="22FE4854" w14:textId="77777777" w:rsidR="005E182C" w:rsidRPr="00E92AEA" w:rsidRDefault="004E239B" w:rsidP="004E239B">
            <w:pPr>
              <w:rPr>
                <w:rFonts w:ascii="Arial" w:hAnsi="Arial" w:cs="Arial"/>
                <w:b/>
                <w:bCs/>
              </w:rPr>
            </w:pPr>
            <w:r w:rsidRPr="00E92AEA">
              <w:rPr>
                <w:rFonts w:ascii="Arial" w:hAnsi="Arial" w:cs="Arial"/>
                <w:b/>
                <w:bCs/>
              </w:rPr>
              <w:t>Mini-</w:t>
            </w:r>
            <w:proofErr w:type="spellStart"/>
            <w:r w:rsidRPr="00E92AEA">
              <w:rPr>
                <w:rFonts w:ascii="Arial" w:hAnsi="Arial" w:cs="Arial"/>
                <w:b/>
                <w:bCs/>
              </w:rPr>
              <w:t>BESTest</w:t>
            </w:r>
            <w:proofErr w:type="spellEnd"/>
            <w:r w:rsidR="001C4CC9" w:rsidRPr="00E92AEA">
              <w:rPr>
                <w:rFonts w:ascii="Arial" w:hAnsi="Arial" w:cs="Arial"/>
                <w:b/>
                <w:bCs/>
              </w:rPr>
              <w:t xml:space="preserve"> </w:t>
            </w:r>
          </w:p>
          <w:p w14:paraId="7419D18A" w14:textId="53ED2587" w:rsidR="004E239B" w:rsidRPr="00490754" w:rsidRDefault="001C4CC9" w:rsidP="004E239B">
            <w:pPr>
              <w:rPr>
                <w:rFonts w:ascii="Arial" w:hAnsi="Arial" w:cs="Arial"/>
              </w:rPr>
            </w:pPr>
            <w:r w:rsidRPr="00E92AEA">
              <w:rPr>
                <w:rFonts w:ascii="Arial" w:hAnsi="Arial" w:cs="Arial"/>
                <w:i/>
                <w:iCs/>
              </w:rPr>
              <w:t>(</w:t>
            </w:r>
            <w:r w:rsidR="005E182C" w:rsidRPr="00E92AEA">
              <w:rPr>
                <w:rFonts w:ascii="Arial" w:hAnsi="Arial" w:cs="Arial"/>
                <w:i/>
                <w:iCs/>
              </w:rPr>
              <w:t>10-</w:t>
            </w:r>
            <w:r w:rsidRPr="00E92AEA">
              <w:rPr>
                <w:rFonts w:ascii="Arial" w:hAnsi="Arial" w:cs="Arial"/>
                <w:i/>
                <w:iCs/>
              </w:rPr>
              <w:t>15 minutes)</w:t>
            </w:r>
          </w:p>
        </w:tc>
        <w:tc>
          <w:tcPr>
            <w:tcW w:w="2070" w:type="dxa"/>
          </w:tcPr>
          <w:p w14:paraId="1D8889A8" w14:textId="4C2B36F2" w:rsidR="004E239B" w:rsidRDefault="004E239B" w:rsidP="004E239B">
            <w:pPr>
              <w:rPr>
                <w:rFonts w:ascii="Arial" w:hAnsi="Arial" w:cs="Arial"/>
              </w:rPr>
            </w:pPr>
            <w:r>
              <w:rPr>
                <w:rFonts w:ascii="Arial" w:hAnsi="Arial" w:cs="Arial"/>
              </w:rPr>
              <w:t xml:space="preserve">Balance, postural control, gait, sensory integration, and falls risk </w:t>
            </w:r>
          </w:p>
        </w:tc>
        <w:tc>
          <w:tcPr>
            <w:tcW w:w="2880" w:type="dxa"/>
          </w:tcPr>
          <w:p w14:paraId="0D5F5435" w14:textId="5B2712EF" w:rsidR="004E239B" w:rsidRDefault="00554B44" w:rsidP="004E239B">
            <w:pPr>
              <w:rPr>
                <w:rFonts w:ascii="Arial" w:hAnsi="Arial" w:cs="Arial"/>
              </w:rPr>
            </w:pPr>
            <w:r>
              <w:rPr>
                <w:rFonts w:ascii="Arial" w:hAnsi="Arial" w:cs="Arial"/>
              </w:rPr>
              <w:t>&lt;20: indicates falls risk</w:t>
            </w:r>
            <w:r>
              <w:rPr>
                <w:rFonts w:ascii="Arial" w:hAnsi="Arial" w:cs="Arial"/>
              </w:rPr>
              <w:fldChar w:fldCharType="begin"/>
            </w:r>
            <w:r>
              <w:rPr>
                <w:rFonts w:ascii="Arial" w:hAnsi="Arial" w:cs="Arial"/>
              </w:rPr>
              <w:instrText>ADDIN F1000_CSL_CITATION&lt;~#@#~&gt;[{"DOI":"10.2522/ptj.20120302","First":false,"Last":false,"PMCID":"PMC3613340","PMID":"23174567","abstract":"&lt;strong&gt;BACKGROUND:&lt;/strong&gt; The newly developed brief-balance evaluation system test (brief-BESTest) may be useful for measuring balance and predicting falls in individuals with Parkinson disease (PD).&lt;br&gt;&lt;br&gt;&lt;strong&gt;OBJECTIVES:&lt;/strong&gt; The purposes of this study were: (1) to describe the balance performance of those with PD using the brief-BESTest, (2) to determine the relationships among the scores derived from the 3 versions of the BESTest (i.e., full BESTest, mini-BESTest, and brief-BESTest), and (3) to compare the accuracy of the brief-BESTest with that of the mini-BESTest and BESTest in identifying recurrent fallers among people with PD.&lt;br&gt;&lt;br&gt;&lt;strong&gt;DESIGN:&lt;/strong&gt; This was a prospective cohort study.&lt;br&gt;&lt;br&gt;&lt;strong&gt;METHODS:&lt;/strong&gt; Eighty participants with PD completed a baseline balance assessment. All participants reported a fall history during the previous 6 months. Fall history was again collected 6 months (n=51) and 12 months (n=40) later.&lt;br&gt;&lt;br&gt;&lt;strong&gt;RESULTS:&lt;/strong&gt; At baseline, participants had varying levels of balance impairment, and brief-BESTest scores were significantly correlated with mini-BESTest (r=.94, P&lt; .001) and BESTest (r=.95, P&lt; .001) scores. Six-month retrospective fall prediction accuracy of the Brief-BESTest was moderately high (area under the curve [AUC]=0.82, sensitivity=0.76, and specificity=0.84). Prospective fall prediction accuracy over 6 months was similarly accurate (AUC=0.88, sensitivity=0.71, and specificity=0.87), but was less sensitive over 12 months (AUC=0.76, sensitivity=0.53, and specificity=0.93).&lt;br&gt;&lt;br&gt;&lt;strong&gt;LIMITATIONS:&lt;/strong&gt; The sample included primarily individuals with mild to moderate PD. Also, there was a moderate dropout rate at 6 and 12 months.&lt;br&gt;&lt;br&gt;&lt;strong&gt;CONCLUSIONS:&lt;/strong&gt; All versions of the BESTest were reasonably accurate in identifying future recurrent fallers, especially during the 6 months following assessment. Clinicians can reasonably rely on the brief-BESTest for predicting falls, particularly when time and equipment constraints are of concern.","author":[{"family":"Duncan","given":"Ryan P"},{"family":"Leddy","given":"Abigail L"},{"family":"Cavanaugh","given":"James T"},{"family":"Dibble","given":"Leland E"},{"family":"Ellis","given":"Terry D"},{"family":"Ford","given":"Matthew P"},{"family":"Foreman","given":"K Bo"},{"family":"Earhart","given":"Gammon M"}],"authorYearDisplayFormat":false,"citation-label":"3146000","container-title":"Physical Therapy","container-title-short":"Phys. Ther.","id":"3146000","invisible":false,"issue":"4","issued":{"date-parts":[["2013","4"]]},"journalAbbreviation":"Phys. Ther.","page":"542-550","suppress-author":false,"title":"Comparative utility of the BESTest, mini-BESTest, and brief-BESTest for predicting falls in individuals with Parkinson disease: a cohort study.","type":"article-journal","volume":"93"}]</w:instrText>
            </w:r>
            <w:r>
              <w:rPr>
                <w:rFonts w:ascii="Arial" w:hAnsi="Arial" w:cs="Arial"/>
              </w:rPr>
              <w:fldChar w:fldCharType="separate"/>
            </w:r>
            <w:r w:rsidR="00CE14BE" w:rsidRPr="00CE14BE">
              <w:rPr>
                <w:rFonts w:ascii="Arial" w:hAnsi="Arial" w:cs="Arial"/>
                <w:noProof/>
                <w:vertAlign w:val="superscript"/>
              </w:rPr>
              <w:t>53</w:t>
            </w:r>
            <w:r>
              <w:rPr>
                <w:rFonts w:ascii="Arial" w:hAnsi="Arial" w:cs="Arial"/>
              </w:rPr>
              <w:fldChar w:fldCharType="end"/>
            </w:r>
            <w:r>
              <w:rPr>
                <w:rFonts w:ascii="Arial" w:hAnsi="Arial" w:cs="Arial"/>
              </w:rPr>
              <w:t xml:space="preserve"> </w:t>
            </w:r>
          </w:p>
          <w:p w14:paraId="1A15A283" w14:textId="67EBA259" w:rsidR="00554B44" w:rsidRPr="00490754" w:rsidRDefault="00554B44" w:rsidP="004E239B">
            <w:pPr>
              <w:rPr>
                <w:rFonts w:ascii="Arial" w:hAnsi="Arial" w:cs="Arial"/>
              </w:rPr>
            </w:pPr>
            <w:r>
              <w:rPr>
                <w:rFonts w:ascii="Arial" w:hAnsi="Arial" w:cs="Arial"/>
              </w:rPr>
              <w:t>&lt;19: indicates risk of  recurrent falls</w:t>
            </w:r>
            <w:r>
              <w:rPr>
                <w:rFonts w:ascii="Arial" w:hAnsi="Arial" w:cs="Arial"/>
              </w:rPr>
              <w:fldChar w:fldCharType="begin"/>
            </w:r>
            <w:r>
              <w:rPr>
                <w:rFonts w:ascii="Arial" w:hAnsi="Arial" w:cs="Arial"/>
              </w:rPr>
              <w:instrText>ADDIN F1000_CSL_CITATION&lt;~#@#~&gt;[{"DOI":"10.2340/16501977-1144","First":false,"Last":false,"PMID":"23673397","abstract":"&lt;strong&gt;OBJECTIVES:&lt;/strong&gt; To examine whether the Mini-Balance Evaluation Systems Test (Mini-BESTest) independently predicts recurrent falls in people with Parkinson's disease.&lt;br&gt;&lt;br&gt;&lt;strong&gt;DESIGN:&lt;/strong&gt; The study used a longitudinal cohort design.&lt;br&gt;&lt;br&gt;&lt;strong&gt;SUBJECTS:&lt;/strong&gt; A total of 110 patients with Parkinson's disease completed the study and were included in the final analysis. Most of the patients had moderate disease severity.&lt;br&gt;&lt;br&gt;&lt;strong&gt;METHODS:&lt;/strong&gt; All subjects were measured to establish a baseline. The tests used were Unified Parkinson's Disease Rating Scale (MDS-UPDRS III), Freezing of Gait Questionnaire, Five-Time-Sit-To-Stand Test, and Mini-BESTest. All patients were followed by telephone interview for 6 months to register the incidence of monthly falls.&lt;br&gt;&lt;br&gt;&lt;strong&gt;RESULTS:&lt;/strong&gt; Twenty-four patients (21.2%) reported more than one fall and were classified as recurrent fallers. Results of the multivariate logistic regression showed that, after adjusting for fall history and MDS-UPDRS III score, the Mini-BESTest score remained a significant predictor of recurrent falls. We further established that a cut-off Mini-BESTest score of 19 had the best sensitivity (79%) for predicting future falls in patients with Parkinson's disease.&lt;br&gt;&lt;br&gt;&lt;strong&gt;CONCLUSION:&lt;/strong&gt; The results indicate that those with a Mini-BESTest score &lt;  19 at baseline had a significantly higher risk of sustaining recurrent falls in the next 6 months. These findings highlight the importance of evaluating dynamic balance ability during fall risk assessment in patients with Parkinson's disease.","author":[{"family":"Mak","given":"Margaret K Y"},{"family":"Auyeung","given":"Mandy M"}],"authorYearDisplayFormat":false,"citation-label":"3145988","container-title":"Journal of Rehabilitation Medicine","container-title-short":"J. Rehabil. Med.","id":"3145988","invisible":false,"issue":"6","issued":{"date-parts":[["2013","6"]]},"journalAbbreviation":"J. Rehabil. Med.","page":"565-571","suppress-author":false,"title":"The mini-BESTest can predict parkinsonian recurrent fallers: a 6-month prospective study.","type":"article-journal","volume":"45"},{"First":false,"Last":false,"author":[{"family":"Kegelmeyer","given":"Deb"},{"family":"Ellis","given":"Terry"},{"family":"Esposito","given":"Alicia"},{"family":"Gallagher","given":"Rosemary"},{"family":"Harro","given":"Cathy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Pr>
                <w:rFonts w:ascii="Arial" w:hAnsi="Arial" w:cs="Arial"/>
              </w:rPr>
              <w:fldChar w:fldCharType="separate"/>
            </w:r>
            <w:r w:rsidR="00CE14BE" w:rsidRPr="00CE14BE">
              <w:rPr>
                <w:rFonts w:ascii="Arial" w:hAnsi="Arial" w:cs="Arial"/>
                <w:noProof/>
                <w:vertAlign w:val="superscript"/>
              </w:rPr>
              <w:t>10,36</w:t>
            </w:r>
            <w:r>
              <w:rPr>
                <w:rFonts w:ascii="Arial" w:hAnsi="Arial" w:cs="Arial"/>
              </w:rPr>
              <w:fldChar w:fldCharType="end"/>
            </w:r>
          </w:p>
        </w:tc>
        <w:tc>
          <w:tcPr>
            <w:tcW w:w="5850" w:type="dxa"/>
          </w:tcPr>
          <w:p w14:paraId="4B084312" w14:textId="47B0EA6C" w:rsidR="004E239B" w:rsidRPr="00490754" w:rsidRDefault="00E92AEA" w:rsidP="004E239B">
            <w:pPr>
              <w:rPr>
                <w:rFonts w:ascii="Arial" w:hAnsi="Arial" w:cs="Arial"/>
              </w:rPr>
            </w:pPr>
            <w:r>
              <w:rPr>
                <w:rFonts w:ascii="Arial" w:hAnsi="Arial" w:cs="Arial"/>
              </w:rPr>
              <w:t>This a valid and reliable measure to identify balance impairments and predict falls risk in individual’s with Parkinson’s disease.</w:t>
            </w:r>
            <w:r w:rsidR="00554B44">
              <w:rPr>
                <w:rFonts w:ascii="Arial" w:hAnsi="Arial" w:cs="Arial"/>
              </w:rPr>
              <w:fldChar w:fldCharType="begin"/>
            </w:r>
            <w:r w:rsidR="00554B44">
              <w:rPr>
                <w:rFonts w:ascii="Arial" w:hAnsi="Arial" w:cs="Arial"/>
              </w:rPr>
              <w:instrText>ADDIN F1000_CSL_CITATION&lt;~#@#~&gt;[{"DOI":"10.2340/16501977-1144","First":false,"Last":false,"PMID":"23673397","abstract":"&lt;strong&gt;OBJECTIVES:&lt;/strong&gt; To examine whether the Mini-Balance Evaluation Systems Test (Mini-BESTest) independently predicts recurrent falls in people with Parkinson's disease.&lt;br&gt;&lt;br&gt;&lt;strong&gt;DESIGN:&lt;/strong&gt; The study used a longitudinal cohort design.&lt;br&gt;&lt;br&gt;&lt;strong&gt;SUBJECTS:&lt;/strong&gt; A total of 110 patients with Parkinson's disease completed the study and were included in the final analysis. Most of the patients had moderate disease severity.&lt;br&gt;&lt;br&gt;&lt;strong&gt;METHODS:&lt;/strong&gt; All subjects were measured to establish a baseline. The tests used were Unified Parkinson's Disease Rating Scale (MDS-UPDRS III), Freezing of Gait Questionnaire, Five-Time-Sit-To-Stand Test, and Mini-BESTest. All patients were followed by telephone interview for 6 months to register the incidence of monthly falls.&lt;br&gt;&lt;br&gt;&lt;strong&gt;RESULTS:&lt;/strong&gt; Twenty-four patients (21.2%) reported more than one fall and were classified as recurrent fallers. Results of the multivariate logistic regression showed that, after adjusting for fall history and MDS-UPDRS III score, the Mini-BESTest score remained a significant predictor of recurrent falls. We further established that a cut-off Mini-BESTest score of 19 had the best sensitivity (79%) for predicting future falls in patients with Parkinson's disease.&lt;br&gt;&lt;br&gt;&lt;strong&gt;CONCLUSION:&lt;/strong&gt; The results indicate that those with a Mini-BESTest score &lt;  19 at baseline had a significantly higher risk of sustaining recurrent falls in the next 6 months. These findings highlight the importance of evaluating dynamic balance ability during fall risk assessment in patients with Parkinson's disease.","author":[{"family":"Mak","given":"Margaret K Y"},{"family":"Auyeung","given":"Mandy M"}],"authorYearDisplayFormat":false,"citation-label":"3145988","container-title":"Journal of Rehabilitation Medicine","container-title-short":"J. Rehabil. Med.","id":"3145988","invisible":false,"issue":"6","issued":{"date-parts":[["2013","6"]]},"journalAbbreviation":"J. Rehabil. Med.","page":"565-571","suppress-author":false,"title":"The mini-BESTest can predict parkinsonian recurrent fallers: a 6-month prospective study.","type":"article-journal","volume":"45"},{"First":false,"Last":false,"author":[{"family":"Kegelmeyer","given":"Deb"},{"family":"Ellis","given":"Terry"},{"family":"Esposito","given":"Alicia"},{"family":"Gallagher","given":"Rosemary"},{"family":"Harro","given":"Cathy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554B44">
              <w:rPr>
                <w:rFonts w:ascii="Arial" w:hAnsi="Arial" w:cs="Arial"/>
              </w:rPr>
              <w:fldChar w:fldCharType="separate"/>
            </w:r>
            <w:r w:rsidR="00CE14BE" w:rsidRPr="00CE14BE">
              <w:rPr>
                <w:rFonts w:ascii="Arial" w:hAnsi="Arial" w:cs="Arial"/>
                <w:noProof/>
                <w:vertAlign w:val="superscript"/>
              </w:rPr>
              <w:t>10,36</w:t>
            </w:r>
            <w:r w:rsidR="00554B44">
              <w:rPr>
                <w:rFonts w:ascii="Arial" w:hAnsi="Arial" w:cs="Arial"/>
              </w:rPr>
              <w:fldChar w:fldCharType="end"/>
            </w:r>
            <w:r w:rsidR="00554B44">
              <w:rPr>
                <w:rFonts w:ascii="Arial" w:hAnsi="Arial" w:cs="Arial"/>
                <w:vertAlign w:val="superscript"/>
              </w:rPr>
              <w:t>,</w:t>
            </w:r>
            <w:r w:rsidR="00554B44">
              <w:rPr>
                <w:rFonts w:ascii="Arial" w:hAnsi="Arial" w:cs="Arial"/>
              </w:rPr>
              <w:fldChar w:fldCharType="begin"/>
            </w:r>
            <w:r w:rsidR="00554B44">
              <w:rPr>
                <w:rFonts w:ascii="Arial" w:hAnsi="Arial" w:cs="Arial"/>
              </w:rPr>
              <w:instrText>ADDIN F1000_CSL_CITATION&lt;~#@#~&gt;[{"DOI":"10.2522/ptj.20120302","First":false,"Last":false,"PMCID":"PMC3613340","PMID":"23174567","abstract":"&lt;strong&gt;BACKGROUND:&lt;/strong&gt; The newly developed brief-balance evaluation system test (brief-BESTest) may be useful for measuring balance and predicting falls in individuals with Parkinson disease (PD).&lt;br&gt;&lt;br&gt;&lt;strong&gt;OBJECTIVES:&lt;/strong&gt; The purposes of this study were: (1) to describe the balance performance of those with PD using the brief-BESTest, (2) to determine the relationships among the scores derived from the 3 versions of the BESTest (i.e., full BESTest, mini-BESTest, and brief-BESTest), and (3) to compare the accuracy of the brief-BESTest with that of the mini-BESTest and BESTest in identifying recurrent fallers among people with PD.&lt;br&gt;&lt;br&gt;&lt;strong&gt;DESIGN:&lt;/strong&gt; This was a prospective cohort study.&lt;br&gt;&lt;br&gt;&lt;strong&gt;METHODS:&lt;/strong&gt; Eighty participants with PD completed a baseline balance assessment. All participants reported a fall history during the previous 6 months. Fall history was again collected 6 months (n=51) and 12 months (n=40) later.&lt;br&gt;&lt;br&gt;&lt;strong&gt;RESULTS:&lt;/strong&gt; At baseline, participants had varying levels of balance impairment, and brief-BESTest scores were significantly correlated with mini-BESTest (r=.94, P&lt; .001) and BESTest (r=.95, P&lt; .001) scores. Six-month retrospective fall prediction accuracy of the Brief-BESTest was moderately high (area under the curve [AUC]=0.82, sensitivity=0.76, and specificity=0.84). Prospective fall prediction accuracy over 6 months was similarly accurate (AUC=0.88, sensitivity=0.71, and specificity=0.87), but was less sensitive over 12 months (AUC=0.76, sensitivity=0.53, and specificity=0.93).&lt;br&gt;&lt;br&gt;&lt;strong&gt;LIMITATIONS:&lt;/strong&gt; The sample included primarily individuals with mild to moderate PD. Also, there was a moderate dropout rate at 6 and 12 months.&lt;br&gt;&lt;br&gt;&lt;strong&gt;CONCLUSIONS:&lt;/strong&gt; All versions of the BESTest were reasonably accurate in identifying future recurrent fallers, especially during the 6 months following assessment. Clinicians can reasonably rely on the brief-BESTest for predicting falls, particularly when time and equipment constraints are of concern.","author":[{"family":"Duncan","given":"Ryan P"},{"family":"Leddy","given":"Abigail L"},{"family":"Cavanaugh","given":"James T"},{"family":"Dibble","given":"Leland E"},{"family":"Ellis","given":"Terry D"},{"family":"Ford","given":"Matthew P"},{"family":"Foreman","given":"K Bo"},{"family":"Earhart","given":"Gammon M"}],"authorYearDisplayFormat":false,"citation-label":"3146000","container-title":"Physical Therapy","container-title-short":"Phys. Ther.","id":"3146000","invisible":false,"issue":"4","issued":{"date-parts":[["2013","4"]]},"journalAbbreviation":"Phys. Ther.","page":"542-550","suppress-author":false,"title":"Comparative utility of the BESTest, mini-BESTest, and brief-BESTest for predicting falls in individuals with Parkinson disease: a cohort study.","type":"article-journal","volume":"93"}]</w:instrText>
            </w:r>
            <w:r w:rsidR="00554B44">
              <w:rPr>
                <w:rFonts w:ascii="Arial" w:hAnsi="Arial" w:cs="Arial"/>
              </w:rPr>
              <w:fldChar w:fldCharType="separate"/>
            </w:r>
            <w:r w:rsidR="00CE14BE" w:rsidRPr="00CE14BE">
              <w:rPr>
                <w:rFonts w:ascii="Arial" w:hAnsi="Arial" w:cs="Arial"/>
                <w:noProof/>
                <w:vertAlign w:val="superscript"/>
              </w:rPr>
              <w:t>53</w:t>
            </w:r>
            <w:r w:rsidR="00554B44">
              <w:rPr>
                <w:rFonts w:ascii="Arial" w:hAnsi="Arial" w:cs="Arial"/>
              </w:rPr>
              <w:fldChar w:fldCharType="end"/>
            </w:r>
            <w:r>
              <w:rPr>
                <w:rFonts w:ascii="Arial" w:hAnsi="Arial" w:cs="Arial"/>
              </w:rPr>
              <w:t xml:space="preserve"> It is appropriate for use with individuals classified as H&amp;</w:t>
            </w:r>
            <w:r w:rsidR="00473DC3">
              <w:rPr>
                <w:rFonts w:ascii="Arial" w:hAnsi="Arial" w:cs="Arial"/>
              </w:rPr>
              <w:t>Y</w:t>
            </w:r>
            <w:r>
              <w:rPr>
                <w:rFonts w:ascii="Arial" w:hAnsi="Arial" w:cs="Arial"/>
              </w:rPr>
              <w:t xml:space="preserve"> Stages I-IV</w:t>
            </w:r>
            <w:r w:rsidR="00554B44">
              <w:rPr>
                <w:rFonts w:ascii="Arial" w:hAnsi="Arial" w:cs="Arial"/>
              </w:rPr>
              <w:t>.</w:t>
            </w:r>
            <w:r w:rsidR="00554B44">
              <w:rPr>
                <w:rFonts w:ascii="Arial" w:hAnsi="Arial" w:cs="Arial"/>
              </w:rPr>
              <w:fldChar w:fldCharType="begin"/>
            </w:r>
            <w:r w:rsidR="00554B44">
              <w:rPr>
                <w:rFonts w:ascii="Arial" w:hAnsi="Arial" w:cs="Arial"/>
              </w:rPr>
              <w:instrText>ADDIN F1000_CSL_CITATION&lt;~#@#~&gt;[{"DOI":"10.2340/16501977-1144","First":false,"Last":false,"PMID":"23673397","abstract":"&lt;strong&gt;OBJECTIVES:&lt;/strong&gt; To examine whether the Mini-Balance Evaluation Systems Test (Mini-BESTest) independently predicts recurrent falls in people with Parkinson's disease.&lt;br&gt;&lt;br&gt;&lt;strong&gt;DESIGN:&lt;/strong&gt; The study used a longitudinal cohort design.&lt;br&gt;&lt;br&gt;&lt;strong&gt;SUBJECTS:&lt;/strong&gt; A total of 110 patients with Parkinson's disease completed the study and were included in the final analysis. Most of the patients had moderate disease severity.&lt;br&gt;&lt;br&gt;&lt;strong&gt;METHODS:&lt;/strong&gt; All subjects were measured to establish a baseline. The tests used were Unified Parkinson's Disease Rating Scale (MDS-UPDRS III), Freezing of Gait Questionnaire, Five-Time-Sit-To-Stand Test, and Mini-BESTest. All patients were followed by telephone interview for 6 months to register the incidence of monthly falls.&lt;br&gt;&lt;br&gt;&lt;strong&gt;RESULTS:&lt;/strong&gt; Twenty-four patients (21.2%) reported more than one fall and were classified as recurrent fallers. Results of the multivariate logistic regression showed that, after adjusting for fall history and MDS-UPDRS III score, the Mini-BESTest score remained a significant predictor of recurrent falls. We further established that a cut-off Mini-BESTest score of 19 had the best sensitivity (79%) for predicting future falls in patients with Parkinson's disease.&lt;br&gt;&lt;br&gt;&lt;strong&gt;CONCLUSION:&lt;/strong&gt; The results indicate that those with a Mini-BESTest score &lt;  19 at baseline had a significantly higher risk of sustaining recurrent falls in the next 6 months. These findings highlight the importance of evaluating dynamic balance ability during fall risk assessment in patients with Parkinson's disease.","author":[{"family":"Mak","given":"Margaret K Y"},{"family":"Auyeung","given":"Mandy M"}],"authorYearDisplayFormat":false,"citation-label":"3145988","container-title":"Journal of Rehabilitation Medicine","container-title-short":"J. Rehabil. Med.","id":"3145988","invisible":false,"issue":"6","issued":{"date-parts":[["2013","6"]]},"journalAbbreviation":"J. Rehabil. Med.","page":"565-571","suppress-author":false,"title":"The mini-BESTest can predict parkinsonian recurrent fallers: a 6-month prospective study.","type":"article-journal","volume":"45"},{"First":false,"Last":false,"author":[{"family":"Kegelmeyer","given":"Deb"},{"family":"Ellis","given":"Terry"},{"family":"Esposito","given":"Alicia"},{"family":"Gallagher","given":"Rosemary"},{"family":"Harro","given":"Cathy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554B44">
              <w:rPr>
                <w:rFonts w:ascii="Arial" w:hAnsi="Arial" w:cs="Arial"/>
              </w:rPr>
              <w:fldChar w:fldCharType="separate"/>
            </w:r>
            <w:r w:rsidR="00CE14BE" w:rsidRPr="00CE14BE">
              <w:rPr>
                <w:rFonts w:ascii="Arial" w:hAnsi="Arial" w:cs="Arial"/>
                <w:noProof/>
                <w:vertAlign w:val="superscript"/>
              </w:rPr>
              <w:t>10,36</w:t>
            </w:r>
            <w:r w:rsidR="00554B44">
              <w:rPr>
                <w:rFonts w:ascii="Arial" w:hAnsi="Arial" w:cs="Arial"/>
              </w:rPr>
              <w:fldChar w:fldCharType="end"/>
            </w:r>
            <w:r w:rsidR="00554B44" w:rsidRPr="00490754">
              <w:rPr>
                <w:rFonts w:ascii="Arial" w:hAnsi="Arial" w:cs="Arial"/>
              </w:rPr>
              <w:t xml:space="preserve">  </w:t>
            </w:r>
          </w:p>
        </w:tc>
      </w:tr>
      <w:tr w:rsidR="0044354F" w:rsidRPr="00490754" w14:paraId="0068CE50" w14:textId="77777777" w:rsidTr="00947F8F">
        <w:trPr>
          <w:trHeight w:val="1052"/>
        </w:trPr>
        <w:tc>
          <w:tcPr>
            <w:tcW w:w="2070" w:type="dxa"/>
          </w:tcPr>
          <w:p w14:paraId="4DDC14A6" w14:textId="77777777" w:rsidR="004E239B" w:rsidRPr="00554B44" w:rsidRDefault="004E239B" w:rsidP="004E239B">
            <w:pPr>
              <w:rPr>
                <w:rFonts w:ascii="Arial" w:hAnsi="Arial" w:cs="Arial"/>
                <w:b/>
                <w:bCs/>
              </w:rPr>
            </w:pPr>
            <w:r w:rsidRPr="00554B44">
              <w:rPr>
                <w:rFonts w:ascii="Arial" w:hAnsi="Arial" w:cs="Arial"/>
                <w:b/>
                <w:bCs/>
              </w:rPr>
              <w:t xml:space="preserve">9-Hole Peg Test </w:t>
            </w:r>
          </w:p>
          <w:p w14:paraId="507EFD5A" w14:textId="23C1030D" w:rsidR="005E182C" w:rsidRPr="005E182C" w:rsidRDefault="005E182C" w:rsidP="004E239B">
            <w:pPr>
              <w:rPr>
                <w:rFonts w:ascii="Arial" w:hAnsi="Arial" w:cs="Arial"/>
                <w:i/>
                <w:iCs/>
              </w:rPr>
            </w:pPr>
            <w:r w:rsidRPr="002A21BB">
              <w:rPr>
                <w:rFonts w:ascii="Arial" w:hAnsi="Arial" w:cs="Arial"/>
                <w:i/>
                <w:iCs/>
              </w:rPr>
              <w:t>(1-3 minutes)</w:t>
            </w:r>
          </w:p>
        </w:tc>
        <w:tc>
          <w:tcPr>
            <w:tcW w:w="2070" w:type="dxa"/>
          </w:tcPr>
          <w:p w14:paraId="32CA5617" w14:textId="30E7D0BC" w:rsidR="004E239B" w:rsidRDefault="004E239B" w:rsidP="004E239B">
            <w:pPr>
              <w:rPr>
                <w:rFonts w:ascii="Arial" w:hAnsi="Arial" w:cs="Arial"/>
              </w:rPr>
            </w:pPr>
            <w:r>
              <w:rPr>
                <w:rFonts w:ascii="Arial" w:hAnsi="Arial" w:cs="Arial"/>
              </w:rPr>
              <w:t>Coordination and Dexterity</w:t>
            </w:r>
          </w:p>
        </w:tc>
        <w:tc>
          <w:tcPr>
            <w:tcW w:w="2880" w:type="dxa"/>
            <w:shd w:val="clear" w:color="auto" w:fill="FFFFFF" w:themeFill="background1"/>
          </w:tcPr>
          <w:p w14:paraId="17557584" w14:textId="5E3BFA03" w:rsidR="004E239B" w:rsidRPr="00490754" w:rsidRDefault="007129D8" w:rsidP="004E239B">
            <w:pPr>
              <w:rPr>
                <w:rFonts w:ascii="Arial" w:hAnsi="Arial" w:cs="Arial"/>
              </w:rPr>
            </w:pPr>
            <w:r>
              <w:rPr>
                <w:rFonts w:ascii="Arial" w:hAnsi="Arial" w:cs="Arial"/>
              </w:rPr>
              <w:t>MDC: 2.6 sec dominant hand, 1.3 sec non-dominate hand</w:t>
            </w:r>
            <w:r w:rsidR="002A21BB">
              <w:rPr>
                <w:rFonts w:ascii="Arial" w:hAnsi="Arial" w:cs="Arial"/>
              </w:rPr>
              <w:fldChar w:fldCharType="begin"/>
            </w:r>
            <w:r w:rsidR="002A21BB">
              <w:rPr>
                <w:rFonts w:ascii="Arial" w:hAnsi="Arial" w:cs="Arial"/>
              </w:rPr>
              <w:instrText>ADDIN F1000_CSL_CITATION&lt;~#@#~&gt;[{"DOI":"10.1097/NPT.0b013e318235da08","First":false,"Last":false,"PMID":"22020457","abstract":"&lt;strong&gt;BACKGROUND AND PURPOSE:&lt;/strong&gt; Pegboard tests of hand dexterity are commonly used in clinical settings to assess upper extremity function in various populations. For individuals with Parkinson disease (PD), the clinical utility of pegboard tests has not been fully evaluated. Our purpose was to examine the commercially available 9-Hole Peg Test (9HPT) using a large sample of individuals with PD to determine average values, test-retest reliability, and factors predictive of 9HPT performance.&lt;br&gt;&lt;br&gt;&lt;strong&gt;METHODS:&lt;/strong&gt; A total of 262 participants with PD (67% men, Hoehn &amp; Yahr stage = 2.3 ± 0.7) completed the 9HPT along with a battery of other tests including the Movement Disorder Society Unified PD Rating Scale-Motor Subscale III and Freezing of Gait Questionnaire.&lt;br&gt;&lt;br&gt;&lt;strong&gt;RESULTS:&lt;/strong&gt; Average time to complete the 9HPT was 31.4 ± 15.7 s with the dominant and 32.2 ± 12.4 s with the nondominant hand. Test-retest reliability of 2 trials performed with the same hand was high (dominant ICC2,1 = 0.88, nondominant ICC2,1 = 0.91). Women performed the test significantly faster than men, and nonfreezers significantly faster than freezers. For either hand, age, bradykinesia, and freezing of gait scores individually predicted significant portions of the variance in 9HPT time. Sex also was a significant predictor, but for the nondominant hand only. Tremor and rigidity did not predict performance.&lt;br&gt;&lt;br&gt;&lt;strong&gt;DISCUSSION AND CONCLUSIONS:&lt;/strong&gt; The 9HPT appears to be a clinically useful measure for assessing upper extremity function in individuals with PD. The 9HPT has advantages over previously used methods including standardization, known normative values for healthy controls, commercial availability, transportability, and ease of administration.","author":[{"family":"Earhart","given":"Gammon M"},{"family":"Cavanaugh","given":"Jim T"},{"family":"Ellis","given":"Terry"},{"family":"Ford","given":"Matt P"},{"family":"Foreman","given":"K Bo"},{"family":"Dibble","given":"Lee"}],"authorYearDisplayFormat":false,"citation-label":"7471815","container-title":"Journal of Neurologic Physical Therapy","container-title-short":"J. Neurol. Phys. Ther.","id":"7471815","invisible":false,"issue":"4","issued":{"date-parts":[["2011","12"]]},"journalAbbreviation":"J. Neurol. Phys. Ther.","page":"157-163","suppress-author":false,"title":"The 9-hole PEG test of upper extremity function:  average values, test-retest reliability, and factors contributing to performance in people with Parkinson disease.","type":"article-journal","volume":"35"}]</w:instrText>
            </w:r>
            <w:r w:rsidR="002A21BB">
              <w:rPr>
                <w:rFonts w:ascii="Arial" w:hAnsi="Arial" w:cs="Arial"/>
              </w:rPr>
              <w:fldChar w:fldCharType="separate"/>
            </w:r>
            <w:r w:rsidR="00CE14BE" w:rsidRPr="00CE14BE">
              <w:rPr>
                <w:rFonts w:ascii="Arial" w:hAnsi="Arial" w:cs="Arial"/>
                <w:noProof/>
                <w:vertAlign w:val="superscript"/>
              </w:rPr>
              <w:t>54</w:t>
            </w:r>
            <w:r w:rsidR="002A21BB">
              <w:rPr>
                <w:rFonts w:ascii="Arial" w:hAnsi="Arial" w:cs="Arial"/>
              </w:rPr>
              <w:fldChar w:fldCharType="end"/>
            </w:r>
          </w:p>
        </w:tc>
        <w:tc>
          <w:tcPr>
            <w:tcW w:w="5850" w:type="dxa"/>
          </w:tcPr>
          <w:p w14:paraId="448A1588" w14:textId="78F557B3" w:rsidR="004E239B" w:rsidRPr="00490754" w:rsidRDefault="00DD3EC0" w:rsidP="004E239B">
            <w:pPr>
              <w:rPr>
                <w:rFonts w:ascii="Arial" w:hAnsi="Arial" w:cs="Arial"/>
              </w:rPr>
            </w:pPr>
            <w:r>
              <w:rPr>
                <w:rFonts w:ascii="Arial" w:hAnsi="Arial" w:cs="Arial"/>
              </w:rPr>
              <w:t>This measure of dexterity that is appropriate</w:t>
            </w:r>
            <w:r w:rsidR="00003ACE">
              <w:rPr>
                <w:rFonts w:ascii="Arial" w:hAnsi="Arial" w:cs="Arial"/>
              </w:rPr>
              <w:t>, feasible, and reliable</w:t>
            </w:r>
            <w:r>
              <w:rPr>
                <w:rFonts w:ascii="Arial" w:hAnsi="Arial" w:cs="Arial"/>
              </w:rPr>
              <w:t xml:space="preserve"> for use with a Parkinson’s population.</w:t>
            </w:r>
            <w:r w:rsidR="002A21BB">
              <w:rPr>
                <w:rFonts w:ascii="Arial" w:hAnsi="Arial" w:cs="Arial"/>
              </w:rPr>
              <w:fldChar w:fldCharType="begin"/>
            </w:r>
            <w:r w:rsidR="002A21BB">
              <w:rPr>
                <w:rFonts w:ascii="Arial" w:hAnsi="Arial" w:cs="Arial"/>
              </w:rPr>
              <w:instrText>ADDIN F1000_CSL_CITATION&lt;~#@#~&gt;[{"DOI":"10.1097/NPT.0b013e318235da08","First":false,"Last":false,"PMID":"22020457","abstract":"&lt;strong&gt;BACKGROUND AND PURPOSE:&lt;/strong&gt; Pegboard tests of hand dexterity are commonly used in clinical settings to assess upper extremity function in various populations. For individuals with Parkinson disease (PD), the clinical utility of pegboard tests has not been fully evaluated. Our purpose was to examine the commercially available 9-Hole Peg Test (9HPT) using a large sample of individuals with PD to determine average values, test-retest reliability, and factors predictive of 9HPT performance.&lt;br&gt;&lt;br&gt;&lt;strong&gt;METHODS:&lt;/strong&gt; A total of 262 participants with PD (67% men, Hoehn &amp; Yahr stage = 2.3 ± 0.7) completed the 9HPT along with a battery of other tests including the Movement Disorder Society Unified PD Rating Scale-Motor Subscale III and Freezing of Gait Questionnaire.&lt;br&gt;&lt;br&gt;&lt;strong&gt;RESULTS:&lt;/strong&gt; Average time to complete the 9HPT was 31.4 ± 15.7 s with the dominant and 32.2 ± 12.4 s with the nondominant hand. Test-retest reliability of 2 trials performed with the same hand was high (dominant ICC2,1 = 0.88, nondominant ICC2,1 = 0.91). Women performed the test significantly faster than men, and nonfreezers significantly faster than freezers. For either hand, age, bradykinesia, and freezing of gait scores individually predicted significant portions of the variance in 9HPT time. Sex also was a significant predictor, but for the nondominant hand only. Tremor and rigidity did not predict performance.&lt;br&gt;&lt;br&gt;&lt;strong&gt;DISCUSSION AND CONCLUSIONS:&lt;/strong&gt; The 9HPT appears to be a clinically useful measure for assessing upper extremity function in individuals with PD. The 9HPT has advantages over previously used methods including standardization, known normative values for healthy controls, commercial availability, transportability, and ease of administration.","author":[{"family":"Earhart","given":"Gammon M"},{"family":"Cavanaugh","given":"Jim T"},{"family":"Ellis","given":"Terry"},{"family":"Ford","given":"Matt P"},{"family":"Foreman","given":"K Bo"},{"family":"Dibble","given":"Lee"}],"authorYearDisplayFormat":false,"citation-label":"7471815","container-title":"Journal of Neurologic Physical Therapy","container-title-short":"J. Neurol. Phys. Ther.","id":"7471815","invisible":false,"issue":"4","issued":{"date-parts":[["2011","12"]]},"journalAbbreviation":"J. Neurol. Phys. Ther.","page":"157-163","suppress-author":false,"title":"The 9-hole PEG test of upper extremity function:  average values, test-retest reliability, and factors contributing to performance in people with Parkinson disease.","type":"article-journal","volume":"35"},{"First":false,"Last":false,"author":[{"family":"Kegelmeyer","given":"Deb"},{"family":"Ellis","given":"Terry"},{"family":"Esposito","given":"Alicia"},{"family":"Gallagher","given":"Rosemary"},{"family":"Harro","given":"Cathy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2A21BB">
              <w:rPr>
                <w:rFonts w:ascii="Arial" w:hAnsi="Arial" w:cs="Arial"/>
              </w:rPr>
              <w:fldChar w:fldCharType="separate"/>
            </w:r>
            <w:r w:rsidR="00CE14BE" w:rsidRPr="00CE14BE">
              <w:rPr>
                <w:rFonts w:ascii="Arial" w:hAnsi="Arial" w:cs="Arial"/>
                <w:noProof/>
                <w:vertAlign w:val="superscript"/>
              </w:rPr>
              <w:t>10,54</w:t>
            </w:r>
            <w:r w:rsidR="002A21BB">
              <w:rPr>
                <w:rFonts w:ascii="Arial" w:hAnsi="Arial" w:cs="Arial"/>
              </w:rPr>
              <w:fldChar w:fldCharType="end"/>
            </w:r>
            <w:r>
              <w:rPr>
                <w:rFonts w:ascii="Arial" w:hAnsi="Arial" w:cs="Arial"/>
              </w:rPr>
              <w:t xml:space="preserve"> </w:t>
            </w:r>
            <w:r w:rsidR="007129D8">
              <w:rPr>
                <w:rFonts w:ascii="Arial" w:hAnsi="Arial" w:cs="Arial"/>
              </w:rPr>
              <w:t xml:space="preserve">An increase in time of &gt;2.6 sec for the dominant hand and/or </w:t>
            </w:r>
            <w:r w:rsidR="002A21BB">
              <w:rPr>
                <w:rFonts w:ascii="Arial" w:hAnsi="Arial" w:cs="Arial"/>
              </w:rPr>
              <w:t>&gt;</w:t>
            </w:r>
            <w:r w:rsidR="007129D8">
              <w:rPr>
                <w:rFonts w:ascii="Arial" w:hAnsi="Arial" w:cs="Arial"/>
              </w:rPr>
              <w:t xml:space="preserve">1.3 sec for the non-dominant hand </w:t>
            </w:r>
            <w:r w:rsidR="002A21BB">
              <w:rPr>
                <w:rFonts w:ascii="Arial" w:hAnsi="Arial" w:cs="Arial"/>
              </w:rPr>
              <w:t>signifies</w:t>
            </w:r>
            <w:r w:rsidR="007129D8">
              <w:rPr>
                <w:rFonts w:ascii="Arial" w:hAnsi="Arial" w:cs="Arial"/>
              </w:rPr>
              <w:t xml:space="preserve"> a clinically significant change in dexterity and </w:t>
            </w:r>
            <w:r w:rsidR="002A21BB">
              <w:rPr>
                <w:rFonts w:ascii="Arial" w:hAnsi="Arial" w:cs="Arial"/>
              </w:rPr>
              <w:t>indicates the patient would benefit from an occupation</w:t>
            </w:r>
            <w:r w:rsidR="00E4099D">
              <w:rPr>
                <w:rFonts w:ascii="Arial" w:hAnsi="Arial" w:cs="Arial"/>
              </w:rPr>
              <w:t>al</w:t>
            </w:r>
            <w:r w:rsidR="002A21BB">
              <w:rPr>
                <w:rFonts w:ascii="Arial" w:hAnsi="Arial" w:cs="Arial"/>
              </w:rPr>
              <w:t xml:space="preserve"> therapy referral.</w:t>
            </w:r>
            <w:r w:rsidR="002A21BB">
              <w:rPr>
                <w:rFonts w:ascii="Arial" w:hAnsi="Arial" w:cs="Arial"/>
              </w:rPr>
              <w:fldChar w:fldCharType="begin"/>
            </w:r>
            <w:r w:rsidR="002A21BB">
              <w:rPr>
                <w:rFonts w:ascii="Arial" w:hAnsi="Arial" w:cs="Arial"/>
              </w:rPr>
              <w:instrText>ADDIN F1000_CSL_CITATION&lt;~#@#~&gt;[{"DOI":"10.1097/NPT.0b013e318235da08","First":false,"Last":false,"PMID":"22020457","abstract":"&lt;strong&gt;BACKGROUND AND PURPOSE:&lt;/strong&gt; Pegboard tests of hand dexterity are commonly used in clinical settings to assess upper extremity function in various populations. For individuals with Parkinson disease (PD), the clinical utility of pegboard tests has not been fully evaluated. Our purpose was to examine the commercially available 9-Hole Peg Test (9HPT) using a large sample of individuals with PD to determine average values, test-retest reliability, and factors predictive of 9HPT performance.&lt;br&gt;&lt;br&gt;&lt;strong&gt;METHODS:&lt;/strong&gt; A total of 262 participants with PD (67% men, Hoehn &amp; Yahr stage = 2.3 ± 0.7) completed the 9HPT along with a battery of other tests including the Movement Disorder Society Unified PD Rating Scale-Motor Subscale III and Freezing of Gait Questionnaire.&lt;br&gt;&lt;br&gt;&lt;strong&gt;RESULTS:&lt;/strong&gt; Average time to complete the 9HPT was 31.4 ± 15.7 s with the dominant and 32.2 ± 12.4 s with the nondominant hand. Test-retest reliability of 2 trials performed with the same hand was high (dominant ICC2,1 = 0.88, nondominant ICC2,1 = 0.91). Women performed the test significantly faster than men, and nonfreezers significantly faster than freezers. For either hand, age, bradykinesia, and freezing of gait scores individually predicted significant portions of the variance in 9HPT time. Sex also was a significant predictor, but for the nondominant hand only. Tremor and rigidity did not predict performance.&lt;br&gt;&lt;br&gt;&lt;strong&gt;DISCUSSION AND CONCLUSIONS:&lt;/strong&gt; The 9HPT appears to be a clinically useful measure for assessing upper extremity function in individuals with PD. The 9HPT has advantages over previously used methods including standardization, known normative values for healthy controls, commercial availability, transportability, and ease of administration.","author":[{"family":"Earhart","given":"Gammon M"},{"family":"Cavanaugh","given":"Jim T"},{"family":"Ellis","given":"Terry"},{"family":"Ford","given":"Matt P"},{"family":"Foreman","given":"K Bo"},{"family":"Dibble","given":"Lee"}],"authorYearDisplayFormat":false,"citation-label":"7471815","container-title":"Journal of Neurologic Physical Therapy","container-title-short":"J. Neurol. Phys. Ther.","id":"7471815","invisible":false,"issue":"4","issued":{"date-parts":[["2011","12"]]},"journalAbbreviation":"J. Neurol. Phys. Ther.","page":"157-163","suppress-author":false,"title":"The 9-hole PEG test of upper extremity function:  average values, test-retest reliability, and factors contributing to performance in people with Parkinson disease.","type":"article-journal","volume":"35"}]</w:instrText>
            </w:r>
            <w:r w:rsidR="002A21BB">
              <w:rPr>
                <w:rFonts w:ascii="Arial" w:hAnsi="Arial" w:cs="Arial"/>
              </w:rPr>
              <w:fldChar w:fldCharType="separate"/>
            </w:r>
            <w:r w:rsidR="00CE14BE" w:rsidRPr="00CE14BE">
              <w:rPr>
                <w:rFonts w:ascii="Arial" w:hAnsi="Arial" w:cs="Arial"/>
                <w:noProof/>
                <w:vertAlign w:val="superscript"/>
              </w:rPr>
              <w:t>54</w:t>
            </w:r>
            <w:r w:rsidR="002A21BB">
              <w:rPr>
                <w:rFonts w:ascii="Arial" w:hAnsi="Arial" w:cs="Arial"/>
              </w:rPr>
              <w:fldChar w:fldCharType="end"/>
            </w:r>
          </w:p>
        </w:tc>
      </w:tr>
      <w:tr w:rsidR="0044354F" w:rsidRPr="00490754" w14:paraId="7A5D6486" w14:textId="77777777" w:rsidTr="00947F8F">
        <w:trPr>
          <w:trHeight w:val="1052"/>
        </w:trPr>
        <w:tc>
          <w:tcPr>
            <w:tcW w:w="2070" w:type="dxa"/>
          </w:tcPr>
          <w:p w14:paraId="6BCFD38F" w14:textId="720ECFCF" w:rsidR="004E239B" w:rsidRPr="00947F8F" w:rsidRDefault="00314818" w:rsidP="004E239B">
            <w:pPr>
              <w:rPr>
                <w:rFonts w:ascii="Arial" w:hAnsi="Arial" w:cs="Arial"/>
                <w:b/>
                <w:bCs/>
              </w:rPr>
            </w:pPr>
            <w:r>
              <w:rPr>
                <w:rFonts w:ascii="Arial" w:hAnsi="Arial" w:cs="Arial"/>
                <w:b/>
                <w:bCs/>
              </w:rPr>
              <w:lastRenderedPageBreak/>
              <w:t>Montreal Cognitive Assessment (</w:t>
            </w:r>
            <w:proofErr w:type="spellStart"/>
            <w:r w:rsidR="004E239B" w:rsidRPr="00947F8F">
              <w:rPr>
                <w:rFonts w:ascii="Arial" w:hAnsi="Arial" w:cs="Arial"/>
                <w:b/>
                <w:bCs/>
              </w:rPr>
              <w:t>MoCA</w:t>
            </w:r>
            <w:proofErr w:type="spellEnd"/>
            <w:r>
              <w:rPr>
                <w:rFonts w:ascii="Arial" w:hAnsi="Arial" w:cs="Arial"/>
                <w:b/>
                <w:bCs/>
              </w:rPr>
              <w:t>)</w:t>
            </w:r>
          </w:p>
          <w:p w14:paraId="1949C644" w14:textId="3E0FDCCE" w:rsidR="005E182C" w:rsidRPr="005E182C" w:rsidRDefault="005E182C" w:rsidP="004E239B">
            <w:pPr>
              <w:rPr>
                <w:rFonts w:ascii="Arial" w:hAnsi="Arial" w:cs="Arial"/>
                <w:i/>
                <w:iCs/>
              </w:rPr>
            </w:pPr>
            <w:r w:rsidRPr="00E71777">
              <w:rPr>
                <w:rFonts w:ascii="Arial" w:hAnsi="Arial" w:cs="Arial"/>
                <w:i/>
                <w:iCs/>
              </w:rPr>
              <w:t>(10 minutes)</w:t>
            </w:r>
          </w:p>
        </w:tc>
        <w:tc>
          <w:tcPr>
            <w:tcW w:w="2070" w:type="dxa"/>
          </w:tcPr>
          <w:p w14:paraId="3E47E330" w14:textId="22093803" w:rsidR="004E239B" w:rsidRPr="00490754" w:rsidRDefault="004E239B" w:rsidP="004E239B">
            <w:pPr>
              <w:rPr>
                <w:rFonts w:ascii="Arial" w:hAnsi="Arial" w:cs="Arial"/>
              </w:rPr>
            </w:pPr>
            <w:r>
              <w:rPr>
                <w:rFonts w:ascii="Arial" w:hAnsi="Arial" w:cs="Arial"/>
              </w:rPr>
              <w:t>Cognitive function</w:t>
            </w:r>
          </w:p>
        </w:tc>
        <w:tc>
          <w:tcPr>
            <w:tcW w:w="2880" w:type="dxa"/>
          </w:tcPr>
          <w:p w14:paraId="66E38306" w14:textId="759E0214" w:rsidR="004E239B" w:rsidRPr="00490754" w:rsidRDefault="00E71777" w:rsidP="004E239B">
            <w:pPr>
              <w:rPr>
                <w:rFonts w:ascii="Arial" w:hAnsi="Arial" w:cs="Arial"/>
              </w:rPr>
            </w:pPr>
            <w:r w:rsidRPr="00E71777">
              <w:rPr>
                <w:rFonts w:ascii="Arial" w:hAnsi="Arial" w:cs="Arial"/>
                <w:u w:val="single"/>
              </w:rPr>
              <w:t>&lt;</w:t>
            </w:r>
            <w:r>
              <w:rPr>
                <w:rFonts w:ascii="Arial" w:hAnsi="Arial" w:cs="Arial"/>
              </w:rPr>
              <w:t>26: mild cognitive impairment</w:t>
            </w:r>
            <w:r>
              <w:rPr>
                <w:rFonts w:ascii="Arial" w:hAnsi="Arial" w:cs="Arial"/>
              </w:rPr>
              <w:fldChar w:fldCharType="begin"/>
            </w:r>
            <w:r>
              <w:rPr>
                <w:rFonts w:ascii="Arial" w:hAnsi="Arial" w:cs="Arial"/>
              </w:rPr>
              <w:instrText>ADDIN F1000_CSL_CITATION&lt;~#@#~&gt;[{"DOI":"10.1002/mds.23362","First":false,"Last":false,"PMCID":"PMC2978783","PMID":"20878991","abstract":"Cognitive impairment is common in Parkinson's disease (PD). There is a critical need for a brief, standard cognitive screening measure for use in PD trials whose primary focus is not on cognition. The Parkinson Study Group (PSG) Cognitive/Psychiatric Working Group formed a Task Force to make recommendations for a cognitive scale that could screen for dementia and mild cognitive impairment in clinical trials of PD where cognition is not the primary outcome. This Task Force conducted a systematic literature search for cognitive assessments previously used in a PD population. Scales were then evaluated for their appropriateness to screen for cognitive deficits in clinical trials, including brief administration time (&lt; 15 minutes), assessment of the major cognitive domains, and potential to detect subtle cognitive impairment in PD. Five scales of global cognition met the predetermined screening criteria and were considered for review. Based on the Task Force's evaluation criteria the Montreal Cognitive Assessment (MoCA), appeared to be the most suitable measure. This Task Force recommends consideration of the MoCA as a minimum cognitive screening measure in clinical trials of PD where cognitive performance is not the primary outcome measure. The MoCA still requires further study of its diagnostic utility in PD populations but appears to be the most appropriate measure among the currently available brief cognitive assessments. Widespread adoption of a single instrument such as the MoCA in clinical trials can improve comparability between research studies on PD.&lt;br&gt;&lt;br&gt;© 2010 Movement Disorder Society.","author":[{"family":"Chou","given":"Kelvin L"},{"family":"Amick","given":"Melissa M"},{"family":"Brandt","given":"Jason"},{"family":"Camicioli","given":"Richard"},{"family":"Frei","given":"Karen"},{"family":"Gitelman","given":"Darren"},{"family":"Goldman","given":"Jennifer"},{"family":"Growdon","given":"John"},{"family":"Hurtig","given":"Howard I"},{"family":"Levin","given":"Bonnie"},{"family":"Litvan","given":"Irene"},{"family":"Marsh","given":"Laura"},{"family":"Simuni","given":"Tanya"},{"family":"Tröster","given":"Alexander I"},{"family":"Uc","given":"Ergun Y"},{"family":"Parkinson Study Group Cognitive/Psychiatric Working Group"}],"authorYearDisplayFormat":false,"citation-label":"6055671","container-title":"Movement Disorders","container-title-short":"Mov. Disord.","id":"6055671","invisible":false,"issue":"15","issued":{"date-parts":[["2010","11","15"]]},"journalAbbreviation":"Mov. Disord.","page":"2501-2507","suppress-author":false,"title":"A recommended scale for cognitive screening in clinical trials of Parkinson's disease.","type":"article-journal","volume":"25"}]</w:instrText>
            </w:r>
            <w:r>
              <w:rPr>
                <w:rFonts w:ascii="Arial" w:hAnsi="Arial" w:cs="Arial"/>
              </w:rPr>
              <w:fldChar w:fldCharType="separate"/>
            </w:r>
            <w:r w:rsidR="00CE14BE" w:rsidRPr="00CE14BE">
              <w:rPr>
                <w:rFonts w:ascii="Arial" w:hAnsi="Arial" w:cs="Arial"/>
                <w:noProof/>
                <w:vertAlign w:val="superscript"/>
              </w:rPr>
              <w:t>55</w:t>
            </w:r>
            <w:r>
              <w:rPr>
                <w:rFonts w:ascii="Arial" w:hAnsi="Arial" w:cs="Arial"/>
              </w:rPr>
              <w:fldChar w:fldCharType="end"/>
            </w:r>
          </w:p>
        </w:tc>
        <w:tc>
          <w:tcPr>
            <w:tcW w:w="5850" w:type="dxa"/>
          </w:tcPr>
          <w:p w14:paraId="41266E2C" w14:textId="6E9CBF1E" w:rsidR="004E239B" w:rsidRPr="00260C32" w:rsidRDefault="00260C32" w:rsidP="004E239B">
            <w:pPr>
              <w:rPr>
                <w:rFonts w:ascii="Arial" w:hAnsi="Arial" w:cs="Arial"/>
              </w:rPr>
            </w:pPr>
            <w:r>
              <w:rPr>
                <w:rFonts w:ascii="Arial" w:hAnsi="Arial" w:cs="Arial"/>
              </w:rPr>
              <w:t xml:space="preserve">The </w:t>
            </w:r>
            <w:proofErr w:type="spellStart"/>
            <w:r>
              <w:rPr>
                <w:rFonts w:ascii="Arial" w:hAnsi="Arial" w:cs="Arial"/>
              </w:rPr>
              <w:t>MoCA</w:t>
            </w:r>
            <w:proofErr w:type="spellEnd"/>
            <w:r>
              <w:rPr>
                <w:rFonts w:ascii="Arial" w:hAnsi="Arial" w:cs="Arial"/>
              </w:rPr>
              <w:t xml:space="preserve"> is a</w:t>
            </w:r>
            <w:r w:rsidR="00003ACE">
              <w:rPr>
                <w:rFonts w:ascii="Arial" w:hAnsi="Arial" w:cs="Arial"/>
              </w:rPr>
              <w:t xml:space="preserve"> sensitive</w:t>
            </w:r>
            <w:r>
              <w:rPr>
                <w:rFonts w:ascii="Arial" w:hAnsi="Arial" w:cs="Arial"/>
              </w:rPr>
              <w:t xml:space="preserve"> tool to help clinicians screen for mild cognitive impairment in individuals with Parkinson’s</w:t>
            </w:r>
            <w:r w:rsidR="006572B2">
              <w:rPr>
                <w:rFonts w:ascii="Arial" w:hAnsi="Arial" w:cs="Arial"/>
              </w:rPr>
              <w:t>, observe changes in cognitive function overtime,</w:t>
            </w:r>
            <w:r>
              <w:rPr>
                <w:rFonts w:ascii="Arial" w:hAnsi="Arial" w:cs="Arial"/>
              </w:rPr>
              <w:t xml:space="preserve"> and refer patients to appropriate specialists.</w:t>
            </w:r>
            <w:r w:rsidR="00E71777">
              <w:rPr>
                <w:rFonts w:ascii="Arial" w:hAnsi="Arial" w:cs="Arial"/>
              </w:rPr>
              <w:fldChar w:fldCharType="begin"/>
            </w:r>
            <w:r w:rsidR="00E71777">
              <w:rPr>
                <w:rFonts w:ascii="Arial" w:hAnsi="Arial" w:cs="Arial"/>
              </w:rPr>
              <w:instrText>ADDIN F1000_CSL_CITATION&lt;~#@#~&gt;[{"DOI":"10.1002/mds.23362","First":false,"Last":false,"PMCID":"PMC2978783","PMID":"20878991","abstract":"Cognitive impairment is common in Parkinson's disease (PD). There is a critical need for a brief, standard cognitive screening measure for use in PD trials whose primary focus is not on cognition. The Parkinson Study Group (PSG) Cognitive/Psychiatric Working Group formed a Task Force to make recommendations for a cognitive scale that could screen for dementia and mild cognitive impairment in clinical trials of PD where cognition is not the primary outcome. This Task Force conducted a systematic literature search for cognitive assessments previously used in a PD population. Scales were then evaluated for their appropriateness to screen for cognitive deficits in clinical trials, including brief administration time (&lt; 15 minutes), assessment of the major cognitive domains, and potential to detect subtle cognitive impairment in PD. Five scales of global cognition met the predetermined screening criteria and were considered for review. Based on the Task Force's evaluation criteria the Montreal Cognitive Assessment (MoCA), appeared to be the most suitable measure. This Task Force recommends consideration of the MoCA as a minimum cognitive screening measure in clinical trials of PD where cognitive performance is not the primary outcome measure. The MoCA still requires further study of its diagnostic utility in PD populations but appears to be the most appropriate measure among the currently available brief cognitive assessments. Widespread adoption of a single instrument such as the MoCA in clinical trials can improve comparability between research studies on PD.&lt;br&gt;&lt;br&gt;© 2010 Movement Disorder Society.","author":[{"family":"Chou","given":"Kelvin L"},{"family":"Amick","given":"Melissa M"},{"family":"Brandt","given":"Jason"},{"family":"Camicioli","given":"Richard"},{"family":"Frei","given":"Karen"},{"family":"Gitelman","given":"Darren"},{"family":"Goldman","given":"Jennifer"},{"family":"Growdon","given":"John"},{"family":"Hurtig","given":"Howard I"},{"family":"Levin","given":"Bonnie"},{"family":"Litvan","given":"Irene"},{"family":"Marsh","given":"Laura"},{"family":"Simuni","given":"Tanya"},{"family":"Tröster","given":"Alexander I"},{"family":"Uc","given":"Ergun Y"},{"family":"Parkinson Study Group Cognitive/Psychiatric Working Group"}],"authorYearDisplayFormat":false,"citation-label":"6055671","container-title":"Movement Disorders","container-title-short":"Mov. Disord.","id":"6055671","invisible":false,"issue":"15","issued":{"date-parts":[["2010","11","15"]]},"journalAbbreviation":"Mov. Disord.","page":"2501-2507","suppress-author":false,"title":"A recommended scale for cognitive screening in clinical trials of Parkinson's disease.","type":"article-journal","volume":"25"},{"First":false,"Last":false,"author":[{"family":"Kegelmeyer","given":"Deb"},{"family":"Ellis","given":"Terry"},{"family":"Esposito","given":"Alicia"},{"family":"Gallagher","given":"Rosemary"},{"family":"Harro","given":"Cathy C."},{"family":"Hoder","given":"Jeffery"},{"family":"Hussey","given":"Erin"},{"family":"Oneal","given":"Suzanne"}],"authorYearDisplayFormat":false,"citation-label":"9634529","event":"American Physical Therapy Associations Combined Sections Meeting","id":"9634529","invisible":false,"issued":{"date-parts":[["2014"]]},"publisher":"Academy of Neurologic Physical Therapy","suppress-author":false,"title":"The Parkinson's Evidence Database to Guide Effectiveness ","type":"paper-conference"}]</w:instrText>
            </w:r>
            <w:r w:rsidR="00E71777">
              <w:rPr>
                <w:rFonts w:ascii="Arial" w:hAnsi="Arial" w:cs="Arial"/>
              </w:rPr>
              <w:fldChar w:fldCharType="separate"/>
            </w:r>
            <w:r w:rsidR="00CE14BE" w:rsidRPr="00CE14BE">
              <w:rPr>
                <w:rFonts w:ascii="Arial" w:hAnsi="Arial" w:cs="Arial"/>
                <w:noProof/>
                <w:vertAlign w:val="superscript"/>
              </w:rPr>
              <w:t>10,55</w:t>
            </w:r>
            <w:r w:rsidR="00E71777">
              <w:rPr>
                <w:rFonts w:ascii="Arial" w:hAnsi="Arial" w:cs="Arial"/>
              </w:rPr>
              <w:fldChar w:fldCharType="end"/>
            </w:r>
            <w:r>
              <w:rPr>
                <w:rFonts w:ascii="Arial" w:hAnsi="Arial" w:cs="Arial"/>
              </w:rPr>
              <w:t xml:space="preserve"> </w:t>
            </w:r>
          </w:p>
        </w:tc>
      </w:tr>
    </w:tbl>
    <w:p w14:paraId="3EA6B6E0" w14:textId="77777777" w:rsidR="00761B3C" w:rsidRPr="00490754" w:rsidRDefault="00761B3C">
      <w:pPr>
        <w:rPr>
          <w:rFonts w:ascii="Arial" w:hAnsi="Arial" w:cs="Arial"/>
        </w:rPr>
      </w:pPr>
    </w:p>
    <w:p w14:paraId="40EDEEBA" w14:textId="77777777" w:rsidR="00761B3C" w:rsidRPr="00490754" w:rsidRDefault="00761B3C">
      <w:pPr>
        <w:rPr>
          <w:rFonts w:ascii="Arial" w:hAnsi="Arial" w:cs="Arial"/>
        </w:rPr>
      </w:pPr>
    </w:p>
    <w:p w14:paraId="71FB1A3C" w14:textId="203997FF" w:rsidR="00D001EB" w:rsidRDefault="00624DCE" w:rsidP="00F17962">
      <w:pPr>
        <w:rPr>
          <w:rFonts w:ascii="Arial" w:hAnsi="Arial" w:cs="Arial"/>
          <w:b/>
          <w:color w:val="767171" w:themeColor="background2" w:themeShade="80"/>
          <w:sz w:val="32"/>
          <w:szCs w:val="32"/>
        </w:rPr>
      </w:pPr>
      <w:r>
        <w:rPr>
          <w:rFonts w:ascii="Arial" w:hAnsi="Arial" w:cs="Arial"/>
          <w:b/>
          <w:color w:val="767171" w:themeColor="background2" w:themeShade="80"/>
          <w:sz w:val="32"/>
          <w:szCs w:val="32"/>
        </w:rPr>
        <w:t>Resources/Referrals</w:t>
      </w:r>
      <w:r w:rsidRPr="000F185B">
        <w:rPr>
          <w:rFonts w:ascii="Arial" w:hAnsi="Arial" w:cs="Arial"/>
          <w:b/>
          <w:color w:val="767171" w:themeColor="background2" w:themeShade="80"/>
          <w:sz w:val="32"/>
          <w:szCs w:val="32"/>
        </w:rPr>
        <w:t>:</w:t>
      </w:r>
    </w:p>
    <w:p w14:paraId="5C88D838" w14:textId="77777777" w:rsidR="00624DCE" w:rsidRPr="00624DCE" w:rsidRDefault="00624DCE" w:rsidP="00F17962">
      <w:pPr>
        <w:rPr>
          <w:rFonts w:ascii="Arial" w:hAnsi="Arial" w:cs="Arial"/>
          <w:b/>
          <w:u w:val="single"/>
        </w:rPr>
      </w:pPr>
    </w:p>
    <w:tbl>
      <w:tblPr>
        <w:tblStyle w:val="TableGrid"/>
        <w:tblW w:w="12865" w:type="dxa"/>
        <w:tblLook w:val="04A0" w:firstRow="1" w:lastRow="0" w:firstColumn="1" w:lastColumn="0" w:noHBand="0" w:noVBand="1"/>
      </w:tblPr>
      <w:tblGrid>
        <w:gridCol w:w="1435"/>
        <w:gridCol w:w="2520"/>
        <w:gridCol w:w="8910"/>
      </w:tblGrid>
      <w:tr w:rsidR="009B446B" w:rsidRPr="00490754" w14:paraId="73770E82" w14:textId="52D37960" w:rsidTr="00624DCE">
        <w:tc>
          <w:tcPr>
            <w:tcW w:w="1435" w:type="dxa"/>
            <w:shd w:val="clear" w:color="auto" w:fill="404040" w:themeFill="text1" w:themeFillTint="BF"/>
          </w:tcPr>
          <w:p w14:paraId="56DF012D" w14:textId="1AC2A0E0" w:rsidR="00D001EB" w:rsidRPr="00624DCE" w:rsidRDefault="00D001EB">
            <w:pPr>
              <w:rPr>
                <w:rFonts w:ascii="Arial" w:hAnsi="Arial" w:cs="Arial"/>
                <w:b/>
                <w:color w:val="FFFFFF" w:themeColor="background1"/>
              </w:rPr>
            </w:pPr>
            <w:r w:rsidRPr="00624DCE">
              <w:rPr>
                <w:rFonts w:ascii="Arial" w:hAnsi="Arial" w:cs="Arial"/>
                <w:b/>
                <w:color w:val="FFFFFF" w:themeColor="background1"/>
              </w:rPr>
              <w:t>Test item</w:t>
            </w:r>
            <w:r w:rsidR="00624DCE">
              <w:rPr>
                <w:rFonts w:ascii="Arial" w:hAnsi="Arial" w:cs="Arial"/>
                <w:b/>
                <w:color w:val="FFFFFF" w:themeColor="background1"/>
              </w:rPr>
              <w:t>:</w:t>
            </w:r>
          </w:p>
        </w:tc>
        <w:tc>
          <w:tcPr>
            <w:tcW w:w="2520" w:type="dxa"/>
            <w:shd w:val="clear" w:color="auto" w:fill="404040" w:themeFill="text1" w:themeFillTint="BF"/>
          </w:tcPr>
          <w:p w14:paraId="443D01B3" w14:textId="08DBBA3C" w:rsidR="00D001EB" w:rsidRPr="00624DCE" w:rsidRDefault="00D001EB">
            <w:pPr>
              <w:rPr>
                <w:rFonts w:ascii="Arial" w:hAnsi="Arial" w:cs="Arial"/>
                <w:b/>
                <w:color w:val="FFFFFF" w:themeColor="background1"/>
              </w:rPr>
            </w:pPr>
            <w:r w:rsidRPr="00624DCE">
              <w:rPr>
                <w:rFonts w:ascii="Arial" w:hAnsi="Arial" w:cs="Arial"/>
                <w:b/>
                <w:color w:val="FFFFFF" w:themeColor="background1"/>
              </w:rPr>
              <w:t>Resource/referral</w:t>
            </w:r>
            <w:r w:rsidR="00624DCE">
              <w:rPr>
                <w:rFonts w:ascii="Arial" w:hAnsi="Arial" w:cs="Arial"/>
                <w:b/>
                <w:color w:val="FFFFFF" w:themeColor="background1"/>
              </w:rPr>
              <w:t>:</w:t>
            </w:r>
          </w:p>
        </w:tc>
        <w:tc>
          <w:tcPr>
            <w:tcW w:w="8910" w:type="dxa"/>
            <w:shd w:val="clear" w:color="auto" w:fill="404040" w:themeFill="text1" w:themeFillTint="BF"/>
          </w:tcPr>
          <w:p w14:paraId="15E44BB8" w14:textId="708433C3" w:rsidR="00D001EB" w:rsidRPr="00624DCE" w:rsidRDefault="00297A9B">
            <w:pPr>
              <w:rPr>
                <w:rFonts w:ascii="Arial" w:hAnsi="Arial" w:cs="Arial"/>
                <w:b/>
                <w:color w:val="FFFFFF" w:themeColor="background1"/>
              </w:rPr>
            </w:pPr>
            <w:r w:rsidRPr="00624DCE">
              <w:rPr>
                <w:rFonts w:ascii="Arial" w:hAnsi="Arial" w:cs="Arial"/>
                <w:b/>
                <w:color w:val="FFFFFF" w:themeColor="background1"/>
              </w:rPr>
              <w:t>Reasoning</w:t>
            </w:r>
            <w:r w:rsidR="00624DCE">
              <w:rPr>
                <w:rFonts w:ascii="Arial" w:hAnsi="Arial" w:cs="Arial"/>
                <w:b/>
                <w:color w:val="FFFFFF" w:themeColor="background1"/>
              </w:rPr>
              <w:t>:</w:t>
            </w:r>
          </w:p>
        </w:tc>
      </w:tr>
      <w:tr w:rsidR="009B446B" w:rsidRPr="00490754" w14:paraId="6DAB4981" w14:textId="72397E46" w:rsidTr="00996736">
        <w:trPr>
          <w:trHeight w:val="827"/>
        </w:trPr>
        <w:tc>
          <w:tcPr>
            <w:tcW w:w="1435" w:type="dxa"/>
          </w:tcPr>
          <w:p w14:paraId="3974934E" w14:textId="77AECADE" w:rsidR="00D001EB" w:rsidRPr="00490754" w:rsidRDefault="00314818">
            <w:pPr>
              <w:rPr>
                <w:rFonts w:ascii="Arial" w:hAnsi="Arial" w:cs="Arial"/>
              </w:rPr>
            </w:pPr>
            <w:proofErr w:type="spellStart"/>
            <w:r>
              <w:rPr>
                <w:rFonts w:ascii="Arial" w:hAnsi="Arial" w:cs="Arial"/>
              </w:rPr>
              <w:t>MoCA</w:t>
            </w:r>
            <w:proofErr w:type="spellEnd"/>
          </w:p>
        </w:tc>
        <w:tc>
          <w:tcPr>
            <w:tcW w:w="2520" w:type="dxa"/>
          </w:tcPr>
          <w:p w14:paraId="4843D766" w14:textId="122B08B7" w:rsidR="00D001EB" w:rsidRPr="00490754" w:rsidRDefault="00947F8F">
            <w:pPr>
              <w:rPr>
                <w:rFonts w:ascii="Arial" w:hAnsi="Arial" w:cs="Arial"/>
              </w:rPr>
            </w:pPr>
            <w:r>
              <w:rPr>
                <w:rFonts w:ascii="Arial" w:hAnsi="Arial" w:cs="Arial"/>
              </w:rPr>
              <w:t xml:space="preserve">Contact primary care physician and request referral for </w:t>
            </w:r>
            <w:r w:rsidR="00314818">
              <w:rPr>
                <w:rFonts w:ascii="Arial" w:hAnsi="Arial" w:cs="Arial"/>
              </w:rPr>
              <w:t>speech</w:t>
            </w:r>
            <w:r w:rsidR="00967C1A">
              <w:rPr>
                <w:rFonts w:ascii="Arial" w:hAnsi="Arial" w:cs="Arial"/>
              </w:rPr>
              <w:t xml:space="preserve"> </w:t>
            </w:r>
            <w:r>
              <w:rPr>
                <w:rFonts w:ascii="Arial" w:hAnsi="Arial" w:cs="Arial"/>
              </w:rPr>
              <w:t>therapy</w:t>
            </w:r>
            <w:r w:rsidR="009D1EC7">
              <w:rPr>
                <w:rFonts w:ascii="Arial" w:hAnsi="Arial" w:cs="Arial"/>
              </w:rPr>
              <w:t>, occupational therapy, or social work</w:t>
            </w:r>
          </w:p>
        </w:tc>
        <w:tc>
          <w:tcPr>
            <w:tcW w:w="8910" w:type="dxa"/>
          </w:tcPr>
          <w:p w14:paraId="31A32B13" w14:textId="40635C7D" w:rsidR="00D001EB" w:rsidRDefault="009D1EC7">
            <w:pPr>
              <w:rPr>
                <w:rFonts w:ascii="Arial" w:hAnsi="Arial" w:cs="Arial"/>
              </w:rPr>
            </w:pPr>
            <w:r>
              <w:rPr>
                <w:rFonts w:ascii="Arial" w:hAnsi="Arial" w:cs="Arial"/>
              </w:rPr>
              <w:t>Cognitive dysfunction is a symptom of Parkinson’s that is characterized by a progressive decline in executive function, episodic memory, complex attention, visuospatial function, and verbal fluency</w:t>
            </w:r>
            <w:r w:rsidR="001E4F7E">
              <w:rPr>
                <w:rFonts w:ascii="Arial" w:hAnsi="Arial" w:cs="Arial"/>
              </w:rPr>
              <w:t>, which can impact an individual’s independence and safety with ADLs, medication management, and mobility</w:t>
            </w:r>
            <w:r>
              <w:rPr>
                <w:rFonts w:ascii="Arial" w:hAnsi="Arial" w:cs="Arial"/>
              </w:rPr>
              <w:t>.</w:t>
            </w:r>
            <w:r>
              <w:rPr>
                <w:rFonts w:ascii="Arial" w:hAnsi="Arial" w:cs="Arial"/>
              </w:rPr>
              <w:fldChar w:fldCharType="begin"/>
            </w:r>
            <w:r>
              <w:rPr>
                <w:rFonts w:ascii="Arial" w:hAnsi="Arial" w:cs="Arial"/>
              </w:rPr>
              <w:instrText>ADDIN F1000_CSL_CITATION&lt;~#@#~&gt;[{"DOI":"10.1097/PHM.0000000000001385","First":false,"Last":false,"PMID":"31972613","abstract":"&lt;strong&gt;OBJECTIVE:&lt;/strong&gt; Cognitive impairments are among the nonmotor symptoms in patients with Parkinson disease. Understanding the cognitive impairments in patients with Parkinson disease may be critical for developing effective rehabilitation interventions. The aims of this study were to assess cognitive function in patients with Parkinson disease using the Wechsler Adult Intelligence Scale Third Edition, and the Wechsler Memory Scale Revised and to investigate how cognitive impairments relate to progression of disease in patients with Parkinson disease according to the Hoehn and Yahr stages.&lt;br&gt;&lt;br&gt;&lt;strong&gt;DESIGN:&lt;/strong&gt; Seventy-eight patients with Parkinson disease participated in the present study. Our study consisted of patients in the following Hoehn and Yahr groups: 1 (no disability, n = 11), 2 (mild, n = 34), 3 (moderate, n = 26), and 4 and 5 (severe, n = 7). Cognitive function was assessed using the Wechsler Adult Intelligence Scale Third Edition, and the Wechsler Memory Scale Revised.&lt;br&gt;&lt;br&gt;&lt;strong&gt;RESULTS:&lt;/strong&gt; The verbal memory was significantly higher in group 1 (106.4 ± 12.0) than in the other groups (2: 90.5 ± 14.0, 3: 89.9 ± 16.9, 4 and 5: 89.6 ± 11.4). Visual memory and delayed recall were similar to the results seen with verbal memory; however, the differences between groups were not statistically significant. The full-scale IQ was not significantly different (1: 107.3 ± 8.1, 2: 96.9 ± 18.2, 3: 96.7 ± 14.8, 4 and 5: 91.7 ± 9.5).&lt;br&gt;&lt;br&gt;&lt;strong&gt;CONCLUSIONS:&lt;/strong&gt; These results suggest that a comprehensive assessment focused on memory impairments is important for applying the appropriate interventions in patients with early-stage Parkinson disease.","author":[{"family":"Yamawaki","given":"Rie"},{"family":"Nankaku","given":"Manabu"},{"family":"Kusano","given":"Yusuke"},{"family":"Tajima","given":"Ayumi"},{"family":"Ikeguchi","given":"Ryosuke"},{"family":"Matsuda","given":"Shuichi"}],"authorYearDisplayFormat":false,"citation-label":"9643914","container-title":"American Journal of Physical Medicine &amp; Rehabilitation","container-title-short":"Am. J. Phys. Med. Rehabil.","id":"9643914","invisible":false,"issue":"7","issued":{"date-parts":[["2020"]]},"journalAbbreviation":"Am. J. Phys. Med. Rehabil.","page":"626-629","suppress-author":false,"title":"Evaluation of cognitive function in relation to progression of parkinson disease.","type":"article-journal","volume":"99"}]</w:instrText>
            </w:r>
            <w:r>
              <w:rPr>
                <w:rFonts w:ascii="Arial" w:hAnsi="Arial" w:cs="Arial"/>
              </w:rPr>
              <w:fldChar w:fldCharType="separate"/>
            </w:r>
            <w:r w:rsidR="00CE14BE" w:rsidRPr="00CE14BE">
              <w:rPr>
                <w:rFonts w:ascii="Arial" w:hAnsi="Arial" w:cs="Arial"/>
                <w:noProof/>
                <w:vertAlign w:val="superscript"/>
              </w:rPr>
              <w:t>39</w:t>
            </w:r>
            <w:r>
              <w:rPr>
                <w:rFonts w:ascii="Arial" w:hAnsi="Arial" w:cs="Arial"/>
              </w:rPr>
              <w:fldChar w:fldCharType="end"/>
            </w:r>
            <w:r>
              <w:rPr>
                <w:rFonts w:ascii="Arial" w:hAnsi="Arial" w:cs="Arial"/>
              </w:rPr>
              <w:t xml:space="preserve"> </w:t>
            </w:r>
            <w:r w:rsidR="00473DC3">
              <w:rPr>
                <w:rFonts w:ascii="Arial" w:hAnsi="Arial" w:cs="Arial"/>
              </w:rPr>
              <w:t xml:space="preserve">It is important that physicians are aware of cognitive changes so they can test for dementia. </w:t>
            </w:r>
            <w:r w:rsidR="000567C2">
              <w:rPr>
                <w:rFonts w:ascii="Arial" w:hAnsi="Arial" w:cs="Arial"/>
              </w:rPr>
              <w:t>Speech</w:t>
            </w:r>
            <w:r w:rsidR="001E4F7E">
              <w:rPr>
                <w:rFonts w:ascii="Arial" w:hAnsi="Arial" w:cs="Arial"/>
              </w:rPr>
              <w:t xml:space="preserve"> therapy, </w:t>
            </w:r>
            <w:r w:rsidR="00473DC3">
              <w:rPr>
                <w:rFonts w:ascii="Arial" w:hAnsi="Arial" w:cs="Arial"/>
              </w:rPr>
              <w:t>OT</w:t>
            </w:r>
            <w:r w:rsidR="000567C2">
              <w:rPr>
                <w:rFonts w:ascii="Arial" w:hAnsi="Arial" w:cs="Arial"/>
              </w:rPr>
              <w:t>, and social work</w:t>
            </w:r>
            <w:r w:rsidR="001E4F7E">
              <w:rPr>
                <w:rFonts w:ascii="Arial" w:hAnsi="Arial" w:cs="Arial"/>
              </w:rPr>
              <w:t xml:space="preserve"> are all services that can </w:t>
            </w:r>
            <w:r w:rsidR="000567C2">
              <w:rPr>
                <w:rFonts w:ascii="Arial" w:hAnsi="Arial" w:cs="Arial"/>
              </w:rPr>
              <w:t xml:space="preserve">help manage </w:t>
            </w:r>
            <w:r w:rsidR="001E4F7E">
              <w:rPr>
                <w:rFonts w:ascii="Arial" w:hAnsi="Arial" w:cs="Arial"/>
              </w:rPr>
              <w:t xml:space="preserve">cognitive dysfunction by </w:t>
            </w:r>
            <w:r w:rsidR="000567C2">
              <w:rPr>
                <w:rFonts w:ascii="Arial" w:hAnsi="Arial" w:cs="Arial"/>
              </w:rPr>
              <w:t>providing patients and caregivers with</w:t>
            </w:r>
            <w:r w:rsidR="001E4F7E">
              <w:rPr>
                <w:rFonts w:ascii="Arial" w:hAnsi="Arial" w:cs="Arial"/>
              </w:rPr>
              <w:t xml:space="preserve"> memory strategies, medic</w:t>
            </w:r>
            <w:r w:rsidR="00473DC3">
              <w:rPr>
                <w:rFonts w:ascii="Arial" w:hAnsi="Arial" w:cs="Arial"/>
              </w:rPr>
              <w:t>ation</w:t>
            </w:r>
            <w:r w:rsidR="001E4F7E">
              <w:rPr>
                <w:rFonts w:ascii="Arial" w:hAnsi="Arial" w:cs="Arial"/>
              </w:rPr>
              <w:t xml:space="preserve"> management techniques, </w:t>
            </w:r>
            <w:r w:rsidR="00473DC3">
              <w:rPr>
                <w:rFonts w:ascii="Arial" w:hAnsi="Arial" w:cs="Arial"/>
              </w:rPr>
              <w:t xml:space="preserve">and community </w:t>
            </w:r>
            <w:r w:rsidR="000567C2">
              <w:rPr>
                <w:rFonts w:ascii="Arial" w:hAnsi="Arial" w:cs="Arial"/>
              </w:rPr>
              <w:t>resources</w:t>
            </w:r>
            <w:r w:rsidR="001E4F7E">
              <w:rPr>
                <w:rFonts w:ascii="Arial" w:hAnsi="Arial" w:cs="Arial"/>
              </w:rPr>
              <w:t xml:space="preserve">. </w:t>
            </w:r>
          </w:p>
          <w:p w14:paraId="22AE389F" w14:textId="3BE74086" w:rsidR="00624DCE" w:rsidRPr="00490754" w:rsidRDefault="00624DCE">
            <w:pPr>
              <w:rPr>
                <w:rFonts w:ascii="Arial" w:hAnsi="Arial" w:cs="Arial"/>
              </w:rPr>
            </w:pPr>
          </w:p>
        </w:tc>
      </w:tr>
      <w:tr w:rsidR="009B446B" w:rsidRPr="00490754" w14:paraId="01D6C860" w14:textId="10BEE28A" w:rsidTr="00996736">
        <w:trPr>
          <w:trHeight w:val="737"/>
        </w:trPr>
        <w:tc>
          <w:tcPr>
            <w:tcW w:w="1435" w:type="dxa"/>
          </w:tcPr>
          <w:p w14:paraId="5F2FD7D1" w14:textId="088EEC7D" w:rsidR="00D001EB" w:rsidRPr="00490754" w:rsidRDefault="007E54CD">
            <w:pPr>
              <w:rPr>
                <w:rFonts w:ascii="Arial" w:hAnsi="Arial" w:cs="Arial"/>
              </w:rPr>
            </w:pPr>
            <w:r>
              <w:rPr>
                <w:rFonts w:ascii="Arial" w:hAnsi="Arial" w:cs="Arial"/>
              </w:rPr>
              <w:t xml:space="preserve">Physical activity </w:t>
            </w:r>
          </w:p>
        </w:tc>
        <w:tc>
          <w:tcPr>
            <w:tcW w:w="2520" w:type="dxa"/>
          </w:tcPr>
          <w:p w14:paraId="497753CD" w14:textId="74B61FC5" w:rsidR="00D001EB" w:rsidRPr="00490754" w:rsidRDefault="00947F8F">
            <w:pPr>
              <w:rPr>
                <w:rFonts w:ascii="Arial" w:hAnsi="Arial" w:cs="Arial"/>
              </w:rPr>
            </w:pPr>
            <w:r>
              <w:rPr>
                <w:rFonts w:ascii="Arial" w:hAnsi="Arial" w:cs="Arial"/>
              </w:rPr>
              <w:t xml:space="preserve">Provide patient with the </w:t>
            </w:r>
            <w:r w:rsidR="000567C2">
              <w:rPr>
                <w:rFonts w:ascii="Arial" w:hAnsi="Arial" w:cs="Arial"/>
              </w:rPr>
              <w:t>national</w:t>
            </w:r>
            <w:r>
              <w:rPr>
                <w:rFonts w:ascii="Arial" w:hAnsi="Arial" w:cs="Arial"/>
              </w:rPr>
              <w:t xml:space="preserve"> physical activity</w:t>
            </w:r>
            <w:r w:rsidR="000567C2">
              <w:rPr>
                <w:rFonts w:ascii="Arial" w:hAnsi="Arial" w:cs="Arial"/>
              </w:rPr>
              <w:t xml:space="preserve"> guidelines</w:t>
            </w:r>
            <w:r>
              <w:rPr>
                <w:rFonts w:ascii="Arial" w:hAnsi="Arial" w:cs="Arial"/>
              </w:rPr>
              <w:t xml:space="preserve"> and </w:t>
            </w:r>
            <w:r w:rsidR="000567C2">
              <w:rPr>
                <w:rFonts w:ascii="Arial" w:hAnsi="Arial" w:cs="Arial"/>
              </w:rPr>
              <w:t xml:space="preserve">information on </w:t>
            </w:r>
            <w:r>
              <w:rPr>
                <w:rFonts w:ascii="Arial" w:hAnsi="Arial" w:cs="Arial"/>
              </w:rPr>
              <w:t>community fitness classes such as Rock</w:t>
            </w:r>
            <w:r w:rsidR="00A21116">
              <w:rPr>
                <w:rFonts w:ascii="Arial" w:hAnsi="Arial" w:cs="Arial"/>
              </w:rPr>
              <w:t xml:space="preserve"> </w:t>
            </w:r>
            <w:r>
              <w:rPr>
                <w:rFonts w:ascii="Arial" w:hAnsi="Arial" w:cs="Arial"/>
              </w:rPr>
              <w:t>Steady</w:t>
            </w:r>
            <w:r w:rsidR="00A21116">
              <w:rPr>
                <w:rFonts w:ascii="Arial" w:hAnsi="Arial" w:cs="Arial"/>
              </w:rPr>
              <w:t xml:space="preserve"> </w:t>
            </w:r>
            <w:r>
              <w:rPr>
                <w:rFonts w:ascii="Arial" w:hAnsi="Arial" w:cs="Arial"/>
              </w:rPr>
              <w:t>and PWR</w:t>
            </w:r>
            <w:r w:rsidR="00A21116">
              <w:rPr>
                <w:rFonts w:ascii="Arial" w:hAnsi="Arial" w:cs="Arial"/>
              </w:rPr>
              <w:t>!</w:t>
            </w:r>
            <w:r>
              <w:rPr>
                <w:rFonts w:ascii="Arial" w:hAnsi="Arial" w:cs="Arial"/>
              </w:rPr>
              <w:t xml:space="preserve"> Moves</w:t>
            </w:r>
            <w:r w:rsidR="00A21116">
              <w:rPr>
                <w:rFonts w:ascii="Arial" w:hAnsi="Arial" w:cs="Arial"/>
              </w:rPr>
              <w:t>.</w:t>
            </w:r>
          </w:p>
        </w:tc>
        <w:tc>
          <w:tcPr>
            <w:tcW w:w="8910" w:type="dxa"/>
          </w:tcPr>
          <w:p w14:paraId="30C2698B" w14:textId="53355FB1" w:rsidR="006E0610" w:rsidRDefault="000567C2">
            <w:pPr>
              <w:rPr>
                <w:rFonts w:ascii="Arial" w:hAnsi="Arial" w:cs="Arial"/>
                <w:noProof/>
              </w:rPr>
            </w:pPr>
            <w:r>
              <w:rPr>
                <w:rFonts w:ascii="Arial" w:hAnsi="Arial" w:cs="Arial"/>
              </w:rPr>
              <w:t>Individuals with Parkinson’s experience motor impairments</w:t>
            </w:r>
            <w:r w:rsidR="00E4099D">
              <w:rPr>
                <w:rFonts w:ascii="Arial" w:hAnsi="Arial" w:cs="Arial"/>
              </w:rPr>
              <w:t>,</w:t>
            </w:r>
            <w:r>
              <w:rPr>
                <w:rFonts w:ascii="Arial" w:hAnsi="Arial" w:cs="Arial"/>
              </w:rPr>
              <w:t xml:space="preserve"> such as slow and rigid movements, shuffled gait, postural instability, and freezing of gait</w:t>
            </w:r>
            <w:r w:rsidR="00E4099D">
              <w:rPr>
                <w:rFonts w:ascii="Arial" w:hAnsi="Arial" w:cs="Arial"/>
              </w:rPr>
              <w:t>,</w:t>
            </w:r>
            <w:r>
              <w:rPr>
                <w:rFonts w:ascii="Arial" w:hAnsi="Arial" w:cs="Arial"/>
              </w:rPr>
              <w:t xml:space="preserve"> </w:t>
            </w:r>
            <w:r w:rsidR="00E4099D">
              <w:rPr>
                <w:rFonts w:ascii="Arial" w:hAnsi="Arial" w:cs="Arial"/>
              </w:rPr>
              <w:t>which</w:t>
            </w:r>
            <w:r>
              <w:rPr>
                <w:rFonts w:ascii="Arial" w:hAnsi="Arial" w:cs="Arial"/>
              </w:rPr>
              <w:t xml:space="preserve"> put</w:t>
            </w:r>
            <w:r w:rsidR="00E4099D">
              <w:rPr>
                <w:rFonts w:ascii="Arial" w:hAnsi="Arial" w:cs="Arial"/>
              </w:rPr>
              <w:t>s</w:t>
            </w:r>
            <w:r>
              <w:rPr>
                <w:rFonts w:ascii="Arial" w:hAnsi="Arial" w:cs="Arial"/>
              </w:rPr>
              <w:t xml:space="preserve"> them at increased risk of falls.</w:t>
            </w:r>
            <w:r>
              <w:rPr>
                <w:rFonts w:ascii="Arial" w:hAnsi="Arial" w:cs="Arial"/>
                <w:bCs/>
              </w:rPr>
              <w:fldChar w:fldCharType="begin"/>
            </w:r>
            <w:r>
              <w:rPr>
                <w:rFonts w:ascii="Arial" w:hAnsi="Arial" w:cs="Arial"/>
                <w:bCs/>
              </w:rPr>
              <w:instrText>ADDIN F1000_CSL_CITATION&lt;~#@#~&gt;[{"First":false,"Last":false,"PMID":"25408491","abstract":"This article provides information on Parkinson's disease, using the 2010/2011 Canadian Community Health Survey, the 2011/2012 Survey of Neurological Conditions in Institutions in Canada, and the 2011 Survey of Living with Neurological Conditions in Canada. An estimated 0.2% of Canadian adults in private households (55,000), and 4.9% of those in residential institutions (12,500), had Parkinson's disease. Younger age at symptom onset was associated with a longer period to disease diagnosis. As a result of the condition, 58% reported that social interactions were negatively affected, 61% reported out-of-pocket expenses, and 56% reported receiving assistance with activities such as housework, transportation or personal care. Among those receiving assistance, 84% relied at least in part on family, friends or neighbours. The primary informal caregiver tended to be a spouse (64%), female (62%), live in the same household (72%), and provide assistance on a daily basis (76%). ","author":[{"family":"Wong","given":"Suzy L"},{"family":"Gilmour","given":"Heather"},{"family":"Ramage-Morin","given":"Pamela L"}],"authorYearDisplayFormat":false,"citation-label":"8325733","container-title":"Health reports / Statistics Canada, Canadian Centre for Health Information = Rapports sur la sante / Statistique Canada, Centre canadien d'information sur la sante","container-title-short":"Health Rep.","id":"8325733","invisible":false,"issue":"11","issued":{"date-parts":[["2014","11"]]},"journalAbbreviation":"Health Rep.","page":"10-14","suppress-author":false,"title":"Parkinson's disease: Prevalence, diagnosis and impact.","type":"article-journal","volume":"25"},{"DOI":"10.1136/jnnp.2007.131045","First":false,"Last":false,"PMID":"18344392","abstract":"&lt;strong&gt;OBJECTIVE:&lt;/strong&gt; Parkinson's disease (PD) is a progressive neurological disorder characterised by a large number of motor and non-motor features that can impact on function to a variable degree. This review describes the clinical characteristics of PD with emphasis on those features that differentiate the disease from other parkinsonian disorders.&lt;br&gt;&lt;br&gt;&lt;strong&gt;METHODS:&lt;/strong&gt; A MedLine search was performed to identify studies that assess the clinical characteristics of PD. Search terms included \"Parkinson's disease\", \"diagnosis\" and \"signs and symptoms\".&lt;br&gt;&lt;br&gt;&lt;strong&gt;RESULTS:&lt;/strong&gt; Because there is no definitive test for the diagnosis of PD, the disease must be diagnosed based on clinical criteria. Rest tremor, bradykinesia, rigidity and loss of postural reflexes are generally considered the cardinal signs of PD. The presence and specific presentation of these features are used to differentiate PD from related parkinsonian disorders. Other clinical features include secondary motor symptoms (eg, hypomimia, dysarthria, dysphagia, sialorrhoea, micrographia, shuffling gait, festination, freezing, dystonia, glabellar reflexes), non-motor symptoms (eg, autonomic dysfunction, cognitive/neurobehavioral abnormalities, sleep disorders and sensory abnormalities such as anosmia, paresthesias and pain). Absence of rest tremor, early occurrence of gait difficulty, postural instability, dementia, hallucinations, and the presence of dysautonomia, ophthalmoparesis, ataxia and other atypical features, coupled with poor or no response to levodopa, suggest diagnoses other than PD.&lt;br&gt;&lt;br&gt;&lt;strong&gt;CONCLUSIONS:&lt;/strong&gt; A thorough understanding of the broad spectrum of clinical manifestations of PD is essential to the proper diagnosis of the disease. Genetic mutations or variants, neuroimaging abnormalities and other tests are potential biomarkers that may improve diagnosis and allow the identification of persons at risk.","author":[{"family":"Jankovic","given":"J"}],"authorYearDisplayFormat":false,"citation-label":"1067785","container-title":"Journal of Neurology, Neurosurgery, and Psychiatry","container-title-short":"J. Neurol. Neurosurg. Psychiatr.","id":"1067785","invisible":false,"issue":"4","issued":{"date-parts":[["2008","4"]]},"journalAbbreviation":"J. Neurol. Neurosurg. Psychiatr.","page":"368-376","suppress-author":false,"title":"Parkinson's disease: clinical features and diagnosis.","type":"article-journal","volume":"79"}]</w:instrText>
            </w:r>
            <w:r>
              <w:rPr>
                <w:rFonts w:ascii="Arial" w:hAnsi="Arial" w:cs="Arial"/>
                <w:bCs/>
              </w:rPr>
              <w:fldChar w:fldCharType="separate"/>
            </w:r>
            <w:r w:rsidR="00CE14BE" w:rsidRPr="00CE14BE">
              <w:rPr>
                <w:rFonts w:ascii="Arial" w:hAnsi="Arial" w:cs="Arial"/>
                <w:bCs/>
                <w:noProof/>
                <w:vertAlign w:val="superscript"/>
              </w:rPr>
              <w:t>1,3</w:t>
            </w:r>
            <w:r>
              <w:rPr>
                <w:rFonts w:ascii="Arial" w:hAnsi="Arial" w:cs="Arial"/>
                <w:bCs/>
              </w:rPr>
              <w:fldChar w:fldCharType="end"/>
            </w:r>
            <w:r>
              <w:rPr>
                <w:rFonts w:ascii="Arial" w:hAnsi="Arial" w:cs="Arial"/>
                <w:bCs/>
                <w:vertAlign w:val="superscript"/>
              </w:rPr>
              <w:t>,</w:t>
            </w:r>
            <w:r>
              <w:rPr>
                <w:rFonts w:ascii="Arial" w:hAnsi="Arial" w:cs="Arial"/>
              </w:rPr>
              <w:fldChar w:fldCharType="begin"/>
            </w:r>
            <w:r>
              <w:rPr>
                <w:rFonts w:ascii="Arial" w:hAnsi="Arial" w:cs="Arial"/>
              </w:rPr>
              <w:instrText>ADDIN F1000_CSL_CITATION&lt;~#@#~&gt;[{"First":false,"Last":false,"PMID":"16796770","abstract":"&lt;strong&gt;BACKGROUND AND PURPOSE:&lt;/strong&gt; Postural control problems, falls, and fall-related injuries are a common source of morbidity in elderly individuals, especially those with Parkinson disease (PD). Clinical balance tests such as the Berg balance scale and the functional reach have been reported to be useful in assessing fall risk in elderly individuals. However, the utility of commonly used clinical balance tests as accurate screens for fall risk has not been sufficiently examined in persons with PD. The purposes of this study were to identify which commonly used clinical balance tests of persons with PD were predictive of falls, to re-examine the cutoff scores for these tests with the goal of maximizing sensitivity as well as minimizing the negative likelihood ratio, and to determine which of the clinical balance tests had the most value in predicting falls.&lt;br&gt;&lt;br&gt;&lt;strong&gt;PARTICIPANTS:&lt;/strong&gt; Forty-five persons with a diagnosis of idiopathic PD, aged 39-90 years (mean [sd] =69.94 [11.28]; mean [sd] Hoehn and Yahr level = 2.60 [.66]) participated.&lt;br&gt;&lt;br&gt;&lt;strong&gt;METHODS:&lt;/strong&gt; Upon initial contact with participants, demographics and fall history were gathered and baseline physical examinations were performed. Each individual underwent balance testing with the functional reach test, the Berg balance scale, the dynamic gait index, timed up and go, and the cognitive timed up and go. Fallers and nonfallers were divided based on fall history and groups were compared on balance test performance. Sensitivity, specificity, likelihood ratios, and receiver operator characteristic curves were calculated for all balance tests.&lt;br&gt;&lt;br&gt;&lt;strong&gt;RESULTS:&lt;/strong&gt; Twenty-five (55%) participants had a history of falls. Using cut-off scores reported in previous studies, the sensitivity of all tests was low (less than 0.60) and the specificity was high (greater than 0.85). Reconsideration of the cut-off scores resulted in increased sensitivity for all tests (greater than 0.75) and low negative likelihood ratios (less then .30).&lt;br&gt;&lt;br&gt;&lt;strong&gt;DISCUSSION AND CONCLUSION:&lt;/strong&gt; Given the large financial, psychological, and physical complications that are associated with a fall and relatively little harmful effects of fall prevention interventions, we propose consideration of cut-off scores that maximize sensitivity for individuals with PD. Regardless of the performance on any individual clinical balance test, the multifactorial nature of postural instability in PD may necessitate a battery of tests to provide the most accurate identification of fall risk.","author":[{"family":"Dibble","given":"Lee E"},{"family":"Lange","given":"Mark"}],"authorYearDisplayFormat":false,"citation-label":"2695022","container-title":"Journal of Neurologic Physical Therapy","container-title-short":"J. Neurol. Phys. Ther.","id":"2695022","invisible":false,"issue":"2","issued":{"date-parts":[["2006","6"]]},"journalAbbreviation":"J. Neurol. Phys. Ther.","page":"60-67","suppress-author":false,"title":"Predicting falls in individuals with Parkinson disease: a reconsideration of clinical balance measures.","type":"article-journal","volume":"30"},{"DOI":"10.1007/s00415-005-0855-3","First":false,"Last":false,"PMID":"15895303","abstract":"Falls are one of the most serious complications of gait disturbances in patients with Parkinson's disease (PD). Among previous reports, the percentage of patients with PD who fall varies between 38% to 68%. We sought to determine the frequency of falls and the factors associated with falls in a group of patients with idiopathic PD who attended an outpatient, tertiary movement disorders clinic. 350 ambulatory, non-demented patients (230 males) were studied. Mean age was 69.7+/-10.6 years (range: 43-97 yrs) and mean duration of PD symptoms was 8.6+/- 6.2 years (range: 1-33 yrs). Assessments included characterization of demographics, disease duration, disease severity as measured by the Hoehn and Yahr Scale (H&amp;Y), co-morbidities, the presence of depressive symptoms, the presence of urinary incontinence, use of anti-parkinsonian medications, and two performance-based tests of balance and gait (tandem standing and Timed Up &amp; Go). Fall history was determined during three time periods: previous week, previous month, and previous year. Univariate and multivariate logistic regression models were applied to evaluate the relationship between the above-mentioned factors and falls. 46% of the subjects reported at least one fall in the previous year and 33% reported 2 or more falls and were classified as Fallers. Fallers had significantly more prolonged and advanced PD compared with Non-fallers (p=0.001 and p&lt; 0.001, respectively). Urinary incontinence was the factor most closely associated with falls (crude and adjusted OR were 1.95 and 5.89, respectively). Other factors significantly associated with fall status included increased Timed Up &amp; Go times and increased PD duration. These findings confirm that falls are a common problem among patients with advanced PD and suggest easily measurable features that may be used to prospectively identify those PD patients with the greatest risk of falls.","author":[{"family":"Balash","given":"Y"},{"family":"Peretz","given":"C"},{"family":"Leibovich","given":"G"},{"family":"Herman","given":"T"},{"family":"Hausdorff","given":"J M"},{"family":"Giladi","given":"N"}],"authorYearDisplayFormat":false,"citation-label":"9644100","container-title":"Journal of Neurology","container-title-short":"J. Neurol.","id":"9644100","invisible":false,"issue":"11","issued":{"date-parts":[["2005","11"]]},"journalAbbreviation":"J. Neurol.","page":"1310-1315","suppress-author":false,"title":"Falls in outpatients with Parkinson's disease: frequency, impact and identifying factors.","type":"article-journal","volume":"252"}]</w:instrText>
            </w:r>
            <w:r>
              <w:rPr>
                <w:rFonts w:ascii="Arial" w:hAnsi="Arial" w:cs="Arial"/>
              </w:rPr>
              <w:fldChar w:fldCharType="separate"/>
            </w:r>
            <w:r w:rsidR="00CE14BE" w:rsidRPr="00CE14BE">
              <w:rPr>
                <w:rFonts w:ascii="Arial" w:hAnsi="Arial" w:cs="Arial"/>
                <w:noProof/>
                <w:vertAlign w:val="superscript"/>
              </w:rPr>
              <w:t>49,56</w:t>
            </w:r>
            <w:r>
              <w:rPr>
                <w:rFonts w:ascii="Arial" w:hAnsi="Arial" w:cs="Arial"/>
              </w:rPr>
              <w:fldChar w:fldCharType="end"/>
            </w:r>
            <w:r>
              <w:rPr>
                <w:rFonts w:ascii="Arial" w:hAnsi="Arial" w:cs="Arial"/>
              </w:rPr>
              <w:t xml:space="preserve"> Participation in regular physical activity helps manage Parkinson’s symptoms including balance, gait and functional mobility impairments, executive function, depressive symptoms, and fatigue</w:t>
            </w:r>
            <w:r w:rsidR="00473DC3">
              <w:rPr>
                <w:rFonts w:ascii="Arial" w:hAnsi="Arial" w:cs="Arial"/>
              </w:rPr>
              <w:t>.</w:t>
            </w:r>
            <w:r w:rsidR="00473DC3">
              <w:rPr>
                <w:rFonts w:ascii="Arial" w:hAnsi="Arial" w:cs="Arial"/>
              </w:rPr>
              <w:fldChar w:fldCharType="begin"/>
            </w:r>
            <w:r w:rsidR="00473DC3">
              <w:rPr>
                <w:rFonts w:ascii="Arial" w:hAnsi="Arial" w:cs="Arial"/>
              </w:rPr>
              <w:instrText>ADDIN F1000_CSL_CITATION&lt;~#@#~&gt;[{"DOI":"10.4103/aian.AIAN_169_18","First":false,"Last":false,"PMCID":"PMC6238554","PMID":"30532351","abstract":"Parkinson's disease (PD) is common, age-dependent neurodegenerative disorder caused by a severe loss of the nigrostriatal dopaminergic neurons. Given the projected increase in the number of people with PD over the coming decades, interventions aimed at minimizing morbidity and improve quality of life are crucial. There is currently no fully proven pharmacological therapy that can modify or slow the disease progression. Physical activity (PA) can complement pharmacological therapy to manage the inherent decline associated with the disease. The evidence indicates that upregulation of neurotrophins and nerve growth factors are potentially critical mediators of the beneficial effects associated with PA. Accumulating evidence suggests that patients with PD might benefit from PA in a number of ways, from general improvements in health to disease-specific effects and potentially, disease-modifying effects. Various forms of PA that have shown beneficial effects in PD include - aerobic exercises, treadmill training, dancing, traditional Chinese exercise, yoga, and resistance training. In this review, we explored available research that addresses the impact of exercise and PA on PD. The original articles with randomized control trials, prospective cohort studies, longitudinal studies, meta-analysis, and relevant review articles from 2005 to 2017 were selected for the present review. Many gaps remain in our understanding of the most effective exercise intervention for PD symptoms, the mechanisms underlying exercise-induced changes and the best way to monitor response to therapy. However, available research suggests that exercise is a promising, cost-effective, and low-risk intervention to improve both motor and nonmotor symptoms in patients with PD. Thus, PA should be prescribed and encouraged in all PD patients.","author":[{"family":"Bhalsing","given":"Ketaki S"},{"family":"Abbas","given":"Masoom M"},{"family":"Tan","given":"Louis C S"}],"authorYearDisplayFormat":false,"citation-label":"9642771","container-title":"Annals of Indian Academy of Neurology","container-title-short":"Ann. Indian Acad. Neurol.","id":"9642771","invisible":false,"issue":"4","issued":{"date-parts":[["2018","12"]]},"journalAbbreviation":"Ann. Indian Acad. Neurol.","page":"242-249","suppress-author":false,"title":"Role of physical activity in parkinson's disease.","type":"article-journal","volume":"21"},{"DOI":"10.2217/nmt-2019-0019","First":false,"Last":false,"PMCID":"PMC6900969","PMID":"31686582","abstract":"Aim: Physical therapy and exercise are considered essential components in the management of Parkinson's disease (PD). Using our retrospective data and years of experience in assigning persons with PD to multilevel group classes we propose a two-part physical therapy decision-making tool consisting of participant and exercise program considerations. Methods: Retrospective medical record review and therapist consensus identified evaluation considerations determined to aide clinical decision making. The ability of these variables (i.e., demographics, clinical characteristics, clinical measures cut-offs) to predict the class assignment decision of PD-specialized physical therapists was evaluated using discriminant function analysis. Results: Therapist-assigned groups differed significantly on all clinical measures (p &lt;  0.001) which provided the categorical data required for discriminant analysis. Using all variables, the discriminant function analysis predicted class assignment of the therapists with 79% agreement. Conclusion: This proposed tool provides a framework that may guide the process for increasing access to multilevel group classes.","author":[{"family":"Borchers","given":"Emily E"},{"family":"McIsaac","given":"Tara L"},{"family":"Bazan-Wigle","given":"Jennifer K"},{"family":"Elkins","given":"Aaron J"},{"family":"Bay","given":"Ralph C"},{"family":"Farley","given":"Becky G"}],"authorYearDisplayFormat":false,"citation-label":"9644521","container-title":"Neurodegenerative disease management","container-title-short":"Neurodegener. Dis. Manag.","id":"9644521","invisible":false,"issue":"6","issued":{"date-parts":[["2019","11","5"]]},"journalAbbreviation":"Neurodegener. Dis. Manag.","page":"331-346","suppress-author":false,"title":"A physical therapy decision-making tool for stratifying persons with Parkinson's disease into community exercise classes.","type":"article-journal","volume":"9"}]</w:instrText>
            </w:r>
            <w:r w:rsidR="00473DC3">
              <w:rPr>
                <w:rFonts w:ascii="Arial" w:hAnsi="Arial" w:cs="Arial"/>
              </w:rPr>
              <w:fldChar w:fldCharType="separate"/>
            </w:r>
            <w:r w:rsidR="00CE14BE" w:rsidRPr="00CE14BE">
              <w:rPr>
                <w:rFonts w:ascii="Arial" w:hAnsi="Arial" w:cs="Arial"/>
                <w:noProof/>
                <w:vertAlign w:val="superscript"/>
              </w:rPr>
              <w:t>30,57</w:t>
            </w:r>
            <w:r w:rsidR="00473DC3">
              <w:rPr>
                <w:rFonts w:ascii="Arial" w:hAnsi="Arial" w:cs="Arial"/>
              </w:rPr>
              <w:fldChar w:fldCharType="end"/>
            </w:r>
            <w:r w:rsidR="00473DC3">
              <w:rPr>
                <w:rFonts w:ascii="Arial" w:hAnsi="Arial" w:cs="Arial"/>
              </w:rPr>
              <w:t xml:space="preserve"> Additionally, it</w:t>
            </w:r>
            <w:r w:rsidR="006E0610">
              <w:rPr>
                <w:rFonts w:ascii="Arial" w:hAnsi="Arial" w:cs="Arial"/>
              </w:rPr>
              <w:t xml:space="preserve"> decrease</w:t>
            </w:r>
            <w:r w:rsidR="00473DC3">
              <w:rPr>
                <w:rFonts w:ascii="Arial" w:hAnsi="Arial" w:cs="Arial"/>
              </w:rPr>
              <w:t>s</w:t>
            </w:r>
            <w:r w:rsidR="006E0610">
              <w:rPr>
                <w:rFonts w:ascii="Arial" w:hAnsi="Arial" w:cs="Arial"/>
              </w:rPr>
              <w:t xml:space="preserve"> falls risk, and slow disease progression</w:t>
            </w:r>
            <w:r>
              <w:rPr>
                <w:rFonts w:ascii="Arial" w:hAnsi="Arial" w:cs="Arial"/>
              </w:rPr>
              <w:t>.</w:t>
            </w:r>
            <w:r>
              <w:rPr>
                <w:rFonts w:ascii="Arial" w:hAnsi="Arial" w:cs="Arial"/>
              </w:rPr>
              <w:fldChar w:fldCharType="begin"/>
            </w:r>
            <w:r w:rsidR="006E0610">
              <w:rPr>
                <w:rFonts w:ascii="Arial" w:hAnsi="Arial" w:cs="Arial"/>
              </w:rPr>
              <w:instrText>ADDIN F1000_CSL_CITATION&lt;~#@#~&gt;[{"DOI":"10.4103/aian.AIAN_169_18","First":false,"Last":false,"PMCID":"PMC6238554","PMID":"30532351","abstract":"Parkinson's disease (PD) is common, age-dependent neurodegenerative disorder caused by a severe loss of the nigrostriatal dopaminergic neurons. Given the projected increase in the number of people with PD over the coming decades, interventions aimed at minimizing morbidity and improve quality of life are crucial. There is currently no fully proven pharmacological therapy that can modify or slow the disease progression. Physical activity (PA) can complement pharmacological therapy to manage the inherent decline associated with the disease. The evidence indicates that upregulation of neurotrophins and nerve growth factors are potentially critical mediators of the beneficial effects associated with PA. Accumulating evidence suggests that patients with PD might benefit from PA in a number of ways, from general improvements in health to disease-specific effects and potentially, disease-modifying effects. Various forms of PA that have shown beneficial effects in PD include - aerobic exercises, treadmill training, dancing, traditional Chinese exercise, yoga, and resistance training. In this review, we explored available research that addresses the impact of exercise and PA on PD. The original articles with randomized control trials, prospective cohort studies, longitudinal studies, meta-analysis, and relevant review articles from 2005 to 2017 were selected for the present review. Many gaps remain in our understanding of the most effective exercise intervention for PD symptoms, the mechanisms underlying exercise-induced changes and the best way to monitor response to therapy. However, available research suggests that exercise is a promising, cost-effective, and low-risk intervention to improve both motor and nonmotor symptoms in patients with PD. Thus, PA should be prescribed and encouraged in all PD patients.","author":[{"family":"Bhalsing","given":"Ketaki S"},{"family":"Abbas","given":"Masoom M"},{"family":"Tan","given":"Louis C S"}],"authorYearDisplayFormat":false,"citation-label":"9642771","container-title":"Annals of Indian Academy of Neurology","container-title-short":"Ann. Indian Acad. Neurol.","id":"9642771","invisible":false,"issue":"4","issued":{"date-parts":[["2018","12"]]},"journalAbbreviation":"Ann. Indian Acad. Neurol.","page":"242-249","suppress-author":false,"title":"Role of physical activity in parkinson's disease.","type":"article-journal","volume":"21"},{"DOI":"10.2217/nmt-2019-0019","First":false,"Last":false,"PMCID":"PMC6900969","PMID":"31686582","abstract":"Aim: Physical therapy and exercise are considered essential components in the management of Parkinson's disease (PD). Using our retrospective data and years of experience in assigning persons with PD to multilevel group classes we propose a two-part physical therapy decision-making tool consisting of participant and exercise program considerations. Methods: Retrospective medical record review and therapist consensus identified evaluation considerations determined to aide clinical decision making. The ability of these variables (i.e., demographics, clinical characteristics, clinical measures cut-offs) to predict the class assignment decision of PD-specialized physical therapists was evaluated using discriminant function analysis. Results: Therapist-assigned groups differed significantly on all clinical measures (p &lt;  0.001) which provided the categorical data required for discriminant analysis. Using all variables, the discriminant function analysis predicted class assignment of the therapists with 79% agreement. Conclusion: This proposed tool provides a framework that may guide the process for increasing access to multilevel group classes.","author":[{"family":"Borchers","given":"Emily E"},{"family":"McIsaac","given":"Tara L"},{"family":"Bazan-Wigle","given":"Jennifer K"},{"family":"Elkins","given":"Aaron J"},{"family":"Bay","given":"Ralph C"},{"family":"Farley","given":"Becky G"}],"authorYearDisplayFormat":false,"citation-label":"9644521","container-title":"Neurodegenerative disease management","container-title-short":"Neurodegener. Dis. Manag.","id":"9644521","invisible":false,"issue":"6","issued":{"date-parts":[["2019","11","5"]]},"journalAbbreviation":"Neurodegener. Dis. Manag.","page":"331-346","suppress-author":false,"title":"A physical therapy decision-making tool for stratifying persons with Parkinson's disease into community exercise classes.","type":"article-journal","volume":"9"}]</w:instrText>
            </w:r>
            <w:r>
              <w:rPr>
                <w:rFonts w:ascii="Arial" w:hAnsi="Arial" w:cs="Arial"/>
              </w:rPr>
              <w:fldChar w:fldCharType="separate"/>
            </w:r>
            <w:r w:rsidR="00CE14BE" w:rsidRPr="00CE14BE">
              <w:rPr>
                <w:rFonts w:ascii="Arial" w:hAnsi="Arial" w:cs="Arial"/>
                <w:noProof/>
                <w:vertAlign w:val="superscript"/>
              </w:rPr>
              <w:t>30,57</w:t>
            </w:r>
            <w:r>
              <w:rPr>
                <w:rFonts w:ascii="Arial" w:hAnsi="Arial" w:cs="Arial"/>
              </w:rPr>
              <w:fldChar w:fldCharType="end"/>
            </w:r>
            <w:r w:rsidR="006E0610">
              <w:rPr>
                <w:rFonts w:ascii="Arial" w:hAnsi="Arial" w:cs="Arial"/>
              </w:rPr>
              <w:t xml:space="preserve"> Balash</w:t>
            </w:r>
            <w:r>
              <w:rPr>
                <w:rFonts w:ascii="Arial" w:hAnsi="Arial" w:cs="Arial"/>
              </w:rPr>
              <w:t xml:space="preserve"> </w:t>
            </w:r>
            <w:r w:rsidR="006E0610">
              <w:rPr>
                <w:rFonts w:ascii="Arial" w:hAnsi="Arial" w:cs="Arial"/>
              </w:rPr>
              <w:t>et al. found that p</w:t>
            </w:r>
            <w:r>
              <w:rPr>
                <w:rFonts w:ascii="Arial" w:hAnsi="Arial" w:cs="Arial"/>
              </w:rPr>
              <w:t xml:space="preserve">articipation in community </w:t>
            </w:r>
            <w:r w:rsidR="006E0610">
              <w:rPr>
                <w:rFonts w:ascii="Arial" w:hAnsi="Arial" w:cs="Arial"/>
              </w:rPr>
              <w:t>exercise programs increased compliance with regular physical activity in individuals with Parkinson’s, in addition to providing them social support.</w:t>
            </w:r>
            <w:r w:rsidR="006E0610" w:rsidRPr="006E0610">
              <w:rPr>
                <w:rFonts w:ascii="Arial" w:hAnsi="Arial" w:cs="Arial"/>
                <w:noProof/>
                <w:vertAlign w:val="superscript"/>
              </w:rPr>
              <w:t>55</w:t>
            </w:r>
            <w:r w:rsidR="006E0610">
              <w:rPr>
                <w:rFonts w:ascii="Arial" w:hAnsi="Arial" w:cs="Arial"/>
                <w:noProof/>
              </w:rPr>
              <w:t xml:space="preserve"> Numerous Parkinson’s group exercise programs exist including PWR! Moves and Rock Steady Boxing.</w:t>
            </w:r>
            <w:r w:rsidR="006E0610">
              <w:rPr>
                <w:rFonts w:ascii="Arial" w:hAnsi="Arial" w:cs="Arial"/>
                <w:noProof/>
              </w:rPr>
              <w:fldChar w:fldCharType="begin"/>
            </w:r>
            <w:r w:rsidR="006E0610">
              <w:rPr>
                <w:rFonts w:ascii="Arial" w:hAnsi="Arial" w:cs="Arial"/>
                <w:noProof/>
              </w:rPr>
              <w:instrText>ADDIN F1000_CSL_CITATION&lt;~#@#~&gt;[{"First":false,"Last":false,"URL":"https://www.rocksteadyboxing.org/","accessed":{"date-parts":[["2020","9","12"]]},"authorYearDisplayFormat":false,"citation-label":"9644529","id":"9644529","invisible":false,"issued":{"date-parts":[[]]},"suppress-author":false,"title":"Rock Steady","type":"webpage"},{"First":false,"Last":false,"URL":"https://www.pwr4life.org/moves/","accessed":{"date-parts":[["2020","8","26"]]},"authorYearDisplayFormat":false,"citation-label":"9539135","container-title":"PWR! Parkinson's Wellness Recovery","id":"9539135","invisible":false,"issued":{"date-parts":[[]]},"suppress-author":false,"title":"PWR! Moves","type":"webpage"}]</w:instrText>
            </w:r>
            <w:r w:rsidR="006E0610">
              <w:rPr>
                <w:rFonts w:ascii="Arial" w:hAnsi="Arial" w:cs="Arial"/>
                <w:noProof/>
              </w:rPr>
              <w:fldChar w:fldCharType="separate"/>
            </w:r>
            <w:r w:rsidR="00CE14BE" w:rsidRPr="00CE14BE">
              <w:rPr>
                <w:rFonts w:ascii="Arial" w:hAnsi="Arial" w:cs="Arial"/>
                <w:noProof/>
                <w:vertAlign w:val="superscript"/>
              </w:rPr>
              <w:t>58,59</w:t>
            </w:r>
            <w:r w:rsidR="006E0610">
              <w:rPr>
                <w:rFonts w:ascii="Arial" w:hAnsi="Arial" w:cs="Arial"/>
                <w:noProof/>
              </w:rPr>
              <w:fldChar w:fldCharType="end"/>
            </w:r>
            <w:r w:rsidR="006E0610">
              <w:rPr>
                <w:rFonts w:ascii="Arial" w:hAnsi="Arial" w:cs="Arial"/>
                <w:noProof/>
              </w:rPr>
              <w:t xml:space="preserve"> The website below can be used to provide patients with information about classes available to them in their area. </w:t>
            </w:r>
          </w:p>
          <w:p w14:paraId="1ADF407F" w14:textId="51B6DBD0" w:rsidR="006E0610" w:rsidRDefault="00E4099D" w:rsidP="006E0610">
            <w:pPr>
              <w:pStyle w:val="ListParagraph"/>
              <w:numPr>
                <w:ilvl w:val="0"/>
                <w:numId w:val="29"/>
              </w:numPr>
              <w:rPr>
                <w:rFonts w:ascii="Arial" w:hAnsi="Arial" w:cs="Arial"/>
              </w:rPr>
            </w:pPr>
            <w:hyperlink r:id="rId10" w:history="1">
              <w:r w:rsidR="006E0610" w:rsidRPr="00D159D4">
                <w:rPr>
                  <w:rStyle w:val="Hyperlink"/>
                  <w:rFonts w:ascii="Arial" w:hAnsi="Arial" w:cs="Arial"/>
                  <w:noProof/>
                </w:rPr>
                <w:t>https://www.pwr4life.org/moves/</w:t>
              </w:r>
            </w:hyperlink>
          </w:p>
          <w:p w14:paraId="06057325" w14:textId="0585A790" w:rsidR="00624DCE" w:rsidRPr="00473DC3" w:rsidRDefault="006E0610" w:rsidP="00473DC3">
            <w:pPr>
              <w:pStyle w:val="ListParagraph"/>
              <w:numPr>
                <w:ilvl w:val="0"/>
                <w:numId w:val="29"/>
              </w:numPr>
              <w:rPr>
                <w:rFonts w:ascii="Arial" w:hAnsi="Arial" w:cs="Arial"/>
              </w:rPr>
            </w:pPr>
            <w:hyperlink r:id="rId11" w:history="1">
              <w:r w:rsidRPr="00D159D4">
                <w:rPr>
                  <w:rStyle w:val="Hyperlink"/>
                  <w:rFonts w:ascii="Arial" w:hAnsi="Arial" w:cs="Arial"/>
                  <w:noProof/>
                </w:rPr>
                <w:t>https://www.rocksteadyboxing.org/</w:t>
              </w:r>
            </w:hyperlink>
          </w:p>
        </w:tc>
      </w:tr>
      <w:tr w:rsidR="009B446B" w:rsidRPr="00490754" w14:paraId="340069EC" w14:textId="1A1F0FF6" w:rsidTr="00996736">
        <w:trPr>
          <w:trHeight w:val="827"/>
        </w:trPr>
        <w:tc>
          <w:tcPr>
            <w:tcW w:w="1435" w:type="dxa"/>
          </w:tcPr>
          <w:p w14:paraId="27D1C9BE" w14:textId="18CCB307" w:rsidR="00D001EB" w:rsidRPr="00490754" w:rsidRDefault="007129D8">
            <w:pPr>
              <w:rPr>
                <w:rFonts w:ascii="Arial" w:hAnsi="Arial" w:cs="Arial"/>
              </w:rPr>
            </w:pPr>
            <w:r>
              <w:rPr>
                <w:rFonts w:ascii="Arial" w:hAnsi="Arial" w:cs="Arial"/>
              </w:rPr>
              <w:lastRenderedPageBreak/>
              <w:t xml:space="preserve">GDS </w:t>
            </w:r>
          </w:p>
        </w:tc>
        <w:tc>
          <w:tcPr>
            <w:tcW w:w="2520" w:type="dxa"/>
          </w:tcPr>
          <w:p w14:paraId="363540B6" w14:textId="5DEA2A7E" w:rsidR="00D001EB" w:rsidRPr="00490754" w:rsidRDefault="007129D8">
            <w:pPr>
              <w:rPr>
                <w:rFonts w:ascii="Arial" w:hAnsi="Arial" w:cs="Arial"/>
              </w:rPr>
            </w:pPr>
            <w:r>
              <w:rPr>
                <w:rFonts w:ascii="Arial" w:hAnsi="Arial" w:cs="Arial"/>
              </w:rPr>
              <w:t>Contact primary care physician</w:t>
            </w:r>
            <w:r w:rsidR="00947F8F">
              <w:rPr>
                <w:rFonts w:ascii="Arial" w:hAnsi="Arial" w:cs="Arial"/>
              </w:rPr>
              <w:t>, request referral to mental health professional, and provide resources for a Parkinson’s support group</w:t>
            </w:r>
            <w:r>
              <w:rPr>
                <w:rFonts w:ascii="Arial" w:hAnsi="Arial" w:cs="Arial"/>
              </w:rPr>
              <w:t xml:space="preserve"> </w:t>
            </w:r>
          </w:p>
        </w:tc>
        <w:tc>
          <w:tcPr>
            <w:tcW w:w="8910" w:type="dxa"/>
          </w:tcPr>
          <w:p w14:paraId="389A2C72" w14:textId="339EF972" w:rsidR="00F17962" w:rsidRDefault="00F17962">
            <w:pPr>
              <w:rPr>
                <w:rFonts w:ascii="Arial" w:hAnsi="Arial" w:cs="Arial"/>
                <w:bCs/>
              </w:rPr>
            </w:pPr>
            <w:r>
              <w:rPr>
                <w:rFonts w:ascii="Arial" w:hAnsi="Arial" w:cs="Arial"/>
                <w:bCs/>
              </w:rPr>
              <w:t xml:space="preserve">Depression is highly prevalent in individuals with Parkinson’s </w:t>
            </w:r>
            <w:r w:rsidR="00473DC3">
              <w:rPr>
                <w:rFonts w:ascii="Arial" w:hAnsi="Arial" w:cs="Arial"/>
                <w:bCs/>
              </w:rPr>
              <w:t xml:space="preserve">and </w:t>
            </w:r>
            <w:r>
              <w:rPr>
                <w:rFonts w:ascii="Arial" w:hAnsi="Arial" w:cs="Arial"/>
                <w:bCs/>
              </w:rPr>
              <w:t>is associated with increased fatigue, impaired function, decreased quality of life, and higher mortality rate.</w:t>
            </w:r>
            <w:r>
              <w:rPr>
                <w:rFonts w:ascii="Arial" w:hAnsi="Arial" w:cs="Arial"/>
                <w:bCs/>
              </w:rPr>
              <w:fldChar w:fldCharType="begin"/>
            </w:r>
            <w:r>
              <w:rPr>
                <w:rFonts w:ascii="Arial" w:hAnsi="Arial" w:cs="Arial"/>
                <w:bCs/>
              </w:rPr>
              <w:instrText>ADDIN F1000_CSL_CITATION&lt;~#@#~&gt;[{"DOI":"10.1590/s0004-282x2012000800011","First":false,"Last":false,"PMID":"22899034","abstract":"The prevalence of non-motor symptoms in Parkinson's disease (PD) is high. Depression varies from 20 to 50% of the PD patients, and is associated with increasing disability. The key characteristics of depression are anhedonia and low mood. The recommended scales for screening purposes are: HAM-D, BDI, HADS, MADRS and GDS. As for measurement of severity: HAM-D, MADRS, BDI and SDS. In cases with mild depression, non-pharmacological intervention is the treatment of choice. In moderate depression, antidepressants are required. The choice of an antidepressant should be based mainly on the comorbidities and unique features of the patient. Evidence for antidepressant effectiveness is seen mostly with amitriptyline and nortriptyline, but one should be cautious in elderly patients. Other antidepressants that can be prescribed are: citalopram, escitalopram, sertraline, bupropion, trazodone, venlafaxine, mirtazapine and duloxetin. The dopaminergic agonist pramipexole is a treatment option.","author":[{"family":"Costa","given":"Flavio Henrique de Rezende"},{"family":"Rosso","given":"Ana Lucia Zuma"},{"family":"Maultasch","given":"Henryk"},{"family":"Nicaretta","given":"Denise Hack"},{"family":"Vincent","given":"Maurice Borges"}],"authorYearDisplayFormat":false,"citation-label":"9635657","container-title":"Arquivos de Neuro-Psiquiatria","container-title-short":"Arq Neuropsiquiatr","id":"9635657","invisible":false,"issue":"8","issued":{"date-parts":[["2012","8"]]},"journalAbbreviation":"Arq Neuropsiquiatr","page":"617-620","suppress-author":false,"title":"Depression in Parkinson's disease: diagnosis and treatment.","type":"article-journal","volume":"70"}]</w:instrText>
            </w:r>
            <w:r>
              <w:rPr>
                <w:rFonts w:ascii="Arial" w:hAnsi="Arial" w:cs="Arial"/>
                <w:bCs/>
              </w:rPr>
              <w:fldChar w:fldCharType="separate"/>
            </w:r>
            <w:r w:rsidR="00CE14BE" w:rsidRPr="00CE14BE">
              <w:rPr>
                <w:rFonts w:ascii="Arial" w:hAnsi="Arial" w:cs="Arial"/>
                <w:bCs/>
                <w:noProof/>
                <w:vertAlign w:val="superscript"/>
              </w:rPr>
              <w:t>12</w:t>
            </w:r>
            <w:r>
              <w:rPr>
                <w:rFonts w:ascii="Arial" w:hAnsi="Arial" w:cs="Arial"/>
                <w:bCs/>
              </w:rPr>
              <w:fldChar w:fldCharType="end"/>
            </w:r>
            <w:r>
              <w:rPr>
                <w:rFonts w:ascii="Arial" w:hAnsi="Arial" w:cs="Arial"/>
                <w:bCs/>
                <w:vertAlign w:val="superscript"/>
              </w:rPr>
              <w:t>,</w:t>
            </w:r>
            <w:r>
              <w:rPr>
                <w:rFonts w:ascii="Arial" w:hAnsi="Arial" w:cs="Arial"/>
                <w:bCs/>
              </w:rPr>
              <w:fldChar w:fldCharType="begin"/>
            </w:r>
            <w:r>
              <w:rPr>
                <w:rFonts w:ascii="Arial" w:hAnsi="Arial" w:cs="Arial"/>
                <w:bCs/>
              </w:rPr>
              <w:instrText>ADDIN F1000_CSL_CITATION&lt;~#@#~&gt;[{"DOI":"10.1212/WNL.0000000000002898","First":false,"Last":false,"PMCID":"PMC4977107","PMID":"27358339","abstract":"&lt;strong&gt;BACKGROUND:&lt;/strong&gt; Failure to detect depression in patients with Parkinson disease (PD) can lead to worsened outcomes for patients and caregivers. Accurate identification of depression would enable practitioners to provide comprehensive care for their patients with PD.&lt;br&gt;&lt;br&gt;&lt;strong&gt;METHODS:&lt;/strong&gt; Our objective was to examine the diagnostic accuracy of tools for detecting depression in adult outpatients with PD. We searched MEDLINE, PsycINFO, and EMBASE (inception to December 1, 2015), gray literature, and bibliographies of included studies. The pooled prevalence of depression across studies and diagnostic accuracy estimates were calculated using random-effects models. Diagnostic accuracy estimates were calculated across the best-reported cutoffs from each study and across specific cutoffs, when feasible.&lt;br&gt;&lt;br&gt;&lt;strong&gt;RESULTS:&lt;/strong&gt; Out of 8,184 citations, 21 studies were included, evaluating 24 tools, with 4 amenable to meta-analysis. The pooled prevalence of major depression was 22.9% (95% confidence interval [CI] 18.1-27.7). The 15-item Geriatric Depression Scale (GDS-15) had a pooled sensitivity of 0.81 (95% CI 0.64-0.91) and specificity of 0.91 (95% CI 0.87-0.94). The most sensitive cutoff for the GDS-15 was 5 at 0.91 (95% CI 0.83-1.00). The Beck Depression Inventory I/Ia had a pooled sensitivity of 0.79 (95% CI 0.61-0.90) and specificity of 0.85 (95% CI 0.79-0.90). The Montgomery-Åsberg Depression Rating Scale yielded a pooled sensitivity of 0.77 (95% CI 0.69-0.83) and specificity of 0.92 (95% CI 0.79-0.97). The Unified Parkinson's Disease Rating Scale had a pooled sensitivity of 0.72 (95% CI 0.64-0.79) and specificity of 0.80 (95% CI 0.70-0.87). All estimates had heterogeneity.&lt;br&gt;&lt;br&gt;&lt;strong&gt;CONCLUSIONS:&lt;/strong&gt; There are several valid tools for detecting depression in patients with PD. Practitioners should choose one that fits their clinical practice.&lt;br&gt;&lt;br&gt;© 2016 American Academy of Neurology.","author":[{"family":"Goodarzi","given":"Zahra"},{"family":"Mrklas","given":"Kelly J"},{"family":"Roberts","given":"Derek J"},{"family":"Jette","given":"Nathalie"},{"family":"Pringsheim","given":"Tamara"},{"family":"Holroyd-Leduc","given":"Jayna"}],"authorYearDisplayFormat":false,"citation-label":"2653831","container-title":"Neurology","container-title-short":"Neurology","id":"2653831","invisible":false,"issue":"4","issued":{"date-parts":[["2016","7","26"]]},"journalAbbreviation":"Neurology","page":"426-437","suppress-author":false,"title":"Detecting depression in Parkinson disease: A systematic review and meta-analysis.","type":"article-journal","volume":"87"}]</w:instrText>
            </w:r>
            <w:r>
              <w:rPr>
                <w:rFonts w:ascii="Arial" w:hAnsi="Arial" w:cs="Arial"/>
                <w:bCs/>
              </w:rPr>
              <w:fldChar w:fldCharType="separate"/>
            </w:r>
            <w:r w:rsidR="00CE14BE" w:rsidRPr="00CE14BE">
              <w:rPr>
                <w:rFonts w:ascii="Arial" w:hAnsi="Arial" w:cs="Arial"/>
                <w:bCs/>
                <w:noProof/>
                <w:vertAlign w:val="superscript"/>
              </w:rPr>
              <w:t>6</w:t>
            </w:r>
            <w:r>
              <w:rPr>
                <w:rFonts w:ascii="Arial" w:hAnsi="Arial" w:cs="Arial"/>
                <w:bCs/>
              </w:rPr>
              <w:fldChar w:fldCharType="end"/>
            </w:r>
            <w:r w:rsidR="0039528F">
              <w:rPr>
                <w:rFonts w:ascii="Arial" w:hAnsi="Arial" w:cs="Arial"/>
                <w:bCs/>
              </w:rPr>
              <w:t xml:space="preserve"> Evidence supports the use of pharmaceutical interventions, mental health </w:t>
            </w:r>
            <w:r w:rsidR="00996736">
              <w:rPr>
                <w:rFonts w:ascii="Arial" w:hAnsi="Arial" w:cs="Arial"/>
                <w:bCs/>
              </w:rPr>
              <w:t>counseling</w:t>
            </w:r>
            <w:r w:rsidR="0039528F">
              <w:rPr>
                <w:rFonts w:ascii="Arial" w:hAnsi="Arial" w:cs="Arial"/>
                <w:bCs/>
              </w:rPr>
              <w:t xml:space="preserve">, </w:t>
            </w:r>
            <w:r w:rsidR="00996736">
              <w:rPr>
                <w:rFonts w:ascii="Arial" w:hAnsi="Arial" w:cs="Arial"/>
                <w:bCs/>
              </w:rPr>
              <w:t xml:space="preserve">cognitive behavioral therapy, </w:t>
            </w:r>
            <w:r w:rsidR="0039528F">
              <w:rPr>
                <w:rFonts w:ascii="Arial" w:hAnsi="Arial" w:cs="Arial"/>
                <w:bCs/>
              </w:rPr>
              <w:t>and support groups to help individuals with Parkinson’s manage their depression.</w:t>
            </w:r>
            <w:r w:rsidR="00996736">
              <w:rPr>
                <w:rFonts w:ascii="Arial" w:hAnsi="Arial" w:cs="Arial"/>
                <w:bCs/>
              </w:rPr>
              <w:fldChar w:fldCharType="begin"/>
            </w:r>
            <w:r w:rsidR="00996736">
              <w:rPr>
                <w:rFonts w:ascii="Arial" w:hAnsi="Arial" w:cs="Arial"/>
                <w:bCs/>
              </w:rPr>
              <w:instrText>ADDIN F1000_CSL_CITATION&lt;~#@#~&gt;[{"DOI":"10.1348/014466506X96490","First":false,"Last":false,"PMID":"17076966","abstract":"&lt;strong&gt;OBJECTIVE:&lt;/strong&gt; The aim of this study was to explore the relationship between social support and psychological functioning in people with Parkinson's disease.&lt;br&gt;&lt;br&gt;&lt;strong&gt;METHOD:&lt;/strong&gt; 34 participants with idiopathic Parkinson's disease completed a comprehensive range of social support assessments and measures of depression, anxiety, stress, general psychological distress and positive affect.&lt;br&gt;&lt;br&gt;&lt;strong&gt;RESULTS:&lt;/strong&gt; A clear pattern of relationships emerged, with the less satisfaction with social support, the higher the depression, anxiety and stress scores. Conversely, positive affect was related to more quantitative assessments of social support, such as the number of close relationships.&lt;br&gt;&lt;br&gt;&lt;strong&gt;CONCLUSION:&lt;/strong&gt; The relationship between social support and psychological outcome in people with PD is complex. Furthermore, the complexity of this relationship should be addressed in any therapeutic attempts to relieve psychological distress and promote happiness.","author":[{"family":"Simpson","given":"Jane"},{"family":"Haines","given":"Katrina"},{"family":"Lekwuwa","given":"Godwin"},{"family":"Wardle","given":"John"},{"family":"Crawford","given":"Trevor"}],"authorYearDisplayFormat":false,"citation-label":"9644428","container-title":"The British Journal of Clinical Psychology","container-title-short":"Br. J. Clin. Psychol.","id":"9644428","invisible":false,"issue":"Pt 4","issued":{"date-parts":[["2006","11"]]},"journalAbbreviation":"Br. J. Clin. Psychol.","page":"585-590","suppress-author":false,"title":"Social support and psychological outcome in people with Parkinson's disease: Evidence for a specific pattern of associations.","type":"article-journal","volume":"45"},{"DOI":"10.1002/gps.4834","First":false,"Last":false,"PMCID":"PMC5992618","PMID":"29235150","abstract":"&lt;strong&gt;OBJECTIVE:&lt;/strong&gt; To systematically review and analyze the efficacy and tolerability of different antidepressant pharmacologic treatments for depressive symptoms in Parkinson's disease (PD) METHODS: We searched PubMed, EMBASE, Cochrane database (CENTRAL), clinicaltrials.gov, and bibliographies for randomized controlled trials investigating the efficacy of antidepressant medications versus a non-treatment, placebo, or active treatment groups for depressive symptoms in PD. Twenty of 3191 retrieved studies (1893 patients) were included, but not all could be meta-analyzed. We used a random-effects model meta-analysis to compare depression scores between an active drug and placebo or control group then used a network meta-analysis to compare the effectiveness of different antidepressant classes. The primary outcome was the efficacy of different classes of antidepressant medications in PD patients with depressive symptoms, measured by standardized mean difference (SMD) in depression score from baseline compared with control.&lt;br&gt;&lt;br&gt;&lt;strong&gt;RESULTS:&lt;/strong&gt; Pairwise meta-analysis suggested that type B-selective monoamine oxidase inhibitors (SMD = -1.28, CI = -1.68, -0.88), selective serotonin reuptake inhibitors (SMD = -0.49, CI = -0.93, -0.05), and tricyclics (SMD = -0.83, CI = -1.53, -0.13) are effective antidepressants in PD. Network meta-analysis showed that monoamine oxidase inhibitors had the largest effect on depression in PD (SMD (vs selective serotonin reuptake inhibitors) = -0.78, CI = -1.55, -0.01), but these might not be considered traditional antidepressants given their type B selectivity.&lt;br&gt;&lt;br&gt;&lt;strong&gt;CONCLUSIONS:&lt;/strong&gt; Although limited by few data, this review suggests that multiple antidepressant classes are potentially efficacious in the treatment of depression in PD, but that further comparative efficacy and tolerability research is needed.&lt;br&gt;&lt;br&gt;Copyright © 2017 John Wiley &amp; Sons, Ltd.","author":[{"family":"Mills","given":"Kelly A"},{"family":"Greene","given":"M Claire"},{"family":"Dezube","given":"Rebecca"},{"family":"Goodson","given":"Carrie"},{"family":"Karmarkar","given":"Taruja"},{"family":"Pontone","given":"Gregory M"}],"authorYearDisplayFormat":false,"citation-label":"9644432","container-title":"International Journal of Geriatric Psychiatry","container-title-short":"Int. J. Geriatr. Psychiatry","id":"9644432","invisible":false,"issue":"4","issued":{"date-parts":[["2018"]]},"journalAbbreviation":"Int. J. Geriatr. Psychiatry","page":"642-651","suppress-author":false,"title":"Efficacy and tolerability of antidepressants in Parkinson's disease: A systematic review and network meta-analysis.","type":"article-journal","volume":"33"},{"DOI":"10.1002/gps.5077","First":false,"Last":false,"PMID":"30714202","abstract":"&lt;strong&gt;OBJECTIVE:&lt;/strong&gt; Depression is among the most common and debilitating nonmotor complaints in Parkinson's disease (PD), yet there is a paucity of controlled research to guide treatment. Little research has focused on the extent to which specific depressive symptom profiles may dictate unique clinical recommendations to ultimately improve treatment outcomes. The current study examined the impact of cognitive behavioral therapy (CBT) on different types of depressive symptoms in PD. It was hypothesized that the cognitive (eg, guilt, rumination, and negative attitudes towards self) and behavioral (eg, avoidance and procrastination) symptoms targeted most intensively by the treatment protocol would show the most robust response. The extent to which stabilized antidepressant use moderated specific symptom change was examined on an exploratory basis.&lt;br&gt;&lt;br&gt;&lt;strong&gt;METHOD:&lt;/strong&gt; Eighty depressed people with PD participated in a randomized controlled trial of CBT plus clinical management, versus clinical management only. Hamilton Depression Rating Scale (HAMD) and Beck Depression Inventory (BDI) subscale scores, reflecting depressive symptom heterogeneity in PD, were the focus of this investigation.&lt;br&gt;&lt;br&gt;&lt;strong&gt;RESULTS:&lt;/strong&gt; CBT response was associated with significant improvements in mood, sleep, anxiety, and somatic symptoms (HAMD), and negative attitudes toward self, performance impairment, and somatic symptoms (BDI). As hypothesized, the largest effect sizes were observed for cognitive and behavioral (vs somatic) symptoms of depression. Stabilized antidepressant use moderated the effect of CBT on somatic complaints (HAMD and BDI).&lt;br&gt;&lt;br&gt;&lt;strong&gt;CONCLUSIONS:&lt;/strong&gt; CBT may improve a diverse array of depressive symptoms in PD. Cognitive and behavioral (vs somatic) symptoms showed the greatest change. Combining CBT with antidepressants may help optimize the management of somatic complaints in depression in PD (dPD).&lt;br&gt;&lt;br&gt;© 2019 John Wiley &amp; Sons, Ltd.","author":[{"family":"Dobkin","given":"Roseanne D"},{"family":"Mann","given":"Sarah L"},{"family":"Interian","given":"Alejandro"},{"family":"Gara","given":"Michael A"},{"family":"Menza","given":"Matthew"}],"authorYearDisplayFormat":false,"citation-label":"9644431","container-title":"International Journal of Geriatric Psychiatry","container-title-short":"Int. J. Geriatr. Psychiatry","id":"9644431","invisible":false,"issue":"5","issued":{"date-parts":[["2019","3","4"]]},"journalAbbreviation":"Int. J. Geriatr. Psychiatry","page":"722-729","suppress-author":false,"title":"Cognitive behavioral therapy improves diverse profiles of depressive symptoms in Parkinson's disease.","type":"article-journal","volume":"34"}]</w:instrText>
            </w:r>
            <w:r w:rsidR="00996736">
              <w:rPr>
                <w:rFonts w:ascii="Arial" w:hAnsi="Arial" w:cs="Arial"/>
                <w:bCs/>
              </w:rPr>
              <w:fldChar w:fldCharType="separate"/>
            </w:r>
            <w:r w:rsidR="00CE14BE" w:rsidRPr="00CE14BE">
              <w:rPr>
                <w:rFonts w:ascii="Arial" w:hAnsi="Arial" w:cs="Arial"/>
                <w:bCs/>
                <w:noProof/>
                <w:vertAlign w:val="superscript"/>
              </w:rPr>
              <w:t>60–62</w:t>
            </w:r>
            <w:r w:rsidR="00996736">
              <w:rPr>
                <w:rFonts w:ascii="Arial" w:hAnsi="Arial" w:cs="Arial"/>
                <w:bCs/>
              </w:rPr>
              <w:fldChar w:fldCharType="end"/>
            </w:r>
            <w:r w:rsidR="00996736">
              <w:rPr>
                <w:rFonts w:ascii="Arial" w:hAnsi="Arial" w:cs="Arial"/>
                <w:bCs/>
              </w:rPr>
              <w:t xml:space="preserve"> The goal of physical therapists is to make sure that the patient’s doctor is aware of their depressive symptoms in order to provide appropriate interventions. Additionally, PTs can connect patients with others in the community who have Parkinson’s in order to increase their social support. </w:t>
            </w:r>
            <w:r>
              <w:rPr>
                <w:rFonts w:ascii="Arial" w:hAnsi="Arial" w:cs="Arial"/>
                <w:bCs/>
              </w:rPr>
              <w:t>Simpson et al. found that higher satisfaction with social support systems is associated with lower depression scores in individuals with Parkinson’s disease.</w:t>
            </w:r>
            <w:r w:rsidR="00996736">
              <w:rPr>
                <w:rFonts w:ascii="Arial" w:hAnsi="Arial" w:cs="Arial"/>
                <w:bCs/>
              </w:rPr>
              <w:fldChar w:fldCharType="begin"/>
            </w:r>
            <w:r w:rsidR="00996736">
              <w:rPr>
                <w:rFonts w:ascii="Arial" w:hAnsi="Arial" w:cs="Arial"/>
                <w:bCs/>
              </w:rPr>
              <w:instrText>ADDIN F1000_CSL_CITATION&lt;~#@#~&gt;[{"DOI":"10.1348/014466506X96490","First":false,"Last":false,"PMID":"17076966","abstract":"&lt;strong&gt;OBJECTIVE:&lt;/strong&gt; The aim of this study was to explore the relationship between social support and psychological functioning in people with Parkinson's disease.&lt;br&gt;&lt;br&gt;&lt;strong&gt;METHOD:&lt;/strong&gt; 34 participants with idiopathic Parkinson's disease completed a comprehensive range of social support assessments and measures of depression, anxiety, stress, general psychological distress and positive affect.&lt;br&gt;&lt;br&gt;&lt;strong&gt;RESULTS:&lt;/strong&gt; A clear pattern of relationships emerged, with the less satisfaction with social support, the higher the depression, anxiety and stress scores. Conversely, positive affect was related to more quantitative assessments of social support, such as the number of close relationships.&lt;br&gt;&lt;br&gt;&lt;strong&gt;CONCLUSION:&lt;/strong&gt; The relationship between social support and psychological outcome in people with PD is complex. Furthermore, the complexity of this relationship should be addressed in any therapeutic attempts to relieve psychological distress and promote happiness.","author":[{"family":"Simpson","given":"Jane"},{"family":"Haines","given":"Katrina"},{"family":"Lekwuwa","given":"Godwin"},{"family":"Wardle","given":"John"},{"family":"Crawford","given":"Trevor"}],"authorYearDisplayFormat":false,"citation-label":"9644428","container-title":"The British Journal of Clinical Psychology","container-title-short":"Br. J. Clin. Psychol.","id":"9644428","invisible":false,"issue":"Pt 4","issued":{"date-parts":[["2006","11"]]},"journalAbbreviation":"Br. J. Clin. Psychol.","page":"585-590","suppress-author":false,"title":"Social support and psychological outcome in people with Parkinson's disease: Evidence for a specific pattern of associations.","type":"article-journal","volume":"45"}]</w:instrText>
            </w:r>
            <w:r w:rsidR="00996736">
              <w:rPr>
                <w:rFonts w:ascii="Arial" w:hAnsi="Arial" w:cs="Arial"/>
                <w:bCs/>
              </w:rPr>
              <w:fldChar w:fldCharType="separate"/>
            </w:r>
            <w:r w:rsidR="00CE14BE" w:rsidRPr="00CE14BE">
              <w:rPr>
                <w:rFonts w:ascii="Arial" w:hAnsi="Arial" w:cs="Arial"/>
                <w:bCs/>
                <w:noProof/>
                <w:vertAlign w:val="superscript"/>
              </w:rPr>
              <w:t>60</w:t>
            </w:r>
            <w:r w:rsidR="00996736">
              <w:rPr>
                <w:rFonts w:ascii="Arial" w:hAnsi="Arial" w:cs="Arial"/>
                <w:bCs/>
              </w:rPr>
              <w:fldChar w:fldCharType="end"/>
            </w:r>
            <w:r>
              <w:rPr>
                <w:rFonts w:ascii="Arial" w:hAnsi="Arial" w:cs="Arial"/>
                <w:bCs/>
              </w:rPr>
              <w:t xml:space="preserve"> National</w:t>
            </w:r>
            <w:r w:rsidR="0039528F">
              <w:rPr>
                <w:rFonts w:ascii="Arial" w:hAnsi="Arial" w:cs="Arial"/>
                <w:bCs/>
              </w:rPr>
              <w:t xml:space="preserve"> and local</w:t>
            </w:r>
            <w:r>
              <w:rPr>
                <w:rFonts w:ascii="Arial" w:hAnsi="Arial" w:cs="Arial"/>
                <w:bCs/>
              </w:rPr>
              <w:t xml:space="preserve"> Parkinson’s organizations such as the Parkinson’s Foundation</w:t>
            </w:r>
            <w:r w:rsidR="0039528F">
              <w:rPr>
                <w:rFonts w:ascii="Arial" w:hAnsi="Arial" w:cs="Arial"/>
                <w:bCs/>
              </w:rPr>
              <w:t xml:space="preserve">, </w:t>
            </w:r>
            <w:r>
              <w:rPr>
                <w:rFonts w:ascii="Arial" w:hAnsi="Arial" w:cs="Arial"/>
                <w:bCs/>
              </w:rPr>
              <w:t xml:space="preserve">American </w:t>
            </w:r>
            <w:r w:rsidR="0039528F">
              <w:rPr>
                <w:rFonts w:ascii="Arial" w:hAnsi="Arial" w:cs="Arial"/>
                <w:bCs/>
              </w:rPr>
              <w:t xml:space="preserve">Parkinson’s Disease Association, and the Parkinson Association of the Carolinas </w:t>
            </w:r>
            <w:r w:rsidR="00996736">
              <w:rPr>
                <w:rFonts w:ascii="Arial" w:hAnsi="Arial" w:cs="Arial"/>
                <w:bCs/>
              </w:rPr>
              <w:t xml:space="preserve">are great resources to help </w:t>
            </w:r>
            <w:r w:rsidR="0039528F">
              <w:rPr>
                <w:rFonts w:ascii="Arial" w:hAnsi="Arial" w:cs="Arial"/>
                <w:bCs/>
              </w:rPr>
              <w:t>individuals connect with Parkinson’s support groups in their area.</w:t>
            </w:r>
            <w:r w:rsidR="00996736">
              <w:rPr>
                <w:rFonts w:ascii="Arial" w:hAnsi="Arial" w:cs="Arial"/>
                <w:bCs/>
              </w:rPr>
              <w:fldChar w:fldCharType="begin"/>
            </w:r>
            <w:r w:rsidR="00996736">
              <w:rPr>
                <w:rFonts w:ascii="Arial" w:hAnsi="Arial" w:cs="Arial"/>
                <w:bCs/>
              </w:rPr>
              <w:instrText>ADDIN F1000_CSL_CITATION&lt;~#@#~&gt;[{"First":false,"Last":false,"URL":"https://www.apdaparkinson.org/community/","accessed":{"date-parts":[["2020","9","12"]]},"authorYearDisplayFormat":false,"citation-label":"9644446","id":"9644446","invisible":false,"issued":{"date-parts":[[]]},"suppress-author":false,"title":"Find Local Resources &amp; Support Near You | APDA","type":"webpage"},{"First":false,"Last":false,"URL":"https://www.parkinson.org/search","accessed":{"date-parts":[["2020","9","12"]]},"authorYearDisplayFormat":false,"citation-label":"9644445","id":"9644445","invisible":false,"issued":{"date-parts":[[]]},"suppress-author":false,"title":"In Your Area | Parkinson's Foundation","type":"webpage"},{"First":false,"Last":false,"URL":"https://www.parkinsonassociation.org/support-groups/","accessed":{"date-parts":[["2020","9","12"]]},"authorYearDisplayFormat":false,"citation-label":"9644416","id":"9644416","invisible":false,"issued":{"date-parts":[[]]},"suppress-author":false,"title":"Support Groups | Parkinson Association of the Carolinas","type":"webpage"}]</w:instrText>
            </w:r>
            <w:r w:rsidR="00996736">
              <w:rPr>
                <w:rFonts w:ascii="Arial" w:hAnsi="Arial" w:cs="Arial"/>
                <w:bCs/>
              </w:rPr>
              <w:fldChar w:fldCharType="separate"/>
            </w:r>
            <w:r w:rsidR="00CE14BE" w:rsidRPr="00CE14BE">
              <w:rPr>
                <w:rFonts w:ascii="Arial" w:hAnsi="Arial" w:cs="Arial"/>
                <w:bCs/>
                <w:noProof/>
                <w:vertAlign w:val="superscript"/>
              </w:rPr>
              <w:t>63–65</w:t>
            </w:r>
            <w:r w:rsidR="00996736">
              <w:rPr>
                <w:rFonts w:ascii="Arial" w:hAnsi="Arial" w:cs="Arial"/>
                <w:bCs/>
              </w:rPr>
              <w:fldChar w:fldCharType="end"/>
            </w:r>
            <w:r w:rsidR="0039528F">
              <w:rPr>
                <w:rFonts w:ascii="Arial" w:hAnsi="Arial" w:cs="Arial"/>
                <w:bCs/>
              </w:rPr>
              <w:t xml:space="preserve"> </w:t>
            </w:r>
          </w:p>
          <w:p w14:paraId="49108A25" w14:textId="2F6BC0BE" w:rsidR="0039528F" w:rsidRDefault="0039528F" w:rsidP="0039528F">
            <w:pPr>
              <w:pStyle w:val="ListParagraph"/>
              <w:numPr>
                <w:ilvl w:val="0"/>
                <w:numId w:val="28"/>
              </w:numPr>
              <w:rPr>
                <w:rFonts w:ascii="Arial" w:hAnsi="Arial" w:cs="Arial"/>
                <w:bCs/>
              </w:rPr>
            </w:pPr>
            <w:hyperlink r:id="rId12" w:history="1">
              <w:r w:rsidRPr="00D159D4">
                <w:rPr>
                  <w:rStyle w:val="Hyperlink"/>
                  <w:rFonts w:ascii="Arial" w:hAnsi="Arial" w:cs="Arial"/>
                  <w:bCs/>
                </w:rPr>
                <w:t>https://www.parkinson.org/search</w:t>
              </w:r>
            </w:hyperlink>
          </w:p>
          <w:p w14:paraId="53CE0945" w14:textId="05124395" w:rsidR="0039528F" w:rsidRDefault="0039528F" w:rsidP="0039528F">
            <w:pPr>
              <w:pStyle w:val="ListParagraph"/>
              <w:numPr>
                <w:ilvl w:val="0"/>
                <w:numId w:val="28"/>
              </w:numPr>
              <w:rPr>
                <w:rFonts w:ascii="Arial" w:hAnsi="Arial" w:cs="Arial"/>
                <w:bCs/>
              </w:rPr>
            </w:pPr>
            <w:hyperlink r:id="rId13" w:history="1">
              <w:r w:rsidRPr="00D159D4">
                <w:rPr>
                  <w:rStyle w:val="Hyperlink"/>
                  <w:rFonts w:ascii="Arial" w:hAnsi="Arial" w:cs="Arial"/>
                  <w:bCs/>
                </w:rPr>
                <w:t>https://www.apdaparkinson.org/community/</w:t>
              </w:r>
            </w:hyperlink>
          </w:p>
          <w:p w14:paraId="28B75C0F" w14:textId="0AC2FE6A" w:rsidR="0039528F" w:rsidRDefault="00E4099D" w:rsidP="0039528F">
            <w:pPr>
              <w:pStyle w:val="ListParagraph"/>
              <w:numPr>
                <w:ilvl w:val="0"/>
                <w:numId w:val="28"/>
              </w:numPr>
              <w:rPr>
                <w:rFonts w:ascii="Arial" w:hAnsi="Arial" w:cs="Arial"/>
                <w:bCs/>
              </w:rPr>
            </w:pPr>
            <w:hyperlink r:id="rId14" w:history="1">
              <w:r w:rsidR="0039528F" w:rsidRPr="00D159D4">
                <w:rPr>
                  <w:rStyle w:val="Hyperlink"/>
                  <w:rFonts w:ascii="Arial" w:hAnsi="Arial" w:cs="Arial"/>
                  <w:bCs/>
                </w:rPr>
                <w:t>https://www.parkinsonassociation.org/support-groups/</w:t>
              </w:r>
            </w:hyperlink>
          </w:p>
          <w:p w14:paraId="75A6E772" w14:textId="6BCEF2DB" w:rsidR="0039528F" w:rsidRDefault="0039528F" w:rsidP="0039528F">
            <w:pPr>
              <w:rPr>
                <w:rFonts w:ascii="Arial" w:hAnsi="Arial" w:cs="Arial"/>
                <w:bCs/>
              </w:rPr>
            </w:pPr>
          </w:p>
          <w:p w14:paraId="34B408B7" w14:textId="3FDDDA82" w:rsidR="00D001EB" w:rsidRPr="00490754" w:rsidRDefault="00D001EB">
            <w:pPr>
              <w:rPr>
                <w:rFonts w:ascii="Arial" w:hAnsi="Arial" w:cs="Arial"/>
              </w:rPr>
            </w:pPr>
          </w:p>
        </w:tc>
      </w:tr>
    </w:tbl>
    <w:p w14:paraId="116633D0" w14:textId="77777777" w:rsidR="00BA7E6E" w:rsidRPr="00490754" w:rsidRDefault="00BA7E6E">
      <w:pPr>
        <w:rPr>
          <w:rFonts w:ascii="Arial" w:hAnsi="Arial" w:cs="Arial"/>
        </w:rPr>
      </w:pPr>
    </w:p>
    <w:p w14:paraId="042B108B" w14:textId="77777777" w:rsidR="00A21116" w:rsidRDefault="00A21116">
      <w:pPr>
        <w:rPr>
          <w:rFonts w:ascii="Arial" w:hAnsi="Arial" w:cs="Arial"/>
          <w:bCs/>
        </w:rPr>
      </w:pPr>
    </w:p>
    <w:p w14:paraId="722C1010" w14:textId="77777777" w:rsidR="00A21116" w:rsidRDefault="00A21116">
      <w:pPr>
        <w:rPr>
          <w:rFonts w:ascii="Arial" w:hAnsi="Arial" w:cs="Arial"/>
          <w:bCs/>
        </w:rPr>
      </w:pPr>
    </w:p>
    <w:p w14:paraId="55FE3705" w14:textId="77777777" w:rsidR="00A21116" w:rsidRDefault="00A21116">
      <w:pPr>
        <w:rPr>
          <w:rFonts w:ascii="Arial" w:hAnsi="Arial" w:cs="Arial"/>
          <w:bCs/>
        </w:rPr>
      </w:pPr>
    </w:p>
    <w:p w14:paraId="31C40E66" w14:textId="77777777" w:rsidR="00A21116" w:rsidRDefault="00A21116">
      <w:pPr>
        <w:rPr>
          <w:rFonts w:ascii="Arial" w:hAnsi="Arial" w:cs="Arial"/>
          <w:bCs/>
        </w:rPr>
      </w:pPr>
    </w:p>
    <w:p w14:paraId="656D92B7" w14:textId="77777777" w:rsidR="00A21116" w:rsidRDefault="00A21116">
      <w:pPr>
        <w:rPr>
          <w:rFonts w:ascii="Arial" w:hAnsi="Arial" w:cs="Arial"/>
          <w:bCs/>
        </w:rPr>
      </w:pPr>
    </w:p>
    <w:p w14:paraId="6A34FCD8" w14:textId="77777777" w:rsidR="00A21116" w:rsidRDefault="00A21116">
      <w:pPr>
        <w:rPr>
          <w:rFonts w:ascii="Arial" w:hAnsi="Arial" w:cs="Arial"/>
          <w:bCs/>
        </w:rPr>
      </w:pPr>
    </w:p>
    <w:p w14:paraId="3B5E441D" w14:textId="77777777" w:rsidR="00A21116" w:rsidRDefault="00A21116">
      <w:pPr>
        <w:rPr>
          <w:rFonts w:ascii="Arial" w:hAnsi="Arial" w:cs="Arial"/>
          <w:bCs/>
        </w:rPr>
      </w:pPr>
    </w:p>
    <w:p w14:paraId="707C1158" w14:textId="77777777" w:rsidR="00A21116" w:rsidRDefault="00A21116">
      <w:pPr>
        <w:rPr>
          <w:rFonts w:ascii="Arial" w:hAnsi="Arial" w:cs="Arial"/>
          <w:bCs/>
        </w:rPr>
      </w:pPr>
    </w:p>
    <w:p w14:paraId="6DF56697" w14:textId="469DA2DF" w:rsidR="00A21116" w:rsidRDefault="00A21116">
      <w:pPr>
        <w:rPr>
          <w:rFonts w:ascii="Arial" w:hAnsi="Arial" w:cs="Arial"/>
          <w:bCs/>
        </w:rPr>
      </w:pPr>
    </w:p>
    <w:p w14:paraId="287E194F" w14:textId="089DAC71" w:rsidR="00624DCE" w:rsidRDefault="00624DCE">
      <w:pPr>
        <w:rPr>
          <w:rFonts w:ascii="Arial" w:hAnsi="Arial" w:cs="Arial"/>
          <w:bCs/>
        </w:rPr>
      </w:pPr>
    </w:p>
    <w:p w14:paraId="23ED1C21" w14:textId="5A5CF6DA" w:rsidR="00624DCE" w:rsidRDefault="00624DCE">
      <w:pPr>
        <w:rPr>
          <w:rFonts w:ascii="Arial" w:hAnsi="Arial" w:cs="Arial"/>
          <w:bCs/>
        </w:rPr>
      </w:pPr>
    </w:p>
    <w:p w14:paraId="3B76F35F" w14:textId="77777777" w:rsidR="00624DCE" w:rsidRDefault="00624DCE">
      <w:pPr>
        <w:rPr>
          <w:rFonts w:ascii="Arial" w:hAnsi="Arial" w:cs="Arial"/>
          <w:bCs/>
        </w:rPr>
      </w:pPr>
    </w:p>
    <w:p w14:paraId="5BA8525E" w14:textId="77777777" w:rsidR="00A21116" w:rsidRDefault="00A21116">
      <w:pPr>
        <w:rPr>
          <w:rFonts w:ascii="Arial" w:hAnsi="Arial" w:cs="Arial"/>
          <w:bCs/>
        </w:rPr>
      </w:pPr>
    </w:p>
    <w:p w14:paraId="6D65C79C" w14:textId="7A6DA6E3" w:rsidR="00BA7E6E" w:rsidRPr="00D76C42" w:rsidRDefault="00967C1A">
      <w:pPr>
        <w:rPr>
          <w:rFonts w:ascii="Arial" w:hAnsi="Arial" w:cs="Arial"/>
          <w:b/>
          <w:u w:val="single"/>
        </w:rPr>
      </w:pPr>
      <w:r w:rsidRPr="004F1673">
        <w:rPr>
          <w:rFonts w:ascii="Arial" w:hAnsi="Arial" w:cs="Arial"/>
          <w:bCs/>
        </w:rPr>
        <w:lastRenderedPageBreak/>
        <w:t>References</w:t>
      </w:r>
    </w:p>
    <w:p w14:paraId="69B548EF" w14:textId="77777777" w:rsidR="00CE14BE" w:rsidRDefault="00CA2785">
      <w:pPr>
        <w:widowControl w:val="0"/>
        <w:autoSpaceDE w:val="0"/>
        <w:autoSpaceDN w:val="0"/>
        <w:adjustRightInd w:val="0"/>
        <w:rPr>
          <w:noProof/>
        </w:rPr>
      </w:pPr>
      <w:r w:rsidRPr="00473DC3">
        <w:rPr>
          <w:rFonts w:ascii="Arial" w:hAnsi="Arial" w:cs="Arial"/>
          <w:b/>
          <w:u w:val="single"/>
        </w:rPr>
        <w:fldChar w:fldCharType="begin"/>
      </w:r>
      <w:r w:rsidR="00CE14BE">
        <w:rPr>
          <w:rFonts w:ascii="Arial" w:hAnsi="Arial" w:cs="Arial"/>
          <w:b/>
          <w:u w:val="single"/>
        </w:rPr>
        <w:instrText>ADDIN F1000_CSL_BIBLIOGRAPHY</w:instrText>
      </w:r>
      <w:r w:rsidRPr="00473DC3">
        <w:rPr>
          <w:rFonts w:ascii="Arial" w:hAnsi="Arial" w:cs="Arial"/>
          <w:b/>
          <w:u w:val="single"/>
        </w:rPr>
        <w:fldChar w:fldCharType="separate"/>
      </w:r>
    </w:p>
    <w:p w14:paraId="6ABBEB3D" w14:textId="77777777" w:rsidR="00CE14BE" w:rsidRPr="0001051B" w:rsidRDefault="00CE14BE">
      <w:pPr>
        <w:widowControl w:val="0"/>
        <w:autoSpaceDE w:val="0"/>
        <w:autoSpaceDN w:val="0"/>
        <w:adjustRightInd w:val="0"/>
        <w:ind w:left="560" w:hanging="560"/>
        <w:rPr>
          <w:rFonts w:ascii="Arial" w:hAnsi="Arial" w:cs="Arial"/>
          <w:noProof/>
        </w:rPr>
      </w:pPr>
      <w:r>
        <w:rPr>
          <w:noProof/>
        </w:rPr>
        <w:t xml:space="preserve">1. </w:t>
      </w:r>
      <w:r w:rsidRPr="0001051B">
        <w:rPr>
          <w:rFonts w:ascii="Arial" w:hAnsi="Arial" w:cs="Arial"/>
          <w:noProof/>
        </w:rPr>
        <w:tab/>
        <w:t xml:space="preserve">Jankovic J. Parkinson’s disease: clinical features and diagnosis. </w:t>
      </w:r>
      <w:r w:rsidRPr="0001051B">
        <w:rPr>
          <w:rFonts w:ascii="Arial" w:hAnsi="Arial" w:cs="Arial"/>
          <w:i/>
          <w:iCs/>
          <w:noProof/>
        </w:rPr>
        <w:t>J Neurol Neurosurg Psychiatry</w:t>
      </w:r>
      <w:r w:rsidRPr="0001051B">
        <w:rPr>
          <w:rFonts w:ascii="Arial" w:hAnsi="Arial" w:cs="Arial"/>
          <w:noProof/>
        </w:rPr>
        <w:t>. 2008;79(4):368-376. doi:10.1136/jnnp.2007.131045</w:t>
      </w:r>
    </w:p>
    <w:p w14:paraId="463C6B03"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 </w:t>
      </w:r>
      <w:r w:rsidRPr="0001051B">
        <w:rPr>
          <w:rFonts w:ascii="Arial" w:hAnsi="Arial" w:cs="Arial"/>
          <w:noProof/>
        </w:rPr>
        <w:tab/>
        <w:t xml:space="preserve">Park J-H, Kim D-H, Park Y-G, et al. Association of Parkinson Disease With Risk of Cardiovascular Disease and All-Cause Mortality: A Nationwide, Population-Based Cohort Study. </w:t>
      </w:r>
      <w:r w:rsidRPr="0001051B">
        <w:rPr>
          <w:rFonts w:ascii="Arial" w:hAnsi="Arial" w:cs="Arial"/>
          <w:i/>
          <w:iCs/>
          <w:noProof/>
        </w:rPr>
        <w:t>Circulation</w:t>
      </w:r>
      <w:r w:rsidRPr="0001051B">
        <w:rPr>
          <w:rFonts w:ascii="Arial" w:hAnsi="Arial" w:cs="Arial"/>
          <w:noProof/>
        </w:rPr>
        <w:t>. 2020;141(14):1205-1207. doi:10.1161/CIRCULATIONAHA.119.044948</w:t>
      </w:r>
    </w:p>
    <w:p w14:paraId="16E2227E"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 </w:t>
      </w:r>
      <w:r w:rsidRPr="0001051B">
        <w:rPr>
          <w:rFonts w:ascii="Arial" w:hAnsi="Arial" w:cs="Arial"/>
          <w:noProof/>
        </w:rPr>
        <w:tab/>
        <w:t xml:space="preserve">Wong SL, Gilmour H, Ramage-Morin PL. Parkinson’s disease: Prevalence, diagnosis and impact. </w:t>
      </w:r>
      <w:r w:rsidRPr="0001051B">
        <w:rPr>
          <w:rFonts w:ascii="Arial" w:hAnsi="Arial" w:cs="Arial"/>
          <w:i/>
          <w:iCs/>
          <w:noProof/>
        </w:rPr>
        <w:t>Health Rep</w:t>
      </w:r>
      <w:r w:rsidRPr="0001051B">
        <w:rPr>
          <w:rFonts w:ascii="Arial" w:hAnsi="Arial" w:cs="Arial"/>
          <w:noProof/>
        </w:rPr>
        <w:t>. 2014;25(11):10-14.</w:t>
      </w:r>
    </w:p>
    <w:p w14:paraId="7C51EB6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 </w:t>
      </w:r>
      <w:r w:rsidRPr="0001051B">
        <w:rPr>
          <w:rFonts w:ascii="Arial" w:hAnsi="Arial" w:cs="Arial"/>
          <w:noProof/>
        </w:rPr>
        <w:tab/>
        <w:t xml:space="preserve">Sakakibara R, Uchiyama T, Yamanishi T, Shirai K, Hattori T. Bladder and bowel dysfunction in Parkinson’s disease. </w:t>
      </w:r>
      <w:r w:rsidRPr="0001051B">
        <w:rPr>
          <w:rFonts w:ascii="Arial" w:hAnsi="Arial" w:cs="Arial"/>
          <w:i/>
          <w:iCs/>
          <w:noProof/>
        </w:rPr>
        <w:t>J Neural Transm</w:t>
      </w:r>
      <w:r w:rsidRPr="0001051B">
        <w:rPr>
          <w:rFonts w:ascii="Arial" w:hAnsi="Arial" w:cs="Arial"/>
          <w:noProof/>
        </w:rPr>
        <w:t>. 2008;115(3):443-460. doi:10.1007/s00702-007-0855-9</w:t>
      </w:r>
    </w:p>
    <w:p w14:paraId="6DC1A284"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 </w:t>
      </w:r>
      <w:r w:rsidRPr="0001051B">
        <w:rPr>
          <w:rFonts w:ascii="Arial" w:hAnsi="Arial" w:cs="Arial"/>
          <w:noProof/>
        </w:rPr>
        <w:tab/>
        <w:t xml:space="preserve">Wong AWK, Heinemann AW, Wilson CS, et al. Predictors of participation enfranchisement after spinal cord injury: the mediating role of depression and moderating role of demographic and injury characteristics. </w:t>
      </w:r>
      <w:r w:rsidRPr="0001051B">
        <w:rPr>
          <w:rFonts w:ascii="Arial" w:hAnsi="Arial" w:cs="Arial"/>
          <w:i/>
          <w:iCs/>
          <w:noProof/>
        </w:rPr>
        <w:t>Arch Phys Med Rehabil</w:t>
      </w:r>
      <w:r w:rsidRPr="0001051B">
        <w:rPr>
          <w:rFonts w:ascii="Arial" w:hAnsi="Arial" w:cs="Arial"/>
          <w:noProof/>
        </w:rPr>
        <w:t>. 2014;95(6):1106-1113. doi:10.1016/j.apmr.2014.01.027</w:t>
      </w:r>
    </w:p>
    <w:p w14:paraId="38848DC7"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 </w:t>
      </w:r>
      <w:r w:rsidRPr="0001051B">
        <w:rPr>
          <w:rFonts w:ascii="Arial" w:hAnsi="Arial" w:cs="Arial"/>
          <w:noProof/>
        </w:rPr>
        <w:tab/>
        <w:t xml:space="preserve">Goodarzi Z, Mrklas KJ, Roberts DJ, Jette N, Pringsheim T, Holroyd-Leduc J. Detecting depression in Parkinson disease: A systematic review and meta-analysis. </w:t>
      </w:r>
      <w:r w:rsidRPr="0001051B">
        <w:rPr>
          <w:rFonts w:ascii="Arial" w:hAnsi="Arial" w:cs="Arial"/>
          <w:i/>
          <w:iCs/>
          <w:noProof/>
        </w:rPr>
        <w:t>Neurology</w:t>
      </w:r>
      <w:r w:rsidRPr="0001051B">
        <w:rPr>
          <w:rFonts w:ascii="Arial" w:hAnsi="Arial" w:cs="Arial"/>
          <w:noProof/>
        </w:rPr>
        <w:t>. 2016;87(4):426-437. doi:10.1212/WNL.0000000000002898</w:t>
      </w:r>
    </w:p>
    <w:p w14:paraId="503FCD74"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7. </w:t>
      </w:r>
      <w:r w:rsidRPr="0001051B">
        <w:rPr>
          <w:rFonts w:ascii="Arial" w:hAnsi="Arial" w:cs="Arial"/>
          <w:noProof/>
        </w:rPr>
        <w:tab/>
        <w:t xml:space="preserve">Dean E. Physical therapy in the 21st century (Part I): toward practice informed by epidemiology and the crisis of lifestyle conditions. </w:t>
      </w:r>
      <w:r w:rsidRPr="0001051B">
        <w:rPr>
          <w:rFonts w:ascii="Arial" w:hAnsi="Arial" w:cs="Arial"/>
          <w:i/>
          <w:iCs/>
          <w:noProof/>
        </w:rPr>
        <w:t>Physiother Theory Pract</w:t>
      </w:r>
      <w:r w:rsidRPr="0001051B">
        <w:rPr>
          <w:rFonts w:ascii="Arial" w:hAnsi="Arial" w:cs="Arial"/>
          <w:noProof/>
        </w:rPr>
        <w:t>. 2009;25(5-6):330-353. doi:10.1080/09593980802668027</w:t>
      </w:r>
    </w:p>
    <w:p w14:paraId="3AB9C3E4"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8. </w:t>
      </w:r>
      <w:r w:rsidRPr="0001051B">
        <w:rPr>
          <w:rFonts w:ascii="Arial" w:hAnsi="Arial" w:cs="Arial"/>
          <w:noProof/>
        </w:rPr>
        <w:tab/>
        <w:t>Parkinson’s Disease Questionnaire-39. Shirley Ryan Rehabilitation Measures. https://www.sralab.org/rehabilitation-measures/parkinsons-disease-questionnaire-39. Accessed September 11, 2020.</w:t>
      </w:r>
    </w:p>
    <w:p w14:paraId="039CD920"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9. </w:t>
      </w:r>
      <w:r w:rsidRPr="0001051B">
        <w:rPr>
          <w:rFonts w:ascii="Arial" w:hAnsi="Arial" w:cs="Arial"/>
          <w:noProof/>
        </w:rPr>
        <w:tab/>
        <w:t xml:space="preserve">Damiano AM, Snyder C, Strausser B, Willian MK. A review of health-related quality-of-life concepts and measures for Parkinson’s disease. </w:t>
      </w:r>
      <w:r w:rsidRPr="0001051B">
        <w:rPr>
          <w:rFonts w:ascii="Arial" w:hAnsi="Arial" w:cs="Arial"/>
          <w:i/>
          <w:iCs/>
          <w:noProof/>
        </w:rPr>
        <w:t>Qual Life Res</w:t>
      </w:r>
      <w:r w:rsidRPr="0001051B">
        <w:rPr>
          <w:rFonts w:ascii="Arial" w:hAnsi="Arial" w:cs="Arial"/>
          <w:noProof/>
        </w:rPr>
        <w:t>. 1999;8(3):235-243.</w:t>
      </w:r>
    </w:p>
    <w:p w14:paraId="33424531"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10. </w:t>
      </w:r>
      <w:r w:rsidRPr="0001051B">
        <w:rPr>
          <w:rFonts w:ascii="Arial" w:hAnsi="Arial" w:cs="Arial"/>
          <w:noProof/>
        </w:rPr>
        <w:tab/>
        <w:t>Kegelmeyer D, Ellis T, Esposito A, et al. The Parkinson’s Evidence Database to Guide Effectiveness . In: Academy of Neurologic Physical Therapy; 2014.</w:t>
      </w:r>
    </w:p>
    <w:p w14:paraId="106534DB"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11. </w:t>
      </w:r>
      <w:r w:rsidRPr="0001051B">
        <w:rPr>
          <w:rFonts w:ascii="Arial" w:hAnsi="Arial" w:cs="Arial"/>
          <w:noProof/>
        </w:rPr>
        <w:tab/>
        <w:t>Parkinson’s Fatigue Scale (PFS-16). Parkinson’s UK. https://www.parkinsons.org.uk/sites/default/files/2017-12/parkinsons_disease_fatigue_scale.pdf. Accessed September 11, 2020.</w:t>
      </w:r>
    </w:p>
    <w:p w14:paraId="15A9770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12. </w:t>
      </w:r>
      <w:r w:rsidRPr="0001051B">
        <w:rPr>
          <w:rFonts w:ascii="Arial" w:hAnsi="Arial" w:cs="Arial"/>
          <w:noProof/>
        </w:rPr>
        <w:tab/>
        <w:t xml:space="preserve">Costa FH de R, Rosso ALZ, Maultasch H, Nicaretta DH, Vincent MB. Depression in Parkinson’s disease: diagnosis and treatment. </w:t>
      </w:r>
      <w:r w:rsidRPr="0001051B">
        <w:rPr>
          <w:rFonts w:ascii="Arial" w:hAnsi="Arial" w:cs="Arial"/>
          <w:i/>
          <w:iCs/>
          <w:noProof/>
        </w:rPr>
        <w:t>Arq Neuropsiquiatr</w:t>
      </w:r>
      <w:r w:rsidRPr="0001051B">
        <w:rPr>
          <w:rFonts w:ascii="Arial" w:hAnsi="Arial" w:cs="Arial"/>
          <w:noProof/>
        </w:rPr>
        <w:t>. 2012;70(8):617-620. doi:10.1590/s0004-282x2012000800011</w:t>
      </w:r>
    </w:p>
    <w:p w14:paraId="2148D7C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13. </w:t>
      </w:r>
      <w:r w:rsidRPr="0001051B">
        <w:rPr>
          <w:rFonts w:ascii="Arial" w:hAnsi="Arial" w:cs="Arial"/>
          <w:noProof/>
        </w:rPr>
        <w:tab/>
        <w:t xml:space="preserve">Brown RG, Dittner A, Findley L, Wessely SC. The Parkinson fatigue scale. </w:t>
      </w:r>
      <w:r w:rsidRPr="0001051B">
        <w:rPr>
          <w:rFonts w:ascii="Arial" w:hAnsi="Arial" w:cs="Arial"/>
          <w:i/>
          <w:iCs/>
          <w:noProof/>
        </w:rPr>
        <w:t>Parkinsonism Relat Disord</w:t>
      </w:r>
      <w:r w:rsidRPr="0001051B">
        <w:rPr>
          <w:rFonts w:ascii="Arial" w:hAnsi="Arial" w:cs="Arial"/>
          <w:noProof/>
        </w:rPr>
        <w:t>. 2005;11(1):49-55. doi:10.1016/j.parkreldis.2004.07.007</w:t>
      </w:r>
    </w:p>
    <w:p w14:paraId="028A0380"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14. </w:t>
      </w:r>
      <w:r w:rsidRPr="0001051B">
        <w:rPr>
          <w:rFonts w:ascii="Arial" w:hAnsi="Arial" w:cs="Arial"/>
          <w:noProof/>
        </w:rPr>
        <w:tab/>
        <w:t xml:space="preserve">Bloem BR, Marinus J, Almeida Q, et al. Measurement instruments to assess posture, gait, and balance in Parkinson’s disease: Critique and recommendations. </w:t>
      </w:r>
      <w:r w:rsidRPr="0001051B">
        <w:rPr>
          <w:rFonts w:ascii="Arial" w:hAnsi="Arial" w:cs="Arial"/>
          <w:i/>
          <w:iCs/>
          <w:noProof/>
        </w:rPr>
        <w:t>Mov Disord</w:t>
      </w:r>
      <w:r w:rsidRPr="0001051B">
        <w:rPr>
          <w:rFonts w:ascii="Arial" w:hAnsi="Arial" w:cs="Arial"/>
          <w:noProof/>
        </w:rPr>
        <w:t>. 2016;31(9):1342-1355. doi:10.1002/mds.26572</w:t>
      </w:r>
    </w:p>
    <w:p w14:paraId="03B4E6B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lastRenderedPageBreak/>
        <w:t xml:space="preserve">15. </w:t>
      </w:r>
      <w:r w:rsidRPr="0001051B">
        <w:rPr>
          <w:rFonts w:ascii="Arial" w:hAnsi="Arial" w:cs="Arial"/>
          <w:noProof/>
        </w:rPr>
        <w:tab/>
        <w:t>Freezing of Gait Questionnaire. Shirley-Ryan Rehabilitation Measures. https://www.sralab.org/rehabilitation-measures/freezing-gait-questionnaire. Accessed September 11, 2020.</w:t>
      </w:r>
    </w:p>
    <w:p w14:paraId="4E03000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16. </w:t>
      </w:r>
      <w:r w:rsidRPr="0001051B">
        <w:rPr>
          <w:rFonts w:ascii="Arial" w:hAnsi="Arial" w:cs="Arial"/>
          <w:noProof/>
        </w:rPr>
        <w:tab/>
        <w:t xml:space="preserve">Giladi N, Tal J, Azulay T, et al. Validation of the freezing of gait questionnaire in patients with Parkinson’s disease. </w:t>
      </w:r>
      <w:r w:rsidRPr="0001051B">
        <w:rPr>
          <w:rFonts w:ascii="Arial" w:hAnsi="Arial" w:cs="Arial"/>
          <w:i/>
          <w:iCs/>
          <w:noProof/>
        </w:rPr>
        <w:t>Mov Disord</w:t>
      </w:r>
      <w:r w:rsidRPr="0001051B">
        <w:rPr>
          <w:rFonts w:ascii="Arial" w:hAnsi="Arial" w:cs="Arial"/>
          <w:noProof/>
        </w:rPr>
        <w:t>. 2009;24(5):655-661. doi:10.1002/mds.21745</w:t>
      </w:r>
    </w:p>
    <w:p w14:paraId="6425C4D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17. </w:t>
      </w:r>
      <w:r w:rsidRPr="0001051B">
        <w:rPr>
          <w:rFonts w:ascii="Arial" w:hAnsi="Arial" w:cs="Arial"/>
          <w:noProof/>
        </w:rPr>
        <w:tab/>
        <w:t xml:space="preserve">Kane RL, Shamliyan T, Talley K, Pacala J. The association between geriatric syndromes and survival. </w:t>
      </w:r>
      <w:r w:rsidRPr="0001051B">
        <w:rPr>
          <w:rFonts w:ascii="Arial" w:hAnsi="Arial" w:cs="Arial"/>
          <w:i/>
          <w:iCs/>
          <w:noProof/>
        </w:rPr>
        <w:t>J Am Geriatr Soc</w:t>
      </w:r>
      <w:r w:rsidRPr="0001051B">
        <w:rPr>
          <w:rFonts w:ascii="Arial" w:hAnsi="Arial" w:cs="Arial"/>
          <w:noProof/>
        </w:rPr>
        <w:t>. 2012;60(5):896-904. doi:10.1111/j.1532-5415.2012.03942.x</w:t>
      </w:r>
    </w:p>
    <w:p w14:paraId="17FD134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18. </w:t>
      </w:r>
      <w:r w:rsidRPr="0001051B">
        <w:rPr>
          <w:rFonts w:ascii="Arial" w:hAnsi="Arial" w:cs="Arial"/>
          <w:noProof/>
        </w:rPr>
        <w:tab/>
        <w:t xml:space="preserve">Inouye SK, Studenski S, Tinetti ME, Kuchel GA. Geriatric syndromes: clinical, research, and policy implications of a core geriatric concept. </w:t>
      </w:r>
      <w:r w:rsidRPr="0001051B">
        <w:rPr>
          <w:rFonts w:ascii="Arial" w:hAnsi="Arial" w:cs="Arial"/>
          <w:i/>
          <w:iCs/>
          <w:noProof/>
        </w:rPr>
        <w:t>J Am Geriatr Soc</w:t>
      </w:r>
      <w:r w:rsidRPr="0001051B">
        <w:rPr>
          <w:rFonts w:ascii="Arial" w:hAnsi="Arial" w:cs="Arial"/>
          <w:noProof/>
        </w:rPr>
        <w:t>. 2007;55(5):780-791. doi:10.1111/j.1532-5415.2007.01156.x</w:t>
      </w:r>
    </w:p>
    <w:p w14:paraId="62D9FE0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19. </w:t>
      </w:r>
      <w:r w:rsidRPr="0001051B">
        <w:rPr>
          <w:rFonts w:ascii="Arial" w:hAnsi="Arial" w:cs="Arial"/>
          <w:noProof/>
        </w:rPr>
        <w:tab/>
        <w:t xml:space="preserve">Paul BS, Singh T, Paul G, et al. Prevalence of Malnutrition in Parkinson’s Disease and Correlation with Gastrointestinal Symptoms. </w:t>
      </w:r>
      <w:r w:rsidRPr="0001051B">
        <w:rPr>
          <w:rFonts w:ascii="Arial" w:hAnsi="Arial" w:cs="Arial"/>
          <w:i/>
          <w:iCs/>
          <w:noProof/>
        </w:rPr>
        <w:t>Ann Indian Acad Neurol</w:t>
      </w:r>
      <w:r w:rsidRPr="0001051B">
        <w:rPr>
          <w:rFonts w:ascii="Arial" w:hAnsi="Arial" w:cs="Arial"/>
          <w:noProof/>
        </w:rPr>
        <w:t>. 2019;22(4):447-452. doi:10.4103/aian.AIAN_349_18</w:t>
      </w:r>
    </w:p>
    <w:p w14:paraId="5FF283CB"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20. </w:t>
      </w:r>
      <w:r w:rsidRPr="0001051B">
        <w:rPr>
          <w:rFonts w:ascii="Arial" w:hAnsi="Arial" w:cs="Arial"/>
          <w:noProof/>
        </w:rPr>
        <w:tab/>
        <w:t xml:space="preserve">Vellas B, Guigoz Y, Garry PJ, et al. The Mini Nutritional Assessment (MNA) and its use in grading the nutritional state of elderly patients. </w:t>
      </w:r>
      <w:r w:rsidRPr="0001051B">
        <w:rPr>
          <w:rFonts w:ascii="Arial" w:hAnsi="Arial" w:cs="Arial"/>
          <w:i/>
          <w:iCs/>
          <w:noProof/>
        </w:rPr>
        <w:t>Nutrition</w:t>
      </w:r>
      <w:r w:rsidRPr="0001051B">
        <w:rPr>
          <w:rFonts w:ascii="Arial" w:hAnsi="Arial" w:cs="Arial"/>
          <w:noProof/>
        </w:rPr>
        <w:t>. 1999;15(2):116-122. doi:10.1016/S0899-9007(98)00171-3</w:t>
      </w:r>
    </w:p>
    <w:p w14:paraId="75B6E041"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21. </w:t>
      </w:r>
      <w:r w:rsidRPr="0001051B">
        <w:rPr>
          <w:rFonts w:ascii="Arial" w:hAnsi="Arial" w:cs="Arial"/>
          <w:noProof/>
        </w:rPr>
        <w:tab/>
        <w:t xml:space="preserve">Olsson IN, Runnamo R, Engfeldt P. Medication quality and quality of life in the elderly, a cohort study. </w:t>
      </w:r>
      <w:r w:rsidRPr="0001051B">
        <w:rPr>
          <w:rFonts w:ascii="Arial" w:hAnsi="Arial" w:cs="Arial"/>
          <w:i/>
          <w:iCs/>
          <w:noProof/>
        </w:rPr>
        <w:t>Health Qual Life Outcomes</w:t>
      </w:r>
      <w:r w:rsidRPr="0001051B">
        <w:rPr>
          <w:rFonts w:ascii="Arial" w:hAnsi="Arial" w:cs="Arial"/>
          <w:noProof/>
        </w:rPr>
        <w:t>. 2011;9:95. doi:10.1186/1477-7525-9-95</w:t>
      </w:r>
    </w:p>
    <w:p w14:paraId="03C611D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22. </w:t>
      </w:r>
      <w:r w:rsidRPr="0001051B">
        <w:rPr>
          <w:rFonts w:ascii="Arial" w:hAnsi="Arial" w:cs="Arial"/>
          <w:noProof/>
        </w:rPr>
        <w:tab/>
        <w:t xml:space="preserve">Ming Y, Zecevic A. Medications &amp; polypharmacy influence on recurrent fallers in community: a systematic review. </w:t>
      </w:r>
      <w:r w:rsidRPr="0001051B">
        <w:rPr>
          <w:rFonts w:ascii="Arial" w:hAnsi="Arial" w:cs="Arial"/>
          <w:i/>
          <w:iCs/>
          <w:noProof/>
        </w:rPr>
        <w:t>Can Geriatr J</w:t>
      </w:r>
      <w:r w:rsidRPr="0001051B">
        <w:rPr>
          <w:rFonts w:ascii="Arial" w:hAnsi="Arial" w:cs="Arial"/>
          <w:noProof/>
        </w:rPr>
        <w:t>. 2018;21(1):14-25. doi:10.5770/cgj.21.268</w:t>
      </w:r>
    </w:p>
    <w:p w14:paraId="60A6C15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23. </w:t>
      </w:r>
      <w:r w:rsidRPr="0001051B">
        <w:rPr>
          <w:rFonts w:ascii="Arial" w:hAnsi="Arial" w:cs="Arial"/>
          <w:noProof/>
        </w:rPr>
        <w:tab/>
        <w:t>Mercer V. Basal Ganglia Disorders. Lecture presented at the: Neuromuscular II; February 17, 2020; University of North Carolina at Chapel Hill Division of Physical Therapy.</w:t>
      </w:r>
    </w:p>
    <w:p w14:paraId="7854F45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24. </w:t>
      </w:r>
      <w:r w:rsidRPr="0001051B">
        <w:rPr>
          <w:rFonts w:ascii="Arial" w:hAnsi="Arial" w:cs="Arial"/>
          <w:noProof/>
        </w:rPr>
        <w:tab/>
        <w:t>McMorris M. Urogenital Disease . Lecture presented at the: Differential Diagnosis; February 4, 2020; University of North Carolina at Chapel Hill Division of Physical Therapy.</w:t>
      </w:r>
    </w:p>
    <w:p w14:paraId="6E2E6221"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25. </w:t>
      </w:r>
      <w:r w:rsidRPr="0001051B">
        <w:rPr>
          <w:rFonts w:ascii="Arial" w:hAnsi="Arial" w:cs="Arial"/>
          <w:noProof/>
        </w:rPr>
        <w:tab/>
        <w:t xml:space="preserve">Smith KM, Caplan DN. Communication impairment in Parkinson’s disease: Impact of motor and cognitive symptoms on speech and language. </w:t>
      </w:r>
      <w:r w:rsidRPr="0001051B">
        <w:rPr>
          <w:rFonts w:ascii="Arial" w:hAnsi="Arial" w:cs="Arial"/>
          <w:i/>
          <w:iCs/>
          <w:noProof/>
        </w:rPr>
        <w:t>Brain Lang</w:t>
      </w:r>
      <w:r w:rsidRPr="0001051B">
        <w:rPr>
          <w:rFonts w:ascii="Arial" w:hAnsi="Arial" w:cs="Arial"/>
          <w:noProof/>
        </w:rPr>
        <w:t>. 2018;185:38-46. doi:10.1016/j.bandl.2018.08.002</w:t>
      </w:r>
    </w:p>
    <w:p w14:paraId="0477729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26. </w:t>
      </w:r>
      <w:r w:rsidRPr="0001051B">
        <w:rPr>
          <w:rFonts w:ascii="Arial" w:hAnsi="Arial" w:cs="Arial"/>
          <w:noProof/>
        </w:rPr>
        <w:tab/>
        <w:t xml:space="preserve">Miller N. Swallowing in Parkinson’s disease: clinical issues and management. </w:t>
      </w:r>
      <w:r w:rsidRPr="0001051B">
        <w:rPr>
          <w:rFonts w:ascii="Arial" w:hAnsi="Arial" w:cs="Arial"/>
          <w:i/>
          <w:iCs/>
          <w:noProof/>
        </w:rPr>
        <w:t>Neurodegener Dis Manag</w:t>
      </w:r>
      <w:r w:rsidRPr="0001051B">
        <w:rPr>
          <w:rFonts w:ascii="Arial" w:hAnsi="Arial" w:cs="Arial"/>
          <w:noProof/>
        </w:rPr>
        <w:t>. 2017;7(3):205-217. doi:10.2217/nmt-2017-0006</w:t>
      </w:r>
    </w:p>
    <w:p w14:paraId="7572F1C6"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27. </w:t>
      </w:r>
      <w:r w:rsidRPr="0001051B">
        <w:rPr>
          <w:rFonts w:ascii="Arial" w:hAnsi="Arial" w:cs="Arial"/>
          <w:noProof/>
        </w:rPr>
        <w:tab/>
        <w:t xml:space="preserve">Weil RS, Schrag AE, Warren JD, Crutch SJ, Lees AJ, Morris HR. Visual dysfunction in Parkinson’s disease. </w:t>
      </w:r>
      <w:r w:rsidRPr="0001051B">
        <w:rPr>
          <w:rFonts w:ascii="Arial" w:hAnsi="Arial" w:cs="Arial"/>
          <w:i/>
          <w:iCs/>
          <w:noProof/>
        </w:rPr>
        <w:t>Brain</w:t>
      </w:r>
      <w:r w:rsidRPr="0001051B">
        <w:rPr>
          <w:rFonts w:ascii="Arial" w:hAnsi="Arial" w:cs="Arial"/>
          <w:noProof/>
        </w:rPr>
        <w:t>. 2016;139(11):2827-2843. doi:10.1093/brain/aww175</w:t>
      </w:r>
    </w:p>
    <w:p w14:paraId="55B2359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28. </w:t>
      </w:r>
      <w:r w:rsidRPr="0001051B">
        <w:rPr>
          <w:rFonts w:ascii="Arial" w:hAnsi="Arial" w:cs="Arial"/>
          <w:noProof/>
        </w:rPr>
        <w:tab/>
        <w:t>Physical Activity Guidelines for Americans | HHS.gov. https://www.hhs.gov/fitness/be-active/physical-activity-guidelines-for-americans/index.html. Accessed September 12, 2020.</w:t>
      </w:r>
    </w:p>
    <w:p w14:paraId="30BF851A"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29. </w:t>
      </w:r>
      <w:r w:rsidRPr="0001051B">
        <w:rPr>
          <w:rFonts w:ascii="Arial" w:hAnsi="Arial" w:cs="Arial"/>
          <w:noProof/>
        </w:rPr>
        <w:tab/>
        <w:t xml:space="preserve">American College of Sports Medicine. </w:t>
      </w:r>
      <w:r w:rsidRPr="0001051B">
        <w:rPr>
          <w:rFonts w:ascii="Arial" w:hAnsi="Arial" w:cs="Arial"/>
          <w:i/>
          <w:iCs/>
          <w:noProof/>
        </w:rPr>
        <w:t>Guideline for Exercise Testing and Prescription</w:t>
      </w:r>
      <w:r w:rsidRPr="0001051B">
        <w:rPr>
          <w:rFonts w:ascii="Arial" w:hAnsi="Arial" w:cs="Arial"/>
          <w:noProof/>
        </w:rPr>
        <w:t>. 10th ed. (Riebe D, Ehrman JK, Liguori G, Magal M, eds.).; 2018.</w:t>
      </w:r>
    </w:p>
    <w:p w14:paraId="3E6211B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30. </w:t>
      </w:r>
      <w:r w:rsidRPr="0001051B">
        <w:rPr>
          <w:rFonts w:ascii="Arial" w:hAnsi="Arial" w:cs="Arial"/>
          <w:noProof/>
        </w:rPr>
        <w:tab/>
        <w:t xml:space="preserve">Bhalsing KS, Abbas MM, Tan LCS. Role of physical activity in parkinson’s disease. </w:t>
      </w:r>
      <w:r w:rsidRPr="0001051B">
        <w:rPr>
          <w:rFonts w:ascii="Arial" w:hAnsi="Arial" w:cs="Arial"/>
          <w:i/>
          <w:iCs/>
          <w:noProof/>
        </w:rPr>
        <w:t>Ann Indian Acad Neurol</w:t>
      </w:r>
      <w:r w:rsidRPr="0001051B">
        <w:rPr>
          <w:rFonts w:ascii="Arial" w:hAnsi="Arial" w:cs="Arial"/>
          <w:noProof/>
        </w:rPr>
        <w:t>. 2018;21(4):242-249. doi:10.4103/aian.AIAN_169_18</w:t>
      </w:r>
    </w:p>
    <w:p w14:paraId="534E2FB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31. </w:t>
      </w:r>
      <w:r w:rsidRPr="0001051B">
        <w:rPr>
          <w:rFonts w:ascii="Arial" w:hAnsi="Arial" w:cs="Arial"/>
          <w:noProof/>
        </w:rPr>
        <w:tab/>
        <w:t xml:space="preserve">Numeric Pain Rating Scale. Physio-Pedia. https://www.physio-pedia.com/Numeric_Pain_Rating_Scale. Accessed </w:t>
      </w:r>
      <w:r w:rsidRPr="0001051B">
        <w:rPr>
          <w:rFonts w:ascii="Arial" w:hAnsi="Arial" w:cs="Arial"/>
          <w:noProof/>
        </w:rPr>
        <w:lastRenderedPageBreak/>
        <w:t>September 11, 2020.</w:t>
      </w:r>
    </w:p>
    <w:p w14:paraId="798A171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32. </w:t>
      </w:r>
      <w:r w:rsidRPr="0001051B">
        <w:rPr>
          <w:rFonts w:ascii="Arial" w:hAnsi="Arial" w:cs="Arial"/>
          <w:noProof/>
        </w:rPr>
        <w:tab/>
        <w:t xml:space="preserve">Miner B, Kryger MH. Sleep in the aging population. </w:t>
      </w:r>
      <w:r w:rsidRPr="0001051B">
        <w:rPr>
          <w:rFonts w:ascii="Arial" w:hAnsi="Arial" w:cs="Arial"/>
          <w:i/>
          <w:iCs/>
          <w:noProof/>
        </w:rPr>
        <w:t>Sleep Med Clin</w:t>
      </w:r>
      <w:r w:rsidRPr="0001051B">
        <w:rPr>
          <w:rFonts w:ascii="Arial" w:hAnsi="Arial" w:cs="Arial"/>
          <w:noProof/>
        </w:rPr>
        <w:t>. 2017;12(1):31-38. doi:10.1016/j.jsmc.2016.10.008</w:t>
      </w:r>
    </w:p>
    <w:p w14:paraId="41A588E1"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33. </w:t>
      </w:r>
      <w:r w:rsidRPr="0001051B">
        <w:rPr>
          <w:rFonts w:ascii="Arial" w:hAnsi="Arial" w:cs="Arial"/>
          <w:noProof/>
        </w:rPr>
        <w:tab/>
        <w:t xml:space="preserve">Mantovani S, Smith SS, Gordon R, O’Sullivan JD. An overview of sleep and circadian dysfunction in Parkinson’s disease. </w:t>
      </w:r>
      <w:r w:rsidRPr="0001051B">
        <w:rPr>
          <w:rFonts w:ascii="Arial" w:hAnsi="Arial" w:cs="Arial"/>
          <w:i/>
          <w:iCs/>
          <w:noProof/>
        </w:rPr>
        <w:t>J Sleep Res</w:t>
      </w:r>
      <w:r w:rsidRPr="0001051B">
        <w:rPr>
          <w:rFonts w:ascii="Arial" w:hAnsi="Arial" w:cs="Arial"/>
          <w:noProof/>
        </w:rPr>
        <w:t>. 2018;27(3):e12673. doi:10.1111/jsr.12673</w:t>
      </w:r>
    </w:p>
    <w:p w14:paraId="0680F563"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34. </w:t>
      </w:r>
      <w:r w:rsidRPr="0001051B">
        <w:rPr>
          <w:rFonts w:ascii="Arial" w:hAnsi="Arial" w:cs="Arial"/>
          <w:noProof/>
        </w:rPr>
        <w:tab/>
        <w:t xml:space="preserve">Kay DB, Tanner JJ, Bowers D. Sleep disturbances and depression severity in patients with Parkinson’s disease. </w:t>
      </w:r>
      <w:r w:rsidRPr="0001051B">
        <w:rPr>
          <w:rFonts w:ascii="Arial" w:hAnsi="Arial" w:cs="Arial"/>
          <w:i/>
          <w:iCs/>
          <w:noProof/>
        </w:rPr>
        <w:t>Brain Behav</w:t>
      </w:r>
      <w:r w:rsidRPr="0001051B">
        <w:rPr>
          <w:rFonts w:ascii="Arial" w:hAnsi="Arial" w:cs="Arial"/>
          <w:noProof/>
        </w:rPr>
        <w:t>. 2018;8(6):e00967. doi:10.1002/brb3.967</w:t>
      </w:r>
    </w:p>
    <w:p w14:paraId="1C527BAF"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35. </w:t>
      </w:r>
      <w:r w:rsidRPr="0001051B">
        <w:rPr>
          <w:rFonts w:ascii="Arial" w:hAnsi="Arial" w:cs="Arial"/>
          <w:noProof/>
        </w:rPr>
        <w:tab/>
        <w:t>Sleep Problems . American Parkinson’s Disease Association. https://www.apdaparkinson.org/what-is-parkinsons/symptoms/sleep-problems/. Accessed September 12, 2020.</w:t>
      </w:r>
    </w:p>
    <w:p w14:paraId="235F9C34"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36. </w:t>
      </w:r>
      <w:r w:rsidRPr="0001051B">
        <w:rPr>
          <w:rFonts w:ascii="Arial" w:hAnsi="Arial" w:cs="Arial"/>
          <w:noProof/>
        </w:rPr>
        <w:tab/>
        <w:t xml:space="preserve">Mak MKY, Auyeung MM. The mini-BESTest can predict parkinsonian recurrent fallers: a 6-month prospective study. </w:t>
      </w:r>
      <w:r w:rsidRPr="0001051B">
        <w:rPr>
          <w:rFonts w:ascii="Arial" w:hAnsi="Arial" w:cs="Arial"/>
          <w:i/>
          <w:iCs/>
          <w:noProof/>
        </w:rPr>
        <w:t>J Rehabil Med</w:t>
      </w:r>
      <w:r w:rsidRPr="0001051B">
        <w:rPr>
          <w:rFonts w:ascii="Arial" w:hAnsi="Arial" w:cs="Arial"/>
          <w:noProof/>
        </w:rPr>
        <w:t>. 2013;45(6):565-571. doi:10.2340/16501977-1144</w:t>
      </w:r>
    </w:p>
    <w:p w14:paraId="25F83023"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37. </w:t>
      </w:r>
      <w:r w:rsidRPr="0001051B">
        <w:rPr>
          <w:rFonts w:ascii="Arial" w:hAnsi="Arial" w:cs="Arial"/>
          <w:noProof/>
        </w:rPr>
        <w:tab/>
        <w:t xml:space="preserve">Shumway-Cook A, Baldwin M, Polissar NL, Gruber W. Predicting the probability for falls in community-dwelling older adults. </w:t>
      </w:r>
      <w:r w:rsidRPr="0001051B">
        <w:rPr>
          <w:rFonts w:ascii="Arial" w:hAnsi="Arial" w:cs="Arial"/>
          <w:i/>
          <w:iCs/>
          <w:noProof/>
        </w:rPr>
        <w:t>Phys Ther</w:t>
      </w:r>
      <w:r w:rsidRPr="0001051B">
        <w:rPr>
          <w:rFonts w:ascii="Arial" w:hAnsi="Arial" w:cs="Arial"/>
          <w:noProof/>
        </w:rPr>
        <w:t>. 1997;77(8):812-819. doi:10.1093/ptj/77.8.812</w:t>
      </w:r>
    </w:p>
    <w:p w14:paraId="3D5B7FD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38. </w:t>
      </w:r>
      <w:r w:rsidRPr="0001051B">
        <w:rPr>
          <w:rFonts w:ascii="Arial" w:hAnsi="Arial" w:cs="Arial"/>
          <w:noProof/>
        </w:rPr>
        <w:tab/>
        <w:t xml:space="preserve">Smith EM, Shah AA. Screening for geriatric syndromes: falls, urinary/fecal incontinence, and osteoporosis. </w:t>
      </w:r>
      <w:r w:rsidRPr="0001051B">
        <w:rPr>
          <w:rFonts w:ascii="Arial" w:hAnsi="Arial" w:cs="Arial"/>
          <w:i/>
          <w:iCs/>
          <w:noProof/>
        </w:rPr>
        <w:t>Clin Geriatr Med</w:t>
      </w:r>
      <w:r w:rsidRPr="0001051B">
        <w:rPr>
          <w:rFonts w:ascii="Arial" w:hAnsi="Arial" w:cs="Arial"/>
          <w:noProof/>
        </w:rPr>
        <w:t>. 2018;34(1):55-67. doi:10.1016/j.cger.2017.08.002</w:t>
      </w:r>
    </w:p>
    <w:p w14:paraId="7A45104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39. </w:t>
      </w:r>
      <w:r w:rsidRPr="0001051B">
        <w:rPr>
          <w:rFonts w:ascii="Arial" w:hAnsi="Arial" w:cs="Arial"/>
          <w:noProof/>
        </w:rPr>
        <w:tab/>
        <w:t xml:space="preserve">Yamawaki R, Nankaku M, Kusano Y, Tajima A, Ikeguchi R, Matsuda S. Evaluation of cognitive function in relation to progression of parkinson disease. </w:t>
      </w:r>
      <w:r w:rsidRPr="0001051B">
        <w:rPr>
          <w:rFonts w:ascii="Arial" w:hAnsi="Arial" w:cs="Arial"/>
          <w:i/>
          <w:iCs/>
          <w:noProof/>
        </w:rPr>
        <w:t>Am J Phys Med Rehabil</w:t>
      </w:r>
      <w:r w:rsidRPr="0001051B">
        <w:rPr>
          <w:rFonts w:ascii="Arial" w:hAnsi="Arial" w:cs="Arial"/>
          <w:noProof/>
        </w:rPr>
        <w:t>. 2020;99(7):626-629. doi:10.1097/PHM.0000000000001385</w:t>
      </w:r>
    </w:p>
    <w:p w14:paraId="468D9F0D"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40. </w:t>
      </w:r>
      <w:r w:rsidRPr="0001051B">
        <w:rPr>
          <w:rFonts w:ascii="Arial" w:hAnsi="Arial" w:cs="Arial"/>
          <w:noProof/>
        </w:rPr>
        <w:tab/>
        <w:t>All About Heart Rate. American Heart Association. https://www.heart.org/en/health-topics/high-blood-pressure/the-facts-about-high-blood-pressure/all-about-heart-rate-pulse. Accessed September 10, 2020.</w:t>
      </w:r>
    </w:p>
    <w:p w14:paraId="421B7EEE"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41. </w:t>
      </w:r>
      <w:r w:rsidRPr="0001051B">
        <w:rPr>
          <w:rFonts w:ascii="Arial" w:hAnsi="Arial" w:cs="Arial"/>
          <w:noProof/>
        </w:rPr>
        <w:tab/>
        <w:t>High Blood Pressure Symptoms and Causes . Center for Disease Control. https://www.cdc.gov/bloodpressure/about.htm. Accessed September 10, 2020.</w:t>
      </w:r>
    </w:p>
    <w:p w14:paraId="33E135B2"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42. </w:t>
      </w:r>
      <w:r w:rsidRPr="0001051B">
        <w:rPr>
          <w:rFonts w:ascii="Arial" w:hAnsi="Arial" w:cs="Arial"/>
          <w:noProof/>
        </w:rPr>
        <w:tab/>
        <w:t xml:space="preserve">Hiorth YH, Pedersen KF, Dalen I, Tysnes O-B, Alves G. Orthostatic hypotension in Parkinson disease: A 7-year prospective population-based study. </w:t>
      </w:r>
      <w:r w:rsidRPr="0001051B">
        <w:rPr>
          <w:rFonts w:ascii="Arial" w:hAnsi="Arial" w:cs="Arial"/>
          <w:i/>
          <w:iCs/>
          <w:noProof/>
        </w:rPr>
        <w:t>Neurology</w:t>
      </w:r>
      <w:r w:rsidRPr="0001051B">
        <w:rPr>
          <w:rFonts w:ascii="Arial" w:hAnsi="Arial" w:cs="Arial"/>
          <w:noProof/>
        </w:rPr>
        <w:t>. 2019;93(16):e1526-e1534. doi:10.1212/WNL.0000000000008314</w:t>
      </w:r>
    </w:p>
    <w:p w14:paraId="61D5C13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43. </w:t>
      </w:r>
      <w:r w:rsidRPr="0001051B">
        <w:rPr>
          <w:rFonts w:ascii="Arial" w:hAnsi="Arial" w:cs="Arial"/>
          <w:noProof/>
        </w:rPr>
        <w:tab/>
        <w:t>About Adult BMI. Center for Disease Control. https://www.cdc.gov/healthyweight/assessing/bmi/adult_bmi/index.html. Accessed September 10, 2020.</w:t>
      </w:r>
    </w:p>
    <w:p w14:paraId="6061FC66"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44. </w:t>
      </w:r>
      <w:r w:rsidRPr="0001051B">
        <w:rPr>
          <w:rFonts w:ascii="Arial" w:hAnsi="Arial" w:cs="Arial"/>
          <w:noProof/>
        </w:rPr>
        <w:tab/>
        <w:t xml:space="preserve">Cersosimo MG, Raina GB, Pellene LA, Micheli FE, Calandra CR, Maiola R. Weight Loss in Parkinson’s Disease: The Relationship with Motor Symptoms and Disease Progression. </w:t>
      </w:r>
      <w:r w:rsidRPr="0001051B">
        <w:rPr>
          <w:rFonts w:ascii="Arial" w:hAnsi="Arial" w:cs="Arial"/>
          <w:i/>
          <w:iCs/>
          <w:noProof/>
        </w:rPr>
        <w:t>Biomed Res Int</w:t>
      </w:r>
      <w:r w:rsidRPr="0001051B">
        <w:rPr>
          <w:rFonts w:ascii="Arial" w:hAnsi="Arial" w:cs="Arial"/>
          <w:noProof/>
        </w:rPr>
        <w:t>. 2018;2018:9642524. doi:10.1155/2018/9642524</w:t>
      </w:r>
    </w:p>
    <w:p w14:paraId="2A1CAF58"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45. </w:t>
      </w:r>
      <w:r w:rsidRPr="0001051B">
        <w:rPr>
          <w:rFonts w:ascii="Arial" w:hAnsi="Arial" w:cs="Arial"/>
          <w:noProof/>
        </w:rPr>
        <w:tab/>
        <w:t xml:space="preserve">Middleton A, Fritz SL, Lusardi M. Walking speed: the functional vital sign. </w:t>
      </w:r>
      <w:r w:rsidRPr="0001051B">
        <w:rPr>
          <w:rFonts w:ascii="Arial" w:hAnsi="Arial" w:cs="Arial"/>
          <w:i/>
          <w:iCs/>
          <w:noProof/>
        </w:rPr>
        <w:t>J Aging Phys Act</w:t>
      </w:r>
      <w:r w:rsidRPr="0001051B">
        <w:rPr>
          <w:rFonts w:ascii="Arial" w:hAnsi="Arial" w:cs="Arial"/>
          <w:noProof/>
        </w:rPr>
        <w:t>. 2015;23(2):314-322. doi:10.1123/japa.2013-0236</w:t>
      </w:r>
    </w:p>
    <w:p w14:paraId="297F9817"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46. </w:t>
      </w:r>
      <w:r w:rsidRPr="0001051B">
        <w:rPr>
          <w:rFonts w:ascii="Arial" w:hAnsi="Arial" w:cs="Arial"/>
          <w:noProof/>
        </w:rPr>
        <w:tab/>
        <w:t xml:space="preserve">Lang JT, Kassan TO, Devaney LL, Colon-Semenza C, Joseph MF. Test-Retest Reliability and Minimal Detectable Change for the 10-Meter Walk Test in Older Adults With Parkinson’s disease. </w:t>
      </w:r>
      <w:r w:rsidRPr="0001051B">
        <w:rPr>
          <w:rFonts w:ascii="Arial" w:hAnsi="Arial" w:cs="Arial"/>
          <w:i/>
          <w:iCs/>
          <w:noProof/>
        </w:rPr>
        <w:t>J Geriatr Phys Ther</w:t>
      </w:r>
      <w:r w:rsidRPr="0001051B">
        <w:rPr>
          <w:rFonts w:ascii="Arial" w:hAnsi="Arial" w:cs="Arial"/>
          <w:noProof/>
        </w:rPr>
        <w:t>. 2016;39(4):165-</w:t>
      </w:r>
      <w:r w:rsidRPr="0001051B">
        <w:rPr>
          <w:rFonts w:ascii="Arial" w:hAnsi="Arial" w:cs="Arial"/>
          <w:noProof/>
        </w:rPr>
        <w:lastRenderedPageBreak/>
        <w:t>170. doi:10.1519/JPT.0000000000000068</w:t>
      </w:r>
    </w:p>
    <w:p w14:paraId="1EFA6B05"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47. </w:t>
      </w:r>
      <w:r w:rsidRPr="0001051B">
        <w:rPr>
          <w:rFonts w:ascii="Arial" w:hAnsi="Arial" w:cs="Arial"/>
          <w:noProof/>
        </w:rPr>
        <w:tab/>
        <w:t xml:space="preserve">Buatois S, Miljkovic D, Manckoundia P, et al. Five times sit to stand test is a predictor of recurrent falls in healthy community-living subjects aged 65 and older. </w:t>
      </w:r>
      <w:r w:rsidRPr="0001051B">
        <w:rPr>
          <w:rFonts w:ascii="Arial" w:hAnsi="Arial" w:cs="Arial"/>
          <w:i/>
          <w:iCs/>
          <w:noProof/>
        </w:rPr>
        <w:t>J Am Geriatr Soc</w:t>
      </w:r>
      <w:r w:rsidRPr="0001051B">
        <w:rPr>
          <w:rFonts w:ascii="Arial" w:hAnsi="Arial" w:cs="Arial"/>
          <w:noProof/>
        </w:rPr>
        <w:t>. 2008;56(8):1575-1577. doi:10.1111/j.1532-5415.2008.01777.x</w:t>
      </w:r>
    </w:p>
    <w:p w14:paraId="07E86F4B"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48. </w:t>
      </w:r>
      <w:r w:rsidRPr="0001051B">
        <w:rPr>
          <w:rFonts w:ascii="Arial" w:hAnsi="Arial" w:cs="Arial"/>
          <w:noProof/>
        </w:rPr>
        <w:tab/>
        <w:t xml:space="preserve">Duncan RP, Leddy AL, Earhart GM. Five times sit-to-stand test performance in Parkinson’s disease. </w:t>
      </w:r>
      <w:r w:rsidRPr="0001051B">
        <w:rPr>
          <w:rFonts w:ascii="Arial" w:hAnsi="Arial" w:cs="Arial"/>
          <w:i/>
          <w:iCs/>
          <w:noProof/>
        </w:rPr>
        <w:t>Arch Phys Med Rehabil</w:t>
      </w:r>
      <w:r w:rsidRPr="0001051B">
        <w:rPr>
          <w:rFonts w:ascii="Arial" w:hAnsi="Arial" w:cs="Arial"/>
          <w:noProof/>
        </w:rPr>
        <w:t>. 2011;92(9):1431-1436. doi:10.1016/j.apmr.2011.04.008</w:t>
      </w:r>
    </w:p>
    <w:p w14:paraId="7B0246DE"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49. </w:t>
      </w:r>
      <w:r w:rsidRPr="0001051B">
        <w:rPr>
          <w:rFonts w:ascii="Arial" w:hAnsi="Arial" w:cs="Arial"/>
          <w:noProof/>
        </w:rPr>
        <w:tab/>
        <w:t xml:space="preserve">Dibble LE, Lange M. Predicting falls in individuals with Parkinson disease: a reconsideration of clinical balance measures. </w:t>
      </w:r>
      <w:r w:rsidRPr="0001051B">
        <w:rPr>
          <w:rFonts w:ascii="Arial" w:hAnsi="Arial" w:cs="Arial"/>
          <w:i/>
          <w:iCs/>
          <w:noProof/>
        </w:rPr>
        <w:t>J Neurol Phys Ther</w:t>
      </w:r>
      <w:r w:rsidRPr="0001051B">
        <w:rPr>
          <w:rFonts w:ascii="Arial" w:hAnsi="Arial" w:cs="Arial"/>
          <w:noProof/>
        </w:rPr>
        <w:t>. 2006;30(2):60-67.</w:t>
      </w:r>
    </w:p>
    <w:p w14:paraId="21659C73"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50. </w:t>
      </w:r>
      <w:r w:rsidRPr="0001051B">
        <w:rPr>
          <w:rFonts w:ascii="Arial" w:hAnsi="Arial" w:cs="Arial"/>
          <w:noProof/>
        </w:rPr>
        <w:tab/>
        <w:t xml:space="preserve">Brusse KJ, Zimdars S, Zalewski KR, Steffen TM. Testing functional performance in people with Parkinson disease. </w:t>
      </w:r>
      <w:r w:rsidRPr="0001051B">
        <w:rPr>
          <w:rFonts w:ascii="Arial" w:hAnsi="Arial" w:cs="Arial"/>
          <w:i/>
          <w:iCs/>
          <w:noProof/>
        </w:rPr>
        <w:t>Phys Ther</w:t>
      </w:r>
      <w:r w:rsidRPr="0001051B">
        <w:rPr>
          <w:rFonts w:ascii="Arial" w:hAnsi="Arial" w:cs="Arial"/>
          <w:noProof/>
        </w:rPr>
        <w:t>. 2005;85(2):134-141. doi:10.1093/ptj/85.2.134</w:t>
      </w:r>
    </w:p>
    <w:p w14:paraId="522FAD89"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51. </w:t>
      </w:r>
      <w:r w:rsidRPr="0001051B">
        <w:rPr>
          <w:rFonts w:ascii="Arial" w:hAnsi="Arial" w:cs="Arial"/>
          <w:noProof/>
        </w:rPr>
        <w:tab/>
        <w:t xml:space="preserve">Vance RC, Healy DG, Galvin R, French HP. Dual tasking with the timed “up &amp; go” test improves detection of risk of falls in people with Parkinson disease. </w:t>
      </w:r>
      <w:r w:rsidRPr="0001051B">
        <w:rPr>
          <w:rFonts w:ascii="Arial" w:hAnsi="Arial" w:cs="Arial"/>
          <w:i/>
          <w:iCs/>
          <w:noProof/>
        </w:rPr>
        <w:t>Phys Ther</w:t>
      </w:r>
      <w:r w:rsidRPr="0001051B">
        <w:rPr>
          <w:rFonts w:ascii="Arial" w:hAnsi="Arial" w:cs="Arial"/>
          <w:noProof/>
        </w:rPr>
        <w:t>. 2015;95(1):95-102. doi:10.2522/ptj.20130386</w:t>
      </w:r>
    </w:p>
    <w:p w14:paraId="0A213EB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52. </w:t>
      </w:r>
      <w:r w:rsidRPr="0001051B">
        <w:rPr>
          <w:rFonts w:ascii="Arial" w:hAnsi="Arial" w:cs="Arial"/>
          <w:noProof/>
        </w:rPr>
        <w:tab/>
        <w:t xml:space="preserve">Campbell CM, Rowse JL, Ciol MA, Shumway-Cook A. The effect of cognitive demand on timed up and go performance in older adults with and without parkinson disease. </w:t>
      </w:r>
      <w:r w:rsidRPr="0001051B">
        <w:rPr>
          <w:rFonts w:ascii="Arial" w:hAnsi="Arial" w:cs="Arial"/>
          <w:i/>
          <w:iCs/>
          <w:noProof/>
        </w:rPr>
        <w:t>Neurology Report</w:t>
      </w:r>
      <w:r w:rsidRPr="0001051B">
        <w:rPr>
          <w:rFonts w:ascii="Arial" w:hAnsi="Arial" w:cs="Arial"/>
          <w:noProof/>
        </w:rPr>
        <w:t>. 2003;27(1):2-7. doi:10.1097/01253086-200327010-00002</w:t>
      </w:r>
    </w:p>
    <w:p w14:paraId="38705D3B"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53. </w:t>
      </w:r>
      <w:r w:rsidRPr="0001051B">
        <w:rPr>
          <w:rFonts w:ascii="Arial" w:hAnsi="Arial" w:cs="Arial"/>
          <w:noProof/>
        </w:rPr>
        <w:tab/>
        <w:t xml:space="preserve">Duncan RP, Leddy AL, Cavanaugh JT, et al. Comparative utility of the BESTest, mini-BESTest, and brief-BESTest for predicting falls in individuals with Parkinson disease: a cohort study. </w:t>
      </w:r>
      <w:r w:rsidRPr="0001051B">
        <w:rPr>
          <w:rFonts w:ascii="Arial" w:hAnsi="Arial" w:cs="Arial"/>
          <w:i/>
          <w:iCs/>
          <w:noProof/>
        </w:rPr>
        <w:t>Phys Ther</w:t>
      </w:r>
      <w:r w:rsidRPr="0001051B">
        <w:rPr>
          <w:rFonts w:ascii="Arial" w:hAnsi="Arial" w:cs="Arial"/>
          <w:noProof/>
        </w:rPr>
        <w:t>. 2013;93(4):542-550. doi:10.2522/ptj.20120302</w:t>
      </w:r>
    </w:p>
    <w:p w14:paraId="49B57D58"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54. </w:t>
      </w:r>
      <w:r w:rsidRPr="0001051B">
        <w:rPr>
          <w:rFonts w:ascii="Arial" w:hAnsi="Arial" w:cs="Arial"/>
          <w:noProof/>
        </w:rPr>
        <w:tab/>
        <w:t xml:space="preserve">Earhart GM, Cavanaugh JT, Ellis T, Ford MP, Foreman KB, Dibble L. The 9-hole PEG test of upper extremity function:  average values, test-retest reliability, and factors contributing to performance in people with Parkinson disease. </w:t>
      </w:r>
      <w:r w:rsidRPr="0001051B">
        <w:rPr>
          <w:rFonts w:ascii="Arial" w:hAnsi="Arial" w:cs="Arial"/>
          <w:i/>
          <w:iCs/>
          <w:noProof/>
        </w:rPr>
        <w:t>J Neurol Phys Ther</w:t>
      </w:r>
      <w:r w:rsidRPr="0001051B">
        <w:rPr>
          <w:rFonts w:ascii="Arial" w:hAnsi="Arial" w:cs="Arial"/>
          <w:noProof/>
        </w:rPr>
        <w:t>. 2011;35(4):157-163. doi:10.1097/NPT.0b013e318235da08</w:t>
      </w:r>
    </w:p>
    <w:p w14:paraId="52967BC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55. </w:t>
      </w:r>
      <w:r w:rsidRPr="0001051B">
        <w:rPr>
          <w:rFonts w:ascii="Arial" w:hAnsi="Arial" w:cs="Arial"/>
          <w:noProof/>
        </w:rPr>
        <w:tab/>
        <w:t xml:space="preserve">Chou KL, Amick MM, Brandt J, et al. A recommended scale for cognitive screening in clinical trials of Parkinson’s disease. </w:t>
      </w:r>
      <w:r w:rsidRPr="0001051B">
        <w:rPr>
          <w:rFonts w:ascii="Arial" w:hAnsi="Arial" w:cs="Arial"/>
          <w:i/>
          <w:iCs/>
          <w:noProof/>
        </w:rPr>
        <w:t>Mov Disord</w:t>
      </w:r>
      <w:r w:rsidRPr="0001051B">
        <w:rPr>
          <w:rFonts w:ascii="Arial" w:hAnsi="Arial" w:cs="Arial"/>
          <w:noProof/>
        </w:rPr>
        <w:t>. 2010;25(15):2501-2507. doi:10.1002/mds.23362</w:t>
      </w:r>
    </w:p>
    <w:p w14:paraId="72183159"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56. </w:t>
      </w:r>
      <w:r w:rsidRPr="0001051B">
        <w:rPr>
          <w:rFonts w:ascii="Arial" w:hAnsi="Arial" w:cs="Arial"/>
          <w:noProof/>
        </w:rPr>
        <w:tab/>
        <w:t xml:space="preserve">Balash Y, Peretz C, Leibovich G, Herman T, Hausdorff JM, Giladi N. Falls in outpatients with Parkinson’s disease: frequency, impact and identifying factors. </w:t>
      </w:r>
      <w:r w:rsidRPr="0001051B">
        <w:rPr>
          <w:rFonts w:ascii="Arial" w:hAnsi="Arial" w:cs="Arial"/>
          <w:i/>
          <w:iCs/>
          <w:noProof/>
        </w:rPr>
        <w:t>J Neurol</w:t>
      </w:r>
      <w:r w:rsidRPr="0001051B">
        <w:rPr>
          <w:rFonts w:ascii="Arial" w:hAnsi="Arial" w:cs="Arial"/>
          <w:noProof/>
        </w:rPr>
        <w:t>. 2005;252(11):1310-1315. doi:10.1007/s00415-005-0855-3</w:t>
      </w:r>
    </w:p>
    <w:p w14:paraId="252A2748"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57. </w:t>
      </w:r>
      <w:r w:rsidRPr="0001051B">
        <w:rPr>
          <w:rFonts w:ascii="Arial" w:hAnsi="Arial" w:cs="Arial"/>
          <w:noProof/>
        </w:rPr>
        <w:tab/>
        <w:t xml:space="preserve">Borchers EE, McIsaac TL, Bazan-Wigle JK, Elkins AJ, Bay RC, Farley BG. A physical therapy decision-making tool for stratifying persons with Parkinson’s disease into community exercise classes. </w:t>
      </w:r>
      <w:r w:rsidRPr="0001051B">
        <w:rPr>
          <w:rFonts w:ascii="Arial" w:hAnsi="Arial" w:cs="Arial"/>
          <w:i/>
          <w:iCs/>
          <w:noProof/>
        </w:rPr>
        <w:t>Neurodegener Dis Manag</w:t>
      </w:r>
      <w:r w:rsidRPr="0001051B">
        <w:rPr>
          <w:rFonts w:ascii="Arial" w:hAnsi="Arial" w:cs="Arial"/>
          <w:noProof/>
        </w:rPr>
        <w:t>. 2019;9(6):331-346. doi:10.2217/nmt-2019-0019</w:t>
      </w:r>
    </w:p>
    <w:p w14:paraId="5D31CA0C"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58. </w:t>
      </w:r>
      <w:r w:rsidRPr="0001051B">
        <w:rPr>
          <w:rFonts w:ascii="Arial" w:hAnsi="Arial" w:cs="Arial"/>
          <w:noProof/>
        </w:rPr>
        <w:tab/>
        <w:t>Rock Steady. https://www.rocksteadyboxing.org/. Accessed September 12, 2020.</w:t>
      </w:r>
    </w:p>
    <w:p w14:paraId="5A2126D8"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59. </w:t>
      </w:r>
      <w:r w:rsidRPr="0001051B">
        <w:rPr>
          <w:rFonts w:ascii="Arial" w:hAnsi="Arial" w:cs="Arial"/>
          <w:noProof/>
        </w:rPr>
        <w:tab/>
        <w:t>PWR! Moves. PWR! Parkinson’s Wellness Recovery. https://www.pwr4life.org/moves/. Accessed August 26, 2020.</w:t>
      </w:r>
    </w:p>
    <w:p w14:paraId="44DC094E"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60. </w:t>
      </w:r>
      <w:r w:rsidRPr="0001051B">
        <w:rPr>
          <w:rFonts w:ascii="Arial" w:hAnsi="Arial" w:cs="Arial"/>
          <w:noProof/>
        </w:rPr>
        <w:tab/>
        <w:t xml:space="preserve">Simpson J, Haines K, Lekwuwa G, Wardle J, Crawford T. Social support and psychological outcome in people with Parkinson’s disease: Evidence for a specific pattern of associations. </w:t>
      </w:r>
      <w:r w:rsidRPr="0001051B">
        <w:rPr>
          <w:rFonts w:ascii="Arial" w:hAnsi="Arial" w:cs="Arial"/>
          <w:i/>
          <w:iCs/>
          <w:noProof/>
        </w:rPr>
        <w:t>Br J Clin Psychol</w:t>
      </w:r>
      <w:r w:rsidRPr="0001051B">
        <w:rPr>
          <w:rFonts w:ascii="Arial" w:hAnsi="Arial" w:cs="Arial"/>
          <w:noProof/>
        </w:rPr>
        <w:t>. 2006;45(Pt 4):585-590. doi:10.1348/014466506X96490</w:t>
      </w:r>
    </w:p>
    <w:p w14:paraId="485DD133"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lastRenderedPageBreak/>
        <w:t xml:space="preserve">61. </w:t>
      </w:r>
      <w:r w:rsidRPr="0001051B">
        <w:rPr>
          <w:rFonts w:ascii="Arial" w:hAnsi="Arial" w:cs="Arial"/>
          <w:noProof/>
        </w:rPr>
        <w:tab/>
        <w:t xml:space="preserve">Mills KA, Greene MC, Dezube R, Goodson C, Karmarkar T, Pontone GM. Efficacy and tolerability of antidepressants in Parkinson’s disease: A systematic review and network meta-analysis. </w:t>
      </w:r>
      <w:r w:rsidRPr="0001051B">
        <w:rPr>
          <w:rFonts w:ascii="Arial" w:hAnsi="Arial" w:cs="Arial"/>
          <w:i/>
          <w:iCs/>
          <w:noProof/>
        </w:rPr>
        <w:t>Int J Geriatr Psychiatry</w:t>
      </w:r>
      <w:r w:rsidRPr="0001051B">
        <w:rPr>
          <w:rFonts w:ascii="Arial" w:hAnsi="Arial" w:cs="Arial"/>
          <w:noProof/>
        </w:rPr>
        <w:t>. 2018;33(4):642-651. doi:10.1002/gps.4834</w:t>
      </w:r>
    </w:p>
    <w:p w14:paraId="522F5F87"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62. </w:t>
      </w:r>
      <w:r w:rsidRPr="0001051B">
        <w:rPr>
          <w:rFonts w:ascii="Arial" w:hAnsi="Arial" w:cs="Arial"/>
          <w:noProof/>
        </w:rPr>
        <w:tab/>
        <w:t xml:space="preserve">Dobkin RD, Mann SL, Interian A, Gara MA, Menza M. Cognitive behavioral therapy improves diverse profiles of depressive symptoms in Parkinson’s disease. </w:t>
      </w:r>
      <w:r w:rsidRPr="0001051B">
        <w:rPr>
          <w:rFonts w:ascii="Arial" w:hAnsi="Arial" w:cs="Arial"/>
          <w:i/>
          <w:iCs/>
          <w:noProof/>
        </w:rPr>
        <w:t>Int J Geriatr Psychiatry</w:t>
      </w:r>
      <w:r w:rsidRPr="0001051B">
        <w:rPr>
          <w:rFonts w:ascii="Arial" w:hAnsi="Arial" w:cs="Arial"/>
          <w:noProof/>
        </w:rPr>
        <w:t>. 2019;34(5):722-729. doi:10.1002/gps.5077</w:t>
      </w:r>
    </w:p>
    <w:p w14:paraId="7E709B40"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63. </w:t>
      </w:r>
      <w:r w:rsidRPr="0001051B">
        <w:rPr>
          <w:rFonts w:ascii="Arial" w:hAnsi="Arial" w:cs="Arial"/>
          <w:noProof/>
        </w:rPr>
        <w:tab/>
        <w:t>Find Local Resources &amp; Support Near You | APDA. https://www.apdaparkinson.org/community/. Accessed September 12, 2020.</w:t>
      </w:r>
    </w:p>
    <w:p w14:paraId="4100E4F4"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64. </w:t>
      </w:r>
      <w:r w:rsidRPr="0001051B">
        <w:rPr>
          <w:rFonts w:ascii="Arial" w:hAnsi="Arial" w:cs="Arial"/>
          <w:noProof/>
        </w:rPr>
        <w:tab/>
        <w:t>In Your Area | Parkinson’s Foundation. https://www.parkinson.org/search. Accessed September 12, 2020.</w:t>
      </w:r>
    </w:p>
    <w:p w14:paraId="5A5C4479" w14:textId="77777777" w:rsidR="00CE14BE" w:rsidRPr="0001051B" w:rsidRDefault="00CE14BE">
      <w:pPr>
        <w:widowControl w:val="0"/>
        <w:autoSpaceDE w:val="0"/>
        <w:autoSpaceDN w:val="0"/>
        <w:adjustRightInd w:val="0"/>
        <w:ind w:left="560" w:hanging="560"/>
        <w:rPr>
          <w:rFonts w:ascii="Arial" w:hAnsi="Arial" w:cs="Arial"/>
          <w:noProof/>
        </w:rPr>
      </w:pPr>
      <w:r w:rsidRPr="0001051B">
        <w:rPr>
          <w:rFonts w:ascii="Arial" w:hAnsi="Arial" w:cs="Arial"/>
          <w:noProof/>
        </w:rPr>
        <w:t xml:space="preserve">65. </w:t>
      </w:r>
      <w:r w:rsidRPr="0001051B">
        <w:rPr>
          <w:rFonts w:ascii="Arial" w:hAnsi="Arial" w:cs="Arial"/>
          <w:noProof/>
        </w:rPr>
        <w:tab/>
        <w:t>Support Groups | Parkinson Association of the Carolinas. https://www.parkinsonassociation.org/support-groups/. Accessed September 12, 2020.</w:t>
      </w:r>
    </w:p>
    <w:p w14:paraId="284515AD" w14:textId="20BBBC03" w:rsidR="00887032" w:rsidRPr="00F81D5C" w:rsidRDefault="00CA2785" w:rsidP="00CE14BE">
      <w:pPr>
        <w:widowControl w:val="0"/>
        <w:autoSpaceDE w:val="0"/>
        <w:autoSpaceDN w:val="0"/>
        <w:adjustRightInd w:val="0"/>
        <w:rPr>
          <w:rFonts w:ascii="Arial" w:hAnsi="Arial" w:cs="Arial"/>
          <w:b/>
          <w:u w:val="single"/>
        </w:rPr>
      </w:pPr>
      <w:r w:rsidRPr="00473DC3">
        <w:rPr>
          <w:rFonts w:ascii="Arial" w:hAnsi="Arial" w:cs="Arial"/>
          <w:b/>
          <w:u w:val="single"/>
        </w:rPr>
        <w:fldChar w:fldCharType="end"/>
      </w:r>
    </w:p>
    <w:sectPr w:rsidR="00887032" w:rsidRPr="00F81D5C" w:rsidSect="000F185B">
      <w:headerReference w:type="default" r:id="rId15"/>
      <w:footerReference w:type="even"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C82F1" w14:textId="77777777" w:rsidR="00D525F7" w:rsidRDefault="00D525F7" w:rsidP="00720AC3">
      <w:r>
        <w:separator/>
      </w:r>
    </w:p>
  </w:endnote>
  <w:endnote w:type="continuationSeparator" w:id="0">
    <w:p w14:paraId="616941FC" w14:textId="77777777" w:rsidR="00D525F7" w:rsidRDefault="00D525F7" w:rsidP="0072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621966"/>
      <w:docPartObj>
        <w:docPartGallery w:val="Page Numbers (Bottom of Page)"/>
        <w:docPartUnique/>
      </w:docPartObj>
    </w:sdtPr>
    <w:sdtContent>
      <w:p w14:paraId="6C688034" w14:textId="4BE52E1F" w:rsidR="00763D7D" w:rsidRDefault="00763D7D" w:rsidP="00D159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41775" w14:textId="77777777" w:rsidR="00763D7D" w:rsidRDefault="00763D7D" w:rsidP="00763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933785303"/>
      <w:docPartObj>
        <w:docPartGallery w:val="Page Numbers (Bottom of Page)"/>
        <w:docPartUnique/>
      </w:docPartObj>
    </w:sdtPr>
    <w:sdtContent>
      <w:p w14:paraId="5A4A7269" w14:textId="126E07BD" w:rsidR="00763D7D" w:rsidRPr="00763D7D" w:rsidRDefault="00763D7D" w:rsidP="00D159D4">
        <w:pPr>
          <w:pStyle w:val="Footer"/>
          <w:framePr w:wrap="none" w:vAnchor="text" w:hAnchor="margin" w:xAlign="right" w:y="1"/>
          <w:rPr>
            <w:rStyle w:val="PageNumber"/>
            <w:rFonts w:ascii="Arial" w:hAnsi="Arial" w:cs="Arial"/>
          </w:rPr>
        </w:pPr>
        <w:r w:rsidRPr="00763D7D">
          <w:rPr>
            <w:rStyle w:val="PageNumber"/>
            <w:rFonts w:ascii="Arial" w:hAnsi="Arial" w:cs="Arial"/>
          </w:rPr>
          <w:fldChar w:fldCharType="begin"/>
        </w:r>
        <w:r w:rsidRPr="00763D7D">
          <w:rPr>
            <w:rStyle w:val="PageNumber"/>
            <w:rFonts w:ascii="Arial" w:hAnsi="Arial" w:cs="Arial"/>
          </w:rPr>
          <w:instrText xml:space="preserve"> PAGE </w:instrText>
        </w:r>
        <w:r w:rsidRPr="00763D7D">
          <w:rPr>
            <w:rStyle w:val="PageNumber"/>
            <w:rFonts w:ascii="Arial" w:hAnsi="Arial" w:cs="Arial"/>
          </w:rPr>
          <w:fldChar w:fldCharType="separate"/>
        </w:r>
        <w:r w:rsidRPr="00763D7D">
          <w:rPr>
            <w:rStyle w:val="PageNumber"/>
            <w:rFonts w:ascii="Arial" w:hAnsi="Arial" w:cs="Arial"/>
            <w:noProof/>
          </w:rPr>
          <w:t>1</w:t>
        </w:r>
        <w:r w:rsidRPr="00763D7D">
          <w:rPr>
            <w:rStyle w:val="PageNumber"/>
            <w:rFonts w:ascii="Arial" w:hAnsi="Arial" w:cs="Arial"/>
          </w:rPr>
          <w:fldChar w:fldCharType="end"/>
        </w:r>
      </w:p>
    </w:sdtContent>
  </w:sdt>
  <w:p w14:paraId="0BC61DC5" w14:textId="77777777" w:rsidR="00763D7D" w:rsidRDefault="00763D7D" w:rsidP="00763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9278" w14:textId="77777777" w:rsidR="00D525F7" w:rsidRDefault="00D525F7" w:rsidP="00720AC3">
      <w:r>
        <w:separator/>
      </w:r>
    </w:p>
  </w:footnote>
  <w:footnote w:type="continuationSeparator" w:id="0">
    <w:p w14:paraId="449CD439" w14:textId="77777777" w:rsidR="00D525F7" w:rsidRDefault="00D525F7" w:rsidP="0072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6C34" w14:textId="5B35ECCF" w:rsidR="00E4099D" w:rsidRPr="00720AC3" w:rsidRDefault="00E4099D" w:rsidP="00720AC3">
    <w:pPr>
      <w:pStyle w:val="Header"/>
      <w:jc w:val="right"/>
      <w:rPr>
        <w:rFonts w:ascii="Arial" w:hAnsi="Arial" w:cs="Arial"/>
      </w:rPr>
    </w:pPr>
    <w:r w:rsidRPr="00720AC3">
      <w:rPr>
        <w:rFonts w:ascii="Arial" w:hAnsi="Arial" w:cs="Arial"/>
      </w:rPr>
      <w:t>Kaitlynn Durkin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3E6"/>
    <w:multiLevelType w:val="hybridMultilevel"/>
    <w:tmpl w:val="7FDE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19EC"/>
    <w:multiLevelType w:val="hybridMultilevel"/>
    <w:tmpl w:val="41B63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C1265"/>
    <w:multiLevelType w:val="hybridMultilevel"/>
    <w:tmpl w:val="9898A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051A74"/>
    <w:multiLevelType w:val="hybridMultilevel"/>
    <w:tmpl w:val="A3AEB1AE"/>
    <w:lvl w:ilvl="0" w:tplc="7EA05E4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01491"/>
    <w:multiLevelType w:val="hybridMultilevel"/>
    <w:tmpl w:val="0302C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771A91"/>
    <w:multiLevelType w:val="hybridMultilevel"/>
    <w:tmpl w:val="F8348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377102"/>
    <w:multiLevelType w:val="hybridMultilevel"/>
    <w:tmpl w:val="08C83A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0425D3A"/>
    <w:multiLevelType w:val="hybridMultilevel"/>
    <w:tmpl w:val="A84885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9C3C9D"/>
    <w:multiLevelType w:val="hybridMultilevel"/>
    <w:tmpl w:val="45F0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06D93"/>
    <w:multiLevelType w:val="hybridMultilevel"/>
    <w:tmpl w:val="786C28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561B5C"/>
    <w:multiLevelType w:val="hybridMultilevel"/>
    <w:tmpl w:val="4BD0EA16"/>
    <w:lvl w:ilvl="0" w:tplc="7A0EFC44">
      <w:start w:val="1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587944"/>
    <w:multiLevelType w:val="hybridMultilevel"/>
    <w:tmpl w:val="8B04C3C6"/>
    <w:lvl w:ilvl="0" w:tplc="FA36AAC8">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E16779"/>
    <w:multiLevelType w:val="multilevel"/>
    <w:tmpl w:val="D8C45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AA16DA"/>
    <w:multiLevelType w:val="hybridMultilevel"/>
    <w:tmpl w:val="226E1742"/>
    <w:lvl w:ilvl="0" w:tplc="0C92BAD6">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3F236CA"/>
    <w:multiLevelType w:val="hybridMultilevel"/>
    <w:tmpl w:val="30A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73011"/>
    <w:multiLevelType w:val="hybridMultilevel"/>
    <w:tmpl w:val="5B46F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6F4B"/>
    <w:multiLevelType w:val="hybridMultilevel"/>
    <w:tmpl w:val="447CA9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6B7914"/>
    <w:multiLevelType w:val="hybridMultilevel"/>
    <w:tmpl w:val="EB9AF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10567A"/>
    <w:multiLevelType w:val="hybridMultilevel"/>
    <w:tmpl w:val="0E400374"/>
    <w:lvl w:ilvl="0" w:tplc="BD109FFC">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99255B"/>
    <w:multiLevelType w:val="hybridMultilevel"/>
    <w:tmpl w:val="E6DC2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E566B"/>
    <w:multiLevelType w:val="hybridMultilevel"/>
    <w:tmpl w:val="6A56D3B6"/>
    <w:lvl w:ilvl="0" w:tplc="6AC4433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9E4AD8"/>
    <w:multiLevelType w:val="hybridMultilevel"/>
    <w:tmpl w:val="F3581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52452"/>
    <w:multiLevelType w:val="hybridMultilevel"/>
    <w:tmpl w:val="EB8CEC24"/>
    <w:lvl w:ilvl="0" w:tplc="B3067BC6">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962DBC"/>
    <w:multiLevelType w:val="hybridMultilevel"/>
    <w:tmpl w:val="69207E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C4485"/>
    <w:multiLevelType w:val="hybridMultilevel"/>
    <w:tmpl w:val="04406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733BD"/>
    <w:multiLevelType w:val="hybridMultilevel"/>
    <w:tmpl w:val="3E687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A4BAF"/>
    <w:multiLevelType w:val="hybridMultilevel"/>
    <w:tmpl w:val="B4E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C3988"/>
    <w:multiLevelType w:val="hybridMultilevel"/>
    <w:tmpl w:val="B78AC6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B67045E"/>
    <w:multiLevelType w:val="hybridMultilevel"/>
    <w:tmpl w:val="8F7E7A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4"/>
  </w:num>
  <w:num w:numId="3">
    <w:abstractNumId w:val="0"/>
  </w:num>
  <w:num w:numId="4">
    <w:abstractNumId w:val="11"/>
  </w:num>
  <w:num w:numId="5">
    <w:abstractNumId w:val="18"/>
  </w:num>
  <w:num w:numId="6">
    <w:abstractNumId w:val="8"/>
  </w:num>
  <w:num w:numId="7">
    <w:abstractNumId w:val="13"/>
  </w:num>
  <w:num w:numId="8">
    <w:abstractNumId w:val="20"/>
  </w:num>
  <w:num w:numId="9">
    <w:abstractNumId w:val="9"/>
  </w:num>
  <w:num w:numId="10">
    <w:abstractNumId w:val="7"/>
  </w:num>
  <w:num w:numId="11">
    <w:abstractNumId w:val="27"/>
  </w:num>
  <w:num w:numId="12">
    <w:abstractNumId w:val="3"/>
  </w:num>
  <w:num w:numId="13">
    <w:abstractNumId w:val="28"/>
  </w:num>
  <w:num w:numId="14">
    <w:abstractNumId w:val="15"/>
  </w:num>
  <w:num w:numId="15">
    <w:abstractNumId w:val="24"/>
  </w:num>
  <w:num w:numId="16">
    <w:abstractNumId w:val="16"/>
  </w:num>
  <w:num w:numId="17">
    <w:abstractNumId w:val="26"/>
  </w:num>
  <w:num w:numId="18">
    <w:abstractNumId w:val="25"/>
  </w:num>
  <w:num w:numId="19">
    <w:abstractNumId w:val="22"/>
  </w:num>
  <w:num w:numId="20">
    <w:abstractNumId w:val="6"/>
  </w:num>
  <w:num w:numId="21">
    <w:abstractNumId w:val="21"/>
  </w:num>
  <w:num w:numId="22">
    <w:abstractNumId w:val="2"/>
  </w:num>
  <w:num w:numId="23">
    <w:abstractNumId w:val="17"/>
  </w:num>
  <w:num w:numId="24">
    <w:abstractNumId w:val="4"/>
  </w:num>
  <w:num w:numId="25">
    <w:abstractNumId w:val="19"/>
  </w:num>
  <w:num w:numId="26">
    <w:abstractNumId w:val="5"/>
  </w:num>
  <w:num w:numId="27">
    <w:abstractNumId w:val="1"/>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9F"/>
    <w:rsid w:val="00003ACE"/>
    <w:rsid w:val="0001051B"/>
    <w:rsid w:val="0001207C"/>
    <w:rsid w:val="00024F3A"/>
    <w:rsid w:val="00031CC4"/>
    <w:rsid w:val="0003690B"/>
    <w:rsid w:val="00051D62"/>
    <w:rsid w:val="000567C2"/>
    <w:rsid w:val="000601AF"/>
    <w:rsid w:val="00060BFD"/>
    <w:rsid w:val="000804ED"/>
    <w:rsid w:val="0009580D"/>
    <w:rsid w:val="000B1A9C"/>
    <w:rsid w:val="000B2D02"/>
    <w:rsid w:val="000D531B"/>
    <w:rsid w:val="000F185B"/>
    <w:rsid w:val="0010367D"/>
    <w:rsid w:val="00126BBD"/>
    <w:rsid w:val="001433E6"/>
    <w:rsid w:val="001B164C"/>
    <w:rsid w:val="001C0757"/>
    <w:rsid w:val="001C4CC9"/>
    <w:rsid w:val="001E4F7E"/>
    <w:rsid w:val="001F4B62"/>
    <w:rsid w:val="001F5770"/>
    <w:rsid w:val="00201BCB"/>
    <w:rsid w:val="00206977"/>
    <w:rsid w:val="002069ED"/>
    <w:rsid w:val="00232FF1"/>
    <w:rsid w:val="00260C32"/>
    <w:rsid w:val="00277E57"/>
    <w:rsid w:val="002919FE"/>
    <w:rsid w:val="00297A9B"/>
    <w:rsid w:val="002A21BB"/>
    <w:rsid w:val="002C3380"/>
    <w:rsid w:val="002C6F3F"/>
    <w:rsid w:val="002D0FE1"/>
    <w:rsid w:val="002D262D"/>
    <w:rsid w:val="002E7C9C"/>
    <w:rsid w:val="002F059F"/>
    <w:rsid w:val="002F5286"/>
    <w:rsid w:val="003018F5"/>
    <w:rsid w:val="00314818"/>
    <w:rsid w:val="0037308D"/>
    <w:rsid w:val="00377133"/>
    <w:rsid w:val="0038041C"/>
    <w:rsid w:val="00381124"/>
    <w:rsid w:val="003921E8"/>
    <w:rsid w:val="0039528F"/>
    <w:rsid w:val="003A52D9"/>
    <w:rsid w:val="00414F9B"/>
    <w:rsid w:val="00431E2A"/>
    <w:rsid w:val="0044354F"/>
    <w:rsid w:val="00473DC3"/>
    <w:rsid w:val="00490754"/>
    <w:rsid w:val="00495797"/>
    <w:rsid w:val="00496982"/>
    <w:rsid w:val="004E239B"/>
    <w:rsid w:val="004E3894"/>
    <w:rsid w:val="004F1673"/>
    <w:rsid w:val="004F6507"/>
    <w:rsid w:val="00505A38"/>
    <w:rsid w:val="00513D4D"/>
    <w:rsid w:val="00524B02"/>
    <w:rsid w:val="00534E49"/>
    <w:rsid w:val="00535771"/>
    <w:rsid w:val="005366C8"/>
    <w:rsid w:val="0054251C"/>
    <w:rsid w:val="00545F1C"/>
    <w:rsid w:val="00554B44"/>
    <w:rsid w:val="00572055"/>
    <w:rsid w:val="005902FF"/>
    <w:rsid w:val="005B4A2A"/>
    <w:rsid w:val="005E182C"/>
    <w:rsid w:val="005F45CE"/>
    <w:rsid w:val="006176F6"/>
    <w:rsid w:val="00624DCE"/>
    <w:rsid w:val="00635185"/>
    <w:rsid w:val="00635FC7"/>
    <w:rsid w:val="006402EC"/>
    <w:rsid w:val="00656D68"/>
    <w:rsid w:val="006572B2"/>
    <w:rsid w:val="006577D4"/>
    <w:rsid w:val="006D07EC"/>
    <w:rsid w:val="006E0610"/>
    <w:rsid w:val="006E59DE"/>
    <w:rsid w:val="0070409F"/>
    <w:rsid w:val="007129D8"/>
    <w:rsid w:val="00717884"/>
    <w:rsid w:val="00720AC3"/>
    <w:rsid w:val="00744750"/>
    <w:rsid w:val="00746838"/>
    <w:rsid w:val="00761B3C"/>
    <w:rsid w:val="00763D7D"/>
    <w:rsid w:val="007C7B3F"/>
    <w:rsid w:val="007E54CD"/>
    <w:rsid w:val="00825625"/>
    <w:rsid w:val="00827558"/>
    <w:rsid w:val="008334DD"/>
    <w:rsid w:val="0087098F"/>
    <w:rsid w:val="00870EC6"/>
    <w:rsid w:val="00887032"/>
    <w:rsid w:val="00887629"/>
    <w:rsid w:val="008911CC"/>
    <w:rsid w:val="008B71D9"/>
    <w:rsid w:val="008C07B8"/>
    <w:rsid w:val="008D304C"/>
    <w:rsid w:val="008D6AB6"/>
    <w:rsid w:val="008E5BC8"/>
    <w:rsid w:val="00902B9F"/>
    <w:rsid w:val="009247F4"/>
    <w:rsid w:val="0092539F"/>
    <w:rsid w:val="00947F8F"/>
    <w:rsid w:val="00967C1A"/>
    <w:rsid w:val="00996736"/>
    <w:rsid w:val="009B446B"/>
    <w:rsid w:val="009C3E67"/>
    <w:rsid w:val="009D000B"/>
    <w:rsid w:val="009D1EC7"/>
    <w:rsid w:val="009D2835"/>
    <w:rsid w:val="009D7C03"/>
    <w:rsid w:val="009E3E13"/>
    <w:rsid w:val="00A06439"/>
    <w:rsid w:val="00A21116"/>
    <w:rsid w:val="00A42F07"/>
    <w:rsid w:val="00A5062B"/>
    <w:rsid w:val="00A56543"/>
    <w:rsid w:val="00AB0127"/>
    <w:rsid w:val="00AB17CC"/>
    <w:rsid w:val="00B03821"/>
    <w:rsid w:val="00B2526C"/>
    <w:rsid w:val="00BA7E6E"/>
    <w:rsid w:val="00BD5BEE"/>
    <w:rsid w:val="00C21F08"/>
    <w:rsid w:val="00C75B50"/>
    <w:rsid w:val="00C86C57"/>
    <w:rsid w:val="00CA220D"/>
    <w:rsid w:val="00CA2785"/>
    <w:rsid w:val="00CC000B"/>
    <w:rsid w:val="00CE14BE"/>
    <w:rsid w:val="00CF6E19"/>
    <w:rsid w:val="00D001EB"/>
    <w:rsid w:val="00D12664"/>
    <w:rsid w:val="00D33677"/>
    <w:rsid w:val="00D37BFF"/>
    <w:rsid w:val="00D525F7"/>
    <w:rsid w:val="00D76C42"/>
    <w:rsid w:val="00DD3EC0"/>
    <w:rsid w:val="00E32D29"/>
    <w:rsid w:val="00E4099D"/>
    <w:rsid w:val="00E475CD"/>
    <w:rsid w:val="00E50202"/>
    <w:rsid w:val="00E66EB8"/>
    <w:rsid w:val="00E71777"/>
    <w:rsid w:val="00E92AEA"/>
    <w:rsid w:val="00EB2084"/>
    <w:rsid w:val="00ED7676"/>
    <w:rsid w:val="00F014B9"/>
    <w:rsid w:val="00F04073"/>
    <w:rsid w:val="00F16560"/>
    <w:rsid w:val="00F17962"/>
    <w:rsid w:val="00F5714B"/>
    <w:rsid w:val="00F6225B"/>
    <w:rsid w:val="00F63CB8"/>
    <w:rsid w:val="00F70850"/>
    <w:rsid w:val="00F81D5C"/>
    <w:rsid w:val="00F851CD"/>
    <w:rsid w:val="00F87557"/>
    <w:rsid w:val="00FE5B31"/>
    <w:rsid w:val="00FF25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05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5BC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059F"/>
    <w:pPr>
      <w:spacing w:before="100" w:beforeAutospacing="1" w:after="100" w:afterAutospacing="1"/>
    </w:pPr>
  </w:style>
  <w:style w:type="character" w:styleId="Hyperlink">
    <w:name w:val="Hyperlink"/>
    <w:basedOn w:val="DefaultParagraphFont"/>
    <w:uiPriority w:val="99"/>
    <w:unhideWhenUsed/>
    <w:rsid w:val="002F059F"/>
    <w:rPr>
      <w:color w:val="0000FF"/>
      <w:u w:val="single"/>
    </w:rPr>
  </w:style>
  <w:style w:type="table" w:styleId="TableGrid">
    <w:name w:val="Table Grid"/>
    <w:basedOn w:val="TableNormal"/>
    <w:uiPriority w:val="39"/>
    <w:rsid w:val="00761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D5C"/>
    <w:pPr>
      <w:ind w:left="720"/>
      <w:contextualSpacing/>
    </w:pPr>
  </w:style>
  <w:style w:type="character" w:styleId="FollowedHyperlink">
    <w:name w:val="FollowedHyperlink"/>
    <w:basedOn w:val="DefaultParagraphFont"/>
    <w:uiPriority w:val="99"/>
    <w:semiHidden/>
    <w:unhideWhenUsed/>
    <w:rsid w:val="00E475CD"/>
    <w:rPr>
      <w:color w:val="954F72" w:themeColor="followedHyperlink"/>
      <w:u w:val="single"/>
    </w:rPr>
  </w:style>
  <w:style w:type="character" w:styleId="UnresolvedMention">
    <w:name w:val="Unresolved Mention"/>
    <w:basedOn w:val="DefaultParagraphFont"/>
    <w:uiPriority w:val="99"/>
    <w:rsid w:val="00CA220D"/>
    <w:rPr>
      <w:color w:val="605E5C"/>
      <w:shd w:val="clear" w:color="auto" w:fill="E1DFDD"/>
    </w:rPr>
  </w:style>
  <w:style w:type="paragraph" w:styleId="Header">
    <w:name w:val="header"/>
    <w:basedOn w:val="Normal"/>
    <w:link w:val="HeaderChar"/>
    <w:uiPriority w:val="99"/>
    <w:unhideWhenUsed/>
    <w:rsid w:val="00720AC3"/>
    <w:pPr>
      <w:tabs>
        <w:tab w:val="center" w:pos="4680"/>
        <w:tab w:val="right" w:pos="9360"/>
      </w:tabs>
    </w:pPr>
  </w:style>
  <w:style w:type="character" w:customStyle="1" w:styleId="HeaderChar">
    <w:name w:val="Header Char"/>
    <w:basedOn w:val="DefaultParagraphFont"/>
    <w:link w:val="Header"/>
    <w:uiPriority w:val="99"/>
    <w:rsid w:val="00720AC3"/>
    <w:rPr>
      <w:rFonts w:ascii="Times New Roman" w:hAnsi="Times New Roman" w:cs="Times New Roman"/>
    </w:rPr>
  </w:style>
  <w:style w:type="paragraph" w:styleId="Footer">
    <w:name w:val="footer"/>
    <w:basedOn w:val="Normal"/>
    <w:link w:val="FooterChar"/>
    <w:uiPriority w:val="99"/>
    <w:unhideWhenUsed/>
    <w:rsid w:val="00720AC3"/>
    <w:pPr>
      <w:tabs>
        <w:tab w:val="center" w:pos="4680"/>
        <w:tab w:val="right" w:pos="9360"/>
      </w:tabs>
    </w:pPr>
  </w:style>
  <w:style w:type="character" w:customStyle="1" w:styleId="FooterChar">
    <w:name w:val="Footer Char"/>
    <w:basedOn w:val="DefaultParagraphFont"/>
    <w:link w:val="Footer"/>
    <w:uiPriority w:val="99"/>
    <w:rsid w:val="00720AC3"/>
    <w:rPr>
      <w:rFonts w:ascii="Times New Roman" w:hAnsi="Times New Roman" w:cs="Times New Roman"/>
    </w:rPr>
  </w:style>
  <w:style w:type="paragraph" w:styleId="BalloonText">
    <w:name w:val="Balloon Text"/>
    <w:basedOn w:val="Normal"/>
    <w:link w:val="BalloonTextChar"/>
    <w:uiPriority w:val="99"/>
    <w:semiHidden/>
    <w:unhideWhenUsed/>
    <w:rsid w:val="00E4099D"/>
    <w:rPr>
      <w:sz w:val="18"/>
      <w:szCs w:val="18"/>
    </w:rPr>
  </w:style>
  <w:style w:type="character" w:customStyle="1" w:styleId="BalloonTextChar">
    <w:name w:val="Balloon Text Char"/>
    <w:basedOn w:val="DefaultParagraphFont"/>
    <w:link w:val="BalloonText"/>
    <w:uiPriority w:val="99"/>
    <w:semiHidden/>
    <w:rsid w:val="00E4099D"/>
    <w:rPr>
      <w:rFonts w:ascii="Times New Roman" w:eastAsia="Times New Roman" w:hAnsi="Times New Roman" w:cs="Times New Roman"/>
      <w:sz w:val="18"/>
      <w:szCs w:val="18"/>
    </w:rPr>
  </w:style>
  <w:style w:type="character" w:styleId="PageNumber">
    <w:name w:val="page number"/>
    <w:basedOn w:val="DefaultParagraphFont"/>
    <w:uiPriority w:val="99"/>
    <w:semiHidden/>
    <w:unhideWhenUsed/>
    <w:rsid w:val="00763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78983">
      <w:bodyDiv w:val="1"/>
      <w:marLeft w:val="0"/>
      <w:marRight w:val="0"/>
      <w:marTop w:val="0"/>
      <w:marBottom w:val="0"/>
      <w:divBdr>
        <w:top w:val="none" w:sz="0" w:space="0" w:color="auto"/>
        <w:left w:val="none" w:sz="0" w:space="0" w:color="auto"/>
        <w:bottom w:val="none" w:sz="0" w:space="0" w:color="auto"/>
        <w:right w:val="none" w:sz="0" w:space="0" w:color="auto"/>
      </w:divBdr>
    </w:div>
    <w:div w:id="667365300">
      <w:bodyDiv w:val="1"/>
      <w:marLeft w:val="0"/>
      <w:marRight w:val="0"/>
      <w:marTop w:val="0"/>
      <w:marBottom w:val="0"/>
      <w:divBdr>
        <w:top w:val="none" w:sz="0" w:space="0" w:color="auto"/>
        <w:left w:val="none" w:sz="0" w:space="0" w:color="auto"/>
        <w:bottom w:val="none" w:sz="0" w:space="0" w:color="auto"/>
        <w:right w:val="none" w:sz="0" w:space="0" w:color="auto"/>
      </w:divBdr>
    </w:div>
    <w:div w:id="927422230">
      <w:bodyDiv w:val="1"/>
      <w:marLeft w:val="0"/>
      <w:marRight w:val="0"/>
      <w:marTop w:val="0"/>
      <w:marBottom w:val="0"/>
      <w:divBdr>
        <w:top w:val="none" w:sz="0" w:space="0" w:color="auto"/>
        <w:left w:val="none" w:sz="0" w:space="0" w:color="auto"/>
        <w:bottom w:val="none" w:sz="0" w:space="0" w:color="auto"/>
        <w:right w:val="none" w:sz="0" w:space="0" w:color="auto"/>
      </w:divBdr>
    </w:div>
    <w:div w:id="1380785695">
      <w:bodyDiv w:val="1"/>
      <w:marLeft w:val="0"/>
      <w:marRight w:val="0"/>
      <w:marTop w:val="0"/>
      <w:marBottom w:val="0"/>
      <w:divBdr>
        <w:top w:val="none" w:sz="0" w:space="0" w:color="auto"/>
        <w:left w:val="none" w:sz="0" w:space="0" w:color="auto"/>
        <w:bottom w:val="none" w:sz="0" w:space="0" w:color="auto"/>
        <w:right w:val="none" w:sz="0" w:space="0" w:color="auto"/>
      </w:divBdr>
    </w:div>
    <w:div w:id="1782719349">
      <w:bodyDiv w:val="1"/>
      <w:marLeft w:val="0"/>
      <w:marRight w:val="0"/>
      <w:marTop w:val="0"/>
      <w:marBottom w:val="0"/>
      <w:divBdr>
        <w:top w:val="none" w:sz="0" w:space="0" w:color="auto"/>
        <w:left w:val="none" w:sz="0" w:space="0" w:color="auto"/>
        <w:bottom w:val="none" w:sz="0" w:space="0" w:color="auto"/>
        <w:right w:val="none" w:sz="0" w:space="0" w:color="auto"/>
      </w:divBdr>
    </w:div>
    <w:div w:id="1973321155">
      <w:bodyDiv w:val="1"/>
      <w:marLeft w:val="0"/>
      <w:marRight w:val="0"/>
      <w:marTop w:val="0"/>
      <w:marBottom w:val="0"/>
      <w:divBdr>
        <w:top w:val="none" w:sz="0" w:space="0" w:color="auto"/>
        <w:left w:val="none" w:sz="0" w:space="0" w:color="auto"/>
        <w:bottom w:val="none" w:sz="0" w:space="0" w:color="auto"/>
        <w:right w:val="none" w:sz="0" w:space="0" w:color="auto"/>
      </w:divBdr>
    </w:div>
    <w:div w:id="2084594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pdaparkinson.org/communit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rkinson.org/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cksteadyboxing.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wr4life.org/move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parkinsonassociation.org/support-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D24A5C93DFCE47A7E88F2CBFFE1A74" ma:contentTypeVersion="10" ma:contentTypeDescription="Create a new document." ma:contentTypeScope="" ma:versionID="fd05e6e850bb99e641333a5dabe5fda2">
  <xsd:schema xmlns:xsd="http://www.w3.org/2001/XMLSchema" xmlns:xs="http://www.w3.org/2001/XMLSchema" xmlns:p="http://schemas.microsoft.com/office/2006/metadata/properties" xmlns:ns3="f89ee93e-f984-487e-8759-9f23d58a7dc3" targetNamespace="http://schemas.microsoft.com/office/2006/metadata/properties" ma:root="true" ma:fieldsID="2ce991459f9d6946192c7f63d1e601af" ns3:_="">
    <xsd:import namespace="f89ee93e-f984-487e-8759-9f23d58a7d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ee93e-f984-487e-8759-9f23d58a7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981D0F-4870-4C9B-A829-3024B04E1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ee93e-f984-487e-8759-9f23d58a7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B6509-2D07-4970-ABC6-DC9D1B3A8CA5}">
  <ds:schemaRefs>
    <ds:schemaRef ds:uri="http://schemas.microsoft.com/sharepoint/v3/contenttype/forms"/>
  </ds:schemaRefs>
</ds:datastoreItem>
</file>

<file path=customXml/itemProps3.xml><?xml version="1.0" encoding="utf-8"?>
<ds:datastoreItem xmlns:ds="http://schemas.openxmlformats.org/officeDocument/2006/customXml" ds:itemID="{806F4449-2946-43CF-A104-F199CF1835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40375</Words>
  <Characters>230143</Characters>
  <Application>Microsoft Office Word</Application>
  <DocSecurity>0</DocSecurity>
  <Lines>1917</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Durkin, Kaitlynn Elizabeth</cp:lastModifiedBy>
  <cp:revision>12</cp:revision>
  <dcterms:created xsi:type="dcterms:W3CDTF">2020-09-13T00:00:00Z</dcterms:created>
  <dcterms:modified xsi:type="dcterms:W3CDTF">2020-09-13T00:24:00Z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0x010100B5D24A5C93DFCE47A7E88F2CBFFE1A74</vt:lpwstr>
  </property>
  <property fmtid="{D5CDD505-2E9C-101B-9397-08002B2CF9AE}" pid="3" name="StyleId">
    <vt:lpwstr>http://www.zotero.org/styles/american-medical-association</vt:lpwstr>
  </property>
  <property fmtid="{D5CDD505-2E9C-101B-9397-08002B2CF9AE}" pid="4" name="InsertAsFootnote">
    <vt:lpwstr>0</vt:lpwstr>
  </property>
</Properties>
</file>