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06D01A3D" w14:textId="77777777" w:rsidTr="002F16E1">
        <w:tc>
          <w:tcPr>
            <w:tcW w:w="10421" w:type="dxa"/>
            <w:shd w:val="clear" w:color="auto" w:fill="auto"/>
          </w:tcPr>
          <w:p w14:paraId="41CD94BE"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788B4822"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2AB6F31" w14:textId="77777777" w:rsidTr="002F16E1">
        <w:tc>
          <w:tcPr>
            <w:tcW w:w="10421" w:type="dxa"/>
            <w:shd w:val="clear" w:color="auto" w:fill="auto"/>
          </w:tcPr>
          <w:p w14:paraId="125B467A" w14:textId="66020469" w:rsidR="008B5180" w:rsidRPr="002F16E1" w:rsidRDefault="0047490D" w:rsidP="002F16E1">
            <w:pPr>
              <w:spacing w:before="120" w:after="120"/>
              <w:rPr>
                <w:sz w:val="16"/>
                <w:szCs w:val="16"/>
              </w:rPr>
            </w:pPr>
            <w:r w:rsidRPr="003D4837">
              <w:rPr>
                <w:rFonts w:ascii="Cambria" w:hAnsi="Cambria"/>
                <w:sz w:val="18"/>
                <w:szCs w:val="22"/>
              </w:rPr>
              <w:t>For middle-aged adults with chronic stroke and reduced gait speed (</w:t>
            </w:r>
            <w:r w:rsidR="001C7A03" w:rsidRPr="003D4837">
              <w:rPr>
                <w:rFonts w:ascii="Cambria" w:hAnsi="Cambria"/>
                <w:sz w:val="18"/>
                <w:szCs w:val="22"/>
              </w:rPr>
              <w:t xml:space="preserve">&gt; </w:t>
            </w:r>
            <w:r w:rsidRPr="003D4837">
              <w:rPr>
                <w:rFonts w:ascii="Cambria" w:hAnsi="Cambria"/>
                <w:sz w:val="18"/>
                <w:szCs w:val="22"/>
              </w:rPr>
              <w:t>1.0 m/s), is a cognitive priming task (motor imagery) better than movement-based priming (aerobic exercise) for improved motor learning for the task of walking (as measured by improvements in gait speed)?</w:t>
            </w:r>
          </w:p>
        </w:tc>
      </w:tr>
    </w:tbl>
    <w:p w14:paraId="3A88022D" w14:textId="77777777" w:rsidR="000F3690" w:rsidRPr="00A66A42" w:rsidRDefault="00A66A42" w:rsidP="004D10E7">
      <w:pPr>
        <w:spacing w:before="24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3"/>
        <w:gridCol w:w="1093"/>
        <w:gridCol w:w="2558"/>
      </w:tblGrid>
      <w:tr w:rsidR="001C353E" w:rsidRPr="002F16E1" w14:paraId="360E719B" w14:textId="77777777" w:rsidTr="002F16E1">
        <w:tc>
          <w:tcPr>
            <w:tcW w:w="1908" w:type="dxa"/>
            <w:shd w:val="clear" w:color="auto" w:fill="auto"/>
          </w:tcPr>
          <w:p w14:paraId="0EC83B30"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29354D0" w14:textId="1837E655" w:rsidR="003A6741" w:rsidRPr="003D4837" w:rsidRDefault="001C353E" w:rsidP="002F16E1">
            <w:pPr>
              <w:spacing w:before="120" w:after="120"/>
              <w:rPr>
                <w:rFonts w:ascii="Cambria" w:hAnsi="Cambria"/>
                <w:szCs w:val="18"/>
              </w:rPr>
            </w:pPr>
            <w:r w:rsidRPr="003D4837">
              <w:rPr>
                <w:rFonts w:ascii="Cambria" w:hAnsi="Cambria"/>
                <w:szCs w:val="18"/>
              </w:rPr>
              <w:t>Katie Fabian</w:t>
            </w:r>
          </w:p>
        </w:tc>
        <w:tc>
          <w:tcPr>
            <w:tcW w:w="1107" w:type="dxa"/>
            <w:shd w:val="clear" w:color="auto" w:fill="auto"/>
          </w:tcPr>
          <w:p w14:paraId="59298820"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2958284A" w14:textId="4555C4F3" w:rsidR="003A6741" w:rsidRPr="003D4837" w:rsidRDefault="001C353E" w:rsidP="002F16E1">
            <w:pPr>
              <w:spacing w:before="120" w:after="120"/>
              <w:rPr>
                <w:rFonts w:ascii="Cambria" w:hAnsi="Cambria"/>
                <w:szCs w:val="18"/>
              </w:rPr>
            </w:pPr>
            <w:r w:rsidRPr="003D4837">
              <w:rPr>
                <w:rFonts w:ascii="Cambria" w:hAnsi="Cambria"/>
                <w:szCs w:val="18"/>
              </w:rPr>
              <w:t>1</w:t>
            </w:r>
            <w:r w:rsidR="00B56B87">
              <w:rPr>
                <w:rFonts w:ascii="Cambria" w:hAnsi="Cambria"/>
                <w:szCs w:val="18"/>
              </w:rPr>
              <w:t>2/3</w:t>
            </w:r>
            <w:r w:rsidRPr="003D4837">
              <w:rPr>
                <w:rFonts w:ascii="Cambria" w:hAnsi="Cambria"/>
                <w:szCs w:val="18"/>
              </w:rPr>
              <w:t>/2019</w:t>
            </w:r>
          </w:p>
        </w:tc>
      </w:tr>
      <w:tr w:rsidR="008B031E" w:rsidRPr="002F16E1" w14:paraId="25EF5BF4" w14:textId="77777777" w:rsidTr="002F16E1">
        <w:tc>
          <w:tcPr>
            <w:tcW w:w="1908" w:type="dxa"/>
            <w:shd w:val="clear" w:color="auto" w:fill="auto"/>
          </w:tcPr>
          <w:p w14:paraId="63290F2A"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39379F84" w14:textId="2BBCAC58" w:rsidR="008B031E" w:rsidRPr="003D4837" w:rsidRDefault="001C353E" w:rsidP="002F16E1">
            <w:pPr>
              <w:spacing w:before="120" w:after="120"/>
              <w:rPr>
                <w:rFonts w:ascii="Cambria" w:hAnsi="Cambria"/>
                <w:szCs w:val="18"/>
              </w:rPr>
            </w:pPr>
            <w:r w:rsidRPr="003D4837">
              <w:rPr>
                <w:rFonts w:ascii="Cambria" w:hAnsi="Cambria"/>
                <w:szCs w:val="18"/>
              </w:rPr>
              <w:t>Katie_Fabian@med.unc.edu</w:t>
            </w:r>
          </w:p>
        </w:tc>
      </w:tr>
    </w:tbl>
    <w:p w14:paraId="3234C02A" w14:textId="77777777" w:rsidR="00FE7D95" w:rsidRDefault="00A66A42" w:rsidP="004D10E7">
      <w:pPr>
        <w:spacing w:before="24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7FF3DD8" w14:textId="77777777" w:rsidTr="002F16E1">
        <w:tc>
          <w:tcPr>
            <w:tcW w:w="10421" w:type="dxa"/>
            <w:shd w:val="clear" w:color="auto" w:fill="auto"/>
          </w:tcPr>
          <w:p w14:paraId="2CA36F4E" w14:textId="6B3F6CAC" w:rsidR="001C7A03" w:rsidRPr="003D4837" w:rsidRDefault="00B41A70" w:rsidP="002F16E1">
            <w:pPr>
              <w:spacing w:before="120" w:after="120"/>
              <w:rPr>
                <w:rFonts w:ascii="Cambria" w:hAnsi="Cambria"/>
                <w:szCs w:val="22"/>
              </w:rPr>
            </w:pPr>
            <w:r>
              <w:rPr>
                <w:rFonts w:ascii="Cambria" w:hAnsi="Cambria"/>
                <w:szCs w:val="22"/>
              </w:rPr>
              <w:t xml:space="preserve">A 64-year old retired U.S. Army Veteran was being seen by physical therapy in a VA in-patient rehabilitation unit after he </w:t>
            </w:r>
            <w:r w:rsidR="001C353E" w:rsidRPr="003D4837">
              <w:rPr>
                <w:rFonts w:ascii="Cambria" w:hAnsi="Cambria"/>
                <w:szCs w:val="22"/>
              </w:rPr>
              <w:t>sustained a</w:t>
            </w:r>
            <w:r w:rsidR="001C7A03" w:rsidRPr="003D4837">
              <w:rPr>
                <w:rFonts w:ascii="Cambria" w:hAnsi="Cambria"/>
                <w:szCs w:val="22"/>
              </w:rPr>
              <w:t xml:space="preserve">n ischemic </w:t>
            </w:r>
            <w:r w:rsidR="001C353E" w:rsidRPr="003D4837">
              <w:rPr>
                <w:rFonts w:ascii="Cambria" w:hAnsi="Cambria"/>
                <w:szCs w:val="22"/>
              </w:rPr>
              <w:t>CVA 4 months prior. Despite general improvements</w:t>
            </w:r>
            <w:r w:rsidR="001C7A03" w:rsidRPr="003D4837">
              <w:rPr>
                <w:rFonts w:ascii="Cambria" w:hAnsi="Cambria"/>
                <w:szCs w:val="22"/>
              </w:rPr>
              <w:t xml:space="preserve"> enabling the patient to withstand an hour of therapy each day and complete most self-care with only supervision</w:t>
            </w:r>
            <w:r w:rsidR="001C353E" w:rsidRPr="003D4837">
              <w:rPr>
                <w:rFonts w:ascii="Cambria" w:hAnsi="Cambria"/>
                <w:szCs w:val="22"/>
              </w:rPr>
              <w:t xml:space="preserve">, the patient still had deficits in balance, coordination, ambulation, and lower extremity strength. Walking was this patient’s main goal, an activity that was limited by his walking speed and endurance. Through conversation with him and his family, we determined walking speed to be the biggest concern as he felt that he was walking so slowly that it was not functionally useful in daily life or in the community. He also fatigued after shorter distances due to the </w:t>
            </w:r>
            <w:r w:rsidR="00B22C1C">
              <w:rPr>
                <w:rFonts w:ascii="Cambria" w:hAnsi="Cambria"/>
                <w:szCs w:val="22"/>
              </w:rPr>
              <w:t xml:space="preserve">longer </w:t>
            </w:r>
            <w:r w:rsidR="001C353E" w:rsidRPr="003D4837">
              <w:rPr>
                <w:rFonts w:ascii="Cambria" w:hAnsi="Cambria"/>
                <w:szCs w:val="22"/>
              </w:rPr>
              <w:t xml:space="preserve">duration of effort walking at slow speeds. </w:t>
            </w:r>
            <w:r w:rsidR="001C7A03" w:rsidRPr="003D4837">
              <w:rPr>
                <w:rFonts w:ascii="Cambria" w:hAnsi="Cambria"/>
                <w:szCs w:val="22"/>
              </w:rPr>
              <w:t>The patient did not have any cognitive deficits, outstanding comorbidities or concurrent diagnoses, and was able to ambulate with a quad-cane</w:t>
            </w:r>
            <w:r>
              <w:rPr>
                <w:rFonts w:ascii="Cambria" w:hAnsi="Cambria"/>
                <w:szCs w:val="22"/>
              </w:rPr>
              <w:t xml:space="preserve"> and use of a functional electrical stimulation device, a Bioness L300 Go, placed on </w:t>
            </w:r>
            <w:r w:rsidR="00D04381">
              <w:rPr>
                <w:rFonts w:ascii="Cambria" w:hAnsi="Cambria"/>
                <w:szCs w:val="22"/>
              </w:rPr>
              <w:t xml:space="preserve">his </w:t>
            </w:r>
            <w:r>
              <w:rPr>
                <w:rFonts w:ascii="Cambria" w:hAnsi="Cambria"/>
                <w:szCs w:val="22"/>
              </w:rPr>
              <w:t>hamstrings and tibialis anterior</w:t>
            </w:r>
            <w:r w:rsidR="00D04381">
              <w:rPr>
                <w:rFonts w:ascii="Cambria" w:hAnsi="Cambria"/>
                <w:szCs w:val="22"/>
              </w:rPr>
              <w:t xml:space="preserve"> on the affected side</w:t>
            </w:r>
            <w:r>
              <w:rPr>
                <w:rFonts w:ascii="Cambria" w:hAnsi="Cambria"/>
                <w:szCs w:val="22"/>
              </w:rPr>
              <w:t>.</w:t>
            </w:r>
          </w:p>
          <w:p w14:paraId="77D881FA" w14:textId="49573369" w:rsidR="001C7A03" w:rsidRPr="003D4837" w:rsidRDefault="001C7A03" w:rsidP="002F16E1">
            <w:pPr>
              <w:spacing w:before="120" w:after="120"/>
              <w:rPr>
                <w:rFonts w:ascii="Cambria" w:hAnsi="Cambria"/>
                <w:szCs w:val="22"/>
              </w:rPr>
            </w:pPr>
            <w:r w:rsidRPr="003D4837">
              <w:rPr>
                <w:rFonts w:ascii="Cambria" w:hAnsi="Cambria"/>
                <w:szCs w:val="22"/>
              </w:rPr>
              <w:t>As motor learning is an important component in functional recovery after stroke, I wanted to look into the growing area of priming for motor learning to see if this technique could facilitate improvements.</w:t>
            </w:r>
            <w:r w:rsidRPr="003D4837">
              <w:rPr>
                <w:rFonts w:ascii="Cambria" w:hAnsi="Cambria"/>
                <w:szCs w:val="22"/>
              </w:rPr>
              <w:fldChar w:fldCharType="begin"/>
            </w:r>
            <w:r w:rsidR="006E443E">
              <w:rPr>
                <w:rFonts w:ascii="Cambria" w:hAnsi="Cambria"/>
                <w:szCs w:val="22"/>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w:instrText>
            </w:r>
            <w:r w:rsidRPr="003D4837">
              <w:rPr>
                <w:rFonts w:ascii="Cambria" w:hAnsi="Cambria"/>
                <w:szCs w:val="22"/>
              </w:rPr>
              <w:fldChar w:fldCharType="separate"/>
            </w:r>
            <w:r w:rsidR="006E443E" w:rsidRPr="006E443E">
              <w:rPr>
                <w:rFonts w:ascii="Cambria" w:hAnsi="Cambria"/>
                <w:noProof/>
                <w:szCs w:val="22"/>
                <w:vertAlign w:val="superscript"/>
              </w:rPr>
              <w:t>1</w:t>
            </w:r>
            <w:r w:rsidRPr="003D4837">
              <w:rPr>
                <w:rFonts w:ascii="Cambria" w:hAnsi="Cambria"/>
                <w:szCs w:val="22"/>
              </w:rPr>
              <w:fldChar w:fldCharType="end"/>
            </w:r>
            <w:r w:rsidRPr="003D4837">
              <w:rPr>
                <w:rFonts w:ascii="Cambria" w:hAnsi="Cambria"/>
                <w:szCs w:val="22"/>
              </w:rPr>
              <w:t xml:space="preserve"> I chose to look specifically at cognitive and aerobic modes of priming due to their feasibility in an in-patient rehab setting and determine which mode of priming would be more effective for improving this patient’s walking speed and endurance.</w:t>
            </w:r>
          </w:p>
        </w:tc>
      </w:tr>
    </w:tbl>
    <w:p w14:paraId="2B6863D2" w14:textId="77777777" w:rsidR="00A66A42" w:rsidRPr="00A66A42" w:rsidRDefault="00A66A42" w:rsidP="004D10E7">
      <w:pPr>
        <w:spacing w:before="240" w:after="120"/>
        <w:rPr>
          <w:b/>
          <w:sz w:val="18"/>
          <w:szCs w:val="18"/>
        </w:rPr>
      </w:pPr>
      <w:r w:rsidRPr="00A66A42">
        <w:rPr>
          <w:b/>
          <w:sz w:val="18"/>
          <w:szCs w:val="18"/>
        </w:rPr>
        <w:t>SUMMARY OF SEARCH</w:t>
      </w:r>
    </w:p>
    <w:p w14:paraId="5ECA3D96"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5353876" w14:textId="77777777" w:rsidTr="002F16E1">
        <w:tc>
          <w:tcPr>
            <w:tcW w:w="10421" w:type="dxa"/>
            <w:shd w:val="clear" w:color="auto" w:fill="auto"/>
          </w:tcPr>
          <w:p w14:paraId="5C831845" w14:textId="2A5D0FF7" w:rsidR="00A66A42" w:rsidRPr="004D10E7" w:rsidRDefault="004B61C0" w:rsidP="004D10E7">
            <w:pPr>
              <w:pStyle w:val="ListParagraph"/>
              <w:numPr>
                <w:ilvl w:val="0"/>
                <w:numId w:val="18"/>
              </w:numPr>
              <w:spacing w:before="60" w:after="60"/>
              <w:ind w:left="418"/>
              <w:rPr>
                <w:rFonts w:ascii="Cambria" w:hAnsi="Cambria"/>
                <w:sz w:val="20"/>
                <w:szCs w:val="21"/>
              </w:rPr>
            </w:pPr>
            <w:r w:rsidRPr="004D10E7">
              <w:rPr>
                <w:rFonts w:ascii="Cambria" w:hAnsi="Cambria"/>
                <w:sz w:val="20"/>
                <w:szCs w:val="21"/>
              </w:rPr>
              <w:t>Eight studies were located that met the inclusion/exclusion criteria and contributed to understanding</w:t>
            </w:r>
            <w:r w:rsidR="003505E3">
              <w:rPr>
                <w:rFonts w:ascii="Cambria" w:hAnsi="Cambria"/>
                <w:sz w:val="20"/>
                <w:szCs w:val="21"/>
              </w:rPr>
              <w:t xml:space="preserve"> of </w:t>
            </w:r>
            <w:r w:rsidRPr="004D10E7">
              <w:rPr>
                <w:rFonts w:ascii="Cambria" w:hAnsi="Cambria"/>
                <w:sz w:val="20"/>
                <w:szCs w:val="21"/>
              </w:rPr>
              <w:t>this clinical question</w:t>
            </w:r>
            <w:r w:rsidR="004D10E7">
              <w:rPr>
                <w:rFonts w:ascii="Cambria" w:hAnsi="Cambria"/>
                <w:sz w:val="20"/>
                <w:szCs w:val="21"/>
              </w:rPr>
              <w:t>,</w:t>
            </w:r>
            <w:r w:rsidRPr="004D10E7">
              <w:rPr>
                <w:rFonts w:ascii="Cambria" w:hAnsi="Cambria"/>
                <w:sz w:val="20"/>
                <w:szCs w:val="21"/>
              </w:rPr>
              <w:t xml:space="preserve"> including 5 Randomized Controlled Studies (RCTs), 2 Systematic Reviews, and 1 Case Series.</w:t>
            </w:r>
          </w:p>
          <w:p w14:paraId="7B859452" w14:textId="079B7B55" w:rsidR="0009390B" w:rsidRPr="004D10E7" w:rsidRDefault="0009390B" w:rsidP="004D10E7">
            <w:pPr>
              <w:pStyle w:val="ListParagraph"/>
              <w:numPr>
                <w:ilvl w:val="0"/>
                <w:numId w:val="18"/>
              </w:numPr>
              <w:spacing w:before="60" w:after="60"/>
              <w:ind w:left="418"/>
              <w:rPr>
                <w:rFonts w:ascii="Cambria" w:hAnsi="Cambria"/>
                <w:sz w:val="16"/>
                <w:szCs w:val="18"/>
              </w:rPr>
            </w:pPr>
            <w:r w:rsidRPr="004D10E7">
              <w:rPr>
                <w:rFonts w:ascii="Cambria" w:hAnsi="Cambria"/>
                <w:sz w:val="20"/>
                <w:szCs w:val="21"/>
              </w:rPr>
              <w:t xml:space="preserve">The current literature does not contain any studies comparing these interventions, and contains very little quality research </w:t>
            </w:r>
            <w:r w:rsidR="00FD0D0F" w:rsidRPr="004D10E7">
              <w:rPr>
                <w:rFonts w:ascii="Cambria" w:hAnsi="Cambria"/>
                <w:sz w:val="20"/>
                <w:szCs w:val="21"/>
              </w:rPr>
              <w:t xml:space="preserve">describing “cognitive priming” in general, so cognitive tasks of motor imagery (MI) and mirror therapy (MT) </w:t>
            </w:r>
            <w:r w:rsidR="004D10E7" w:rsidRPr="004D10E7">
              <w:rPr>
                <w:rFonts w:ascii="Cambria" w:hAnsi="Cambria"/>
                <w:sz w:val="20"/>
                <w:szCs w:val="21"/>
              </w:rPr>
              <w:t xml:space="preserve">completed before conventional therapy interventions </w:t>
            </w:r>
            <w:r w:rsidR="00FD0D0F" w:rsidRPr="004D10E7">
              <w:rPr>
                <w:rFonts w:ascii="Cambria" w:hAnsi="Cambria"/>
                <w:sz w:val="20"/>
                <w:szCs w:val="21"/>
              </w:rPr>
              <w:t>were used to represent “cognitive priming.”</w:t>
            </w:r>
          </w:p>
          <w:p w14:paraId="061877C3" w14:textId="0739AD5C" w:rsidR="00FD0D0F" w:rsidRPr="004D10E7" w:rsidRDefault="00FD0D0F" w:rsidP="004D10E7">
            <w:pPr>
              <w:pStyle w:val="ListParagraph"/>
              <w:numPr>
                <w:ilvl w:val="0"/>
                <w:numId w:val="18"/>
              </w:numPr>
              <w:spacing w:before="60" w:after="60"/>
              <w:ind w:left="418"/>
              <w:rPr>
                <w:rFonts w:ascii="Cambria" w:hAnsi="Cambria"/>
                <w:sz w:val="16"/>
                <w:szCs w:val="18"/>
              </w:rPr>
            </w:pPr>
            <w:r w:rsidRPr="004D10E7">
              <w:rPr>
                <w:rFonts w:ascii="Cambria" w:hAnsi="Cambria"/>
                <w:sz w:val="20"/>
                <w:szCs w:val="18"/>
              </w:rPr>
              <w:t>Despite a preponderance of evidence supporting use of aerobic and cognitive priming for upper extremity (UE) motor learning, there is limited evidence, especially for aerobic or movement-based priming, as they relate to gait outcomes after stroke.</w:t>
            </w:r>
            <w:r w:rsidR="004D10E7">
              <w:rPr>
                <w:rFonts w:ascii="Cambria" w:hAnsi="Cambria"/>
                <w:sz w:val="20"/>
                <w:szCs w:val="18"/>
              </w:rPr>
              <w:t xml:space="preserve"> Research quality is further limited by heterogeneity in samples, interventions, and outcome measures.</w:t>
            </w:r>
          </w:p>
          <w:p w14:paraId="344564B5" w14:textId="6CBA8EE9" w:rsidR="004D10E7" w:rsidRPr="00B41A70" w:rsidRDefault="004D10E7" w:rsidP="004D10E7">
            <w:pPr>
              <w:pStyle w:val="ListParagraph"/>
              <w:numPr>
                <w:ilvl w:val="0"/>
                <w:numId w:val="18"/>
              </w:numPr>
              <w:spacing w:before="60" w:after="60"/>
              <w:ind w:left="418"/>
              <w:rPr>
                <w:rFonts w:ascii="Cambria" w:hAnsi="Cambria"/>
                <w:sz w:val="18"/>
                <w:szCs w:val="18"/>
              </w:rPr>
            </w:pPr>
            <w:r w:rsidRPr="004D10E7">
              <w:rPr>
                <w:rFonts w:ascii="Cambria" w:hAnsi="Cambria"/>
                <w:sz w:val="20"/>
                <w:szCs w:val="18"/>
              </w:rPr>
              <w:t xml:space="preserve">There is moderately strong evidence supporting the use of MI and MT, especially MT with use of electrical stimulation, as cognitive priming to improve functional mobility and gait parameters in individuals with subacute </w:t>
            </w:r>
            <w:r w:rsidR="00E977C6">
              <w:rPr>
                <w:rFonts w:ascii="Cambria" w:hAnsi="Cambria"/>
                <w:sz w:val="20"/>
                <w:szCs w:val="18"/>
              </w:rPr>
              <w:t>and</w:t>
            </w:r>
            <w:r w:rsidRPr="004D10E7">
              <w:rPr>
                <w:rFonts w:ascii="Cambria" w:hAnsi="Cambria"/>
                <w:sz w:val="20"/>
                <w:szCs w:val="18"/>
              </w:rPr>
              <w:t xml:space="preserve"> chronic stroke.</w:t>
            </w:r>
          </w:p>
        </w:tc>
      </w:tr>
    </w:tbl>
    <w:p w14:paraId="45C3F65C" w14:textId="77777777" w:rsidR="00A66A42" w:rsidRPr="00637684" w:rsidRDefault="00637684" w:rsidP="004D10E7">
      <w:pPr>
        <w:spacing w:before="24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382F7089" w14:textId="77777777" w:rsidTr="002F16E1">
        <w:tc>
          <w:tcPr>
            <w:tcW w:w="10421" w:type="dxa"/>
            <w:shd w:val="clear" w:color="auto" w:fill="auto"/>
          </w:tcPr>
          <w:p w14:paraId="495AB71B" w14:textId="15DD37FB" w:rsidR="00637684" w:rsidRPr="008F208F" w:rsidRDefault="004D10E7" w:rsidP="002F16E1">
            <w:pPr>
              <w:spacing w:before="120" w:after="120"/>
              <w:rPr>
                <w:rFonts w:ascii="Cambria" w:hAnsi="Cambria"/>
              </w:rPr>
            </w:pPr>
            <w:r>
              <w:rPr>
                <w:rFonts w:ascii="Cambria" w:hAnsi="Cambria"/>
              </w:rPr>
              <w:t>The limited</w:t>
            </w:r>
            <w:r w:rsidR="00E977C6">
              <w:rPr>
                <w:rFonts w:ascii="Cambria" w:hAnsi="Cambria"/>
              </w:rPr>
              <w:t xml:space="preserve"> available</w:t>
            </w:r>
            <w:r>
              <w:rPr>
                <w:rFonts w:ascii="Cambria" w:hAnsi="Cambria"/>
              </w:rPr>
              <w:t xml:space="preserve"> evidence</w:t>
            </w:r>
            <w:r w:rsidR="00D04381">
              <w:rPr>
                <w:rFonts w:ascii="Cambria" w:hAnsi="Cambria"/>
              </w:rPr>
              <w:t xml:space="preserve"> </w:t>
            </w:r>
            <w:r w:rsidR="00E977C6">
              <w:rPr>
                <w:rFonts w:ascii="Cambria" w:hAnsi="Cambria"/>
              </w:rPr>
              <w:t>suggests</w:t>
            </w:r>
            <w:r>
              <w:rPr>
                <w:rFonts w:ascii="Cambria" w:hAnsi="Cambria"/>
              </w:rPr>
              <w:t xml:space="preserve"> </w:t>
            </w:r>
            <w:r w:rsidR="00E977C6">
              <w:rPr>
                <w:rFonts w:ascii="Cambria" w:hAnsi="Cambria"/>
              </w:rPr>
              <w:t xml:space="preserve">that cognitive priming tasks of MI and MT may induce the desired improvements in gait speed </w:t>
            </w:r>
            <w:r>
              <w:rPr>
                <w:rFonts w:ascii="Cambria" w:hAnsi="Cambria"/>
              </w:rPr>
              <w:t>in a 64-year old male who is 4 months post-CVA</w:t>
            </w:r>
            <w:r w:rsidR="00412957">
              <w:rPr>
                <w:rFonts w:ascii="Cambria" w:hAnsi="Cambria"/>
              </w:rPr>
              <w:t xml:space="preserve">. </w:t>
            </w:r>
            <w:r w:rsidR="008F208F">
              <w:rPr>
                <w:rFonts w:ascii="Cambria" w:hAnsi="Cambria"/>
              </w:rPr>
              <w:t>Despite general effectiveness, s</w:t>
            </w:r>
            <w:r w:rsidR="003A2483">
              <w:rPr>
                <w:rFonts w:ascii="Cambria" w:hAnsi="Cambria"/>
              </w:rPr>
              <w:t>ignificant heterogeneity in the research limits specific recommendations for treatment parameters or duration at this time</w:t>
            </w:r>
            <w:r w:rsidR="008F208F">
              <w:rPr>
                <w:rFonts w:ascii="Cambria" w:hAnsi="Cambria"/>
              </w:rPr>
              <w:t xml:space="preserve">. As for aerobic or exercise-based priming, there is no current research supporting effectiveness for gait outcomes in patients after stroke. </w:t>
            </w:r>
            <w:r w:rsidR="00697536">
              <w:rPr>
                <w:rFonts w:ascii="Cambria" w:hAnsi="Cambria"/>
              </w:rPr>
              <w:t xml:space="preserve">Due to this patient’s </w:t>
            </w:r>
            <w:r w:rsidR="003B6179">
              <w:rPr>
                <w:rFonts w:ascii="Cambria" w:hAnsi="Cambria"/>
              </w:rPr>
              <w:t>functional and cognitive status, as well as access to electrical stimulation, he is a good candidate for cognitive priming techniques, especially MT with concurrent stimulation</w:t>
            </w:r>
            <w:r w:rsidR="008F208F">
              <w:rPr>
                <w:rFonts w:ascii="Cambria" w:hAnsi="Cambria"/>
              </w:rPr>
              <w:t>.</w:t>
            </w:r>
          </w:p>
        </w:tc>
      </w:tr>
    </w:tbl>
    <w:p w14:paraId="0EFCF690"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1EA039D5" w14:textId="77777777" w:rsidTr="002F16E1">
        <w:tc>
          <w:tcPr>
            <w:tcW w:w="10421" w:type="dxa"/>
            <w:shd w:val="clear" w:color="auto" w:fill="E6E6E6"/>
          </w:tcPr>
          <w:p w14:paraId="198BAE08"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3D75A74"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77B5BED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700"/>
        <w:gridCol w:w="2250"/>
        <w:gridCol w:w="1920"/>
      </w:tblGrid>
      <w:tr w:rsidR="00554FFC" w:rsidRPr="002F16E1" w14:paraId="26A188CC" w14:textId="77777777" w:rsidTr="00997208">
        <w:tc>
          <w:tcPr>
            <w:tcW w:w="10195" w:type="dxa"/>
            <w:gridSpan w:val="4"/>
            <w:shd w:val="clear" w:color="auto" w:fill="E6E6E6"/>
          </w:tcPr>
          <w:p w14:paraId="12677934"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BB54A03" w14:textId="77777777" w:rsidTr="009D386F">
        <w:tc>
          <w:tcPr>
            <w:tcW w:w="3325" w:type="dxa"/>
            <w:tcBorders>
              <w:right w:val="single" w:sz="8" w:space="0" w:color="auto"/>
            </w:tcBorders>
            <w:shd w:val="clear" w:color="auto" w:fill="auto"/>
          </w:tcPr>
          <w:p w14:paraId="1E09C9D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700" w:type="dxa"/>
            <w:tcBorders>
              <w:left w:val="single" w:sz="8" w:space="0" w:color="auto"/>
            </w:tcBorders>
            <w:shd w:val="clear" w:color="auto" w:fill="auto"/>
          </w:tcPr>
          <w:p w14:paraId="7890D468"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250" w:type="dxa"/>
            <w:tcBorders>
              <w:left w:val="single" w:sz="8" w:space="0" w:color="auto"/>
            </w:tcBorders>
            <w:shd w:val="clear" w:color="auto" w:fill="auto"/>
          </w:tcPr>
          <w:p w14:paraId="6731866D"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1920" w:type="dxa"/>
            <w:tcBorders>
              <w:left w:val="single" w:sz="8" w:space="0" w:color="auto"/>
            </w:tcBorders>
            <w:shd w:val="clear" w:color="auto" w:fill="auto"/>
          </w:tcPr>
          <w:p w14:paraId="71FEEC1F"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997208" w:rsidRPr="002F16E1" w14:paraId="75F95510" w14:textId="77777777" w:rsidTr="009D386F">
        <w:tc>
          <w:tcPr>
            <w:tcW w:w="3325" w:type="dxa"/>
            <w:tcBorders>
              <w:right w:val="single" w:sz="8" w:space="0" w:color="auto"/>
            </w:tcBorders>
            <w:shd w:val="clear" w:color="auto" w:fill="auto"/>
          </w:tcPr>
          <w:p w14:paraId="3E56F03C"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“adults” or “middle-aged adults”</w:t>
            </w:r>
          </w:p>
          <w:p w14:paraId="284B13A0"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“stroke” OR “chronic stroke”</w:t>
            </w:r>
          </w:p>
          <w:p w14:paraId="54E52C88" w14:textId="633CB531" w:rsidR="00997208" w:rsidRPr="00997208" w:rsidRDefault="00997208" w:rsidP="00997208">
            <w:pPr>
              <w:spacing w:before="120" w:after="120"/>
              <w:rPr>
                <w:rFonts w:ascii="Arial" w:hAnsi="Arial"/>
                <w:sz w:val="21"/>
              </w:rPr>
            </w:pPr>
            <w:r w:rsidRPr="00997208">
              <w:rPr>
                <w:rFonts w:ascii="Cambria" w:hAnsi="Cambria"/>
                <w:color w:val="1D1B11" w:themeColor="background2" w:themeShade="1A"/>
                <w:sz w:val="21"/>
              </w:rPr>
              <w:t>"gait impairment" OR "gait impairments" OR "walking speed"</w:t>
            </w:r>
          </w:p>
        </w:tc>
        <w:tc>
          <w:tcPr>
            <w:tcW w:w="2700" w:type="dxa"/>
            <w:tcBorders>
              <w:left w:val="single" w:sz="8" w:space="0" w:color="auto"/>
            </w:tcBorders>
            <w:shd w:val="clear" w:color="auto" w:fill="auto"/>
          </w:tcPr>
          <w:p w14:paraId="5A024FE0" w14:textId="77777777" w:rsidR="00997208" w:rsidRPr="00997208" w:rsidRDefault="00997208" w:rsidP="00997208">
            <w:pPr>
              <w:tabs>
                <w:tab w:val="left" w:pos="2123"/>
              </w:tabs>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“cognitive priming”</w:t>
            </w:r>
            <w:r w:rsidRPr="00997208">
              <w:rPr>
                <w:rFonts w:ascii="Cambria" w:hAnsi="Cambria"/>
                <w:color w:val="1D1B11" w:themeColor="background2" w:themeShade="1A"/>
                <w:sz w:val="21"/>
              </w:rPr>
              <w:tab/>
            </w:r>
          </w:p>
          <w:p w14:paraId="25BF2E7A" w14:textId="77777777" w:rsidR="00997208" w:rsidRPr="00997208" w:rsidRDefault="00997208" w:rsidP="00997208">
            <w:pPr>
              <w:tabs>
                <w:tab w:val="left" w:pos="2123"/>
              </w:tabs>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“motor imagery”</w:t>
            </w:r>
          </w:p>
          <w:p w14:paraId="76EA3645" w14:textId="3266B997" w:rsidR="00997208" w:rsidRPr="00997208" w:rsidRDefault="00997208" w:rsidP="00997208">
            <w:pPr>
              <w:spacing w:before="120" w:after="120"/>
              <w:rPr>
                <w:rFonts w:ascii="Arial" w:hAnsi="Arial"/>
                <w:sz w:val="21"/>
              </w:rPr>
            </w:pPr>
            <w:r w:rsidRPr="00997208">
              <w:rPr>
                <w:rFonts w:ascii="Cambria" w:hAnsi="Cambria"/>
                <w:color w:val="1D1B11" w:themeColor="background2" w:themeShade="1A"/>
                <w:sz w:val="21"/>
              </w:rPr>
              <w:t>“task-oriented motor learning”</w:t>
            </w:r>
          </w:p>
        </w:tc>
        <w:tc>
          <w:tcPr>
            <w:tcW w:w="2250" w:type="dxa"/>
            <w:tcBorders>
              <w:left w:val="single" w:sz="8" w:space="0" w:color="auto"/>
            </w:tcBorders>
            <w:shd w:val="clear" w:color="auto" w:fill="auto"/>
          </w:tcPr>
          <w:p w14:paraId="29EAA355"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 xml:space="preserve">“exercise” </w:t>
            </w:r>
          </w:p>
          <w:p w14:paraId="2988C6AD"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“movement-based priming”</w:t>
            </w:r>
          </w:p>
          <w:p w14:paraId="1230DF3E" w14:textId="7F3AA9AB" w:rsidR="00997208" w:rsidRPr="00997208" w:rsidRDefault="00997208" w:rsidP="00997208">
            <w:pPr>
              <w:spacing w:before="120" w:after="120"/>
              <w:rPr>
                <w:rFonts w:ascii="Arial" w:hAnsi="Arial"/>
                <w:sz w:val="21"/>
              </w:rPr>
            </w:pPr>
            <w:r w:rsidRPr="00997208">
              <w:rPr>
                <w:rFonts w:ascii="Cambria" w:hAnsi="Cambria"/>
                <w:color w:val="1D1B11" w:themeColor="background2" w:themeShade="1A"/>
                <w:sz w:val="21"/>
              </w:rPr>
              <w:t>“aerobic exercise”</w:t>
            </w:r>
          </w:p>
        </w:tc>
        <w:tc>
          <w:tcPr>
            <w:tcW w:w="1920" w:type="dxa"/>
            <w:tcBorders>
              <w:left w:val="single" w:sz="8" w:space="0" w:color="auto"/>
            </w:tcBorders>
            <w:shd w:val="clear" w:color="auto" w:fill="auto"/>
          </w:tcPr>
          <w:p w14:paraId="088C08A0"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“gait”</w:t>
            </w:r>
          </w:p>
          <w:p w14:paraId="7F338D35" w14:textId="77777777" w:rsidR="00997208" w:rsidRPr="00997208" w:rsidRDefault="00997208" w:rsidP="00997208">
            <w:pPr>
              <w:spacing w:before="120" w:after="120"/>
              <w:rPr>
                <w:rFonts w:ascii="Cambria" w:hAnsi="Cambria"/>
                <w:color w:val="1D1B11" w:themeColor="background2" w:themeShade="1A"/>
                <w:sz w:val="21"/>
              </w:rPr>
            </w:pPr>
            <w:r w:rsidRPr="00997208">
              <w:rPr>
                <w:rFonts w:ascii="Cambria" w:hAnsi="Cambria"/>
                <w:color w:val="1D1B11" w:themeColor="background2" w:themeShade="1A"/>
                <w:sz w:val="21"/>
              </w:rPr>
              <w:t xml:space="preserve">“walking speed” </w:t>
            </w:r>
          </w:p>
          <w:p w14:paraId="77F10FD5" w14:textId="77BD1519" w:rsidR="00997208" w:rsidRPr="00997208" w:rsidRDefault="00997208" w:rsidP="00997208">
            <w:pPr>
              <w:spacing w:before="120" w:after="120"/>
              <w:rPr>
                <w:rFonts w:ascii="Arial" w:hAnsi="Arial"/>
                <w:sz w:val="21"/>
              </w:rPr>
            </w:pPr>
            <w:r w:rsidRPr="00997208">
              <w:rPr>
                <w:rFonts w:ascii="Cambria" w:hAnsi="Cambria"/>
                <w:color w:val="1D1B11" w:themeColor="background2" w:themeShade="1A"/>
                <w:sz w:val="21"/>
              </w:rPr>
              <w:t>“motor control”</w:t>
            </w:r>
          </w:p>
        </w:tc>
      </w:tr>
    </w:tbl>
    <w:p w14:paraId="79413C39" w14:textId="77777777" w:rsidR="00554FFC" w:rsidRDefault="00554FFC" w:rsidP="00554FFC"/>
    <w:p w14:paraId="56B048D2"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3E692B4"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tbl>
      <w:tblPr>
        <w:tblStyle w:val="TableGrid"/>
        <w:tblW w:w="0" w:type="auto"/>
        <w:tblLook w:val="04A0" w:firstRow="1" w:lastRow="0" w:firstColumn="1" w:lastColumn="0" w:noHBand="0" w:noVBand="1"/>
      </w:tblPr>
      <w:tblGrid>
        <w:gridCol w:w="3397"/>
        <w:gridCol w:w="3399"/>
        <w:gridCol w:w="3399"/>
      </w:tblGrid>
      <w:tr w:rsidR="00997208" w14:paraId="2696308B" w14:textId="77777777" w:rsidTr="00997208">
        <w:tc>
          <w:tcPr>
            <w:tcW w:w="3596" w:type="dxa"/>
            <w:shd w:val="clear" w:color="auto" w:fill="D9D9D9" w:themeFill="background1" w:themeFillShade="D9"/>
          </w:tcPr>
          <w:p w14:paraId="6CC35AC7" w14:textId="77777777" w:rsidR="00997208" w:rsidRPr="00B91D2F" w:rsidRDefault="00997208" w:rsidP="00B41A70">
            <w:pPr>
              <w:jc w:val="center"/>
              <w:rPr>
                <w:rFonts w:ascii="Cambria" w:hAnsi="Cambria"/>
                <w:b/>
                <w:sz w:val="22"/>
                <w:szCs w:val="24"/>
              </w:rPr>
            </w:pPr>
            <w:r w:rsidRPr="00B91D2F">
              <w:rPr>
                <w:rFonts w:ascii="Cambria" w:hAnsi="Cambria"/>
                <w:b/>
                <w:sz w:val="22"/>
                <w:szCs w:val="24"/>
              </w:rPr>
              <w:t>Search 1</w:t>
            </w:r>
          </w:p>
        </w:tc>
        <w:tc>
          <w:tcPr>
            <w:tcW w:w="3597" w:type="dxa"/>
            <w:shd w:val="clear" w:color="auto" w:fill="D9D9D9" w:themeFill="background1" w:themeFillShade="D9"/>
          </w:tcPr>
          <w:p w14:paraId="1D7E7091" w14:textId="77777777" w:rsidR="00997208" w:rsidRPr="00B91D2F" w:rsidRDefault="00997208" w:rsidP="00B41A70">
            <w:pPr>
              <w:jc w:val="center"/>
              <w:rPr>
                <w:rFonts w:ascii="Cambria" w:hAnsi="Cambria"/>
                <w:b/>
                <w:sz w:val="22"/>
                <w:szCs w:val="24"/>
              </w:rPr>
            </w:pPr>
            <w:r w:rsidRPr="00B91D2F">
              <w:rPr>
                <w:rFonts w:ascii="Cambria" w:hAnsi="Cambria"/>
                <w:b/>
                <w:sz w:val="22"/>
                <w:szCs w:val="24"/>
              </w:rPr>
              <w:t>Broadened Search 2</w:t>
            </w:r>
          </w:p>
        </w:tc>
        <w:tc>
          <w:tcPr>
            <w:tcW w:w="3597" w:type="dxa"/>
            <w:shd w:val="clear" w:color="auto" w:fill="D9D9D9" w:themeFill="background1" w:themeFillShade="D9"/>
          </w:tcPr>
          <w:p w14:paraId="16B13049" w14:textId="77777777" w:rsidR="00997208" w:rsidRPr="00B91D2F" w:rsidRDefault="00997208" w:rsidP="00B41A70">
            <w:pPr>
              <w:jc w:val="center"/>
              <w:rPr>
                <w:rFonts w:ascii="Cambria" w:hAnsi="Cambria"/>
                <w:b/>
                <w:sz w:val="22"/>
                <w:szCs w:val="24"/>
              </w:rPr>
            </w:pPr>
            <w:r w:rsidRPr="00B91D2F">
              <w:rPr>
                <w:rFonts w:ascii="Cambria" w:hAnsi="Cambria"/>
                <w:b/>
                <w:sz w:val="22"/>
                <w:szCs w:val="24"/>
              </w:rPr>
              <w:t>Broadened Search 3</w:t>
            </w:r>
          </w:p>
        </w:tc>
      </w:tr>
      <w:tr w:rsidR="00997208" w14:paraId="74F93812" w14:textId="77777777" w:rsidTr="00B41A70">
        <w:tc>
          <w:tcPr>
            <w:tcW w:w="3596" w:type="dxa"/>
          </w:tcPr>
          <w:p w14:paraId="6AD11E08"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adults AND stroke</w:t>
            </w:r>
          </w:p>
          <w:p w14:paraId="737A1B6E"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neurorehabilitation</w:t>
            </w:r>
          </w:p>
          <w:p w14:paraId="2E7B34FC"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priming OR “cognitive priming” OR “motor imagery” OR “task-oriented motor learning” OR “movement-based priming”</w:t>
            </w:r>
            <w:r>
              <w:rPr>
                <w:rFonts w:ascii="Cambria" w:hAnsi="Cambria" w:cs="Arial"/>
                <w:bCs/>
                <w:color w:val="1D1B11" w:themeColor="background2" w:themeShade="1A"/>
                <w:sz w:val="20"/>
                <w:szCs w:val="20"/>
              </w:rPr>
              <w:t xml:space="preserve"> OR “mirror therapy”</w:t>
            </w:r>
          </w:p>
          <w:p w14:paraId="47AC8249"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Gait</w:t>
            </w:r>
          </w:p>
          <w:p w14:paraId="400F0316"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“walking speed”</w:t>
            </w:r>
          </w:p>
          <w:p w14:paraId="1AF6314B" w14:textId="77777777" w:rsidR="00997208" w:rsidRPr="00B91D2F" w:rsidRDefault="00997208" w:rsidP="00997208">
            <w:pPr>
              <w:pStyle w:val="ListParagraph"/>
              <w:numPr>
                <w:ilvl w:val="0"/>
                <w:numId w:val="13"/>
              </w:numPr>
              <w:rPr>
                <w:rFonts w:ascii="Cambria" w:hAnsi="Cambria"/>
                <w:color w:val="1D1B11" w:themeColor="background2" w:themeShade="1A"/>
                <w:sz w:val="20"/>
                <w:szCs w:val="20"/>
              </w:rPr>
            </w:pPr>
            <w:r w:rsidRPr="00B91D2F">
              <w:rPr>
                <w:rFonts w:ascii="Cambria" w:hAnsi="Cambria" w:cs="Arial"/>
                <w:bCs/>
                <w:color w:val="1D1B11" w:themeColor="background2" w:themeShade="1A"/>
                <w:sz w:val="20"/>
                <w:szCs w:val="20"/>
              </w:rPr>
              <w:t>“motor learning”</w:t>
            </w:r>
          </w:p>
          <w:p w14:paraId="71CDDCF7" w14:textId="77777777" w:rsidR="00997208" w:rsidRPr="00B91D2F" w:rsidRDefault="00997208" w:rsidP="00B41A70">
            <w:pPr>
              <w:rPr>
                <w:rFonts w:ascii="Cambria" w:hAnsi="Cambria"/>
                <w:i/>
              </w:rPr>
            </w:pPr>
          </w:p>
        </w:tc>
        <w:tc>
          <w:tcPr>
            <w:tcW w:w="3597" w:type="dxa"/>
          </w:tcPr>
          <w:p w14:paraId="01A2DDF4" w14:textId="77777777" w:rsidR="00997208" w:rsidRPr="00C30DD6" w:rsidRDefault="00997208" w:rsidP="00997208">
            <w:pPr>
              <w:pStyle w:val="ListParagraph"/>
              <w:numPr>
                <w:ilvl w:val="0"/>
                <w:numId w:val="16"/>
              </w:numPr>
              <w:rPr>
                <w:rFonts w:ascii="Cambria" w:hAnsi="Cambria"/>
                <w:i/>
                <w:color w:val="1D1B11" w:themeColor="background2" w:themeShade="1A"/>
                <w:sz w:val="20"/>
                <w:szCs w:val="20"/>
              </w:rPr>
            </w:pPr>
            <w:r w:rsidRPr="00C30DD6">
              <w:rPr>
                <w:rFonts w:ascii="Cambria" w:hAnsi="Cambria" w:cs="Arial"/>
                <w:bCs/>
                <w:i/>
                <w:color w:val="1D1B11" w:themeColor="background2" w:themeShade="1A"/>
                <w:sz w:val="20"/>
                <w:szCs w:val="20"/>
              </w:rPr>
              <w:t xml:space="preserve">adults </w:t>
            </w:r>
          </w:p>
          <w:p w14:paraId="6029949C" w14:textId="77777777" w:rsidR="00997208" w:rsidRPr="00C30DD6" w:rsidRDefault="00997208" w:rsidP="00997208">
            <w:pPr>
              <w:pStyle w:val="ListParagraph"/>
              <w:numPr>
                <w:ilvl w:val="0"/>
                <w:numId w:val="16"/>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neurorehabilitation</w:t>
            </w:r>
          </w:p>
          <w:p w14:paraId="3636FCA4" w14:textId="77777777" w:rsidR="00997208" w:rsidRPr="00C30DD6" w:rsidRDefault="00997208" w:rsidP="00997208">
            <w:pPr>
              <w:pStyle w:val="ListParagraph"/>
              <w:numPr>
                <w:ilvl w:val="0"/>
                <w:numId w:val="16"/>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priming OR “cognitive priming” OR “motor imagery” OR “task-oriented motor learning” OR “movement-based priming” OR “mirror therapy”</w:t>
            </w:r>
          </w:p>
          <w:p w14:paraId="7686E7F5" w14:textId="77777777" w:rsidR="00997208" w:rsidRPr="00C30DD6" w:rsidRDefault="00997208" w:rsidP="00997208">
            <w:pPr>
              <w:pStyle w:val="ListParagraph"/>
              <w:numPr>
                <w:ilvl w:val="0"/>
                <w:numId w:val="16"/>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Gait</w:t>
            </w:r>
          </w:p>
          <w:p w14:paraId="307D8DAD" w14:textId="77777777" w:rsidR="00997208" w:rsidRPr="00C30DD6" w:rsidRDefault="00997208" w:rsidP="00997208">
            <w:pPr>
              <w:pStyle w:val="ListParagraph"/>
              <w:numPr>
                <w:ilvl w:val="0"/>
                <w:numId w:val="16"/>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“walking speed”</w:t>
            </w:r>
          </w:p>
          <w:p w14:paraId="5BB1006F" w14:textId="77777777" w:rsidR="00997208" w:rsidRPr="00C30DD6" w:rsidRDefault="00997208" w:rsidP="00997208">
            <w:pPr>
              <w:pStyle w:val="ListParagraph"/>
              <w:numPr>
                <w:ilvl w:val="0"/>
                <w:numId w:val="16"/>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“motor learning”</w:t>
            </w:r>
          </w:p>
          <w:p w14:paraId="306A9351" w14:textId="77777777" w:rsidR="00997208" w:rsidRPr="00B91D2F" w:rsidRDefault="00997208" w:rsidP="00B41A70">
            <w:pPr>
              <w:rPr>
                <w:rFonts w:ascii="Cambria" w:hAnsi="Cambria"/>
                <w:i/>
              </w:rPr>
            </w:pPr>
          </w:p>
        </w:tc>
        <w:tc>
          <w:tcPr>
            <w:tcW w:w="3597" w:type="dxa"/>
          </w:tcPr>
          <w:p w14:paraId="03A260F9" w14:textId="77777777" w:rsidR="00997208" w:rsidRPr="00730F5A" w:rsidRDefault="00997208" w:rsidP="00997208">
            <w:pPr>
              <w:pStyle w:val="ListParagraph"/>
              <w:numPr>
                <w:ilvl w:val="0"/>
                <w:numId w:val="15"/>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Adults</w:t>
            </w:r>
            <w:r>
              <w:rPr>
                <w:rFonts w:ascii="Cambria" w:hAnsi="Cambria" w:cs="Arial"/>
                <w:bCs/>
                <w:color w:val="1D1B11" w:themeColor="background2" w:themeShade="1A"/>
                <w:sz w:val="20"/>
                <w:szCs w:val="20"/>
              </w:rPr>
              <w:t xml:space="preserve"> </w:t>
            </w:r>
            <w:r w:rsidRPr="00730F5A">
              <w:rPr>
                <w:rFonts w:ascii="Cambria" w:hAnsi="Cambria" w:cs="Arial"/>
                <w:bCs/>
                <w:color w:val="1D1B11" w:themeColor="background2" w:themeShade="1A"/>
                <w:sz w:val="20"/>
                <w:szCs w:val="20"/>
              </w:rPr>
              <w:t xml:space="preserve">and stroke </w:t>
            </w:r>
          </w:p>
          <w:p w14:paraId="076EDC12" w14:textId="77777777" w:rsidR="00997208" w:rsidRPr="00C30DD6" w:rsidRDefault="00997208" w:rsidP="00997208">
            <w:pPr>
              <w:pStyle w:val="ListParagraph"/>
              <w:numPr>
                <w:ilvl w:val="0"/>
                <w:numId w:val="15"/>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neurorehabilitation</w:t>
            </w:r>
          </w:p>
          <w:p w14:paraId="42FD4713" w14:textId="77777777" w:rsidR="00997208" w:rsidRPr="00C30DD6" w:rsidRDefault="00997208" w:rsidP="00997208">
            <w:pPr>
              <w:pStyle w:val="ListParagraph"/>
              <w:numPr>
                <w:ilvl w:val="0"/>
                <w:numId w:val="15"/>
              </w:numPr>
              <w:rPr>
                <w:rFonts w:ascii="Cambria" w:hAnsi="Cambria"/>
                <w:color w:val="1D1B11" w:themeColor="background2" w:themeShade="1A"/>
                <w:sz w:val="20"/>
                <w:szCs w:val="20"/>
              </w:rPr>
            </w:pPr>
            <w:r w:rsidRPr="00C30DD6">
              <w:rPr>
                <w:rFonts w:ascii="Cambria" w:hAnsi="Cambria" w:cs="Arial"/>
                <w:bCs/>
                <w:color w:val="1D1B11" w:themeColor="background2" w:themeShade="1A"/>
                <w:sz w:val="20"/>
                <w:szCs w:val="20"/>
              </w:rPr>
              <w:t>priming OR “cognitive priming” OR “motor imagery” OR “task-oriented motor learning” OR “movement-based priming” OR “mirror therapy”</w:t>
            </w:r>
          </w:p>
          <w:p w14:paraId="099C8803" w14:textId="77777777" w:rsidR="00997208" w:rsidRPr="00C30DD6" w:rsidRDefault="00997208" w:rsidP="00B41A70">
            <w:pPr>
              <w:ind w:left="360"/>
              <w:rPr>
                <w:rFonts w:ascii="Cambria" w:hAnsi="Cambria" w:cs="Arial"/>
                <w:bCs/>
                <w:color w:val="1D1B11" w:themeColor="background2" w:themeShade="1A"/>
              </w:rPr>
            </w:pPr>
          </w:p>
          <w:p w14:paraId="551A81FA" w14:textId="77777777" w:rsidR="00997208" w:rsidRPr="00B91D2F" w:rsidRDefault="00997208" w:rsidP="00997208">
            <w:pPr>
              <w:pStyle w:val="ListParagraph"/>
              <w:numPr>
                <w:ilvl w:val="0"/>
                <w:numId w:val="15"/>
              </w:numPr>
              <w:rPr>
                <w:rFonts w:ascii="Cambria" w:hAnsi="Cambria"/>
                <w:bCs/>
                <w:color w:val="1D1B11" w:themeColor="background2" w:themeShade="1A"/>
                <w:sz w:val="20"/>
                <w:szCs w:val="20"/>
              </w:rPr>
            </w:pPr>
            <w:r w:rsidRPr="00C30DD6">
              <w:rPr>
                <w:rFonts w:ascii="Cambria" w:hAnsi="Cambria"/>
                <w:bCs/>
                <w:color w:val="1D1B11" w:themeColor="background2" w:themeShade="1A"/>
                <w:sz w:val="20"/>
                <w:szCs w:val="20"/>
              </w:rPr>
              <w:t>“motor learning”</w:t>
            </w:r>
          </w:p>
        </w:tc>
      </w:tr>
      <w:tr w:rsidR="00997208" w14:paraId="4CF3FA96" w14:textId="77777777" w:rsidTr="00B41A70">
        <w:tc>
          <w:tcPr>
            <w:tcW w:w="3596" w:type="dxa"/>
          </w:tcPr>
          <w:p w14:paraId="17E90C18" w14:textId="77777777" w:rsidR="00997208" w:rsidRPr="00B91D2F" w:rsidRDefault="00997208" w:rsidP="00B41A70">
            <w:pPr>
              <w:rPr>
                <w:rFonts w:ascii="Cambria" w:hAnsi="Cambria"/>
                <w:color w:val="1D1B11" w:themeColor="background2" w:themeShade="1A"/>
              </w:rPr>
            </w:pPr>
            <w:r>
              <w:rPr>
                <w:rFonts w:ascii="Cambria" w:hAnsi="Cambria"/>
                <w:color w:val="1D1B11" w:themeColor="background2" w:themeShade="1A"/>
              </w:rPr>
              <w:t xml:space="preserve">Final: </w:t>
            </w:r>
            <w:r w:rsidRPr="00B91D2F">
              <w:rPr>
                <w:rFonts w:ascii="Cambria" w:hAnsi="Cambria"/>
                <w:color w:val="1D1B11" w:themeColor="background2" w:themeShade="1A"/>
              </w:rPr>
              <w:t>#1 AND #2 AND #3 AND (#4 OR #5 OR #6)</w:t>
            </w:r>
          </w:p>
        </w:tc>
        <w:tc>
          <w:tcPr>
            <w:tcW w:w="3597" w:type="dxa"/>
          </w:tcPr>
          <w:p w14:paraId="6281AA71" w14:textId="77777777" w:rsidR="00997208" w:rsidRPr="00B91D2F" w:rsidRDefault="00997208" w:rsidP="00B41A70">
            <w:pPr>
              <w:rPr>
                <w:i/>
              </w:rPr>
            </w:pPr>
            <w:r>
              <w:rPr>
                <w:rFonts w:ascii="Cambria" w:hAnsi="Cambria"/>
                <w:color w:val="1D1B11" w:themeColor="background2" w:themeShade="1A"/>
              </w:rPr>
              <w:t xml:space="preserve">Final: </w:t>
            </w:r>
            <w:r w:rsidRPr="00B91D2F">
              <w:rPr>
                <w:rFonts w:ascii="Cambria" w:hAnsi="Cambria"/>
                <w:color w:val="1D1B11" w:themeColor="background2" w:themeShade="1A"/>
              </w:rPr>
              <w:t>#1 AND #2 AND #3 AND (#4 OR #5 OR #6)</w:t>
            </w:r>
          </w:p>
        </w:tc>
        <w:tc>
          <w:tcPr>
            <w:tcW w:w="3597" w:type="dxa"/>
          </w:tcPr>
          <w:p w14:paraId="237493F5" w14:textId="77777777" w:rsidR="00997208" w:rsidRDefault="00997208" w:rsidP="00B41A70">
            <w:pPr>
              <w:rPr>
                <w:rFonts w:ascii="Cambria" w:hAnsi="Cambria"/>
                <w:color w:val="1D1B11" w:themeColor="background2" w:themeShade="1A"/>
              </w:rPr>
            </w:pPr>
            <w:r>
              <w:rPr>
                <w:rFonts w:ascii="Cambria" w:hAnsi="Cambria"/>
                <w:color w:val="1D1B11" w:themeColor="background2" w:themeShade="1A"/>
              </w:rPr>
              <w:t xml:space="preserve">Final: </w:t>
            </w:r>
            <w:r w:rsidRPr="00B91D2F">
              <w:rPr>
                <w:rFonts w:ascii="Cambria" w:hAnsi="Cambria"/>
                <w:color w:val="1D1B11" w:themeColor="background2" w:themeShade="1A"/>
              </w:rPr>
              <w:t xml:space="preserve">#1 AND #2 AND #3 </w:t>
            </w:r>
          </w:p>
          <w:p w14:paraId="4A5CEEDA" w14:textId="77777777" w:rsidR="00997208" w:rsidRPr="00B91D2F" w:rsidRDefault="00997208" w:rsidP="00B41A70">
            <w:pPr>
              <w:rPr>
                <w:rFonts w:ascii="Cambria" w:hAnsi="Cambria"/>
                <w:color w:val="1D1B11" w:themeColor="background2" w:themeShade="1A"/>
              </w:rPr>
            </w:pPr>
          </w:p>
          <w:p w14:paraId="6A43FAA8" w14:textId="77777777" w:rsidR="00997208" w:rsidRPr="00C30DD6" w:rsidRDefault="00997208" w:rsidP="00B41A70">
            <w:pPr>
              <w:rPr>
                <w:rFonts w:ascii="Cambria" w:hAnsi="Cambria"/>
                <w:color w:val="1D1B11" w:themeColor="background2" w:themeShade="1A"/>
              </w:rPr>
            </w:pPr>
            <w:r w:rsidRPr="00B91D2F">
              <w:rPr>
                <w:rFonts w:ascii="Cambria" w:hAnsi="Cambria"/>
                <w:color w:val="1D1B11" w:themeColor="background2" w:themeShade="1A"/>
              </w:rPr>
              <w:t xml:space="preserve">#1 AND #2 AND #3 </w:t>
            </w:r>
            <w:r>
              <w:rPr>
                <w:rFonts w:ascii="Cambria" w:hAnsi="Cambria"/>
                <w:color w:val="1D1B11" w:themeColor="background2" w:themeShade="1A"/>
              </w:rPr>
              <w:t xml:space="preserve">AND </w:t>
            </w:r>
            <w:r w:rsidRPr="00B91D2F">
              <w:rPr>
                <w:rFonts w:ascii="Cambria" w:hAnsi="Cambria"/>
                <w:color w:val="1D1B11" w:themeColor="background2" w:themeShade="1A"/>
              </w:rPr>
              <w:t>#4</w:t>
            </w:r>
          </w:p>
        </w:tc>
      </w:tr>
      <w:tr w:rsidR="00997208" w14:paraId="29C4A9CE" w14:textId="77777777" w:rsidTr="00B41A70">
        <w:tc>
          <w:tcPr>
            <w:tcW w:w="3596" w:type="dxa"/>
          </w:tcPr>
          <w:p w14:paraId="46E13A7D" w14:textId="77777777" w:rsidR="00997208" w:rsidRPr="00B91D2F" w:rsidRDefault="00997208" w:rsidP="00B41A70">
            <w:pPr>
              <w:rPr>
                <w:rFonts w:ascii="Cambria" w:hAnsi="Cambria"/>
                <w:i/>
              </w:rPr>
            </w:pPr>
            <w:r w:rsidRPr="00B91D2F">
              <w:rPr>
                <w:rFonts w:ascii="Cambria" w:hAnsi="Cambria"/>
                <w:i/>
              </w:rPr>
              <w:t>Original with all elements of PICO</w:t>
            </w:r>
          </w:p>
        </w:tc>
        <w:tc>
          <w:tcPr>
            <w:tcW w:w="3597" w:type="dxa"/>
          </w:tcPr>
          <w:p w14:paraId="498D99C3" w14:textId="77777777" w:rsidR="00997208" w:rsidRPr="00B91D2F" w:rsidRDefault="00997208" w:rsidP="00B41A70">
            <w:pPr>
              <w:rPr>
                <w:rFonts w:ascii="Cambria" w:hAnsi="Cambria"/>
                <w:i/>
              </w:rPr>
            </w:pPr>
            <w:r w:rsidRPr="00B91D2F">
              <w:rPr>
                <w:rFonts w:ascii="Cambria" w:hAnsi="Cambria"/>
                <w:i/>
              </w:rPr>
              <w:t>Removal of “stroke” component to broaden search to include other adults and possibly healthy controls</w:t>
            </w:r>
          </w:p>
        </w:tc>
        <w:tc>
          <w:tcPr>
            <w:tcW w:w="3597" w:type="dxa"/>
          </w:tcPr>
          <w:p w14:paraId="5850AB33" w14:textId="77777777" w:rsidR="00997208" w:rsidRPr="00B91D2F" w:rsidRDefault="00997208" w:rsidP="00B41A70">
            <w:pPr>
              <w:rPr>
                <w:rFonts w:ascii="Cambria" w:hAnsi="Cambria"/>
                <w:i/>
              </w:rPr>
            </w:pPr>
            <w:r w:rsidRPr="00B91D2F">
              <w:rPr>
                <w:rFonts w:ascii="Cambria" w:hAnsi="Cambria"/>
                <w:i/>
              </w:rPr>
              <w:t>Removal of “outcome” requirements (gait, speed, or motor learning) to broaden search to any articles addressing intervention in population</w:t>
            </w:r>
          </w:p>
        </w:tc>
      </w:tr>
    </w:tbl>
    <w:p w14:paraId="07F8E203" w14:textId="77777777" w:rsidR="00997208" w:rsidRPr="00997208" w:rsidRDefault="00997208" w:rsidP="00997208">
      <w:pPr>
        <w:ind w:left="360"/>
        <w:rPr>
          <w:rFonts w:ascii="Cambria" w:hAnsi="Cambria" w:cs="Arial"/>
          <w:bCs/>
          <w:color w:val="000000"/>
          <w:sz w:val="21"/>
        </w:rPr>
      </w:pPr>
    </w:p>
    <w:p w14:paraId="102564C3"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Style w:val="TableGrid"/>
        <w:tblW w:w="0" w:type="auto"/>
        <w:tblLook w:val="04A0" w:firstRow="1" w:lastRow="0" w:firstColumn="1" w:lastColumn="0" w:noHBand="0" w:noVBand="1"/>
      </w:tblPr>
      <w:tblGrid>
        <w:gridCol w:w="1129"/>
        <w:gridCol w:w="743"/>
        <w:gridCol w:w="1403"/>
        <w:gridCol w:w="743"/>
        <w:gridCol w:w="1461"/>
        <w:gridCol w:w="743"/>
        <w:gridCol w:w="1682"/>
        <w:gridCol w:w="743"/>
        <w:gridCol w:w="1548"/>
      </w:tblGrid>
      <w:tr w:rsidR="00E81E15" w:rsidRPr="007B60C9" w14:paraId="0711E5A2" w14:textId="77777777" w:rsidTr="00E81E15">
        <w:tc>
          <w:tcPr>
            <w:tcW w:w="1129" w:type="dxa"/>
            <w:vMerge w:val="restart"/>
            <w:shd w:val="clear" w:color="auto" w:fill="D9D9D9" w:themeFill="background1" w:themeFillShade="D9"/>
          </w:tcPr>
          <w:p w14:paraId="44547D44" w14:textId="77777777" w:rsidR="00997208" w:rsidRPr="007B60C9" w:rsidRDefault="00997208" w:rsidP="00B41A70">
            <w:pPr>
              <w:spacing w:before="120" w:after="120"/>
              <w:rPr>
                <w:rFonts w:ascii="Cambria" w:hAnsi="Cambria"/>
                <w:b/>
                <w:sz w:val="21"/>
                <w:szCs w:val="18"/>
              </w:rPr>
            </w:pPr>
            <w:r w:rsidRPr="007B60C9">
              <w:rPr>
                <w:rFonts w:ascii="Cambria" w:hAnsi="Cambria"/>
                <w:b/>
                <w:sz w:val="21"/>
                <w:szCs w:val="18"/>
              </w:rPr>
              <w:t>Database</w:t>
            </w:r>
          </w:p>
        </w:tc>
        <w:tc>
          <w:tcPr>
            <w:tcW w:w="2148" w:type="dxa"/>
            <w:gridSpan w:val="2"/>
            <w:shd w:val="clear" w:color="auto" w:fill="D9D9D9" w:themeFill="background1" w:themeFillShade="D9"/>
          </w:tcPr>
          <w:p w14:paraId="78567137" w14:textId="77777777" w:rsidR="00997208" w:rsidRPr="007B60C9" w:rsidRDefault="00997208" w:rsidP="00B41A70">
            <w:pPr>
              <w:spacing w:before="120" w:after="120"/>
              <w:jc w:val="center"/>
              <w:rPr>
                <w:rFonts w:ascii="Cambria" w:hAnsi="Cambria"/>
                <w:b/>
                <w:sz w:val="21"/>
                <w:szCs w:val="18"/>
              </w:rPr>
            </w:pPr>
            <w:r w:rsidRPr="007B60C9">
              <w:rPr>
                <w:rFonts w:ascii="Cambria" w:hAnsi="Cambria"/>
                <w:b/>
                <w:sz w:val="21"/>
                <w:szCs w:val="18"/>
              </w:rPr>
              <w:t>Search 1</w:t>
            </w:r>
          </w:p>
        </w:tc>
        <w:tc>
          <w:tcPr>
            <w:tcW w:w="2207" w:type="dxa"/>
            <w:gridSpan w:val="2"/>
            <w:shd w:val="clear" w:color="auto" w:fill="D9D9D9" w:themeFill="background1" w:themeFillShade="D9"/>
          </w:tcPr>
          <w:p w14:paraId="2742512E" w14:textId="77777777" w:rsidR="00997208" w:rsidRPr="007B60C9" w:rsidRDefault="00997208" w:rsidP="00B41A70">
            <w:pPr>
              <w:spacing w:before="120" w:after="120"/>
              <w:jc w:val="center"/>
              <w:rPr>
                <w:rFonts w:ascii="Cambria" w:hAnsi="Cambria"/>
                <w:b/>
                <w:sz w:val="21"/>
                <w:szCs w:val="18"/>
              </w:rPr>
            </w:pPr>
            <w:r w:rsidRPr="007B60C9">
              <w:rPr>
                <w:rFonts w:ascii="Cambria" w:hAnsi="Cambria"/>
                <w:b/>
                <w:sz w:val="21"/>
                <w:szCs w:val="18"/>
              </w:rPr>
              <w:t>Search 2</w:t>
            </w:r>
          </w:p>
        </w:tc>
        <w:tc>
          <w:tcPr>
            <w:tcW w:w="2431" w:type="dxa"/>
            <w:gridSpan w:val="2"/>
            <w:shd w:val="clear" w:color="auto" w:fill="D9D9D9" w:themeFill="background1" w:themeFillShade="D9"/>
          </w:tcPr>
          <w:p w14:paraId="3631117A" w14:textId="77777777" w:rsidR="00997208" w:rsidRPr="007B60C9" w:rsidRDefault="00997208" w:rsidP="00B41A70">
            <w:pPr>
              <w:spacing w:before="120" w:after="120"/>
              <w:jc w:val="center"/>
              <w:rPr>
                <w:rFonts w:ascii="Cambria" w:hAnsi="Cambria"/>
                <w:b/>
                <w:sz w:val="21"/>
                <w:szCs w:val="18"/>
              </w:rPr>
            </w:pPr>
            <w:r w:rsidRPr="007B60C9">
              <w:rPr>
                <w:rFonts w:ascii="Cambria" w:hAnsi="Cambria"/>
                <w:b/>
                <w:sz w:val="21"/>
                <w:szCs w:val="18"/>
              </w:rPr>
              <w:t>Search 3</w:t>
            </w:r>
          </w:p>
        </w:tc>
        <w:tc>
          <w:tcPr>
            <w:tcW w:w="2280" w:type="dxa"/>
            <w:gridSpan w:val="2"/>
            <w:shd w:val="clear" w:color="auto" w:fill="D9D9D9" w:themeFill="background1" w:themeFillShade="D9"/>
          </w:tcPr>
          <w:p w14:paraId="13783EE7" w14:textId="77777777" w:rsidR="00997208" w:rsidRPr="007B60C9" w:rsidRDefault="00997208" w:rsidP="00B41A70">
            <w:pPr>
              <w:spacing w:before="120" w:after="120"/>
              <w:jc w:val="center"/>
              <w:rPr>
                <w:rFonts w:ascii="Cambria" w:hAnsi="Cambria"/>
                <w:b/>
                <w:sz w:val="21"/>
                <w:szCs w:val="18"/>
              </w:rPr>
            </w:pPr>
            <w:r w:rsidRPr="007B60C9">
              <w:rPr>
                <w:rFonts w:ascii="Cambria" w:hAnsi="Cambria"/>
                <w:b/>
                <w:sz w:val="21"/>
                <w:szCs w:val="18"/>
              </w:rPr>
              <w:t>Search 4</w:t>
            </w:r>
          </w:p>
        </w:tc>
      </w:tr>
      <w:tr w:rsidR="00E81E15" w14:paraId="617D916D" w14:textId="77777777" w:rsidTr="00E81E15">
        <w:tc>
          <w:tcPr>
            <w:tcW w:w="1129" w:type="dxa"/>
            <w:vMerge/>
            <w:shd w:val="clear" w:color="auto" w:fill="D9D9D9" w:themeFill="background1" w:themeFillShade="D9"/>
          </w:tcPr>
          <w:p w14:paraId="54A336CA" w14:textId="77777777" w:rsidR="00997208" w:rsidRPr="007B60C9" w:rsidRDefault="00997208" w:rsidP="00B41A70">
            <w:pPr>
              <w:spacing w:before="120" w:after="120"/>
              <w:rPr>
                <w:rFonts w:ascii="Cambria" w:hAnsi="Cambria"/>
                <w:b/>
                <w:sz w:val="21"/>
                <w:szCs w:val="18"/>
              </w:rPr>
            </w:pPr>
          </w:p>
        </w:tc>
        <w:tc>
          <w:tcPr>
            <w:tcW w:w="743" w:type="dxa"/>
            <w:shd w:val="clear" w:color="auto" w:fill="D9D9D9" w:themeFill="background1" w:themeFillShade="D9"/>
          </w:tcPr>
          <w:p w14:paraId="1479D367" w14:textId="77777777" w:rsidR="00997208" w:rsidRPr="007B60C9" w:rsidRDefault="00997208" w:rsidP="00B41A70">
            <w:pPr>
              <w:spacing w:before="120" w:after="120"/>
              <w:jc w:val="center"/>
              <w:rPr>
                <w:rFonts w:ascii="Cambria" w:hAnsi="Cambria"/>
                <w:sz w:val="18"/>
                <w:szCs w:val="18"/>
              </w:rPr>
            </w:pPr>
            <w:r>
              <w:rPr>
                <w:rFonts w:ascii="Cambria" w:hAnsi="Cambria"/>
                <w:sz w:val="18"/>
                <w:szCs w:val="18"/>
              </w:rPr>
              <w:t>#</w:t>
            </w:r>
            <w:r w:rsidRPr="007B60C9">
              <w:rPr>
                <w:rFonts w:ascii="Cambria" w:hAnsi="Cambria"/>
                <w:sz w:val="18"/>
                <w:szCs w:val="18"/>
              </w:rPr>
              <w:t xml:space="preserve"> of results</w:t>
            </w:r>
          </w:p>
        </w:tc>
        <w:tc>
          <w:tcPr>
            <w:tcW w:w="1405" w:type="dxa"/>
            <w:shd w:val="clear" w:color="auto" w:fill="D9D9D9" w:themeFill="background1" w:themeFillShade="D9"/>
          </w:tcPr>
          <w:p w14:paraId="20AFDF1A" w14:textId="77777777" w:rsidR="00997208" w:rsidRPr="007B60C9" w:rsidRDefault="00997208" w:rsidP="00B41A70">
            <w:pPr>
              <w:spacing w:before="120" w:after="120"/>
              <w:jc w:val="center"/>
              <w:rPr>
                <w:rFonts w:ascii="Cambria" w:hAnsi="Cambria"/>
                <w:sz w:val="18"/>
                <w:szCs w:val="18"/>
              </w:rPr>
            </w:pPr>
            <w:r w:rsidRPr="007B60C9">
              <w:rPr>
                <w:rFonts w:ascii="Cambria" w:hAnsi="Cambria"/>
                <w:sz w:val="18"/>
                <w:szCs w:val="18"/>
              </w:rPr>
              <w:t>Limits applied, revised number of results</w:t>
            </w:r>
          </w:p>
        </w:tc>
        <w:tc>
          <w:tcPr>
            <w:tcW w:w="743" w:type="dxa"/>
            <w:shd w:val="clear" w:color="auto" w:fill="D9D9D9" w:themeFill="background1" w:themeFillShade="D9"/>
          </w:tcPr>
          <w:p w14:paraId="160EA344" w14:textId="77777777" w:rsidR="00997208" w:rsidRPr="007B60C9" w:rsidRDefault="00997208" w:rsidP="00B41A70">
            <w:pPr>
              <w:spacing w:before="120" w:after="120"/>
              <w:jc w:val="center"/>
              <w:rPr>
                <w:rFonts w:ascii="Cambria" w:hAnsi="Cambria"/>
                <w:sz w:val="18"/>
                <w:szCs w:val="18"/>
              </w:rPr>
            </w:pPr>
            <w:r>
              <w:rPr>
                <w:rFonts w:ascii="Cambria" w:hAnsi="Cambria"/>
                <w:sz w:val="18"/>
                <w:szCs w:val="18"/>
              </w:rPr>
              <w:t>#</w:t>
            </w:r>
            <w:r w:rsidRPr="007B60C9">
              <w:rPr>
                <w:rFonts w:ascii="Cambria" w:hAnsi="Cambria"/>
                <w:sz w:val="18"/>
                <w:szCs w:val="18"/>
              </w:rPr>
              <w:t xml:space="preserve"> of results</w:t>
            </w:r>
          </w:p>
        </w:tc>
        <w:tc>
          <w:tcPr>
            <w:tcW w:w="1464" w:type="dxa"/>
            <w:shd w:val="clear" w:color="auto" w:fill="D9D9D9" w:themeFill="background1" w:themeFillShade="D9"/>
          </w:tcPr>
          <w:p w14:paraId="4A9A31BB" w14:textId="77777777" w:rsidR="00997208" w:rsidRPr="007B60C9" w:rsidRDefault="00997208" w:rsidP="00B41A70">
            <w:pPr>
              <w:spacing w:before="120" w:after="120"/>
              <w:jc w:val="center"/>
              <w:rPr>
                <w:rFonts w:ascii="Cambria" w:hAnsi="Cambria"/>
                <w:sz w:val="18"/>
                <w:szCs w:val="18"/>
              </w:rPr>
            </w:pPr>
            <w:r w:rsidRPr="007B60C9">
              <w:rPr>
                <w:rFonts w:ascii="Cambria" w:hAnsi="Cambria"/>
                <w:sz w:val="18"/>
                <w:szCs w:val="18"/>
              </w:rPr>
              <w:t>Limits applied, revised number of results</w:t>
            </w:r>
          </w:p>
        </w:tc>
        <w:tc>
          <w:tcPr>
            <w:tcW w:w="743" w:type="dxa"/>
            <w:shd w:val="clear" w:color="auto" w:fill="D9D9D9" w:themeFill="background1" w:themeFillShade="D9"/>
          </w:tcPr>
          <w:p w14:paraId="1872BE75" w14:textId="77777777" w:rsidR="00997208" w:rsidRPr="007B60C9" w:rsidRDefault="00997208" w:rsidP="00B41A70">
            <w:pPr>
              <w:spacing w:before="120" w:after="120"/>
              <w:jc w:val="center"/>
              <w:rPr>
                <w:rFonts w:ascii="Cambria" w:hAnsi="Cambria"/>
                <w:sz w:val="18"/>
                <w:szCs w:val="18"/>
              </w:rPr>
            </w:pPr>
            <w:r>
              <w:rPr>
                <w:rFonts w:ascii="Cambria" w:hAnsi="Cambria"/>
                <w:sz w:val="18"/>
                <w:szCs w:val="18"/>
              </w:rPr>
              <w:t>#</w:t>
            </w:r>
            <w:r w:rsidRPr="007B60C9">
              <w:rPr>
                <w:rFonts w:ascii="Cambria" w:hAnsi="Cambria"/>
                <w:sz w:val="18"/>
                <w:szCs w:val="18"/>
              </w:rPr>
              <w:t xml:space="preserve"> of results</w:t>
            </w:r>
          </w:p>
        </w:tc>
        <w:tc>
          <w:tcPr>
            <w:tcW w:w="1688" w:type="dxa"/>
            <w:shd w:val="clear" w:color="auto" w:fill="D9D9D9" w:themeFill="background1" w:themeFillShade="D9"/>
          </w:tcPr>
          <w:p w14:paraId="05015B16" w14:textId="77777777" w:rsidR="00997208" w:rsidRPr="007B60C9" w:rsidRDefault="00997208" w:rsidP="00B41A70">
            <w:pPr>
              <w:spacing w:before="120" w:after="120"/>
              <w:jc w:val="center"/>
              <w:rPr>
                <w:rFonts w:ascii="Cambria" w:hAnsi="Cambria"/>
                <w:sz w:val="18"/>
                <w:szCs w:val="18"/>
              </w:rPr>
            </w:pPr>
            <w:r w:rsidRPr="007B60C9">
              <w:rPr>
                <w:rFonts w:ascii="Cambria" w:hAnsi="Cambria"/>
                <w:sz w:val="18"/>
                <w:szCs w:val="18"/>
              </w:rPr>
              <w:t xml:space="preserve">Limits applied, revised number of </w:t>
            </w:r>
            <w:r>
              <w:rPr>
                <w:rFonts w:ascii="Cambria" w:hAnsi="Cambria"/>
                <w:sz w:val="18"/>
                <w:szCs w:val="18"/>
              </w:rPr>
              <w:t>results</w:t>
            </w:r>
          </w:p>
        </w:tc>
        <w:tc>
          <w:tcPr>
            <w:tcW w:w="720" w:type="dxa"/>
            <w:shd w:val="clear" w:color="auto" w:fill="D9D9D9" w:themeFill="background1" w:themeFillShade="D9"/>
          </w:tcPr>
          <w:p w14:paraId="20100089" w14:textId="77777777" w:rsidR="00997208" w:rsidRPr="007B60C9" w:rsidRDefault="00997208" w:rsidP="00B41A70">
            <w:pPr>
              <w:spacing w:before="120" w:after="120"/>
              <w:jc w:val="center"/>
              <w:rPr>
                <w:rFonts w:ascii="Cambria" w:hAnsi="Cambria"/>
                <w:sz w:val="18"/>
                <w:szCs w:val="18"/>
              </w:rPr>
            </w:pPr>
            <w:r>
              <w:rPr>
                <w:rFonts w:ascii="Cambria" w:hAnsi="Cambria"/>
                <w:sz w:val="18"/>
                <w:szCs w:val="18"/>
              </w:rPr>
              <w:t>#</w:t>
            </w:r>
            <w:r w:rsidRPr="007B60C9">
              <w:rPr>
                <w:rFonts w:ascii="Cambria" w:hAnsi="Cambria"/>
                <w:sz w:val="18"/>
                <w:szCs w:val="18"/>
              </w:rPr>
              <w:t xml:space="preserve"> of results</w:t>
            </w:r>
          </w:p>
        </w:tc>
        <w:tc>
          <w:tcPr>
            <w:tcW w:w="1560" w:type="dxa"/>
            <w:shd w:val="clear" w:color="auto" w:fill="D9D9D9" w:themeFill="background1" w:themeFillShade="D9"/>
          </w:tcPr>
          <w:p w14:paraId="20F13B53" w14:textId="77777777" w:rsidR="00997208" w:rsidRPr="007B60C9" w:rsidRDefault="00997208" w:rsidP="00B41A70">
            <w:pPr>
              <w:spacing w:before="120" w:after="120"/>
              <w:jc w:val="center"/>
              <w:rPr>
                <w:rFonts w:ascii="Cambria" w:hAnsi="Cambria"/>
                <w:sz w:val="18"/>
                <w:szCs w:val="18"/>
              </w:rPr>
            </w:pPr>
            <w:r w:rsidRPr="007B60C9">
              <w:rPr>
                <w:rFonts w:ascii="Cambria" w:hAnsi="Cambria"/>
                <w:sz w:val="18"/>
                <w:szCs w:val="18"/>
              </w:rPr>
              <w:t>Limits applied, revised number of results</w:t>
            </w:r>
          </w:p>
        </w:tc>
      </w:tr>
      <w:tr w:rsidR="00E81E15" w14:paraId="406ED6EB" w14:textId="77777777" w:rsidTr="00E81E15">
        <w:tc>
          <w:tcPr>
            <w:tcW w:w="1129" w:type="dxa"/>
          </w:tcPr>
          <w:p w14:paraId="2940FE3B" w14:textId="77777777" w:rsidR="00997208" w:rsidRPr="007B60C9" w:rsidRDefault="00997208" w:rsidP="00B41A70">
            <w:pPr>
              <w:spacing w:before="120" w:after="120"/>
              <w:rPr>
                <w:rFonts w:ascii="Cambria" w:hAnsi="Cambria"/>
                <w:b/>
                <w:sz w:val="21"/>
                <w:szCs w:val="18"/>
              </w:rPr>
            </w:pPr>
            <w:r w:rsidRPr="007B60C9">
              <w:rPr>
                <w:rFonts w:ascii="Cambria" w:hAnsi="Cambria"/>
                <w:b/>
                <w:sz w:val="21"/>
                <w:szCs w:val="18"/>
              </w:rPr>
              <w:t>PubMed</w:t>
            </w:r>
          </w:p>
        </w:tc>
        <w:tc>
          <w:tcPr>
            <w:tcW w:w="743" w:type="dxa"/>
          </w:tcPr>
          <w:p w14:paraId="3D65EC09" w14:textId="77777777" w:rsidR="00997208" w:rsidRPr="00ED315E" w:rsidRDefault="00997208" w:rsidP="00B41A70">
            <w:pPr>
              <w:spacing w:before="120" w:after="120"/>
              <w:jc w:val="center"/>
              <w:rPr>
                <w:rFonts w:ascii="Cambria" w:hAnsi="Cambria"/>
              </w:rPr>
            </w:pPr>
            <w:r w:rsidRPr="00ED315E">
              <w:rPr>
                <w:rFonts w:ascii="Cambria" w:hAnsi="Cambria"/>
              </w:rPr>
              <w:t>2</w:t>
            </w:r>
            <w:r>
              <w:rPr>
                <w:rFonts w:ascii="Cambria" w:hAnsi="Cambria"/>
              </w:rPr>
              <w:t>6</w:t>
            </w:r>
          </w:p>
        </w:tc>
        <w:tc>
          <w:tcPr>
            <w:tcW w:w="1405" w:type="dxa"/>
          </w:tcPr>
          <w:p w14:paraId="0A1CDD81" w14:textId="496DDEB0" w:rsidR="00997208" w:rsidRPr="00ED315E" w:rsidRDefault="00997208" w:rsidP="00B41A70">
            <w:pPr>
              <w:spacing w:before="120" w:after="120"/>
              <w:rPr>
                <w:rFonts w:ascii="Cambria" w:hAnsi="Cambria"/>
              </w:rPr>
            </w:pPr>
            <w:r w:rsidRPr="00ED315E">
              <w:rPr>
                <w:rFonts w:ascii="Cambria" w:hAnsi="Cambria"/>
              </w:rPr>
              <w:t>Last 10 years, Clinical Trial, Review, Randomized Controlled Trial</w:t>
            </w:r>
            <w:r w:rsidR="00E81E15">
              <w:rPr>
                <w:rFonts w:ascii="Cambria" w:hAnsi="Cambria"/>
              </w:rPr>
              <w:t xml:space="preserve"> - 23</w:t>
            </w:r>
          </w:p>
        </w:tc>
        <w:tc>
          <w:tcPr>
            <w:tcW w:w="743" w:type="dxa"/>
          </w:tcPr>
          <w:p w14:paraId="106A553D" w14:textId="77777777" w:rsidR="00997208" w:rsidRPr="00ED315E" w:rsidRDefault="00997208" w:rsidP="00B41A70">
            <w:pPr>
              <w:spacing w:before="120" w:after="120"/>
              <w:jc w:val="center"/>
              <w:rPr>
                <w:rFonts w:ascii="Cambria" w:hAnsi="Cambria"/>
              </w:rPr>
            </w:pPr>
            <w:r w:rsidRPr="00ED315E">
              <w:rPr>
                <w:rFonts w:ascii="Cambria" w:hAnsi="Cambria"/>
              </w:rPr>
              <w:t>48</w:t>
            </w:r>
          </w:p>
        </w:tc>
        <w:tc>
          <w:tcPr>
            <w:tcW w:w="1464" w:type="dxa"/>
          </w:tcPr>
          <w:p w14:paraId="5A54C18D" w14:textId="003C29E8" w:rsidR="00997208" w:rsidRPr="00ED315E" w:rsidRDefault="00997208" w:rsidP="00B41A70">
            <w:pPr>
              <w:spacing w:before="120" w:after="120"/>
              <w:rPr>
                <w:rFonts w:ascii="Cambria" w:hAnsi="Cambria"/>
              </w:rPr>
            </w:pPr>
            <w:r w:rsidRPr="00ED315E">
              <w:rPr>
                <w:rFonts w:ascii="Cambria" w:hAnsi="Cambria"/>
              </w:rPr>
              <w:t>Last 10 years, Clinical Trial, Review, Randomized Controlled Trial</w:t>
            </w:r>
            <w:r w:rsidR="00E81E15">
              <w:rPr>
                <w:rFonts w:ascii="Cambria" w:hAnsi="Cambria"/>
              </w:rPr>
              <w:t xml:space="preserve"> - 44</w:t>
            </w:r>
          </w:p>
        </w:tc>
        <w:tc>
          <w:tcPr>
            <w:tcW w:w="743" w:type="dxa"/>
          </w:tcPr>
          <w:p w14:paraId="00922780" w14:textId="77777777" w:rsidR="00997208" w:rsidRPr="00ED315E" w:rsidRDefault="00997208" w:rsidP="00B41A70">
            <w:pPr>
              <w:spacing w:before="120" w:after="120"/>
              <w:jc w:val="center"/>
              <w:rPr>
                <w:rFonts w:ascii="Cambria" w:hAnsi="Cambria"/>
              </w:rPr>
            </w:pPr>
            <w:r>
              <w:rPr>
                <w:rFonts w:ascii="Cambria" w:hAnsi="Cambria"/>
              </w:rPr>
              <w:t>205</w:t>
            </w:r>
          </w:p>
        </w:tc>
        <w:tc>
          <w:tcPr>
            <w:tcW w:w="1688" w:type="dxa"/>
          </w:tcPr>
          <w:p w14:paraId="020214D9" w14:textId="16647B7D" w:rsidR="00997208" w:rsidRPr="00ED315E" w:rsidRDefault="00997208" w:rsidP="00B41A70">
            <w:pPr>
              <w:spacing w:before="120" w:after="120"/>
              <w:rPr>
                <w:rFonts w:ascii="Cambria" w:hAnsi="Cambria"/>
              </w:rPr>
            </w:pPr>
            <w:r w:rsidRPr="00ED315E">
              <w:rPr>
                <w:rFonts w:ascii="Cambria" w:hAnsi="Cambria"/>
              </w:rPr>
              <w:t>Last 10 years, Clinical Trial, Review, Randomized Controlled Trial</w:t>
            </w:r>
            <w:r w:rsidR="00E81E15">
              <w:rPr>
                <w:rFonts w:ascii="Cambria" w:hAnsi="Cambria"/>
              </w:rPr>
              <w:t xml:space="preserve"> - 186</w:t>
            </w:r>
          </w:p>
        </w:tc>
        <w:tc>
          <w:tcPr>
            <w:tcW w:w="720" w:type="dxa"/>
          </w:tcPr>
          <w:p w14:paraId="24E676EB" w14:textId="77777777" w:rsidR="00997208" w:rsidRPr="00ED315E" w:rsidRDefault="00997208" w:rsidP="00B41A70">
            <w:pPr>
              <w:spacing w:before="120" w:after="120"/>
              <w:jc w:val="center"/>
              <w:rPr>
                <w:rFonts w:ascii="Cambria" w:hAnsi="Cambria"/>
              </w:rPr>
            </w:pPr>
            <w:r>
              <w:rPr>
                <w:rFonts w:ascii="Cambria" w:hAnsi="Cambria"/>
              </w:rPr>
              <w:t>10</w:t>
            </w:r>
          </w:p>
        </w:tc>
        <w:tc>
          <w:tcPr>
            <w:tcW w:w="1560" w:type="dxa"/>
          </w:tcPr>
          <w:p w14:paraId="386CC92F" w14:textId="2DAB792F" w:rsidR="00997208" w:rsidRPr="00ED315E" w:rsidRDefault="00997208" w:rsidP="00B41A70">
            <w:pPr>
              <w:spacing w:before="120" w:after="120"/>
              <w:rPr>
                <w:rFonts w:ascii="Cambria" w:hAnsi="Cambria"/>
              </w:rPr>
            </w:pPr>
            <w:r w:rsidRPr="00ED315E">
              <w:rPr>
                <w:rFonts w:ascii="Cambria" w:hAnsi="Cambria"/>
              </w:rPr>
              <w:t>Last 5 years</w:t>
            </w:r>
            <w:r w:rsidR="00E81E15">
              <w:rPr>
                <w:rFonts w:ascii="Cambria" w:hAnsi="Cambria"/>
              </w:rPr>
              <w:t xml:space="preserve"> - 8</w:t>
            </w:r>
          </w:p>
        </w:tc>
      </w:tr>
      <w:tr w:rsidR="00E81E15" w14:paraId="62E3890E" w14:textId="77777777" w:rsidTr="00E81E15">
        <w:tc>
          <w:tcPr>
            <w:tcW w:w="1129" w:type="dxa"/>
          </w:tcPr>
          <w:p w14:paraId="7737D86C" w14:textId="77777777" w:rsidR="00997208" w:rsidRPr="007B60C9" w:rsidRDefault="00997208" w:rsidP="00B41A70">
            <w:pPr>
              <w:spacing w:before="120" w:after="120"/>
              <w:rPr>
                <w:rFonts w:ascii="Cambria" w:hAnsi="Cambria"/>
                <w:b/>
                <w:sz w:val="21"/>
                <w:szCs w:val="18"/>
              </w:rPr>
            </w:pPr>
            <w:r w:rsidRPr="007B60C9">
              <w:rPr>
                <w:rFonts w:ascii="Cambria" w:hAnsi="Cambria"/>
                <w:b/>
                <w:sz w:val="21"/>
                <w:szCs w:val="18"/>
              </w:rPr>
              <w:t>Cochrane</w:t>
            </w:r>
          </w:p>
        </w:tc>
        <w:tc>
          <w:tcPr>
            <w:tcW w:w="743" w:type="dxa"/>
          </w:tcPr>
          <w:p w14:paraId="3476AC62" w14:textId="77777777" w:rsidR="00997208" w:rsidRPr="00ED315E" w:rsidRDefault="00997208" w:rsidP="00B41A70">
            <w:pPr>
              <w:spacing w:before="120" w:after="120"/>
              <w:jc w:val="center"/>
              <w:rPr>
                <w:rFonts w:ascii="Cambria" w:hAnsi="Cambria"/>
              </w:rPr>
            </w:pPr>
            <w:r>
              <w:rPr>
                <w:rFonts w:ascii="Cambria" w:hAnsi="Cambria"/>
              </w:rPr>
              <w:t>3</w:t>
            </w:r>
          </w:p>
        </w:tc>
        <w:tc>
          <w:tcPr>
            <w:tcW w:w="1405" w:type="dxa"/>
          </w:tcPr>
          <w:p w14:paraId="47BFFCE6" w14:textId="77777777" w:rsidR="00997208" w:rsidRPr="00ED315E" w:rsidRDefault="00997208" w:rsidP="00B41A70">
            <w:pPr>
              <w:spacing w:before="120" w:after="120"/>
              <w:rPr>
                <w:rFonts w:ascii="Cambria" w:hAnsi="Cambria"/>
              </w:rPr>
            </w:pPr>
            <w:r w:rsidRPr="00ED315E">
              <w:rPr>
                <w:rFonts w:ascii="Cambria" w:hAnsi="Cambria"/>
              </w:rPr>
              <w:t>N/A</w:t>
            </w:r>
          </w:p>
        </w:tc>
        <w:tc>
          <w:tcPr>
            <w:tcW w:w="743" w:type="dxa"/>
          </w:tcPr>
          <w:p w14:paraId="2B55E078" w14:textId="77777777" w:rsidR="00997208" w:rsidRPr="00ED315E" w:rsidRDefault="00997208" w:rsidP="00B41A70">
            <w:pPr>
              <w:spacing w:before="120" w:after="120"/>
              <w:jc w:val="center"/>
              <w:rPr>
                <w:rFonts w:ascii="Cambria" w:hAnsi="Cambria"/>
              </w:rPr>
            </w:pPr>
            <w:r>
              <w:rPr>
                <w:rFonts w:ascii="Cambria" w:hAnsi="Cambria"/>
              </w:rPr>
              <w:t>10</w:t>
            </w:r>
          </w:p>
        </w:tc>
        <w:tc>
          <w:tcPr>
            <w:tcW w:w="1464" w:type="dxa"/>
          </w:tcPr>
          <w:p w14:paraId="18911810" w14:textId="77777777" w:rsidR="00997208" w:rsidRPr="00ED315E" w:rsidRDefault="00997208" w:rsidP="00B41A70">
            <w:pPr>
              <w:spacing w:before="120" w:after="120"/>
              <w:rPr>
                <w:rFonts w:ascii="Cambria" w:hAnsi="Cambria"/>
              </w:rPr>
            </w:pPr>
            <w:r>
              <w:rPr>
                <w:rFonts w:ascii="Cambria" w:hAnsi="Cambria"/>
              </w:rPr>
              <w:t>N/A</w:t>
            </w:r>
          </w:p>
        </w:tc>
        <w:tc>
          <w:tcPr>
            <w:tcW w:w="743" w:type="dxa"/>
          </w:tcPr>
          <w:p w14:paraId="1154E7B2" w14:textId="77777777" w:rsidR="00997208" w:rsidRPr="00ED315E" w:rsidRDefault="00997208" w:rsidP="00B41A70">
            <w:pPr>
              <w:spacing w:before="120" w:after="120"/>
              <w:jc w:val="center"/>
              <w:rPr>
                <w:rFonts w:ascii="Cambria" w:hAnsi="Cambria"/>
              </w:rPr>
            </w:pPr>
            <w:r>
              <w:rPr>
                <w:rFonts w:ascii="Cambria" w:hAnsi="Cambria"/>
              </w:rPr>
              <w:t>11</w:t>
            </w:r>
          </w:p>
        </w:tc>
        <w:tc>
          <w:tcPr>
            <w:tcW w:w="1688" w:type="dxa"/>
          </w:tcPr>
          <w:p w14:paraId="01494EE4" w14:textId="2D329CEB" w:rsidR="00997208" w:rsidRPr="00ED315E" w:rsidRDefault="00E81E15" w:rsidP="00B41A70">
            <w:pPr>
              <w:spacing w:before="120" w:after="120"/>
              <w:rPr>
                <w:rFonts w:ascii="Cambria" w:hAnsi="Cambria"/>
              </w:rPr>
            </w:pPr>
            <w:r>
              <w:rPr>
                <w:rFonts w:ascii="Cambria" w:hAnsi="Cambria"/>
              </w:rPr>
              <w:t>L</w:t>
            </w:r>
            <w:r w:rsidR="00997208" w:rsidRPr="00ED315E">
              <w:rPr>
                <w:rFonts w:ascii="Cambria" w:hAnsi="Cambria"/>
              </w:rPr>
              <w:t>ast 5 years</w:t>
            </w:r>
            <w:r>
              <w:rPr>
                <w:rFonts w:ascii="Cambria" w:hAnsi="Cambria"/>
              </w:rPr>
              <w:t xml:space="preserve"> - 11</w:t>
            </w:r>
          </w:p>
        </w:tc>
        <w:tc>
          <w:tcPr>
            <w:tcW w:w="720" w:type="dxa"/>
          </w:tcPr>
          <w:p w14:paraId="74642F48" w14:textId="77777777" w:rsidR="00997208" w:rsidRPr="00ED315E" w:rsidRDefault="00997208" w:rsidP="00B41A70">
            <w:pPr>
              <w:spacing w:before="120" w:after="120"/>
              <w:jc w:val="center"/>
              <w:rPr>
                <w:rFonts w:ascii="Cambria" w:hAnsi="Cambria"/>
              </w:rPr>
            </w:pPr>
            <w:r>
              <w:rPr>
                <w:rFonts w:ascii="Cambria" w:hAnsi="Cambria"/>
              </w:rPr>
              <w:t>3</w:t>
            </w:r>
          </w:p>
        </w:tc>
        <w:tc>
          <w:tcPr>
            <w:tcW w:w="1560" w:type="dxa"/>
          </w:tcPr>
          <w:p w14:paraId="4276CEAD" w14:textId="77777777" w:rsidR="00997208" w:rsidRPr="00B91D2F" w:rsidRDefault="00997208" w:rsidP="00B41A70">
            <w:pPr>
              <w:spacing w:before="120" w:after="120"/>
              <w:rPr>
                <w:rFonts w:ascii="Cambria" w:hAnsi="Cambria"/>
              </w:rPr>
            </w:pPr>
            <w:r>
              <w:rPr>
                <w:rFonts w:ascii="Cambria" w:hAnsi="Cambria"/>
              </w:rPr>
              <w:t>N/A</w:t>
            </w:r>
          </w:p>
        </w:tc>
      </w:tr>
      <w:tr w:rsidR="00E81E15" w14:paraId="5420DA7F" w14:textId="77777777" w:rsidTr="00E81E15">
        <w:tc>
          <w:tcPr>
            <w:tcW w:w="1129" w:type="dxa"/>
          </w:tcPr>
          <w:p w14:paraId="4E0DBF7E" w14:textId="77777777" w:rsidR="00997208" w:rsidRPr="007B60C9" w:rsidRDefault="00997208" w:rsidP="00B41A70">
            <w:pPr>
              <w:spacing w:before="120" w:after="120"/>
              <w:rPr>
                <w:rFonts w:ascii="Cambria" w:hAnsi="Cambria"/>
                <w:b/>
                <w:sz w:val="21"/>
                <w:szCs w:val="18"/>
              </w:rPr>
            </w:pPr>
            <w:r w:rsidRPr="007B60C9">
              <w:rPr>
                <w:rFonts w:ascii="Cambria" w:hAnsi="Cambria"/>
                <w:b/>
                <w:sz w:val="21"/>
                <w:szCs w:val="18"/>
              </w:rPr>
              <w:t>Web of Science</w:t>
            </w:r>
          </w:p>
        </w:tc>
        <w:tc>
          <w:tcPr>
            <w:tcW w:w="743" w:type="dxa"/>
          </w:tcPr>
          <w:p w14:paraId="007823B6" w14:textId="77777777" w:rsidR="00997208" w:rsidRPr="00ED315E" w:rsidRDefault="00997208" w:rsidP="00B41A70">
            <w:pPr>
              <w:spacing w:before="120" w:after="120"/>
              <w:jc w:val="center"/>
              <w:rPr>
                <w:rFonts w:ascii="Cambria" w:hAnsi="Cambria"/>
              </w:rPr>
            </w:pPr>
            <w:r w:rsidRPr="00ED315E">
              <w:rPr>
                <w:rFonts w:ascii="Cambria" w:hAnsi="Cambria"/>
              </w:rPr>
              <w:t>1</w:t>
            </w:r>
          </w:p>
        </w:tc>
        <w:tc>
          <w:tcPr>
            <w:tcW w:w="1405" w:type="dxa"/>
          </w:tcPr>
          <w:p w14:paraId="1BFEB5EA" w14:textId="77777777" w:rsidR="00997208" w:rsidRPr="00ED315E" w:rsidRDefault="00997208" w:rsidP="00B41A70">
            <w:pPr>
              <w:spacing w:before="120" w:after="120"/>
              <w:rPr>
                <w:rFonts w:ascii="Cambria" w:hAnsi="Cambria"/>
              </w:rPr>
            </w:pPr>
            <w:r w:rsidRPr="00ED315E">
              <w:rPr>
                <w:rFonts w:ascii="Cambria" w:hAnsi="Cambria"/>
              </w:rPr>
              <w:t>N/A</w:t>
            </w:r>
          </w:p>
        </w:tc>
        <w:tc>
          <w:tcPr>
            <w:tcW w:w="743" w:type="dxa"/>
          </w:tcPr>
          <w:p w14:paraId="15959FB6" w14:textId="77777777" w:rsidR="00997208" w:rsidRPr="00ED315E" w:rsidRDefault="00997208" w:rsidP="00B41A70">
            <w:pPr>
              <w:spacing w:before="120" w:after="120"/>
              <w:jc w:val="center"/>
              <w:rPr>
                <w:rFonts w:ascii="Cambria" w:hAnsi="Cambria"/>
              </w:rPr>
            </w:pPr>
            <w:r w:rsidRPr="00ED315E">
              <w:rPr>
                <w:rFonts w:ascii="Cambria" w:hAnsi="Cambria"/>
              </w:rPr>
              <w:t>1</w:t>
            </w:r>
          </w:p>
        </w:tc>
        <w:tc>
          <w:tcPr>
            <w:tcW w:w="1464" w:type="dxa"/>
          </w:tcPr>
          <w:p w14:paraId="281CD5F5" w14:textId="77777777" w:rsidR="00997208" w:rsidRPr="00ED315E" w:rsidRDefault="00997208" w:rsidP="00B41A70">
            <w:pPr>
              <w:spacing w:before="120" w:after="120"/>
              <w:rPr>
                <w:rFonts w:ascii="Cambria" w:hAnsi="Cambria"/>
              </w:rPr>
            </w:pPr>
            <w:r w:rsidRPr="00ED315E">
              <w:rPr>
                <w:rFonts w:ascii="Cambria" w:hAnsi="Cambria"/>
              </w:rPr>
              <w:t>N/A</w:t>
            </w:r>
          </w:p>
        </w:tc>
        <w:tc>
          <w:tcPr>
            <w:tcW w:w="743" w:type="dxa"/>
          </w:tcPr>
          <w:p w14:paraId="7548E91C" w14:textId="77777777" w:rsidR="00997208" w:rsidRPr="00ED315E" w:rsidRDefault="00997208" w:rsidP="00B41A70">
            <w:pPr>
              <w:spacing w:before="120" w:after="120"/>
              <w:jc w:val="center"/>
              <w:rPr>
                <w:rFonts w:ascii="Cambria" w:hAnsi="Cambria"/>
              </w:rPr>
            </w:pPr>
            <w:r>
              <w:rPr>
                <w:rFonts w:ascii="Cambria" w:hAnsi="Cambria"/>
              </w:rPr>
              <w:t>8</w:t>
            </w:r>
          </w:p>
        </w:tc>
        <w:tc>
          <w:tcPr>
            <w:tcW w:w="1688" w:type="dxa"/>
          </w:tcPr>
          <w:p w14:paraId="0923DC36" w14:textId="57186FF1" w:rsidR="00997208" w:rsidRPr="00ED315E" w:rsidRDefault="00997208" w:rsidP="00B41A70">
            <w:pPr>
              <w:spacing w:before="120" w:after="120"/>
              <w:rPr>
                <w:rFonts w:ascii="Cambria" w:hAnsi="Cambria"/>
              </w:rPr>
            </w:pPr>
            <w:r>
              <w:rPr>
                <w:rFonts w:ascii="Cambria" w:hAnsi="Cambria"/>
              </w:rPr>
              <w:t>Last 5 years</w:t>
            </w:r>
            <w:r w:rsidR="00E81E15">
              <w:rPr>
                <w:rFonts w:ascii="Cambria" w:hAnsi="Cambria"/>
              </w:rPr>
              <w:t xml:space="preserve"> - 6</w:t>
            </w:r>
          </w:p>
        </w:tc>
        <w:tc>
          <w:tcPr>
            <w:tcW w:w="720" w:type="dxa"/>
          </w:tcPr>
          <w:p w14:paraId="3FC3B73E" w14:textId="77777777" w:rsidR="00997208" w:rsidRPr="00ED315E" w:rsidRDefault="00997208" w:rsidP="00B41A70">
            <w:pPr>
              <w:spacing w:before="120" w:after="120"/>
              <w:jc w:val="center"/>
              <w:rPr>
                <w:rFonts w:ascii="Cambria" w:hAnsi="Cambria"/>
              </w:rPr>
            </w:pPr>
            <w:r>
              <w:rPr>
                <w:rFonts w:ascii="Cambria" w:hAnsi="Cambria"/>
              </w:rPr>
              <w:t>1</w:t>
            </w:r>
          </w:p>
        </w:tc>
        <w:tc>
          <w:tcPr>
            <w:tcW w:w="1560" w:type="dxa"/>
          </w:tcPr>
          <w:p w14:paraId="5259A522" w14:textId="77777777" w:rsidR="00997208" w:rsidRPr="00ED315E" w:rsidRDefault="00997208" w:rsidP="00B41A70">
            <w:pPr>
              <w:spacing w:before="120" w:after="120"/>
              <w:rPr>
                <w:rFonts w:ascii="Cambria" w:hAnsi="Cambria"/>
              </w:rPr>
            </w:pPr>
            <w:r>
              <w:rPr>
                <w:rFonts w:ascii="Cambria" w:hAnsi="Cambria"/>
              </w:rPr>
              <w:t>N/A</w:t>
            </w:r>
          </w:p>
        </w:tc>
      </w:tr>
    </w:tbl>
    <w:p w14:paraId="3659FAD5" w14:textId="77777777" w:rsidR="00554FFC" w:rsidRDefault="00554FFC" w:rsidP="00554FFC">
      <w:pPr>
        <w:spacing w:before="120" w:after="120"/>
        <w:rPr>
          <w:b/>
          <w:sz w:val="18"/>
          <w:szCs w:val="18"/>
        </w:rPr>
      </w:pPr>
    </w:p>
    <w:p w14:paraId="34F89426"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3628AA54" w14:textId="77777777" w:rsidTr="00997208">
        <w:tc>
          <w:tcPr>
            <w:tcW w:w="10195" w:type="dxa"/>
            <w:shd w:val="clear" w:color="auto" w:fill="E6E6E6"/>
          </w:tcPr>
          <w:p w14:paraId="3F583651" w14:textId="77777777" w:rsidR="00554FFC" w:rsidRPr="002F16E1" w:rsidRDefault="00554FFC" w:rsidP="009E380F">
            <w:pPr>
              <w:spacing w:before="120" w:after="120"/>
              <w:rPr>
                <w:b/>
              </w:rPr>
            </w:pPr>
            <w:r w:rsidRPr="002F16E1">
              <w:rPr>
                <w:b/>
              </w:rPr>
              <w:t>Inclusion Criteria</w:t>
            </w:r>
          </w:p>
        </w:tc>
      </w:tr>
      <w:tr w:rsidR="00554FFC" w14:paraId="487DABAD" w14:textId="77777777" w:rsidTr="00997208">
        <w:tc>
          <w:tcPr>
            <w:tcW w:w="10195" w:type="dxa"/>
            <w:tcBorders>
              <w:bottom w:val="single" w:sz="4" w:space="0" w:color="auto"/>
            </w:tcBorders>
            <w:shd w:val="clear" w:color="auto" w:fill="auto"/>
          </w:tcPr>
          <w:p w14:paraId="1037F4EC" w14:textId="1DAAFD59" w:rsidR="00997208" w:rsidRPr="00E81E15" w:rsidRDefault="00997208" w:rsidP="00997208">
            <w:pPr>
              <w:pStyle w:val="ListParagraph"/>
              <w:numPr>
                <w:ilvl w:val="0"/>
                <w:numId w:val="14"/>
              </w:numPr>
              <w:spacing w:before="120" w:after="120"/>
              <w:rPr>
                <w:rFonts w:ascii="Cambria" w:hAnsi="Cambria"/>
                <w:sz w:val="21"/>
              </w:rPr>
            </w:pPr>
            <w:r w:rsidRPr="00E81E15">
              <w:rPr>
                <w:rFonts w:ascii="Cambria" w:hAnsi="Cambria"/>
                <w:sz w:val="21"/>
              </w:rPr>
              <w:t>Patient population of adults with a d</w:t>
            </w:r>
            <w:r w:rsidR="007B2134">
              <w:rPr>
                <w:rFonts w:ascii="Cambria" w:hAnsi="Cambria"/>
                <w:sz w:val="21"/>
              </w:rPr>
              <w:t>iagnosis</w:t>
            </w:r>
            <w:r w:rsidRPr="00E81E15">
              <w:rPr>
                <w:rFonts w:ascii="Cambria" w:hAnsi="Cambria"/>
                <w:sz w:val="21"/>
              </w:rPr>
              <w:t xml:space="preserve"> of stroke or chronic stroke (preferably 40-65 years old</w:t>
            </w:r>
            <w:r w:rsidR="00B32529">
              <w:rPr>
                <w:rFonts w:ascii="Cambria" w:hAnsi="Cambria"/>
                <w:sz w:val="21"/>
              </w:rPr>
              <w:t>, &gt; 1</w:t>
            </w:r>
            <w:r w:rsidR="00450494">
              <w:rPr>
                <w:rFonts w:ascii="Cambria" w:hAnsi="Cambria"/>
                <w:sz w:val="21"/>
              </w:rPr>
              <w:t>-</w:t>
            </w:r>
            <w:r w:rsidR="00B32529">
              <w:rPr>
                <w:rFonts w:ascii="Cambria" w:hAnsi="Cambria"/>
                <w:sz w:val="21"/>
              </w:rPr>
              <w:t>month post-stroke, with gait speed &gt; 1.0 m/s)</w:t>
            </w:r>
          </w:p>
          <w:p w14:paraId="488CA61A" w14:textId="77777777" w:rsidR="00997208" w:rsidRPr="00E81E15" w:rsidRDefault="00997208" w:rsidP="00997208">
            <w:pPr>
              <w:pStyle w:val="ListParagraph"/>
              <w:numPr>
                <w:ilvl w:val="0"/>
                <w:numId w:val="14"/>
              </w:numPr>
              <w:spacing w:before="120" w:after="120"/>
              <w:rPr>
                <w:rFonts w:ascii="Cambria" w:hAnsi="Cambria"/>
                <w:sz w:val="21"/>
              </w:rPr>
            </w:pPr>
            <w:r w:rsidRPr="00E81E15">
              <w:rPr>
                <w:rFonts w:ascii="Cambria" w:hAnsi="Cambria"/>
                <w:sz w:val="21"/>
              </w:rPr>
              <w:t>Treated with neurological priming before therapy sessions either cognitive (motor imagery) or movement-based (aerobic exercise)</w:t>
            </w:r>
          </w:p>
          <w:p w14:paraId="719050EE" w14:textId="0B1FD2D9" w:rsidR="00554FFC" w:rsidRPr="00997208" w:rsidRDefault="00997208" w:rsidP="009E380F">
            <w:pPr>
              <w:pStyle w:val="ListParagraph"/>
              <w:numPr>
                <w:ilvl w:val="0"/>
                <w:numId w:val="14"/>
              </w:numPr>
              <w:spacing w:before="120" w:after="120"/>
              <w:rPr>
                <w:rFonts w:ascii="Cambria" w:hAnsi="Cambria"/>
              </w:rPr>
            </w:pPr>
            <w:r w:rsidRPr="00E81E15">
              <w:rPr>
                <w:rFonts w:ascii="Cambria" w:hAnsi="Cambria"/>
                <w:sz w:val="21"/>
              </w:rPr>
              <w:t>Highest quality of available evidence (RCT, systematic review, meta-analysis)</w:t>
            </w:r>
          </w:p>
        </w:tc>
      </w:tr>
      <w:tr w:rsidR="00554FFC" w:rsidRPr="002F16E1" w14:paraId="0331C418" w14:textId="77777777" w:rsidTr="00997208">
        <w:tc>
          <w:tcPr>
            <w:tcW w:w="10195" w:type="dxa"/>
            <w:shd w:val="clear" w:color="auto" w:fill="E6E6E6"/>
          </w:tcPr>
          <w:p w14:paraId="182FF75F" w14:textId="77777777" w:rsidR="00554FFC" w:rsidRPr="002F16E1" w:rsidRDefault="00554FFC" w:rsidP="009E380F">
            <w:pPr>
              <w:spacing w:before="120" w:after="120"/>
              <w:rPr>
                <w:b/>
              </w:rPr>
            </w:pPr>
            <w:r w:rsidRPr="002F16E1">
              <w:rPr>
                <w:b/>
              </w:rPr>
              <w:t>Exclusion Criteria</w:t>
            </w:r>
          </w:p>
        </w:tc>
      </w:tr>
      <w:tr w:rsidR="00997208" w14:paraId="20ACD6AF" w14:textId="77777777" w:rsidTr="00997208">
        <w:tc>
          <w:tcPr>
            <w:tcW w:w="10195" w:type="dxa"/>
            <w:shd w:val="clear" w:color="auto" w:fill="auto"/>
          </w:tcPr>
          <w:p w14:paraId="253AF925" w14:textId="77777777" w:rsidR="00997208" w:rsidRPr="00E81E15" w:rsidRDefault="00997208" w:rsidP="00997208">
            <w:pPr>
              <w:pStyle w:val="ListParagraph"/>
              <w:numPr>
                <w:ilvl w:val="0"/>
                <w:numId w:val="14"/>
              </w:numPr>
              <w:spacing w:before="120" w:after="120"/>
              <w:rPr>
                <w:rFonts w:ascii="Cambria" w:hAnsi="Cambria"/>
                <w:sz w:val="21"/>
              </w:rPr>
            </w:pPr>
            <w:r w:rsidRPr="00E81E15">
              <w:rPr>
                <w:rFonts w:ascii="Cambria" w:hAnsi="Cambria"/>
                <w:sz w:val="21"/>
              </w:rPr>
              <w:t>Not published in English</w:t>
            </w:r>
          </w:p>
          <w:p w14:paraId="1D040E0D" w14:textId="77777777" w:rsidR="00997208" w:rsidRPr="00E81E15" w:rsidRDefault="00997208" w:rsidP="00997208">
            <w:pPr>
              <w:pStyle w:val="ListParagraph"/>
              <w:numPr>
                <w:ilvl w:val="0"/>
                <w:numId w:val="14"/>
              </w:numPr>
              <w:spacing w:before="120" w:after="120"/>
              <w:rPr>
                <w:rFonts w:ascii="Cambria" w:hAnsi="Cambria"/>
                <w:sz w:val="21"/>
              </w:rPr>
            </w:pPr>
            <w:r w:rsidRPr="00E81E15">
              <w:rPr>
                <w:rFonts w:ascii="Cambria" w:hAnsi="Cambria"/>
                <w:sz w:val="21"/>
              </w:rPr>
              <w:t>Poster presentations</w:t>
            </w:r>
          </w:p>
          <w:p w14:paraId="4CB6ECF2" w14:textId="42AB6341" w:rsidR="00997208" w:rsidRPr="00997208" w:rsidRDefault="00997208" w:rsidP="00997208">
            <w:pPr>
              <w:pStyle w:val="ListParagraph"/>
              <w:numPr>
                <w:ilvl w:val="0"/>
                <w:numId w:val="14"/>
              </w:numPr>
              <w:spacing w:before="120" w:after="120"/>
              <w:rPr>
                <w:rFonts w:ascii="Cambria" w:hAnsi="Cambria"/>
              </w:rPr>
            </w:pPr>
            <w:r w:rsidRPr="00E81E15">
              <w:rPr>
                <w:rFonts w:ascii="Cambria" w:hAnsi="Cambria"/>
                <w:sz w:val="21"/>
              </w:rPr>
              <w:t xml:space="preserve">Using interventions such as “motor imagery” or </w:t>
            </w:r>
            <w:r w:rsidRPr="00E81E15">
              <w:rPr>
                <w:rFonts w:ascii="Cambria" w:hAnsi="Cambria"/>
                <w:color w:val="1D1B11" w:themeColor="background2" w:themeShade="1A"/>
                <w:sz w:val="21"/>
              </w:rPr>
              <w:t xml:space="preserve">“task-oriented motor learning” as additional interventions </w:t>
            </w:r>
            <w:r w:rsidR="00B32529">
              <w:rPr>
                <w:rFonts w:ascii="Cambria" w:hAnsi="Cambria"/>
                <w:color w:val="1D1B11" w:themeColor="background2" w:themeShade="1A"/>
                <w:sz w:val="21"/>
              </w:rPr>
              <w:t xml:space="preserve">during therapy </w:t>
            </w:r>
            <w:r w:rsidRPr="00E81E15">
              <w:rPr>
                <w:rFonts w:ascii="Cambria" w:hAnsi="Cambria"/>
                <w:color w:val="1D1B11" w:themeColor="background2" w:themeShade="1A"/>
                <w:sz w:val="21"/>
              </w:rPr>
              <w:t>and not as a priming activity (ex: done at separate visit rather than before rehab)</w:t>
            </w:r>
          </w:p>
        </w:tc>
      </w:tr>
    </w:tbl>
    <w:p w14:paraId="21B4B817" w14:textId="77777777" w:rsidR="00554FFC" w:rsidRDefault="00554FFC" w:rsidP="00554FFC">
      <w:pPr>
        <w:spacing w:before="120" w:after="120"/>
        <w:rPr>
          <w:b/>
          <w:sz w:val="18"/>
          <w:szCs w:val="18"/>
        </w:rPr>
      </w:pPr>
    </w:p>
    <w:p w14:paraId="2D070CE5" w14:textId="43C97629" w:rsidR="00554FFC" w:rsidRDefault="00554FFC" w:rsidP="00554FFC">
      <w:pPr>
        <w:spacing w:before="120" w:after="120"/>
        <w:rPr>
          <w:b/>
          <w:sz w:val="18"/>
          <w:szCs w:val="18"/>
        </w:rPr>
      </w:pPr>
      <w:r w:rsidRPr="00B75AAB">
        <w:rPr>
          <w:b/>
          <w:sz w:val="18"/>
          <w:szCs w:val="18"/>
        </w:rPr>
        <w:t>RESULTS OF SEARCH</w:t>
      </w:r>
    </w:p>
    <w:p w14:paraId="02866C0F"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79EC3E22"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503"/>
        <w:gridCol w:w="1482"/>
        <w:gridCol w:w="3738"/>
        <w:gridCol w:w="1975"/>
      </w:tblGrid>
      <w:tr w:rsidR="006E443E" w:rsidRPr="002F16E1" w14:paraId="2C3E0021" w14:textId="77777777" w:rsidTr="00E81E15">
        <w:tc>
          <w:tcPr>
            <w:tcW w:w="1497" w:type="dxa"/>
            <w:tcBorders>
              <w:right w:val="single" w:sz="8" w:space="0" w:color="auto"/>
            </w:tcBorders>
            <w:shd w:val="clear" w:color="auto" w:fill="E6E6E6"/>
          </w:tcPr>
          <w:p w14:paraId="22281DEC" w14:textId="77777777" w:rsidR="00E81E15" w:rsidRPr="002F16E1" w:rsidRDefault="00E81E15" w:rsidP="00B41A70">
            <w:pPr>
              <w:spacing w:before="120" w:after="120"/>
              <w:jc w:val="center"/>
              <w:rPr>
                <w:b/>
                <w:sz w:val="18"/>
                <w:szCs w:val="18"/>
              </w:rPr>
            </w:pPr>
            <w:r>
              <w:rPr>
                <w:b/>
                <w:sz w:val="18"/>
                <w:szCs w:val="18"/>
              </w:rPr>
              <w:t>Author (Year)</w:t>
            </w:r>
          </w:p>
        </w:tc>
        <w:tc>
          <w:tcPr>
            <w:tcW w:w="1503" w:type="dxa"/>
            <w:tcBorders>
              <w:left w:val="single" w:sz="8" w:space="0" w:color="auto"/>
            </w:tcBorders>
            <w:shd w:val="clear" w:color="auto" w:fill="E6E6E6"/>
          </w:tcPr>
          <w:p w14:paraId="7810A5E5" w14:textId="77777777" w:rsidR="00E81E15" w:rsidRPr="002F16E1" w:rsidRDefault="00E81E15" w:rsidP="00B41A70">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482" w:type="dxa"/>
            <w:shd w:val="clear" w:color="auto" w:fill="E6E6E6"/>
          </w:tcPr>
          <w:p w14:paraId="31B9471E" w14:textId="77777777" w:rsidR="00E81E15" w:rsidRPr="002F16E1" w:rsidRDefault="00E81E15" w:rsidP="00B41A70">
            <w:pPr>
              <w:spacing w:before="120" w:after="120"/>
              <w:jc w:val="center"/>
              <w:rPr>
                <w:b/>
                <w:sz w:val="18"/>
                <w:szCs w:val="18"/>
              </w:rPr>
            </w:pPr>
            <w:r>
              <w:rPr>
                <w:b/>
                <w:sz w:val="18"/>
                <w:szCs w:val="18"/>
              </w:rPr>
              <w:t>Level of Evidence**</w:t>
            </w:r>
          </w:p>
        </w:tc>
        <w:tc>
          <w:tcPr>
            <w:tcW w:w="3738" w:type="dxa"/>
            <w:shd w:val="clear" w:color="auto" w:fill="E6E6E6"/>
          </w:tcPr>
          <w:p w14:paraId="2BEA065E" w14:textId="77777777" w:rsidR="00E81E15" w:rsidRPr="002F16E1" w:rsidRDefault="00E81E15" w:rsidP="00B41A70">
            <w:pPr>
              <w:spacing w:before="120" w:after="120"/>
              <w:jc w:val="center"/>
              <w:rPr>
                <w:b/>
                <w:sz w:val="18"/>
                <w:szCs w:val="18"/>
              </w:rPr>
            </w:pPr>
            <w:r>
              <w:rPr>
                <w:b/>
                <w:sz w:val="18"/>
                <w:szCs w:val="18"/>
              </w:rPr>
              <w:t>Relevance</w:t>
            </w:r>
          </w:p>
        </w:tc>
        <w:tc>
          <w:tcPr>
            <w:tcW w:w="1975" w:type="dxa"/>
            <w:shd w:val="clear" w:color="auto" w:fill="E6E6E6"/>
          </w:tcPr>
          <w:p w14:paraId="4C030E07" w14:textId="77777777" w:rsidR="00E81E15" w:rsidRPr="002F16E1" w:rsidRDefault="00E81E15" w:rsidP="00B41A70">
            <w:pPr>
              <w:spacing w:before="120" w:after="120"/>
              <w:jc w:val="center"/>
              <w:rPr>
                <w:b/>
                <w:sz w:val="18"/>
                <w:szCs w:val="18"/>
              </w:rPr>
            </w:pPr>
            <w:r>
              <w:rPr>
                <w:b/>
                <w:sz w:val="18"/>
                <w:szCs w:val="18"/>
              </w:rPr>
              <w:t>Study design</w:t>
            </w:r>
          </w:p>
        </w:tc>
      </w:tr>
      <w:tr w:rsidR="006E443E" w:rsidRPr="002F16E1" w14:paraId="27F7E59A" w14:textId="77777777" w:rsidTr="00E81E15">
        <w:tc>
          <w:tcPr>
            <w:tcW w:w="1497" w:type="dxa"/>
            <w:tcBorders>
              <w:right w:val="single" w:sz="8" w:space="0" w:color="auto"/>
            </w:tcBorders>
            <w:shd w:val="clear" w:color="auto" w:fill="auto"/>
          </w:tcPr>
          <w:p w14:paraId="6197C6CE" w14:textId="69B51A8C" w:rsidR="00E81E15" w:rsidRPr="00631F12" w:rsidRDefault="00E81E15" w:rsidP="00B41A70">
            <w:pPr>
              <w:spacing w:before="10" w:after="10" w:line="276" w:lineRule="auto"/>
              <w:rPr>
                <w:rFonts w:ascii="Cambria" w:hAnsi="Cambria"/>
                <w:color w:val="262626" w:themeColor="text1" w:themeTint="D9"/>
                <w:lang w:val="en-US"/>
              </w:rPr>
            </w:pPr>
            <w:proofErr w:type="spellStart"/>
            <w:r w:rsidRPr="00631F12">
              <w:rPr>
                <w:rFonts w:ascii="Cambria" w:hAnsi="Cambria"/>
                <w:bCs/>
                <w:color w:val="262626" w:themeColor="text1" w:themeTint="D9"/>
              </w:rPr>
              <w:t>Charalambous</w:t>
            </w:r>
            <w:proofErr w:type="spellEnd"/>
            <w:r w:rsidRPr="00631F12">
              <w:rPr>
                <w:rFonts w:ascii="Cambria" w:hAnsi="Cambria"/>
                <w:bCs/>
                <w:color w:val="262626" w:themeColor="text1" w:themeTint="D9"/>
              </w:rPr>
              <w:t xml:space="preserve"> (2018)</w:t>
            </w:r>
            <w:r w:rsidR="009D386F">
              <w:rPr>
                <w:rFonts w:ascii="Cambria" w:hAnsi="Cambria"/>
                <w:bCs/>
                <w:color w:val="262626" w:themeColor="text1" w:themeTint="D9"/>
              </w:rPr>
              <w:fldChar w:fldCharType="begin"/>
            </w:r>
            <w:r w:rsidR="006E443E">
              <w:rPr>
                <w:rFonts w:ascii="Cambria" w:hAnsi="Cambria"/>
                <w:bCs/>
                <w:color w:val="262626" w:themeColor="text1" w:themeTint="D9"/>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9D386F">
              <w:rPr>
                <w:rFonts w:ascii="Cambria" w:hAnsi="Cambria"/>
                <w:bCs/>
                <w:color w:val="262626" w:themeColor="text1" w:themeTint="D9"/>
              </w:rPr>
              <w:fldChar w:fldCharType="separate"/>
            </w:r>
            <w:r w:rsidR="006E443E" w:rsidRPr="006E443E">
              <w:rPr>
                <w:rFonts w:ascii="Cambria" w:hAnsi="Cambria"/>
                <w:bCs/>
                <w:noProof/>
                <w:color w:val="262626" w:themeColor="text1" w:themeTint="D9"/>
                <w:vertAlign w:val="superscript"/>
              </w:rPr>
              <w:t>2</w:t>
            </w:r>
            <w:r w:rsidR="009D386F">
              <w:rPr>
                <w:rFonts w:ascii="Cambria" w:hAnsi="Cambria"/>
                <w:bCs/>
                <w:color w:val="262626" w:themeColor="text1" w:themeTint="D9"/>
              </w:rPr>
              <w:fldChar w:fldCharType="end"/>
            </w:r>
          </w:p>
        </w:tc>
        <w:tc>
          <w:tcPr>
            <w:tcW w:w="1503" w:type="dxa"/>
            <w:tcBorders>
              <w:left w:val="single" w:sz="8" w:space="0" w:color="auto"/>
            </w:tcBorders>
            <w:shd w:val="clear" w:color="auto" w:fill="auto"/>
          </w:tcPr>
          <w:p w14:paraId="16B2BE5B"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PEDro (6/10)</w:t>
            </w:r>
          </w:p>
        </w:tc>
        <w:tc>
          <w:tcPr>
            <w:tcW w:w="1482" w:type="dxa"/>
            <w:shd w:val="clear" w:color="auto" w:fill="auto"/>
          </w:tcPr>
          <w:p w14:paraId="623D63A7"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1b (RCT)</w:t>
            </w:r>
          </w:p>
        </w:tc>
        <w:tc>
          <w:tcPr>
            <w:tcW w:w="3738" w:type="dxa"/>
            <w:shd w:val="clear" w:color="auto" w:fill="auto"/>
          </w:tcPr>
          <w:p w14:paraId="6824D927" w14:textId="27E39B13"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color w:val="262626" w:themeColor="text1" w:themeTint="D9"/>
              </w:rPr>
              <w:t xml:space="preserve">HIGH – </w:t>
            </w:r>
            <w:r w:rsidR="00B32529" w:rsidRPr="009D386F">
              <w:rPr>
                <w:rFonts w:ascii="Cambria" w:hAnsi="Cambria"/>
                <w:color w:val="262626" w:themeColor="text1" w:themeTint="D9"/>
              </w:rPr>
              <w:t>contains P (stroke</w:t>
            </w:r>
            <w:r w:rsidR="00B32529">
              <w:rPr>
                <w:rFonts w:ascii="Cambria" w:hAnsi="Cambria"/>
                <w:color w:val="262626" w:themeColor="text1" w:themeTint="D9"/>
              </w:rPr>
              <w:t>)</w:t>
            </w:r>
            <w:r w:rsidRPr="009D386F">
              <w:rPr>
                <w:rFonts w:ascii="Cambria" w:hAnsi="Cambria"/>
                <w:color w:val="262626" w:themeColor="text1" w:themeTint="D9"/>
              </w:rPr>
              <w:t>, C (exercise priming), and O (locomotor learning based on gait)</w:t>
            </w:r>
          </w:p>
          <w:p w14:paraId="68ABA50D" w14:textId="77777777" w:rsidR="00E81E15" w:rsidRPr="009D386F" w:rsidRDefault="00E81E15" w:rsidP="00B41A70">
            <w:pPr>
              <w:spacing w:before="10" w:after="10" w:line="276" w:lineRule="auto"/>
              <w:rPr>
                <w:rFonts w:ascii="Cambria" w:hAnsi="Cambria"/>
                <w:i/>
                <w:color w:val="262626" w:themeColor="text1" w:themeTint="D9"/>
              </w:rPr>
            </w:pPr>
            <w:r w:rsidRPr="009D386F">
              <w:rPr>
                <w:rFonts w:ascii="Cambria" w:hAnsi="Cambria"/>
                <w:i/>
                <w:color w:val="262626" w:themeColor="text1" w:themeTint="D9"/>
              </w:rPr>
              <w:t>Does not compare to cog priming</w:t>
            </w:r>
          </w:p>
        </w:tc>
        <w:tc>
          <w:tcPr>
            <w:tcW w:w="1975" w:type="dxa"/>
            <w:shd w:val="clear" w:color="auto" w:fill="auto"/>
          </w:tcPr>
          <w:p w14:paraId="1BE7D58B"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RCT</w:t>
            </w:r>
          </w:p>
        </w:tc>
      </w:tr>
      <w:tr w:rsidR="006E443E" w:rsidRPr="002F16E1" w14:paraId="4DE9BB4B" w14:textId="77777777" w:rsidTr="00E81E15">
        <w:tc>
          <w:tcPr>
            <w:tcW w:w="1497" w:type="dxa"/>
            <w:tcBorders>
              <w:right w:val="single" w:sz="8" w:space="0" w:color="auto"/>
            </w:tcBorders>
            <w:shd w:val="clear" w:color="auto" w:fill="auto"/>
          </w:tcPr>
          <w:p w14:paraId="6C300FF2" w14:textId="5818CFED"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Ding (</w:t>
            </w:r>
            <w:r>
              <w:rPr>
                <w:rFonts w:ascii="Cambria" w:hAnsi="Cambria"/>
                <w:color w:val="262626" w:themeColor="text1" w:themeTint="D9"/>
              </w:rPr>
              <w:t>2019)</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F1000_CSL_CITATION&lt;~#@#~&gt;[{"DOI":"10.1177/1545968319836207","First":false,"Last":false,"PMID":"30909797","abstract":"&lt;strong&gt;BACKGROUND:&lt;/strong&gt; Camera technique-based mirror visual feedback (MVF) is an optimal interface for mirror therapy. However, its efficiency for stroke rehabilitation and the underlying neural mechanisms remain unclear.&lt;br&gt;&lt;br&gt;&lt;strong&gt;OBJECTIVE:&lt;/strong&gt; To investigate the possible treatment benefits of camera-based MVF (camMVF) for priming prior to hand function exercise in subacute stroke patients, and to reveal topological reorganization of brain network in response to the intervention.&lt;br&gt;&lt;br&gt;&lt;strong&gt;METHODS:&lt;/strong&gt; Twenty subacute stroke patients were assigned randomly to the camMVF group (MG, N = 10) or a conventional group (CG, N = 10). Before, and after 2 and 4 weeks of intervention, the Fugl-Meyer Assessment Upper Limb subscale (FMA_UL), the Functional Independence Measure (FIM), the modified Ashworth Scale (MAS), manual muscle testing (MMT), and the Berg Balance Scale (BBS) were measured. Resting-state electroencephalography (EEG) signals were recorded before and after 4-week intervention.&lt;br&gt;&lt;br&gt;&lt;strong&gt;RESULTS:&lt;/strong&gt; The MG showed more improvements in the FMA_UL, the FMA_WH (wrist and hand), and the FIM than the CG. The clustering coefficient (CC) of the resting EEG network in the alpha band was increased globally in the MG after intervention but not in the CG. Nodal CC analyses revealed that the CC in the MG tended to increase in the ipsilesional occipital and temporal areas, and the bilateral central and parietal areas, suggesting improved local efficiency of communication in the visual, somatosensory, and motor areas. The changes of nodal CC at TP8 and PO8 were significantly positively correlated with the motor recovery.&lt;br&gt;&lt;br&gt;&lt;strong&gt;CONCLUSIONS:&lt;/strong&gt; The camMVF-based priming could improve the motor recovery, daily function, and brain network segregation in subacute stroke patients.","author":[{"family":"Ding","given":"Li"},{"family":"Wang","given":"Xu"},{"family":"Chen","given":"Shugeng"},{"family":"Wang","given":"Hewei"},{"family":"Tian","given":"Jing"},{"family":"Rong","given":"Jifeng"},{"family":"Shao","given":"Peng"},{"family":"Tong","given":"Shanbao"},{"family":"Guo","given":"Xiaoli"},{"family":"Jia","given":"Jie"}],"authorYearDisplayFormat":false,"citation-label":"7522100","container-title":"Neurorehabilitation and Neural Repair","container-title-short":"Neurorehabil. Neural Repair","id":"7522100","invisible":false,"issue":"4","issued":{"date-parts":[["2019","3","25"]]},"journalAbbreviation":"Neurorehabil. Neural Repair","page":"307-318","suppress-author":false,"title":"Camera-Based Mirror Visual Input for Priming Promotes Motor Recovery, Daily Function, and Brain Network Segregation in Subacute Stroke Patients.","type":"article-journal","volume":"33"}]</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3</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0AE0B04D"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PEDro (</w:t>
            </w:r>
            <w:r>
              <w:rPr>
                <w:rFonts w:ascii="Cambria" w:hAnsi="Cambria"/>
                <w:color w:val="262626" w:themeColor="text1" w:themeTint="D9"/>
              </w:rPr>
              <w:t>9</w:t>
            </w:r>
            <w:r w:rsidRPr="00631F12">
              <w:rPr>
                <w:rFonts w:ascii="Cambria" w:hAnsi="Cambria"/>
                <w:color w:val="262626" w:themeColor="text1" w:themeTint="D9"/>
              </w:rPr>
              <w:t>/10)</w:t>
            </w:r>
          </w:p>
        </w:tc>
        <w:tc>
          <w:tcPr>
            <w:tcW w:w="1482" w:type="dxa"/>
            <w:shd w:val="clear" w:color="auto" w:fill="auto"/>
          </w:tcPr>
          <w:p w14:paraId="68D83756"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1b (RCT)</w:t>
            </w:r>
          </w:p>
        </w:tc>
        <w:tc>
          <w:tcPr>
            <w:tcW w:w="3738" w:type="dxa"/>
            <w:shd w:val="clear" w:color="auto" w:fill="auto"/>
          </w:tcPr>
          <w:p w14:paraId="49CFD561"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color w:val="262626" w:themeColor="text1" w:themeTint="D9"/>
              </w:rPr>
              <w:t xml:space="preserve">MODERATE - contains P (stroke), I (cognitive priming), and O (functional motor recovery) </w:t>
            </w:r>
          </w:p>
          <w:p w14:paraId="4539BCBC" w14:textId="77777777" w:rsidR="00E81E15" w:rsidRPr="009D386F" w:rsidRDefault="00E81E15" w:rsidP="00B41A70">
            <w:pPr>
              <w:spacing w:before="10" w:after="10" w:line="276" w:lineRule="auto"/>
              <w:rPr>
                <w:rFonts w:ascii="Cambria" w:hAnsi="Cambria"/>
                <w:i/>
                <w:color w:val="262626" w:themeColor="text1" w:themeTint="D9"/>
              </w:rPr>
            </w:pPr>
            <w:r w:rsidRPr="009D386F">
              <w:rPr>
                <w:rFonts w:ascii="Cambria" w:hAnsi="Cambria"/>
                <w:i/>
                <w:color w:val="262626" w:themeColor="text1" w:themeTint="D9"/>
              </w:rPr>
              <w:t>Does not compare to movement-based priming and is studying UE outcomes instead of gait.</w:t>
            </w:r>
          </w:p>
        </w:tc>
        <w:tc>
          <w:tcPr>
            <w:tcW w:w="1975" w:type="dxa"/>
            <w:shd w:val="clear" w:color="auto" w:fill="auto"/>
          </w:tcPr>
          <w:p w14:paraId="530A519C"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RCT</w:t>
            </w:r>
          </w:p>
        </w:tc>
      </w:tr>
      <w:tr w:rsidR="006E443E" w:rsidRPr="002F16E1" w14:paraId="00E92427" w14:textId="77777777" w:rsidTr="00E81E15">
        <w:tc>
          <w:tcPr>
            <w:tcW w:w="1497" w:type="dxa"/>
            <w:tcBorders>
              <w:right w:val="single" w:sz="8" w:space="0" w:color="auto"/>
            </w:tcBorders>
            <w:shd w:val="clear" w:color="auto" w:fill="auto"/>
          </w:tcPr>
          <w:p w14:paraId="1AC2FC1F" w14:textId="556CA6AD"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Patel (</w:t>
            </w:r>
            <w:r>
              <w:rPr>
                <w:rFonts w:ascii="Cambria" w:hAnsi="Cambria"/>
                <w:color w:val="262626" w:themeColor="text1" w:themeTint="D9"/>
              </w:rPr>
              <w:t>2017)</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F1000_CSL_CITATION&lt;~#@#~&gt;[{"DOI":"10.1080/09638288.2016.1226419","First":false,"Last":false,"PMCID":"PMC5355001","PMID":"27636200","abstract":"&lt;strong&gt;PURPOSE:&lt;/strong&gt; Explore the potential benefits of using priming methods prior to an active hand task in the acute phase post-stroke in persons with severe upper extremity hemiparesis.&lt;br&gt;&lt;br&gt;&lt;strong&gt;METHODS:&lt;/strong&gt; Five individuals were trained using priming techniques including virtual reality (VR) based visual mirror feedback and contralaterally controlled passive movement strategies prior to training with an active pinch force modulation task. Clinical, kinetic, and neurophysiological measurements were taken pre and post the training period. Clinical measures were taken at six months post training.&lt;br&gt;&lt;br&gt;&lt;strong&gt;RESULTS:&lt;/strong&gt; The two priming simulations and active training were well tolerated early after stroke. Priming effects were suggested by increased maximal pinch force immediately after visual and movement based priming. Despite having no clinically observable movement distally, the subjects were able to volitionally coordinate isometric force and muscle activity (EMG) in a pinch tracing task. The Root Mean Square Error (RMSE) of force during the pinch trace task gradually decreased over the training period suggesting learning may have occurred. Changes in motor cortical neurophysiology were seen in the unaffected hemisphere using Transcranial Magnetic Stimulation (TMS) mapping. Significant improvements in motor recovery as measured by the Action Research Arm Test (ARAT) and the Upper Extremity Fugl Meyer Assessment (UEFMA) were demonstrated at six months post training by three of the five subjects.&lt;br&gt;&lt;br&gt;&lt;strong&gt;CONCLUSION:&lt;/strong&gt; This study suggests that an early hand-based intervention using visual and movement based priming activities and a scaled motor task allows participation by persons without the motor control required for traditionally presented rehabilitation and testing. Implications for Rehabilitation Rehabilitation of individuals with severely paretic upper extremities after stroke is challenging due to limited movement capacity and few options for therapeutic training. Long-term functional recovery of the arm after stroke depends on early return of active hand control, establishing a need for acute training methods focused distally. This study demonstrates the feasibility of an early hand-based intervention using virtual reality based priming and scaled motor activities which can allow for participation by persons without the motor control required for traditionally presented rehabilitation and testing.","author":[{"family":"Patel","given":"Jigna"},{"family":"Qiu","given":"Qinyin"},{"family":"Yarossi","given":"Mathew"},{"family":"Merians","given":"Alma"},{"family":"Massood","given":"Supriya"},{"family":"Tunik","given":"Eugene"},{"family":"Adamovich","given":"Sergei"},{"family":"Fluet","given":"Gerard"}],"authorYearDisplayFormat":false,"citation-label":"6283115","container-title":"Disability and rehabilitation","container-title-short":"Disabil. Rehabil.","id":"6283115","invisible":false,"issue":"15","issued":{"date-parts":[["2017"]]},"journalAbbreviation":"Disabil. Rehabil.","page":"1515-1523","suppress-author":false,"title":"Exploring the impact of visual and movement based priming on a motor intervention in the acute phase post-stroke in persons with severe hemiparesis of the upper extremity.","type":"article-journal","volume":"39"}]</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4</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454EFCDD"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Downs and Black Checklist (18/27)</w:t>
            </w:r>
          </w:p>
        </w:tc>
        <w:tc>
          <w:tcPr>
            <w:tcW w:w="1482" w:type="dxa"/>
            <w:shd w:val="clear" w:color="auto" w:fill="auto"/>
          </w:tcPr>
          <w:p w14:paraId="02478EB1"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4 (case series)</w:t>
            </w:r>
          </w:p>
        </w:tc>
        <w:tc>
          <w:tcPr>
            <w:tcW w:w="3738" w:type="dxa"/>
            <w:shd w:val="clear" w:color="auto" w:fill="auto"/>
          </w:tcPr>
          <w:p w14:paraId="0E39DF11"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color w:val="262626" w:themeColor="text1" w:themeTint="D9"/>
              </w:rPr>
              <w:t xml:space="preserve">MODERATE - contains P (stroke), I (cognitive priming and movement-based priming), and O (functional motor recovery) </w:t>
            </w:r>
          </w:p>
          <w:p w14:paraId="5D2F3C95"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i/>
                <w:color w:val="262626" w:themeColor="text1" w:themeTint="D9"/>
              </w:rPr>
              <w:t>Used priming types in conjunction not compared and is studying UE outcomes instead of gait.</w:t>
            </w:r>
          </w:p>
        </w:tc>
        <w:tc>
          <w:tcPr>
            <w:tcW w:w="1975" w:type="dxa"/>
            <w:shd w:val="clear" w:color="auto" w:fill="auto"/>
          </w:tcPr>
          <w:p w14:paraId="783413D1"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Case Series (5 patients given intervention)</w:t>
            </w:r>
          </w:p>
        </w:tc>
      </w:tr>
      <w:tr w:rsidR="006E443E" w:rsidRPr="002F16E1" w14:paraId="5C39F50A" w14:textId="77777777" w:rsidTr="00E81E15">
        <w:tc>
          <w:tcPr>
            <w:tcW w:w="1497" w:type="dxa"/>
            <w:tcBorders>
              <w:right w:val="single" w:sz="8" w:space="0" w:color="auto"/>
            </w:tcBorders>
            <w:shd w:val="clear" w:color="auto" w:fill="auto"/>
          </w:tcPr>
          <w:p w14:paraId="0B1C9CF3" w14:textId="411D1256" w:rsidR="00E81E15" w:rsidRPr="00631F12" w:rsidRDefault="00E81E15" w:rsidP="00B41A70">
            <w:pPr>
              <w:spacing w:before="10" w:after="10" w:line="276" w:lineRule="auto"/>
              <w:rPr>
                <w:rFonts w:ascii="Cambria" w:hAnsi="Cambria"/>
                <w:color w:val="262626" w:themeColor="text1" w:themeTint="D9"/>
              </w:rPr>
            </w:pPr>
            <w:proofErr w:type="spellStart"/>
            <w:r w:rsidRPr="00631F12">
              <w:rPr>
                <w:rFonts w:ascii="Cambria" w:hAnsi="Cambria"/>
                <w:color w:val="262626" w:themeColor="text1" w:themeTint="D9"/>
              </w:rPr>
              <w:t>Statton</w:t>
            </w:r>
            <w:proofErr w:type="spellEnd"/>
            <w:r w:rsidRPr="00631F12">
              <w:rPr>
                <w:rFonts w:ascii="Cambria" w:hAnsi="Cambria"/>
                <w:color w:val="262626" w:themeColor="text1" w:themeTint="D9"/>
              </w:rPr>
              <w:t xml:space="preserve"> (</w:t>
            </w:r>
            <w:r>
              <w:rPr>
                <w:rFonts w:ascii="Cambria" w:hAnsi="Cambria"/>
                <w:color w:val="262626" w:themeColor="text1" w:themeTint="D9"/>
              </w:rPr>
              <w:t>2015)</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F1000_CSL_CITATION&lt;~#@#~&gt;[{"DOI":"10.1371/journal.pone.0141393","First":false,"Last":false,"PMCID":"PMC4624775","PMID":"26506413","abstract":"Long-term exercise is associated with improved performance on a variety of cognitive tasks including attention, executive function, and long-term memory. Remarkably, recent studies have shown that even a single bout of aerobic exercise can lead to immediate improvements in declarative learning and memory, but less is known about the effect of exercise on motor learning. Here we sought to determine the effect of a single bout of moderate intensity aerobic exercise on motor skill learning. In experiment 1, we investigated the effect of moderate aerobic exercise on motor acquisition. 24 young, healthy adults performed a motor learning task either immediately after 30 minutes of moderate intensity running, after running followed by a long rest period, or after slow walking. Motor skill was assessed via a speed-accuracy tradeoff function to determine how exercise might differentially affect two distinct components of motor learning performance: movement speed and accuracy. In experiment 2, we investigated both acquisition and retention of motor skill across multiple days of training. 20 additional participants performed either a bout of running or slow walking immediately before motor learning on three consecutive days, and only motor learning (no exercise) on a fourth day. We found that moderate intensity running led to an immediate improvement in motor acquisition for both a single session and on multiple sessions across subsequent days, but had no effect on between-day retention. This effect was driven by improved movement accuracy, as opposed to speed. However, the benefit of exercise was dependent upon motor learning occurring immediately after exercise-resting for a period of one hour after exercise diminished the effect. These results demonstrate that moderate intensity exercise can prime the nervous system for the acquisition of new motor skills, and suggest that similar exercise protocols may be effective in improving the outcomes of movement rehabilitation programs. ","author":[{"family":"Statton","given":"Matthew A"},{"family":"Encarnacion","given":"Marysol"},{"family":"Celnik","given":"Pablo"},{"family":"Bastian","given":"Amy J"}],"authorYearDisplayFormat":false,"citation-label":"916307","container-title":"Plos One","container-title-short":"PLoS ONE","id":"916307","invisible":false,"issue":"10","issued":{"date-parts":[["2015","10","27"]]},"journalAbbreviation":"PLoS ONE","page":"e0141393","suppress-author":false,"title":"A single bout of moderate aerobic exercise improves motor skill acquisition.","type":"article-journal","volume":"10"}]</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5</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63BDD345"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PEDro (6/10)</w:t>
            </w:r>
          </w:p>
        </w:tc>
        <w:tc>
          <w:tcPr>
            <w:tcW w:w="1482" w:type="dxa"/>
            <w:shd w:val="clear" w:color="auto" w:fill="auto"/>
          </w:tcPr>
          <w:p w14:paraId="045EDDDE"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1b (RCT)</w:t>
            </w:r>
          </w:p>
        </w:tc>
        <w:tc>
          <w:tcPr>
            <w:tcW w:w="3738" w:type="dxa"/>
            <w:shd w:val="clear" w:color="auto" w:fill="auto"/>
          </w:tcPr>
          <w:p w14:paraId="467236B6"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color w:val="262626" w:themeColor="text1" w:themeTint="D9"/>
              </w:rPr>
              <w:t>LOW – contains C (exercise priming), and O (motor learning)</w:t>
            </w:r>
          </w:p>
          <w:p w14:paraId="26A9AC46"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i/>
                <w:color w:val="262626" w:themeColor="text1" w:themeTint="D9"/>
              </w:rPr>
              <w:t>Healthy control not stroke patients, does not compare to cog priming, measure of UE learning, not gait.</w:t>
            </w:r>
          </w:p>
        </w:tc>
        <w:tc>
          <w:tcPr>
            <w:tcW w:w="1975" w:type="dxa"/>
            <w:shd w:val="clear" w:color="auto" w:fill="auto"/>
          </w:tcPr>
          <w:p w14:paraId="5642D032"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RCT</w:t>
            </w:r>
          </w:p>
        </w:tc>
      </w:tr>
      <w:tr w:rsidR="006E443E" w:rsidRPr="002F16E1" w14:paraId="77700D2E" w14:textId="77777777" w:rsidTr="00E81E15">
        <w:tc>
          <w:tcPr>
            <w:tcW w:w="1497" w:type="dxa"/>
            <w:tcBorders>
              <w:right w:val="single" w:sz="8" w:space="0" w:color="auto"/>
            </w:tcBorders>
            <w:shd w:val="clear" w:color="auto" w:fill="auto"/>
          </w:tcPr>
          <w:p w14:paraId="367A6989" w14:textId="29945974" w:rsidR="00E81E15" w:rsidRPr="009D386F" w:rsidRDefault="00E81E15" w:rsidP="009D386F">
            <w:pPr>
              <w:pStyle w:val="Heading1"/>
              <w:keepNext w:val="0"/>
              <w:spacing w:before="10" w:after="10" w:line="276" w:lineRule="auto"/>
              <w:jc w:val="left"/>
              <w:textAlignment w:val="baseline"/>
              <w:rPr>
                <w:rFonts w:ascii="Cambria" w:hAnsi="Cambria"/>
                <w:b w:val="0"/>
                <w:color w:val="262626" w:themeColor="text1" w:themeTint="D9"/>
                <w:sz w:val="20"/>
                <w:szCs w:val="20"/>
                <w:lang w:val="en-US"/>
              </w:rPr>
            </w:pPr>
            <w:r w:rsidRPr="009D386F">
              <w:rPr>
                <w:rFonts w:ascii="Cambria" w:hAnsi="Cambria"/>
                <w:b w:val="0"/>
                <w:color w:val="262626" w:themeColor="text1" w:themeTint="D9"/>
                <w:sz w:val="20"/>
                <w:szCs w:val="20"/>
              </w:rPr>
              <w:t>Louie &amp; Lim (2019)</w:t>
            </w:r>
            <w:r w:rsidR="009D386F">
              <w:rPr>
                <w:rFonts w:ascii="Cambria" w:hAnsi="Cambria"/>
                <w:b w:val="0"/>
                <w:color w:val="262626" w:themeColor="text1" w:themeTint="D9"/>
                <w:sz w:val="20"/>
                <w:szCs w:val="20"/>
              </w:rPr>
              <w:fldChar w:fldCharType="begin"/>
            </w:r>
            <w:r w:rsidR="006E443E">
              <w:rPr>
                <w:rFonts w:ascii="Cambria" w:hAnsi="Cambria"/>
                <w:b w:val="0"/>
                <w:color w:val="262626" w:themeColor="text1" w:themeTint="D9"/>
                <w:sz w:val="20"/>
                <w:szCs w:val="20"/>
              </w:rPr>
              <w:instrText>ADDIN F1000_CSL_CITATION&lt;~#@#~&gt;[{"DOI":"10.1016/j.jstrokecerebrovasdis.2018.09.017","First":false,"Last":false,"PMID":"30314760","abstract":"&lt;strong&gt;BACKGROUND:&lt;/strong&gt;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sidR="009D386F">
              <w:rPr>
                <w:rFonts w:ascii="Cambria" w:hAnsi="Cambria"/>
                <w:b w:val="0"/>
                <w:color w:val="262626" w:themeColor="text1" w:themeTint="D9"/>
                <w:sz w:val="20"/>
                <w:szCs w:val="20"/>
              </w:rPr>
              <w:fldChar w:fldCharType="separate"/>
            </w:r>
            <w:r w:rsidR="006E443E" w:rsidRPr="006E443E">
              <w:rPr>
                <w:rFonts w:ascii="Cambria" w:hAnsi="Cambria"/>
                <w:b w:val="0"/>
                <w:noProof/>
                <w:color w:val="262626" w:themeColor="text1" w:themeTint="D9"/>
                <w:sz w:val="20"/>
                <w:szCs w:val="20"/>
                <w:vertAlign w:val="superscript"/>
              </w:rPr>
              <w:t>6</w:t>
            </w:r>
            <w:r w:rsidR="009D386F">
              <w:rPr>
                <w:rFonts w:ascii="Cambria" w:hAnsi="Cambria"/>
                <w:b w:val="0"/>
                <w:color w:val="262626" w:themeColor="text1" w:themeTint="D9"/>
                <w:sz w:val="20"/>
                <w:szCs w:val="20"/>
              </w:rPr>
              <w:fldChar w:fldCharType="end"/>
            </w:r>
          </w:p>
        </w:tc>
        <w:tc>
          <w:tcPr>
            <w:tcW w:w="1503" w:type="dxa"/>
            <w:tcBorders>
              <w:left w:val="single" w:sz="8" w:space="0" w:color="auto"/>
            </w:tcBorders>
            <w:shd w:val="clear" w:color="auto" w:fill="auto"/>
          </w:tcPr>
          <w:p w14:paraId="112F6BA3" w14:textId="2960E56E"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AMSTAR (9/11)</w:t>
            </w:r>
          </w:p>
        </w:tc>
        <w:tc>
          <w:tcPr>
            <w:tcW w:w="1482" w:type="dxa"/>
            <w:shd w:val="clear" w:color="auto" w:fill="auto"/>
          </w:tcPr>
          <w:p w14:paraId="63410EE6"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1a (systematic review)</w:t>
            </w:r>
          </w:p>
        </w:tc>
        <w:tc>
          <w:tcPr>
            <w:tcW w:w="3738" w:type="dxa"/>
            <w:shd w:val="clear" w:color="auto" w:fill="auto"/>
          </w:tcPr>
          <w:p w14:paraId="51E580B8" w14:textId="77777777"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color w:val="262626" w:themeColor="text1" w:themeTint="D9"/>
              </w:rPr>
              <w:t>MODERATE - HIGH - contains P (stroke), I (mirror therapy cog exercise), and O (gait speed)</w:t>
            </w:r>
          </w:p>
          <w:p w14:paraId="6C87F3A6" w14:textId="256C0F6A" w:rsidR="00E81E15" w:rsidRPr="009D386F" w:rsidRDefault="00E81E15" w:rsidP="00B41A70">
            <w:pPr>
              <w:spacing w:before="10" w:after="10" w:line="276" w:lineRule="auto"/>
              <w:rPr>
                <w:rFonts w:ascii="Cambria" w:hAnsi="Cambria"/>
                <w:color w:val="262626" w:themeColor="text1" w:themeTint="D9"/>
              </w:rPr>
            </w:pPr>
            <w:r w:rsidRPr="009D386F">
              <w:rPr>
                <w:rFonts w:ascii="Cambria" w:hAnsi="Cambria"/>
                <w:i/>
                <w:color w:val="262626" w:themeColor="text1" w:themeTint="D9"/>
              </w:rPr>
              <w:t>Does not compare to exercise-based priming</w:t>
            </w:r>
            <w:r w:rsidR="00B32529">
              <w:rPr>
                <w:rFonts w:ascii="Cambria" w:hAnsi="Cambria"/>
                <w:i/>
                <w:color w:val="262626" w:themeColor="text1" w:themeTint="D9"/>
              </w:rPr>
              <w:t>, a</w:t>
            </w:r>
            <w:r w:rsidRPr="009D386F">
              <w:rPr>
                <w:rFonts w:ascii="Cambria" w:hAnsi="Cambria"/>
                <w:i/>
                <w:color w:val="262626" w:themeColor="text1" w:themeTint="D9"/>
              </w:rPr>
              <w:t xml:space="preserve">lthough most interventions in included studies listed Mirror Therapy as </w:t>
            </w:r>
            <w:r w:rsidRPr="009D386F">
              <w:rPr>
                <w:rFonts w:ascii="Cambria" w:hAnsi="Cambria"/>
                <w:i/>
                <w:color w:val="262626" w:themeColor="text1" w:themeTint="D9"/>
              </w:rPr>
              <w:lastRenderedPageBreak/>
              <w:t>segment before “conventional therapy” it may not be actual priming.</w:t>
            </w:r>
          </w:p>
        </w:tc>
        <w:tc>
          <w:tcPr>
            <w:tcW w:w="1975" w:type="dxa"/>
            <w:shd w:val="clear" w:color="auto" w:fill="auto"/>
          </w:tcPr>
          <w:p w14:paraId="369B1B38"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lastRenderedPageBreak/>
              <w:t>Systematic Review</w:t>
            </w:r>
          </w:p>
        </w:tc>
      </w:tr>
      <w:tr w:rsidR="006E443E" w:rsidRPr="002F16E1" w14:paraId="697F4912" w14:textId="77777777" w:rsidTr="00E81E15">
        <w:tc>
          <w:tcPr>
            <w:tcW w:w="1497" w:type="dxa"/>
            <w:tcBorders>
              <w:right w:val="single" w:sz="8" w:space="0" w:color="auto"/>
            </w:tcBorders>
            <w:shd w:val="clear" w:color="auto" w:fill="auto"/>
          </w:tcPr>
          <w:p w14:paraId="20B695C0" w14:textId="1E2491CD"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Broderick (2018)</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F1000_CSL_CITATION&lt;~#@#~&gt;[{"DOI":"10.1016/j.gaitpost.2018.05.017","First":false,"Last":false,"PMID":"29775908","abstract":"&lt;strong&gt;BACKGROUND:&lt;/strong&gt; Mirror therapy has been proposed as an effective intervention for lower limb rehabilitation post stroke.&lt;br&gt;&lt;br&gt;&lt;strong&gt;RESEARCH QUESTION:&lt;/strong&gt; This systematic review with meta-analysis examined if lower limb mirror therapy improved the primary outcome measures of muscle tone and motor function and the secondary outcome measures balance characteristics, functional ambulation, walking velocity, passive range of motion (PROM) for ankle dorsiflexion and gait characteristics in patients with stroke compared to other interventions.&lt;br&gt;&lt;br&gt;&lt;strong&gt;METHODS:&lt;/strong&gt; Standardised mean differences (SMD) and mean differences (MD) were used to assess the effect of mirror therapy on lower limb functioning.&lt;br&gt;&lt;br&gt;&lt;strong&gt;RESULTS:&lt;/strong&gt; Nine studies were included in the review. Among the primary outcome measures there was evidence of a significant effect of mirror therapy on motor function compared with sham and non-sham interventions (SMD 0.54; 95% CI 0.24-0.93). Furthermore, among the secondary outcome measures there was evidence of a significant effect of mirror therapy for balance capacity (SMD -0.55; 95% CI -1.01 to -0.10), walking velocity (SMD 0.71; 95% CI 0.35-1.07), PROM for ankle dorsiflexion (SMD 1.20; 95% CI 0.71-1.69) and step length (SMD 0.56; 95% CI -0.00 to 1.12).&lt;br&gt;&lt;br&gt;&lt;strong&gt;SIGNIFICANCE:&lt;/strong&gt; The results indicate that using mirror therapy for the treatment of certain lower limb deficits in patients with stroke may have a positive effect. Although results are somewhat positive, overly favourable interpretation is cautioned due to methodological issues concerning included studies.&lt;br&gt;&lt;br&gt;Copyright © 2018 Elsevier B.V. All rights reserved.","author":[{"family":"Broderick","given":"P"},{"family":"Horgan","given":"F"},{"family":"Blake","given":"C"},{"family":"Ehrensberger","given":"M"},{"family":"Simpson","given":"D"},{"family":"Monaghan","given":"K"}],"authorYearDisplayFormat":false,"citation-label":"7522402","container-title":"Gait &amp; Posture","container-title-short":"Gait Posture","id":"7522402","invisible":false,"issued":{"date-parts":[["2018","6"]]},"journalAbbreviation":"Gait Posture","page":"208-220","suppress-author":false,"title":"Mirror therapy for improving lower limb motor function and mobility after stroke: A systematic review and meta-analysis.","type":"article-journal","volume":"63"}]</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7</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179B99EE"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AMSTAR (7/11)</w:t>
            </w:r>
          </w:p>
        </w:tc>
        <w:tc>
          <w:tcPr>
            <w:tcW w:w="1482" w:type="dxa"/>
            <w:shd w:val="clear" w:color="auto" w:fill="auto"/>
          </w:tcPr>
          <w:p w14:paraId="476CF542"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1a (systematic review)</w:t>
            </w:r>
          </w:p>
        </w:tc>
        <w:tc>
          <w:tcPr>
            <w:tcW w:w="3738" w:type="dxa"/>
            <w:shd w:val="clear" w:color="auto" w:fill="auto"/>
          </w:tcPr>
          <w:p w14:paraId="3A09CEDA" w14:textId="77777777" w:rsidR="00E81E15"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LOW - contains P (stroke), I (mirror therapy cog exercise), and O (gait speed)</w:t>
            </w:r>
          </w:p>
          <w:p w14:paraId="25514DED" w14:textId="77777777" w:rsidR="00E81E15" w:rsidRPr="00741761" w:rsidRDefault="00E81E15" w:rsidP="00B41A70">
            <w:pPr>
              <w:spacing w:before="10" w:after="10" w:line="276" w:lineRule="auto"/>
              <w:rPr>
                <w:rFonts w:ascii="Cambria" w:hAnsi="Cambria"/>
                <w:i/>
                <w:color w:val="262626" w:themeColor="text1" w:themeTint="D9"/>
              </w:rPr>
            </w:pPr>
            <w:r>
              <w:rPr>
                <w:rFonts w:ascii="Cambria" w:hAnsi="Cambria"/>
                <w:i/>
                <w:color w:val="262626" w:themeColor="text1" w:themeTint="D9"/>
              </w:rPr>
              <w:t>Does not compare to exercise-based priming. No indication from intervention information from included studies that Mirror Therapy was given before conventional therapy, may not be actual priming</w:t>
            </w:r>
          </w:p>
        </w:tc>
        <w:tc>
          <w:tcPr>
            <w:tcW w:w="1975" w:type="dxa"/>
            <w:shd w:val="clear" w:color="auto" w:fill="auto"/>
          </w:tcPr>
          <w:p w14:paraId="3B273093"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Systematic Review</w:t>
            </w:r>
          </w:p>
        </w:tc>
      </w:tr>
      <w:tr w:rsidR="006E443E" w:rsidRPr="002F16E1" w14:paraId="62C758DF" w14:textId="77777777" w:rsidTr="00E81E15">
        <w:tc>
          <w:tcPr>
            <w:tcW w:w="1497" w:type="dxa"/>
            <w:tcBorders>
              <w:right w:val="single" w:sz="8" w:space="0" w:color="auto"/>
            </w:tcBorders>
            <w:shd w:val="clear" w:color="auto" w:fill="auto"/>
          </w:tcPr>
          <w:p w14:paraId="5323374A" w14:textId="758C1A38"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Kumar (</w:t>
            </w:r>
            <w:r>
              <w:rPr>
                <w:rFonts w:ascii="Cambria" w:hAnsi="Cambria"/>
                <w:color w:val="262626" w:themeColor="text1" w:themeTint="D9"/>
              </w:rPr>
              <w:t>2016)</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F1000_CSL_CITATION&lt;~#@#~&gt;[{"DOI":"10.7860/JCDR/2016/16254.7358","First":false,"Last":false,"PMCID":"PMC4843370","PMID":"27134985","abstract":"&lt;strong&gt;INTRODUCTION:&lt;/strong&gt; The ultimate goal of physiotherapy in stroke rehabilitation is focused towards physical independence and to restore their functional ability during activities of daily living (ADLs). Motor imagery (MI) is an active process during which a specific action is reproduced within working memory without any actual movements. MI training enhances motor learning, neural reorganization and cortical activation in stroke. The efficacy of MI training involving lower extremity mobility tasks need to be assessed.&lt;br&gt;&lt;br&gt;&lt;strong&gt;AIM:&lt;/strong&gt; To evaluate the effects of combining motor imagery with physical practice in paretic Lower Extremity Muscles Strength and Gait Performance in Ambulant Stroke subjects.&lt;br&gt;&lt;br&gt;&lt;strong&gt;MATERIALS AND METHODS:&lt;/strong&gt; A Randomized Clinical Trial was conducted in Department of Physical Therapy, Tertiary Care Hospitals, Mangalore, India which includes 40 hemi paretic subjects (&gt;3 months post-stroke) who were ambulant with good imagery ability in both KVIQ-20 ≥ 60 and Time dependent MI screening test were recruited and randomly allocated into task-oriented training group (n=20) and task-oriented training group plus MI group (n=20). Subjects in both groups underwent task orientated training for lower extremity 45-60 minutes, 4 days per week for 3 weeks. In addition, the experimental group received 30 minutes of audio-based lower extremity mobility tasks for MI practice. Isometric muscle strength of Hip, Knee and Ankle using a hand-held dynamometer and self-selected 10 m gait speed were assessed before and after 3 weeks of intervention.&lt;br&gt;&lt;br&gt;&lt;strong&gt;RESULTS:&lt;/strong&gt; Both the groups had found a significant change for all the outcome measures following 3 weeks of interventions with p &lt; .05. The experimental group had shown a significant improvement in paretic hip muscles (both flexors and extensors), knee extensors and ankle dorsiflexors and gait speed compare to control group with p &lt;  .05 between group analyses.&lt;br&gt;&lt;br&gt;&lt;strong&gt;CONCLUSION:&lt;/strong&gt; Additional task specific MI training improves paretic muscle strength and gait performance in ambulant stroke patients.","author":[{"family":"Kumar","given":"Vijaya K"},{"family":"Chakrapani","given":"M"},{"family":"Kedambadi","given":"Rakshith"}],"authorYearDisplayFormat":false,"citation-label":"7523287","container-title":"Journal of clinical and diagnostic research : JCDR","container-title-short":"J. Clin. Diagn. Res.","id":"7523287","invisible":false,"issue":"3","issued":{"date-parts":[["2016","3","1"]]},"journalAbbreviation":"J. Clin. Diagn. Res.","page":"YC01-4","suppress-author":false,"title":"Motor Imagery Training on Muscle Strength and Gait Performance in Ambulant Stroke Subjects-A Randomized Clinical Trial.","type":"article-journal","volume":"10"}]</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8</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090D067A"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PEDro (</w:t>
            </w:r>
            <w:r>
              <w:rPr>
                <w:rFonts w:ascii="Cambria" w:hAnsi="Cambria"/>
                <w:color w:val="262626" w:themeColor="text1" w:themeTint="D9"/>
              </w:rPr>
              <w:t>8/10</w:t>
            </w:r>
            <w:r w:rsidRPr="00631F12">
              <w:rPr>
                <w:rFonts w:ascii="Cambria" w:hAnsi="Cambria"/>
                <w:color w:val="262626" w:themeColor="text1" w:themeTint="D9"/>
              </w:rPr>
              <w:t>)</w:t>
            </w:r>
          </w:p>
        </w:tc>
        <w:tc>
          <w:tcPr>
            <w:tcW w:w="1482" w:type="dxa"/>
            <w:shd w:val="clear" w:color="auto" w:fill="auto"/>
          </w:tcPr>
          <w:p w14:paraId="53BE1BB5" w14:textId="77777777" w:rsidR="00E81E15" w:rsidRPr="00631F12" w:rsidRDefault="00E81E15" w:rsidP="00B41A70">
            <w:pPr>
              <w:spacing w:before="10" w:after="10" w:line="276" w:lineRule="auto"/>
              <w:rPr>
                <w:rFonts w:ascii="Cambria" w:hAnsi="Cambria"/>
                <w:color w:val="262626" w:themeColor="text1" w:themeTint="D9"/>
              </w:rPr>
            </w:pPr>
            <w:r w:rsidRPr="00631F12">
              <w:rPr>
                <w:rFonts w:ascii="Cambria" w:hAnsi="Cambria"/>
                <w:color w:val="262626" w:themeColor="text1" w:themeTint="D9"/>
              </w:rPr>
              <w:t>1b (RCT)</w:t>
            </w:r>
          </w:p>
        </w:tc>
        <w:tc>
          <w:tcPr>
            <w:tcW w:w="3738" w:type="dxa"/>
            <w:shd w:val="clear" w:color="auto" w:fill="auto"/>
          </w:tcPr>
          <w:p w14:paraId="3F39E118" w14:textId="77777777" w:rsidR="00E81E15"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MODERATE – contains P (stroke), I (mental imagery cog exercise), and O (gait speed)</w:t>
            </w:r>
          </w:p>
          <w:p w14:paraId="2A7D369A" w14:textId="77777777" w:rsidR="00E81E15" w:rsidRPr="0042641A" w:rsidRDefault="00E81E15" w:rsidP="00B41A70">
            <w:pPr>
              <w:spacing w:before="10" w:after="10" w:line="276" w:lineRule="auto"/>
              <w:rPr>
                <w:rFonts w:ascii="Cambria" w:hAnsi="Cambria"/>
                <w:i/>
                <w:color w:val="262626" w:themeColor="text1" w:themeTint="D9"/>
              </w:rPr>
            </w:pPr>
            <w:r>
              <w:rPr>
                <w:rFonts w:ascii="Cambria" w:hAnsi="Cambria"/>
                <w:i/>
                <w:color w:val="262626" w:themeColor="text1" w:themeTint="D9"/>
              </w:rPr>
              <w:t>Does not compare to exercise-based priming. No indication that motor imagery training is before therapy (may not be actual priming)</w:t>
            </w:r>
          </w:p>
        </w:tc>
        <w:tc>
          <w:tcPr>
            <w:tcW w:w="1975" w:type="dxa"/>
            <w:shd w:val="clear" w:color="auto" w:fill="auto"/>
          </w:tcPr>
          <w:p w14:paraId="20A48677"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 xml:space="preserve">RCT  </w:t>
            </w:r>
          </w:p>
        </w:tc>
      </w:tr>
      <w:tr w:rsidR="006E443E" w:rsidRPr="002F16E1" w14:paraId="79958A2F" w14:textId="77777777" w:rsidTr="00E81E15">
        <w:tc>
          <w:tcPr>
            <w:tcW w:w="1497" w:type="dxa"/>
            <w:tcBorders>
              <w:right w:val="single" w:sz="8" w:space="0" w:color="auto"/>
            </w:tcBorders>
            <w:shd w:val="clear" w:color="auto" w:fill="auto"/>
          </w:tcPr>
          <w:p w14:paraId="14A95475" w14:textId="4F42CFA0" w:rsidR="00E81E15" w:rsidRPr="00631F12" w:rsidRDefault="00E81E15" w:rsidP="00B41A70">
            <w:pPr>
              <w:spacing w:before="10" w:after="10" w:line="276" w:lineRule="auto"/>
              <w:rPr>
                <w:rFonts w:ascii="Cambria" w:hAnsi="Cambria"/>
                <w:color w:val="262626" w:themeColor="text1" w:themeTint="D9"/>
              </w:rPr>
            </w:pPr>
            <w:proofErr w:type="spellStart"/>
            <w:r w:rsidRPr="00631F12">
              <w:rPr>
                <w:rFonts w:ascii="Cambria" w:hAnsi="Cambria"/>
                <w:color w:val="262626" w:themeColor="text1" w:themeTint="D9"/>
              </w:rPr>
              <w:t>S</w:t>
            </w:r>
            <w:r>
              <w:rPr>
                <w:rFonts w:ascii="Cambria" w:hAnsi="Cambria"/>
                <w:color w:val="262626" w:themeColor="text1" w:themeTint="D9"/>
              </w:rPr>
              <w:t>ti</w:t>
            </w:r>
            <w:r w:rsidRPr="00631F12">
              <w:rPr>
                <w:rFonts w:ascii="Cambria" w:hAnsi="Cambria"/>
                <w:color w:val="262626" w:themeColor="text1" w:themeTint="D9"/>
              </w:rPr>
              <w:t>near</w:t>
            </w:r>
            <w:proofErr w:type="spellEnd"/>
            <w:r w:rsidRPr="00631F12">
              <w:rPr>
                <w:rFonts w:ascii="Cambria" w:hAnsi="Cambria"/>
                <w:color w:val="262626" w:themeColor="text1" w:themeTint="D9"/>
              </w:rPr>
              <w:t xml:space="preserve"> (</w:t>
            </w:r>
            <w:r>
              <w:rPr>
                <w:rFonts w:ascii="Cambria" w:hAnsi="Cambria"/>
                <w:color w:val="262626" w:themeColor="text1" w:themeTint="D9"/>
              </w:rPr>
              <w:t>2008)</w:t>
            </w:r>
            <w:r w:rsidR="009D386F">
              <w:rPr>
                <w:rFonts w:ascii="Cambria" w:hAnsi="Cambria"/>
                <w:color w:val="262626" w:themeColor="text1" w:themeTint="D9"/>
              </w:rPr>
              <w:fldChar w:fldCharType="begin"/>
            </w:r>
            <w:r w:rsidR="006E443E">
              <w:rPr>
                <w:rFonts w:ascii="Cambria" w:hAnsi="Cambria"/>
                <w:color w:val="262626" w:themeColor="text1" w:themeTint="D9"/>
              </w:rPr>
              <w:instrText>ADDIN F1000_CSL_CITATION&lt;~#@#~&gt;[{"DOI":"10.1093/brain/awn051","First":false,"Last":false,"PMID":"18356189","abstract":"After stroke, the function of primary motor cortex (M1) between the hemispheres may become unbalanced. Techniques that promote a re-balancing of M1 excitability may prime the brain to be more responsive to rehabilitation therapies and lead to improved functional outcomes. The present study examined the effects of Active-Passive Bilateral Therapy (APBT), a putative movement-based priming strategy designed to reduce intracortical inhibition and increase excitability within the ipsilesional M1. Thirty-two patients with upper limb weakness at least 6 months after stroke were randomized to a 1-month intervention of self-directed motor practice with their affected upper limb (control group) or to APBT for 10-15 min prior to the same motor practice (APBT group). A blinded clinical rater assessed upper limb function at baseline, and immediately and 1 month after the intervention. Transcranial magnetic stimulation was used to assess M1 excitability. Immediately after the intervention, motor function of the affected upper limb improved in both groups (P &lt;  0.005). One month after the intervention, the APBT group had better upper limb motor function than control patients (P &lt;  0.05). The APBT group had increased ipsilesional M1 excitability (P &lt;  0.025), increased transcallosal inhibition from ipsilesional to contralesional M1 (P &lt;  0.01) and increased intracortical inhibition within contralesional M1 (P &lt;  0.005). None of these changes were found in the control group. APBT produced sustained improvements in upper limb motor function in chronic stroke patients and induced specific and sustained changes in motor cortex inhibitory function. We speculate that APBT may have facilitated plastic reorganization in the brain in response to motor therapy. The utility of APBT as an adjuvant to physical therapy warrants further consideration.","author":[{"family":"Stinear","given":"Cathy M"},{"family":"Barber","given":"P Alan"},{"family":"Coxon","given":"James P"},{"family":"Fleming","given":"Melanie K"},{"family":"Byblow","given":"Winston D"}],"authorYearDisplayFormat":false,"citation-label":"1507939","container-title":"Brain: A Journal of Neurology","container-title-short":"Brain","id":"1507939","invisible":false,"issue":"Pt 5","issued":{"date-parts":[["2008","5"]]},"journalAbbreviation":"Brain","page":"1381-1390","suppress-author":false,"title":"Priming the motor system enhances the effects of upper limb therapy in chronic stroke.","type":"article-journal","volume":"131"}]</w:instrText>
            </w:r>
            <w:r w:rsidR="009D386F">
              <w:rPr>
                <w:rFonts w:ascii="Cambria" w:hAnsi="Cambria"/>
                <w:color w:val="262626" w:themeColor="text1" w:themeTint="D9"/>
              </w:rPr>
              <w:fldChar w:fldCharType="separate"/>
            </w:r>
            <w:r w:rsidR="006E443E" w:rsidRPr="006E443E">
              <w:rPr>
                <w:rFonts w:ascii="Cambria" w:hAnsi="Cambria"/>
                <w:noProof/>
                <w:color w:val="262626" w:themeColor="text1" w:themeTint="D9"/>
                <w:vertAlign w:val="superscript"/>
              </w:rPr>
              <w:t>9</w:t>
            </w:r>
            <w:r w:rsidR="009D386F">
              <w:rPr>
                <w:rFonts w:ascii="Cambria" w:hAnsi="Cambria"/>
                <w:color w:val="262626" w:themeColor="text1" w:themeTint="D9"/>
              </w:rPr>
              <w:fldChar w:fldCharType="end"/>
            </w:r>
          </w:p>
        </w:tc>
        <w:tc>
          <w:tcPr>
            <w:tcW w:w="1503" w:type="dxa"/>
            <w:tcBorders>
              <w:left w:val="single" w:sz="8" w:space="0" w:color="auto"/>
            </w:tcBorders>
            <w:shd w:val="clear" w:color="auto" w:fill="auto"/>
          </w:tcPr>
          <w:p w14:paraId="3F19C021"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PEDro (8/10)</w:t>
            </w:r>
          </w:p>
        </w:tc>
        <w:tc>
          <w:tcPr>
            <w:tcW w:w="1482" w:type="dxa"/>
            <w:shd w:val="clear" w:color="auto" w:fill="auto"/>
          </w:tcPr>
          <w:p w14:paraId="59EC9198"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1b (RCT)</w:t>
            </w:r>
          </w:p>
        </w:tc>
        <w:tc>
          <w:tcPr>
            <w:tcW w:w="3738" w:type="dxa"/>
            <w:shd w:val="clear" w:color="auto" w:fill="auto"/>
          </w:tcPr>
          <w:p w14:paraId="639A6BBA" w14:textId="77777777" w:rsidR="00E81E15" w:rsidRPr="009D386F"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 xml:space="preserve">MODERATE - HIGH– </w:t>
            </w:r>
            <w:r w:rsidRPr="009D386F">
              <w:rPr>
                <w:rFonts w:ascii="Cambria" w:hAnsi="Cambria"/>
                <w:color w:val="262626" w:themeColor="text1" w:themeTint="D9"/>
              </w:rPr>
              <w:t>contains P (stroke), C (movement-based priming), and O (motor learning)</w:t>
            </w:r>
          </w:p>
          <w:p w14:paraId="3623B3E9" w14:textId="77777777" w:rsidR="00E81E15" w:rsidRPr="00631F12" w:rsidRDefault="00E81E15" w:rsidP="00B41A70">
            <w:pPr>
              <w:spacing w:before="10" w:after="10" w:line="276" w:lineRule="auto"/>
              <w:rPr>
                <w:rFonts w:ascii="Cambria" w:hAnsi="Cambria"/>
                <w:color w:val="262626" w:themeColor="text1" w:themeTint="D9"/>
              </w:rPr>
            </w:pPr>
            <w:r w:rsidRPr="009D386F">
              <w:rPr>
                <w:rFonts w:ascii="Cambria" w:hAnsi="Cambria"/>
                <w:i/>
                <w:color w:val="262626" w:themeColor="text1" w:themeTint="D9"/>
              </w:rPr>
              <w:t>Does not compare to cognitive priming, measure of UE learning, not gait.</w:t>
            </w:r>
          </w:p>
        </w:tc>
        <w:tc>
          <w:tcPr>
            <w:tcW w:w="1975" w:type="dxa"/>
            <w:shd w:val="clear" w:color="auto" w:fill="auto"/>
          </w:tcPr>
          <w:p w14:paraId="12B9B65B" w14:textId="77777777" w:rsidR="00E81E15" w:rsidRPr="00631F12" w:rsidRDefault="00E81E15" w:rsidP="00B41A70">
            <w:pPr>
              <w:spacing w:before="10" w:after="10" w:line="276" w:lineRule="auto"/>
              <w:rPr>
                <w:rFonts w:ascii="Cambria" w:hAnsi="Cambria"/>
                <w:color w:val="262626" w:themeColor="text1" w:themeTint="D9"/>
              </w:rPr>
            </w:pPr>
            <w:r>
              <w:rPr>
                <w:rFonts w:ascii="Cambria" w:hAnsi="Cambria"/>
                <w:color w:val="262626" w:themeColor="text1" w:themeTint="D9"/>
              </w:rPr>
              <w:t>RCT</w:t>
            </w:r>
          </w:p>
        </w:tc>
      </w:tr>
    </w:tbl>
    <w:p w14:paraId="1827DF7F" w14:textId="77777777" w:rsidR="00D76272" w:rsidRDefault="00D76272" w:rsidP="00D76272">
      <w:pPr>
        <w:spacing w:before="120" w:after="120"/>
        <w:rPr>
          <w:sz w:val="18"/>
          <w:szCs w:val="18"/>
        </w:rPr>
      </w:pPr>
      <w:r>
        <w:rPr>
          <w:sz w:val="18"/>
          <w:szCs w:val="18"/>
        </w:rPr>
        <w:t>*Indicate tool name and score</w:t>
      </w:r>
    </w:p>
    <w:p w14:paraId="4CB5B9F7"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72AC26B9" w14:textId="77777777" w:rsidR="00D76272" w:rsidRDefault="00D76272" w:rsidP="00D76272">
      <w:pPr>
        <w:spacing w:before="120" w:after="120"/>
        <w:rPr>
          <w:b/>
          <w:sz w:val="18"/>
          <w:szCs w:val="18"/>
        </w:rPr>
      </w:pPr>
    </w:p>
    <w:p w14:paraId="515679EC" w14:textId="77777777" w:rsidR="001C5A94" w:rsidRDefault="001403EC" w:rsidP="001C5A94">
      <w:pPr>
        <w:spacing w:before="120" w:after="120"/>
        <w:rPr>
          <w:b/>
          <w:sz w:val="18"/>
          <w:szCs w:val="18"/>
        </w:rPr>
      </w:pPr>
      <w:r w:rsidRPr="00B75AAB">
        <w:rPr>
          <w:b/>
          <w:sz w:val="18"/>
          <w:szCs w:val="18"/>
        </w:rPr>
        <w:t>BEST EVIDENCE</w:t>
      </w:r>
    </w:p>
    <w:p w14:paraId="7D90302B"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2C4EBBF2" w14:textId="77777777" w:rsidTr="002F16E1">
        <w:tc>
          <w:tcPr>
            <w:tcW w:w="10421" w:type="dxa"/>
            <w:shd w:val="clear" w:color="auto" w:fill="auto"/>
          </w:tcPr>
          <w:p w14:paraId="2B37F4D3" w14:textId="4323FC7A" w:rsidR="00E81E15" w:rsidRPr="00B30020" w:rsidRDefault="00E81E15" w:rsidP="00E81E15">
            <w:pPr>
              <w:numPr>
                <w:ilvl w:val="0"/>
                <w:numId w:val="12"/>
              </w:numPr>
              <w:spacing w:before="120" w:after="120"/>
              <w:rPr>
                <w:b/>
                <w:sz w:val="16"/>
                <w:szCs w:val="18"/>
              </w:rPr>
            </w:pPr>
            <w:proofErr w:type="spellStart"/>
            <w:r w:rsidRPr="00D71B72">
              <w:rPr>
                <w:rFonts w:ascii="Cambria" w:hAnsi="Cambria"/>
                <w:b/>
                <w:bCs/>
                <w:color w:val="262626" w:themeColor="text1" w:themeTint="D9"/>
                <w:sz w:val="21"/>
                <w:szCs w:val="21"/>
              </w:rPr>
              <w:t>Charalambous</w:t>
            </w:r>
            <w:proofErr w:type="spellEnd"/>
            <w:r w:rsidRPr="00D71B72">
              <w:rPr>
                <w:rFonts w:ascii="Cambria" w:hAnsi="Cambria"/>
                <w:b/>
                <w:bCs/>
                <w:color w:val="262626" w:themeColor="text1" w:themeTint="D9"/>
                <w:sz w:val="21"/>
                <w:szCs w:val="21"/>
              </w:rPr>
              <w:t xml:space="preserve"> (2018)</w:t>
            </w:r>
            <w:r w:rsidR="009D386F">
              <w:rPr>
                <w:rFonts w:ascii="Cambria" w:hAnsi="Cambria"/>
                <w:b/>
                <w:bCs/>
                <w:color w:val="262626" w:themeColor="text1" w:themeTint="D9"/>
                <w:sz w:val="21"/>
                <w:szCs w:val="21"/>
              </w:rPr>
              <w:fldChar w:fldCharType="begin"/>
            </w:r>
            <w:r w:rsidR="006E443E">
              <w:rPr>
                <w:rFonts w:ascii="Cambria" w:hAnsi="Cambria"/>
                <w:b/>
                <w:bCs/>
                <w:color w:val="262626" w:themeColor="text1" w:themeTint="D9"/>
                <w:sz w:val="21"/>
                <w:szCs w:val="21"/>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9D386F">
              <w:rPr>
                <w:rFonts w:ascii="Cambria" w:hAnsi="Cambria"/>
                <w:b/>
                <w:bCs/>
                <w:color w:val="262626" w:themeColor="text1" w:themeTint="D9"/>
                <w:sz w:val="21"/>
                <w:szCs w:val="21"/>
              </w:rPr>
              <w:fldChar w:fldCharType="separate"/>
            </w:r>
            <w:r w:rsidR="006E443E" w:rsidRPr="006E443E">
              <w:rPr>
                <w:rFonts w:ascii="Cambria" w:hAnsi="Cambria"/>
                <w:bCs/>
                <w:noProof/>
                <w:color w:val="262626" w:themeColor="text1" w:themeTint="D9"/>
                <w:sz w:val="21"/>
                <w:szCs w:val="21"/>
                <w:vertAlign w:val="superscript"/>
              </w:rPr>
              <w:t>2</w:t>
            </w:r>
            <w:r w:rsidR="009D386F">
              <w:rPr>
                <w:rFonts w:ascii="Cambria" w:hAnsi="Cambria"/>
                <w:b/>
                <w:bCs/>
                <w:color w:val="262626" w:themeColor="text1" w:themeTint="D9"/>
                <w:sz w:val="21"/>
                <w:szCs w:val="21"/>
              </w:rPr>
              <w:fldChar w:fldCharType="end"/>
            </w:r>
            <w:r w:rsidRPr="00D71B72">
              <w:rPr>
                <w:rFonts w:ascii="Cambria" w:hAnsi="Cambria"/>
                <w:bCs/>
                <w:color w:val="262626" w:themeColor="text1" w:themeTint="D9"/>
                <w:sz w:val="21"/>
                <w:szCs w:val="21"/>
              </w:rPr>
              <w:t xml:space="preserve"> – </w:t>
            </w:r>
            <w:r w:rsidRPr="00B30020">
              <w:rPr>
                <w:rFonts w:ascii="Cambria" w:hAnsi="Cambria"/>
                <w:bCs/>
                <w:color w:val="262626" w:themeColor="text1" w:themeTint="D9"/>
                <w:szCs w:val="21"/>
              </w:rPr>
              <w:t>This recent RCT studied the implications of a short burst of high-intensity exercise on motor learning of a walking task in patients after a stroke. The use of exercise-based priming to address motor learning as measured by gait changes in a stroke population addressed 3 out of 4 elements of the original clinical question (P,</w:t>
            </w:r>
            <w:r w:rsidR="009D386F" w:rsidRPr="00B30020">
              <w:rPr>
                <w:rFonts w:ascii="Cambria" w:hAnsi="Cambria"/>
                <w:bCs/>
                <w:color w:val="262626" w:themeColor="text1" w:themeTint="D9"/>
                <w:szCs w:val="21"/>
              </w:rPr>
              <w:t xml:space="preserve"> </w:t>
            </w:r>
            <w:r w:rsidRPr="00B30020">
              <w:rPr>
                <w:rFonts w:ascii="Cambria" w:hAnsi="Cambria"/>
                <w:bCs/>
                <w:color w:val="262626" w:themeColor="text1" w:themeTint="D9"/>
                <w:szCs w:val="21"/>
              </w:rPr>
              <w:t>C,</w:t>
            </w:r>
            <w:r w:rsidR="009D386F" w:rsidRPr="00B30020">
              <w:rPr>
                <w:rFonts w:ascii="Cambria" w:hAnsi="Cambria"/>
                <w:bCs/>
                <w:color w:val="262626" w:themeColor="text1" w:themeTint="D9"/>
                <w:szCs w:val="21"/>
              </w:rPr>
              <w:t xml:space="preserve"> </w:t>
            </w:r>
            <w:r w:rsidRPr="00B30020">
              <w:rPr>
                <w:rFonts w:ascii="Cambria" w:hAnsi="Cambria"/>
                <w:bCs/>
                <w:color w:val="262626" w:themeColor="text1" w:themeTint="D9"/>
                <w:szCs w:val="21"/>
              </w:rPr>
              <w:t xml:space="preserve">and O) making it highly relevant to the clinical question. Also, using the PEDro Score to measure quality, it scored a 6/10, the low-end of “high-quality” category, making it a reliable source of 1b level evidence. Although there are other slightly higher </w:t>
            </w:r>
            <w:r w:rsidR="007B2134">
              <w:rPr>
                <w:rFonts w:ascii="Cambria" w:hAnsi="Cambria"/>
                <w:bCs/>
                <w:color w:val="262626" w:themeColor="text1" w:themeTint="D9"/>
                <w:szCs w:val="21"/>
              </w:rPr>
              <w:t>quality</w:t>
            </w:r>
            <w:r w:rsidRPr="00B30020">
              <w:rPr>
                <w:rFonts w:ascii="Cambria" w:hAnsi="Cambria"/>
                <w:bCs/>
                <w:color w:val="262626" w:themeColor="text1" w:themeTint="D9"/>
                <w:szCs w:val="21"/>
              </w:rPr>
              <w:t xml:space="preserve"> RCTs, this was the only one to address </w:t>
            </w:r>
            <w:r w:rsidR="00A40DCC">
              <w:rPr>
                <w:rFonts w:ascii="Cambria" w:hAnsi="Cambria"/>
                <w:bCs/>
                <w:color w:val="262626" w:themeColor="text1" w:themeTint="D9"/>
                <w:szCs w:val="21"/>
              </w:rPr>
              <w:t>lower extremity (</w:t>
            </w:r>
            <w:r w:rsidRPr="00B30020">
              <w:rPr>
                <w:rFonts w:ascii="Cambria" w:hAnsi="Cambria"/>
                <w:bCs/>
                <w:color w:val="262626" w:themeColor="text1" w:themeTint="D9"/>
                <w:szCs w:val="21"/>
              </w:rPr>
              <w:t>LE</w:t>
            </w:r>
            <w:r w:rsidR="00A40DCC">
              <w:rPr>
                <w:rFonts w:ascii="Cambria" w:hAnsi="Cambria"/>
                <w:bCs/>
                <w:color w:val="262626" w:themeColor="text1" w:themeTint="D9"/>
                <w:szCs w:val="21"/>
              </w:rPr>
              <w:t>)</w:t>
            </w:r>
            <w:r w:rsidRPr="00B30020">
              <w:rPr>
                <w:rFonts w:ascii="Cambria" w:hAnsi="Cambria"/>
                <w:bCs/>
                <w:color w:val="262626" w:themeColor="text1" w:themeTint="D9"/>
                <w:szCs w:val="21"/>
              </w:rPr>
              <w:t xml:space="preserve"> function and gait motor learning as an outcome specifically, and therefore I chose to include this over some of the other RCTs detailed above. </w:t>
            </w:r>
          </w:p>
          <w:p w14:paraId="2AD0EE32" w14:textId="3817FBFB" w:rsidR="005458B8" w:rsidRPr="00E81E15" w:rsidRDefault="00E81E15" w:rsidP="00E81E15">
            <w:pPr>
              <w:numPr>
                <w:ilvl w:val="0"/>
                <w:numId w:val="12"/>
              </w:numPr>
              <w:spacing w:before="120" w:after="120"/>
              <w:rPr>
                <w:b/>
                <w:sz w:val="18"/>
                <w:szCs w:val="18"/>
              </w:rPr>
            </w:pPr>
            <w:r w:rsidRPr="00D71B72">
              <w:rPr>
                <w:rFonts w:ascii="Cambria" w:hAnsi="Cambria"/>
                <w:b/>
                <w:color w:val="262626" w:themeColor="text1" w:themeTint="D9"/>
                <w:sz w:val="21"/>
                <w:szCs w:val="21"/>
              </w:rPr>
              <w:t>Louie &amp; Lim (2019)</w:t>
            </w:r>
            <w:r w:rsidR="009D386F">
              <w:rPr>
                <w:rFonts w:ascii="Cambria" w:hAnsi="Cambria"/>
                <w:b/>
                <w:color w:val="262626" w:themeColor="text1" w:themeTint="D9"/>
                <w:sz w:val="21"/>
                <w:szCs w:val="21"/>
              </w:rPr>
              <w:fldChar w:fldCharType="begin"/>
            </w:r>
            <w:r w:rsidR="006E443E">
              <w:rPr>
                <w:rFonts w:ascii="Cambria" w:hAnsi="Cambria"/>
                <w:b/>
                <w:color w:val="262626" w:themeColor="text1" w:themeTint="D9"/>
                <w:sz w:val="21"/>
                <w:szCs w:val="21"/>
              </w:rPr>
              <w:instrText>ADDIN F1000_CSL_CITATION&lt;~#@#~&gt;[{"DOI":"10.1016/j.jstrokecerebrovasdis.2018.09.017","First":false,"Last":false,"PMID":"30314760","abstract":"&lt;strong&gt;BACKGROUND:&lt;/strong&gt;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sidR="009D386F">
              <w:rPr>
                <w:rFonts w:ascii="Cambria" w:hAnsi="Cambria"/>
                <w:b/>
                <w:color w:val="262626" w:themeColor="text1" w:themeTint="D9"/>
                <w:sz w:val="21"/>
                <w:szCs w:val="21"/>
              </w:rPr>
              <w:fldChar w:fldCharType="separate"/>
            </w:r>
            <w:r w:rsidR="006E443E" w:rsidRPr="006E443E">
              <w:rPr>
                <w:rFonts w:ascii="Cambria" w:hAnsi="Cambria"/>
                <w:noProof/>
                <w:color w:val="262626" w:themeColor="text1" w:themeTint="D9"/>
                <w:sz w:val="21"/>
                <w:szCs w:val="21"/>
                <w:vertAlign w:val="superscript"/>
              </w:rPr>
              <w:t>6</w:t>
            </w:r>
            <w:r w:rsidR="009D386F">
              <w:rPr>
                <w:rFonts w:ascii="Cambria" w:hAnsi="Cambria"/>
                <w:b/>
                <w:color w:val="262626" w:themeColor="text1" w:themeTint="D9"/>
                <w:sz w:val="21"/>
                <w:szCs w:val="21"/>
              </w:rPr>
              <w:fldChar w:fldCharType="end"/>
            </w:r>
            <w:r w:rsidRPr="00D71B72">
              <w:rPr>
                <w:rFonts w:ascii="Cambria" w:hAnsi="Cambria"/>
                <w:b/>
                <w:color w:val="262626" w:themeColor="text1" w:themeTint="D9"/>
                <w:sz w:val="21"/>
                <w:szCs w:val="21"/>
              </w:rPr>
              <w:t xml:space="preserve"> </w:t>
            </w:r>
            <w:r w:rsidRPr="00D71B72">
              <w:rPr>
                <w:rFonts w:ascii="Cambria" w:hAnsi="Cambria"/>
                <w:color w:val="262626" w:themeColor="text1" w:themeTint="D9"/>
                <w:sz w:val="21"/>
                <w:szCs w:val="21"/>
              </w:rPr>
              <w:t xml:space="preserve">– </w:t>
            </w:r>
            <w:r w:rsidRPr="00B30020">
              <w:rPr>
                <w:rFonts w:ascii="Cambria" w:hAnsi="Cambria"/>
                <w:color w:val="262626" w:themeColor="text1" w:themeTint="D9"/>
                <w:szCs w:val="21"/>
              </w:rPr>
              <w:t xml:space="preserve">This </w:t>
            </w:r>
            <w:r w:rsidR="004E5C52">
              <w:rPr>
                <w:rFonts w:ascii="Cambria" w:hAnsi="Cambria"/>
                <w:color w:val="262626" w:themeColor="text1" w:themeTint="D9"/>
                <w:szCs w:val="21"/>
              </w:rPr>
              <w:t>s</w:t>
            </w:r>
            <w:r w:rsidRPr="00B30020">
              <w:rPr>
                <w:rFonts w:ascii="Cambria" w:hAnsi="Cambria"/>
                <w:color w:val="262626" w:themeColor="text1" w:themeTint="D9"/>
                <w:szCs w:val="21"/>
              </w:rPr>
              <w:t xml:space="preserve">ystematic </w:t>
            </w:r>
            <w:r w:rsidR="004E5C52">
              <w:rPr>
                <w:rFonts w:ascii="Cambria" w:hAnsi="Cambria"/>
                <w:color w:val="262626" w:themeColor="text1" w:themeTint="D9"/>
                <w:szCs w:val="21"/>
              </w:rPr>
              <w:t>r</w:t>
            </w:r>
            <w:r w:rsidRPr="00B30020">
              <w:rPr>
                <w:rFonts w:ascii="Cambria" w:hAnsi="Cambria"/>
                <w:color w:val="262626" w:themeColor="text1" w:themeTint="D9"/>
                <w:szCs w:val="21"/>
              </w:rPr>
              <w:t>eview assessed the literature on the efficacy of mirror therapy in the stroke population as it relates to gait speed, mobility, and motor recovery. I have chosen this article even though it addressed only 2.5 out of 4 elements of the original clinical question (P, I, and O) as it looked at Mirror Therapy as a cognitive exercise to be used in therapy rather than specifically a cognitive priming task. However, after a review of the interventions provided by included studies, the cognitive exercise of Mirror Therapy is consistently applied prior to the conventional therapy exercises, more similar to a true priming task. With an AMSTAR score of 9/11, it is objectively a “high quality” study that helps to answer the clinical question with more powerful 1a level evidence.</w:t>
            </w:r>
          </w:p>
        </w:tc>
      </w:tr>
    </w:tbl>
    <w:p w14:paraId="638D0D33" w14:textId="77777777" w:rsidR="0011199B" w:rsidRDefault="001403EC" w:rsidP="0011199B">
      <w:pPr>
        <w:spacing w:before="120" w:after="120"/>
        <w:rPr>
          <w:b/>
          <w:sz w:val="18"/>
          <w:szCs w:val="18"/>
        </w:rPr>
      </w:pPr>
      <w:r w:rsidRPr="00B75AAB">
        <w:rPr>
          <w:b/>
          <w:sz w:val="18"/>
          <w:szCs w:val="18"/>
        </w:rPr>
        <w:t>SUMMARY OF BEST EVIDENCE</w:t>
      </w:r>
    </w:p>
    <w:p w14:paraId="35405903" w14:textId="048DDD6A"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9F4928">
        <w:rPr>
          <w:b/>
          <w:sz w:val="18"/>
          <w:szCs w:val="18"/>
        </w:rPr>
        <w:t>“</w:t>
      </w:r>
      <w:r w:rsidR="009F4928" w:rsidRPr="009F4928">
        <w:rPr>
          <w:b/>
          <w:sz w:val="18"/>
          <w:szCs w:val="18"/>
        </w:rPr>
        <w:t>A single exercise bout and locomotor learning after stroke: physiological, behavioural, and computational outcomes</w:t>
      </w:r>
      <w:r w:rsidR="009F4928">
        <w:rPr>
          <w:b/>
          <w:sz w:val="18"/>
          <w:szCs w:val="18"/>
        </w:rPr>
        <w:t xml:space="preserve">” </w:t>
      </w:r>
      <w:r w:rsidR="001E5719" w:rsidRPr="001D4F60">
        <w:rPr>
          <w:b/>
          <w:sz w:val="18"/>
          <w:szCs w:val="18"/>
        </w:rPr>
        <w:t xml:space="preserve">by </w:t>
      </w:r>
      <w:proofErr w:type="spellStart"/>
      <w:r w:rsidR="009F4928" w:rsidRPr="009F4928">
        <w:rPr>
          <w:b/>
          <w:bCs/>
          <w:color w:val="000000" w:themeColor="text1"/>
          <w:sz w:val="18"/>
        </w:rPr>
        <w:t>Charalambous</w:t>
      </w:r>
      <w:proofErr w:type="spellEnd"/>
      <w:r w:rsidR="00DC1BC4">
        <w:rPr>
          <w:b/>
          <w:bCs/>
          <w:color w:val="000000" w:themeColor="text1"/>
          <w:sz w:val="18"/>
        </w:rPr>
        <w:t xml:space="preserve"> et al.,</w:t>
      </w:r>
      <w:r w:rsidR="009F4928" w:rsidRPr="009F4928">
        <w:rPr>
          <w:b/>
          <w:bCs/>
          <w:color w:val="000000" w:themeColor="text1"/>
          <w:sz w:val="18"/>
        </w:rPr>
        <w:t xml:space="preserv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CC22497" w14:textId="77777777" w:rsidTr="0003753E">
        <w:tc>
          <w:tcPr>
            <w:tcW w:w="10195" w:type="dxa"/>
            <w:shd w:val="clear" w:color="auto" w:fill="E6E6E6"/>
          </w:tcPr>
          <w:p w14:paraId="00A388C2"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FEDA682" w14:textId="77777777" w:rsidTr="0003753E">
        <w:tc>
          <w:tcPr>
            <w:tcW w:w="10195" w:type="dxa"/>
            <w:tcBorders>
              <w:bottom w:val="single" w:sz="4" w:space="0" w:color="auto"/>
            </w:tcBorders>
            <w:shd w:val="clear" w:color="auto" w:fill="auto"/>
          </w:tcPr>
          <w:p w14:paraId="3686E435" w14:textId="46E38A71" w:rsidR="001D4F60" w:rsidRPr="009D386F" w:rsidRDefault="009D386F" w:rsidP="009D386F">
            <w:pPr>
              <w:spacing w:before="120" w:after="120"/>
              <w:rPr>
                <w:rFonts w:ascii="Cambria" w:hAnsi="Cambria"/>
                <w:sz w:val="21"/>
                <w:szCs w:val="18"/>
              </w:rPr>
            </w:pPr>
            <w:r w:rsidRPr="009D386F">
              <w:rPr>
                <w:rFonts w:ascii="Cambria" w:hAnsi="Cambria"/>
                <w:sz w:val="21"/>
                <w:szCs w:val="18"/>
              </w:rPr>
              <w:t xml:space="preserve">To determine if </w:t>
            </w:r>
            <w:r>
              <w:rPr>
                <w:rFonts w:ascii="Cambria" w:hAnsi="Cambria"/>
                <w:sz w:val="21"/>
                <w:szCs w:val="18"/>
              </w:rPr>
              <w:t>acute high-intensity exercise prior to motor practice enhances the retention of motor learning in adults with chronic stroke as measured by changes in gait adaptation during a split-belt treadmill task.</w:t>
            </w:r>
          </w:p>
        </w:tc>
      </w:tr>
      <w:tr w:rsidR="001D4F60" w:rsidRPr="002F16E1" w14:paraId="49CF8CB6" w14:textId="77777777" w:rsidTr="0003753E">
        <w:tc>
          <w:tcPr>
            <w:tcW w:w="10195" w:type="dxa"/>
            <w:shd w:val="clear" w:color="auto" w:fill="E6E6E6"/>
          </w:tcPr>
          <w:p w14:paraId="0B19C097" w14:textId="77777777" w:rsidR="001D4F60" w:rsidRPr="002F16E1" w:rsidRDefault="001D4F60" w:rsidP="009E380F">
            <w:pPr>
              <w:spacing w:before="120" w:after="120"/>
              <w:jc w:val="both"/>
              <w:rPr>
                <w:b/>
                <w:sz w:val="18"/>
                <w:szCs w:val="18"/>
              </w:rPr>
            </w:pPr>
            <w:r w:rsidRPr="002F16E1">
              <w:rPr>
                <w:b/>
                <w:sz w:val="18"/>
                <w:szCs w:val="18"/>
              </w:rPr>
              <w:t>Study Design</w:t>
            </w:r>
          </w:p>
          <w:p w14:paraId="75FE21F7" w14:textId="77777777" w:rsidR="001D4F60" w:rsidRPr="002F16E1" w:rsidRDefault="001D4F60" w:rsidP="009E380F">
            <w:pPr>
              <w:spacing w:before="120" w:after="120"/>
              <w:jc w:val="both"/>
              <w:rPr>
                <w:sz w:val="18"/>
                <w:szCs w:val="18"/>
              </w:rPr>
            </w:pPr>
            <w:r w:rsidRPr="002F16E1">
              <w:rPr>
                <w:sz w:val="18"/>
                <w:szCs w:val="18"/>
              </w:rPr>
              <w:lastRenderedPageBreak/>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169FB04"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4B30363" w14:textId="77777777" w:rsidTr="0003753E">
        <w:tc>
          <w:tcPr>
            <w:tcW w:w="10195" w:type="dxa"/>
            <w:tcBorders>
              <w:bottom w:val="single" w:sz="4" w:space="0" w:color="auto"/>
            </w:tcBorders>
            <w:shd w:val="clear" w:color="auto" w:fill="auto"/>
          </w:tcPr>
          <w:p w14:paraId="3A560E2A" w14:textId="38FB7C77" w:rsidR="001D4F60" w:rsidRDefault="009D386F" w:rsidP="009D386F">
            <w:pPr>
              <w:pStyle w:val="ListParagraph"/>
              <w:numPr>
                <w:ilvl w:val="0"/>
                <w:numId w:val="14"/>
              </w:numPr>
              <w:spacing w:before="120" w:after="120"/>
              <w:rPr>
                <w:rFonts w:ascii="Cambria" w:hAnsi="Cambria"/>
                <w:sz w:val="20"/>
                <w:szCs w:val="18"/>
              </w:rPr>
            </w:pPr>
            <w:r w:rsidRPr="009D386F">
              <w:rPr>
                <w:rFonts w:ascii="Cambria" w:hAnsi="Cambria"/>
                <w:sz w:val="20"/>
                <w:szCs w:val="18"/>
              </w:rPr>
              <w:lastRenderedPageBreak/>
              <w:t>Randomized Controlled Trial</w:t>
            </w:r>
          </w:p>
          <w:p w14:paraId="6E0095D9" w14:textId="77777777" w:rsidR="00D82390" w:rsidRDefault="009D386F" w:rsidP="009E380F">
            <w:pPr>
              <w:pStyle w:val="ListParagraph"/>
              <w:numPr>
                <w:ilvl w:val="0"/>
                <w:numId w:val="14"/>
              </w:numPr>
              <w:spacing w:before="120" w:after="120"/>
              <w:rPr>
                <w:rFonts w:ascii="Cambria" w:hAnsi="Cambria"/>
                <w:sz w:val="20"/>
                <w:szCs w:val="18"/>
              </w:rPr>
            </w:pPr>
            <w:r w:rsidRPr="009D386F">
              <w:rPr>
                <w:rFonts w:ascii="Cambria" w:hAnsi="Cambria"/>
                <w:sz w:val="20"/>
                <w:szCs w:val="18"/>
              </w:rPr>
              <w:t xml:space="preserve">37 participants with chronic stroke were randomized to one of three groups [control, treadmill walking (TMW), or total body exercise on a cycle ergometer (TBE)]. </w:t>
            </w:r>
          </w:p>
          <w:p w14:paraId="71F2FDE7" w14:textId="77777777" w:rsidR="00D82390" w:rsidRDefault="009D386F" w:rsidP="009E380F">
            <w:pPr>
              <w:pStyle w:val="ListParagraph"/>
              <w:numPr>
                <w:ilvl w:val="0"/>
                <w:numId w:val="14"/>
              </w:numPr>
              <w:spacing w:before="120" w:after="120"/>
              <w:rPr>
                <w:rFonts w:ascii="Cambria" w:hAnsi="Cambria"/>
                <w:sz w:val="20"/>
                <w:szCs w:val="18"/>
              </w:rPr>
            </w:pPr>
            <w:r w:rsidRPr="009D386F">
              <w:rPr>
                <w:rFonts w:ascii="Cambria" w:hAnsi="Cambria"/>
                <w:sz w:val="20"/>
                <w:szCs w:val="18"/>
              </w:rPr>
              <w:t>Each participant completed</w:t>
            </w:r>
            <w:r w:rsidR="00D82390">
              <w:rPr>
                <w:rFonts w:ascii="Cambria" w:hAnsi="Cambria"/>
                <w:sz w:val="20"/>
                <w:szCs w:val="18"/>
              </w:rPr>
              <w:t xml:space="preserve"> an evaluation and</w:t>
            </w:r>
            <w:r w:rsidRPr="009D386F">
              <w:rPr>
                <w:rFonts w:ascii="Cambria" w:hAnsi="Cambria"/>
                <w:sz w:val="20"/>
                <w:szCs w:val="18"/>
              </w:rPr>
              <w:t xml:space="preserve"> two experimental sessions that were 24 hours apart</w:t>
            </w:r>
            <w:r>
              <w:rPr>
                <w:rFonts w:ascii="Cambria" w:hAnsi="Cambria"/>
                <w:sz w:val="20"/>
                <w:szCs w:val="18"/>
              </w:rPr>
              <w:t xml:space="preserve">. </w:t>
            </w:r>
          </w:p>
          <w:p w14:paraId="126A3841" w14:textId="5EF4D743" w:rsidR="0000738B" w:rsidRDefault="009D386F" w:rsidP="009E380F">
            <w:pPr>
              <w:pStyle w:val="ListParagraph"/>
              <w:numPr>
                <w:ilvl w:val="0"/>
                <w:numId w:val="14"/>
              </w:numPr>
              <w:spacing w:before="120" w:after="120"/>
              <w:rPr>
                <w:rFonts w:ascii="Cambria" w:hAnsi="Cambria"/>
                <w:sz w:val="20"/>
                <w:szCs w:val="18"/>
              </w:rPr>
            </w:pPr>
            <w:r>
              <w:rPr>
                <w:rFonts w:ascii="Cambria" w:hAnsi="Cambria"/>
                <w:sz w:val="20"/>
                <w:szCs w:val="18"/>
              </w:rPr>
              <w:t>At the initial session they completed the split-belt treadmill activity with priming (depending on group), and at the second session they completed the activity without any priming to measure retained learning and changes in adaptation.</w:t>
            </w:r>
          </w:p>
          <w:p w14:paraId="25314BA5" w14:textId="727DC537" w:rsidR="009D386F" w:rsidRDefault="00D82390" w:rsidP="009E380F">
            <w:pPr>
              <w:pStyle w:val="ListParagraph"/>
              <w:numPr>
                <w:ilvl w:val="0"/>
                <w:numId w:val="14"/>
              </w:numPr>
              <w:spacing w:before="120" w:after="120"/>
              <w:rPr>
                <w:rFonts w:ascii="Cambria" w:hAnsi="Cambria"/>
                <w:sz w:val="20"/>
                <w:szCs w:val="18"/>
              </w:rPr>
            </w:pPr>
            <w:r>
              <w:rPr>
                <w:rFonts w:ascii="Cambria" w:hAnsi="Cambria"/>
                <w:sz w:val="20"/>
                <w:szCs w:val="18"/>
              </w:rPr>
              <w:t xml:space="preserve">Baseline clinical testing, blood serum collection, medication and demographic information, walking speed, and step characteristics were taken at the initial evaluation. </w:t>
            </w:r>
          </w:p>
          <w:p w14:paraId="45C5F8E9" w14:textId="3C04AAFD" w:rsidR="00D82390" w:rsidRDefault="00D82390" w:rsidP="009E380F">
            <w:pPr>
              <w:pStyle w:val="ListParagraph"/>
              <w:numPr>
                <w:ilvl w:val="0"/>
                <w:numId w:val="14"/>
              </w:numPr>
              <w:spacing w:before="120" w:after="120"/>
              <w:rPr>
                <w:rFonts w:ascii="Cambria" w:hAnsi="Cambria"/>
                <w:sz w:val="20"/>
                <w:szCs w:val="18"/>
              </w:rPr>
            </w:pPr>
            <w:r>
              <w:rPr>
                <w:rFonts w:ascii="Cambria" w:hAnsi="Cambria"/>
                <w:sz w:val="20"/>
                <w:szCs w:val="18"/>
              </w:rPr>
              <w:t xml:space="preserve">Gait data was recorded and analyzed using Vicon Nexus </w:t>
            </w:r>
            <w:proofErr w:type="spellStart"/>
            <w:r>
              <w:rPr>
                <w:rFonts w:ascii="Cambria" w:hAnsi="Cambria"/>
                <w:sz w:val="20"/>
                <w:szCs w:val="18"/>
              </w:rPr>
              <w:t>Matlab</w:t>
            </w:r>
            <w:proofErr w:type="spellEnd"/>
            <w:r>
              <w:rPr>
                <w:rFonts w:ascii="Cambria" w:hAnsi="Cambria"/>
                <w:sz w:val="20"/>
                <w:szCs w:val="18"/>
              </w:rPr>
              <w:t xml:space="preserve"> and blood serum was collected pre- and post-intervention were measured at both treatment visits. </w:t>
            </w:r>
          </w:p>
          <w:p w14:paraId="1A2077BD" w14:textId="76F507B6" w:rsidR="00D82390" w:rsidRDefault="00D82390" w:rsidP="009E380F">
            <w:pPr>
              <w:pStyle w:val="ListParagraph"/>
              <w:numPr>
                <w:ilvl w:val="0"/>
                <w:numId w:val="14"/>
              </w:numPr>
              <w:spacing w:before="120" w:after="120"/>
              <w:rPr>
                <w:rFonts w:ascii="Cambria" w:hAnsi="Cambria"/>
                <w:sz w:val="20"/>
                <w:szCs w:val="18"/>
              </w:rPr>
            </w:pPr>
            <w:r>
              <w:rPr>
                <w:rFonts w:ascii="Cambria" w:hAnsi="Cambria"/>
                <w:sz w:val="20"/>
                <w:szCs w:val="18"/>
              </w:rPr>
              <w:t>Locomotor learning measures of early asymmetry, magnitude of adaptation, and adaptation rate were recorded at visit 1 while locomotor learning measures of magnitude of retention and re-adaptation rate were measured and calculated at visit 2.</w:t>
            </w:r>
          </w:p>
          <w:p w14:paraId="3135B586" w14:textId="1FC02B88" w:rsidR="00D82390" w:rsidRDefault="00D82390" w:rsidP="00D82390">
            <w:pPr>
              <w:pStyle w:val="ListParagraph"/>
              <w:numPr>
                <w:ilvl w:val="1"/>
                <w:numId w:val="14"/>
              </w:numPr>
              <w:spacing w:before="120" w:after="120"/>
              <w:rPr>
                <w:rFonts w:ascii="Cambria" w:hAnsi="Cambria"/>
                <w:sz w:val="20"/>
                <w:szCs w:val="18"/>
              </w:rPr>
            </w:pPr>
            <w:r>
              <w:rPr>
                <w:rFonts w:ascii="Cambria" w:hAnsi="Cambria"/>
                <w:sz w:val="20"/>
                <w:szCs w:val="18"/>
              </w:rPr>
              <w:t>Early Asymmetry: average of 1</w:t>
            </w:r>
            <w:r w:rsidRPr="00D82390">
              <w:rPr>
                <w:rFonts w:ascii="Cambria" w:hAnsi="Cambria"/>
                <w:sz w:val="20"/>
                <w:szCs w:val="18"/>
                <w:vertAlign w:val="superscript"/>
              </w:rPr>
              <w:t>st</w:t>
            </w:r>
            <w:r>
              <w:rPr>
                <w:rFonts w:ascii="Cambria" w:hAnsi="Cambria"/>
                <w:sz w:val="20"/>
                <w:szCs w:val="18"/>
              </w:rPr>
              <w:t xml:space="preserve"> 10 strides in a session</w:t>
            </w:r>
          </w:p>
          <w:p w14:paraId="38A85D7C" w14:textId="651FAEF5" w:rsidR="00D82390" w:rsidRDefault="00D82390" w:rsidP="00D82390">
            <w:pPr>
              <w:pStyle w:val="ListParagraph"/>
              <w:numPr>
                <w:ilvl w:val="1"/>
                <w:numId w:val="14"/>
              </w:numPr>
              <w:spacing w:before="120" w:after="120"/>
              <w:rPr>
                <w:rFonts w:ascii="Cambria" w:hAnsi="Cambria"/>
                <w:sz w:val="20"/>
                <w:szCs w:val="18"/>
              </w:rPr>
            </w:pPr>
            <w:r>
              <w:rPr>
                <w:rFonts w:ascii="Cambria" w:hAnsi="Cambria"/>
                <w:sz w:val="20"/>
                <w:szCs w:val="18"/>
              </w:rPr>
              <w:t>Magnitude of Adaptation: difference between average of 1</w:t>
            </w:r>
            <w:r w:rsidRPr="00D82390">
              <w:rPr>
                <w:rFonts w:ascii="Cambria" w:hAnsi="Cambria"/>
                <w:sz w:val="20"/>
                <w:szCs w:val="18"/>
                <w:vertAlign w:val="superscript"/>
              </w:rPr>
              <w:t>st</w:t>
            </w:r>
            <w:r>
              <w:rPr>
                <w:rFonts w:ascii="Cambria" w:hAnsi="Cambria"/>
                <w:sz w:val="20"/>
                <w:szCs w:val="18"/>
              </w:rPr>
              <w:t xml:space="preserve"> 10 strides and last 10 strides in a given session</w:t>
            </w:r>
          </w:p>
          <w:p w14:paraId="0B87DAC7" w14:textId="673EEF8C" w:rsidR="00D82390" w:rsidRDefault="00D82390" w:rsidP="00D82390">
            <w:pPr>
              <w:pStyle w:val="ListParagraph"/>
              <w:numPr>
                <w:ilvl w:val="1"/>
                <w:numId w:val="14"/>
              </w:numPr>
              <w:spacing w:before="120" w:after="120"/>
              <w:rPr>
                <w:rFonts w:ascii="Cambria" w:hAnsi="Cambria"/>
                <w:sz w:val="20"/>
                <w:szCs w:val="18"/>
              </w:rPr>
            </w:pPr>
            <w:r>
              <w:rPr>
                <w:rFonts w:ascii="Cambria" w:hAnsi="Cambria"/>
                <w:sz w:val="20"/>
                <w:szCs w:val="18"/>
              </w:rPr>
              <w:t>Adaptation Rate: number of strides needed before stride length fell within “final adapted state” (mean +/- standard deviation of last 30 strides)</w:t>
            </w:r>
          </w:p>
          <w:p w14:paraId="7478AAB1" w14:textId="5739AA3E" w:rsidR="00D82390" w:rsidRDefault="00D82390" w:rsidP="00D82390">
            <w:pPr>
              <w:pStyle w:val="ListParagraph"/>
              <w:numPr>
                <w:ilvl w:val="1"/>
                <w:numId w:val="14"/>
              </w:numPr>
              <w:spacing w:before="120" w:after="120"/>
              <w:rPr>
                <w:rFonts w:ascii="Cambria" w:hAnsi="Cambria"/>
                <w:sz w:val="20"/>
                <w:szCs w:val="18"/>
              </w:rPr>
            </w:pPr>
            <w:r>
              <w:rPr>
                <w:rFonts w:ascii="Cambria" w:hAnsi="Cambria"/>
                <w:sz w:val="20"/>
                <w:szCs w:val="18"/>
              </w:rPr>
              <w:t>Magnitude of Retention: Difference between early asymmetry of session 1 and session 2</w:t>
            </w:r>
          </w:p>
          <w:p w14:paraId="0FFCC4AC" w14:textId="228EFB9A" w:rsidR="001D4F60" w:rsidRDefault="00D82390" w:rsidP="00D82390">
            <w:pPr>
              <w:pStyle w:val="ListParagraph"/>
              <w:numPr>
                <w:ilvl w:val="1"/>
                <w:numId w:val="14"/>
              </w:numPr>
              <w:spacing w:before="120" w:after="120"/>
              <w:rPr>
                <w:rFonts w:ascii="Cambria" w:hAnsi="Cambria"/>
                <w:sz w:val="20"/>
                <w:szCs w:val="18"/>
              </w:rPr>
            </w:pPr>
            <w:r>
              <w:rPr>
                <w:rFonts w:ascii="Cambria" w:hAnsi="Cambria"/>
                <w:sz w:val="20"/>
                <w:szCs w:val="18"/>
              </w:rPr>
              <w:t>Re-Adaptation Rate: number of strides needed before stride length fell within “final adapted state” (mean +/- standard deviation of last 30 strides)</w:t>
            </w:r>
          </w:p>
          <w:p w14:paraId="62570268" w14:textId="433E6E61" w:rsidR="00790B42" w:rsidRDefault="00790B42" w:rsidP="00790B42">
            <w:pPr>
              <w:pStyle w:val="ListParagraph"/>
              <w:numPr>
                <w:ilvl w:val="0"/>
                <w:numId w:val="14"/>
              </w:numPr>
              <w:spacing w:before="120" w:after="120"/>
              <w:rPr>
                <w:rFonts w:ascii="Cambria" w:hAnsi="Cambria"/>
                <w:sz w:val="20"/>
                <w:szCs w:val="18"/>
              </w:rPr>
            </w:pPr>
            <w:r>
              <w:rPr>
                <w:rFonts w:ascii="Cambria" w:hAnsi="Cambria"/>
                <w:sz w:val="20"/>
                <w:szCs w:val="18"/>
              </w:rPr>
              <w:t>Dual-rate computational modeling was used to analyze adaptation in step length asymmetry based on models from Smith (2006) and Joiner and Smith (2008).</w:t>
            </w:r>
            <w:r w:rsidR="00FE7309">
              <w:rPr>
                <w:rFonts w:ascii="Cambria" w:hAnsi="Cambria"/>
                <w:sz w:val="20"/>
                <w:szCs w:val="18"/>
              </w:rPr>
              <w:fldChar w:fldCharType="begin"/>
            </w:r>
            <w:r w:rsidR="006E443E">
              <w:rPr>
                <w:rFonts w:ascii="Cambria" w:hAnsi="Cambria"/>
                <w:sz w:val="20"/>
                <w:szCs w:val="18"/>
              </w:rPr>
              <w:instrText>ADDIN F1000_CSL_CITATION&lt;~#@#~&gt;[{"DOI":"10.1371/journal.pbio.0040179","First":false,"Last":false,"PMCID":"PMC1463025","PMID":"16700627","abstract":"Multiple processes may contribute to motor skill acquisition, but it is thought that many of these processes require sleep or the passage of long periods of time ranging from several hours to many days or weeks. Here we demonstrate that within a timescale of minutes, two distinct fast-acting processes drive motor adaptation. One process responds weakly to error but retains information well, whereas the other responds strongly but has poor retention. This two-state learning system makes the surprising prediction of spontaneous recovery (or adaptation rebound) if error feedback is clamped at zero following an adaptation-extinction training episode. We used a novel paradigm to experimentally confirm this prediction in human motor learning of reaching, and we show that the interaction between the learning processes in this simple two-state system provides a unifying explanation for several different, apparently unrelated, phenomena in motor adaptation including savings, anterograde interference, spontaneous recovery, and rapid unlearning. Our results suggest that motor adaptation depends on at least two distinct neural systems that have different sensitivity to error and retain information at different rates.","author":[{"family":"Smith","given":"Maurice A"},{"family":"Ghazizadeh","given":"Ali"},{"family":"Shadmehr","given":"Reza"}],"authorYearDisplayFormat":false,"citation-label":"335899","container-title":"PLoS Biology","container-title-short":"PLoS Biol.","id":"335899","invisible":false,"issue":"6","issued":{"date-parts":[["2006","6"]]},"journalAbbreviation":"PLoS Biol.","page":"e179","suppress-author":false,"title":"Interacting adaptive processes with different timescales underlie short-term motor learning.","type":"article-journal","volume":"4"},{"DOI":"10.1152/jn.90706.2008","First":false,"Last":false,"PMCID":"PMC2585394","PMID":"18784273","abstract":"Extensive theoretical, psychophysical, and neurobiological work has focused on the mechanisms by which short-term learning develops into long-term memory. Better understanding of these mechanisms may lead to the ability to improve the efficiency of training procedures. A key phenomenon in the formation of long-term memory is the effect of over learning on retention-discovered by Ebbinghaus in 1885: when the initial training period in a task is prolonged even beyond what is necessary for good immediate recall, long-term retention improves. Although this over learning effect has received considerable attention as a phenomenon in psychology research, the mechanisms governing this process are not well understood, and the ability to predict the benefit conveyed by varying degrees of over learning does not yet exist. Here we studied the relationship between the duration of an initial training period and the amount of retention 24 h later for the adaptation of human reaching arm movements to a novel force environment. We show that in this motor adaptation task, the amount of long-term retention is predicted not by the overall performance level achieved during the training period but rather by the level of a specific component process in a multi-rate model of short-term memory formation. These findings indicate that while multiple learning processes determine the ability to learn a motor adaptation, only one provides a gateway to long-term memory formation. Understanding the dynamics of this key learning process may allow for the rational design of training and rehabilitation paradigms that maximize the long-term benefit of each session.","author":[{"family":"Joiner","given":"Wilsaan M"},{"family":"Smith","given":"Maurice A"}],"authorYearDisplayFormat":false,"citation-label":"336526","container-title":"Journal of Neurophysiology","container-title-short":"J. Neurophysiol.","id":"336526","invisible":false,"issue":"5","issued":{"date-parts":[["2008","11"]]},"journalAbbreviation":"J. Neurophysiol.","page":"2948-2955","suppress-author":false,"title":"Long-term retention explained by a model of short-term learning in the adaptive control of reaching.","type":"article-journal","volume":"100"}]</w:instrText>
            </w:r>
            <w:r w:rsidR="00FE7309">
              <w:rPr>
                <w:rFonts w:ascii="Cambria" w:hAnsi="Cambria"/>
                <w:sz w:val="20"/>
                <w:szCs w:val="18"/>
              </w:rPr>
              <w:fldChar w:fldCharType="separate"/>
            </w:r>
            <w:r w:rsidR="006E443E" w:rsidRPr="006E443E">
              <w:rPr>
                <w:rFonts w:ascii="Cambria" w:hAnsi="Cambria"/>
                <w:noProof/>
                <w:sz w:val="20"/>
                <w:szCs w:val="18"/>
                <w:vertAlign w:val="superscript"/>
              </w:rPr>
              <w:t>10,11</w:t>
            </w:r>
            <w:r w:rsidR="00FE7309">
              <w:rPr>
                <w:rFonts w:ascii="Cambria" w:hAnsi="Cambria"/>
                <w:sz w:val="20"/>
                <w:szCs w:val="18"/>
              </w:rPr>
              <w:fldChar w:fldCharType="end"/>
            </w:r>
          </w:p>
          <w:p w14:paraId="1990AE55" w14:textId="512567E5" w:rsidR="00790B42" w:rsidRDefault="00790B42" w:rsidP="00790B42">
            <w:pPr>
              <w:pStyle w:val="ListParagraph"/>
              <w:numPr>
                <w:ilvl w:val="0"/>
                <w:numId w:val="14"/>
              </w:numPr>
              <w:spacing w:before="120" w:after="120"/>
              <w:rPr>
                <w:rFonts w:ascii="Cambria" w:hAnsi="Cambria"/>
                <w:sz w:val="20"/>
                <w:szCs w:val="18"/>
              </w:rPr>
            </w:pPr>
            <w:r>
              <w:rPr>
                <w:rFonts w:ascii="Cambria" w:hAnsi="Cambria"/>
                <w:sz w:val="20"/>
                <w:szCs w:val="18"/>
              </w:rPr>
              <w:t>Behavioral measures were analyzed using SPSS at P &lt; 0.05</w:t>
            </w:r>
          </w:p>
          <w:p w14:paraId="6F11B0A8" w14:textId="3970CC06" w:rsidR="001D4F60" w:rsidRPr="00790B42" w:rsidRDefault="00790B42" w:rsidP="00790B42">
            <w:pPr>
              <w:pStyle w:val="ListParagraph"/>
              <w:numPr>
                <w:ilvl w:val="0"/>
                <w:numId w:val="14"/>
              </w:numPr>
              <w:spacing w:before="120" w:after="120"/>
              <w:rPr>
                <w:rFonts w:ascii="Cambria" w:hAnsi="Cambria"/>
                <w:sz w:val="20"/>
                <w:szCs w:val="18"/>
              </w:rPr>
            </w:pPr>
            <w:r>
              <w:rPr>
                <w:rFonts w:ascii="Cambria" w:hAnsi="Cambria"/>
                <w:sz w:val="20"/>
                <w:szCs w:val="18"/>
              </w:rPr>
              <w:t xml:space="preserve">Modeling-based analyses were completed in </w:t>
            </w:r>
            <w:proofErr w:type="spellStart"/>
            <w:r>
              <w:rPr>
                <w:rFonts w:ascii="Cambria" w:hAnsi="Cambria"/>
                <w:sz w:val="20"/>
                <w:szCs w:val="18"/>
              </w:rPr>
              <w:t>Matlab</w:t>
            </w:r>
            <w:proofErr w:type="spellEnd"/>
            <w:r>
              <w:rPr>
                <w:rFonts w:ascii="Cambria" w:hAnsi="Cambria"/>
                <w:sz w:val="20"/>
                <w:szCs w:val="18"/>
              </w:rPr>
              <w:t>.</w:t>
            </w:r>
          </w:p>
        </w:tc>
      </w:tr>
      <w:tr w:rsidR="001D4F60" w:rsidRPr="002F16E1" w14:paraId="7FAC6B98" w14:textId="77777777" w:rsidTr="0003753E">
        <w:tc>
          <w:tcPr>
            <w:tcW w:w="10195" w:type="dxa"/>
            <w:shd w:val="clear" w:color="auto" w:fill="E6E6E6"/>
          </w:tcPr>
          <w:p w14:paraId="3295A53D" w14:textId="77777777" w:rsidR="001D4F60" w:rsidRPr="002F16E1" w:rsidRDefault="001D4F60" w:rsidP="009E380F">
            <w:pPr>
              <w:spacing w:before="120" w:after="120"/>
              <w:rPr>
                <w:b/>
                <w:sz w:val="18"/>
                <w:szCs w:val="18"/>
              </w:rPr>
            </w:pPr>
            <w:r w:rsidRPr="002F16E1">
              <w:rPr>
                <w:b/>
                <w:sz w:val="18"/>
                <w:szCs w:val="18"/>
              </w:rPr>
              <w:t>Setting</w:t>
            </w:r>
          </w:p>
          <w:p w14:paraId="31F0D87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AB08D2A" w14:textId="77777777" w:rsidTr="0003753E">
        <w:tc>
          <w:tcPr>
            <w:tcW w:w="10195" w:type="dxa"/>
            <w:tcBorders>
              <w:bottom w:val="single" w:sz="4" w:space="0" w:color="auto"/>
            </w:tcBorders>
            <w:shd w:val="clear" w:color="auto" w:fill="auto"/>
          </w:tcPr>
          <w:p w14:paraId="6B1333A1" w14:textId="16F51A38" w:rsidR="001D4F60" w:rsidRPr="00790B42" w:rsidRDefault="00790B42" w:rsidP="00790B42">
            <w:pPr>
              <w:spacing w:before="120" w:after="120"/>
              <w:rPr>
                <w:rFonts w:ascii="Cambria" w:hAnsi="Cambria"/>
                <w:sz w:val="18"/>
                <w:szCs w:val="18"/>
              </w:rPr>
            </w:pPr>
            <w:r w:rsidRPr="00790B42">
              <w:rPr>
                <w:rFonts w:ascii="Cambria" w:hAnsi="Cambria"/>
                <w:szCs w:val="18"/>
              </w:rPr>
              <w:t>The Neuromotor Behaviour Lab at the University of Delaware through the department of Physical Therapy.</w:t>
            </w:r>
          </w:p>
        </w:tc>
      </w:tr>
      <w:tr w:rsidR="001D4F60" w:rsidRPr="002F16E1" w14:paraId="7D87ECC7" w14:textId="77777777" w:rsidTr="0003753E">
        <w:tc>
          <w:tcPr>
            <w:tcW w:w="10195" w:type="dxa"/>
            <w:shd w:val="clear" w:color="auto" w:fill="E6E6E6"/>
          </w:tcPr>
          <w:p w14:paraId="422470D4" w14:textId="77777777" w:rsidR="001D4F60" w:rsidRPr="002F16E1" w:rsidRDefault="001D4F60" w:rsidP="009E380F">
            <w:pPr>
              <w:spacing w:before="120" w:after="120"/>
              <w:rPr>
                <w:b/>
                <w:sz w:val="18"/>
                <w:szCs w:val="18"/>
              </w:rPr>
            </w:pPr>
            <w:r w:rsidRPr="002F16E1">
              <w:rPr>
                <w:b/>
                <w:sz w:val="18"/>
                <w:szCs w:val="18"/>
              </w:rPr>
              <w:t>Participants</w:t>
            </w:r>
          </w:p>
          <w:p w14:paraId="0B09566D"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0454C2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447A2C1A" w14:textId="77777777" w:rsidTr="0003753E">
        <w:tc>
          <w:tcPr>
            <w:tcW w:w="10195" w:type="dxa"/>
            <w:tcBorders>
              <w:bottom w:val="single" w:sz="4" w:space="0" w:color="auto"/>
            </w:tcBorders>
            <w:shd w:val="clear" w:color="auto" w:fill="auto"/>
          </w:tcPr>
          <w:p w14:paraId="4FFCD338" w14:textId="669F5AD4" w:rsidR="001D4F60" w:rsidRDefault="00790B42" w:rsidP="00790B42">
            <w:pPr>
              <w:pStyle w:val="ListParagraph"/>
              <w:numPr>
                <w:ilvl w:val="0"/>
                <w:numId w:val="14"/>
              </w:numPr>
              <w:spacing w:before="120" w:after="120"/>
              <w:rPr>
                <w:rFonts w:ascii="Cambria" w:hAnsi="Cambria"/>
                <w:sz w:val="20"/>
                <w:szCs w:val="18"/>
              </w:rPr>
            </w:pPr>
            <w:r w:rsidRPr="00790B42">
              <w:rPr>
                <w:rFonts w:ascii="Cambria" w:hAnsi="Cambria"/>
                <w:sz w:val="20"/>
                <w:szCs w:val="18"/>
              </w:rPr>
              <w:t>37 subjects participated in the study (</w:t>
            </w:r>
            <w:r>
              <w:rPr>
                <w:rFonts w:ascii="Cambria" w:hAnsi="Cambria"/>
                <w:sz w:val="20"/>
                <w:szCs w:val="18"/>
              </w:rPr>
              <w:t>control = 13; TMW = 12; TBE = 12)</w:t>
            </w:r>
          </w:p>
          <w:p w14:paraId="62B2D6F6" w14:textId="77777777" w:rsidR="002A4BBD" w:rsidRDefault="00790B42" w:rsidP="002A4BBD">
            <w:pPr>
              <w:pStyle w:val="ListParagraph"/>
              <w:numPr>
                <w:ilvl w:val="1"/>
                <w:numId w:val="14"/>
              </w:numPr>
              <w:spacing w:before="120" w:after="120"/>
              <w:ind w:left="1419"/>
              <w:rPr>
                <w:rFonts w:ascii="Cambria" w:hAnsi="Cambria"/>
                <w:sz w:val="20"/>
                <w:szCs w:val="20"/>
              </w:rPr>
            </w:pPr>
            <w:r w:rsidRPr="00790B42">
              <w:rPr>
                <w:rFonts w:ascii="Cambria" w:hAnsi="Cambria"/>
                <w:sz w:val="20"/>
                <w:szCs w:val="20"/>
              </w:rPr>
              <w:t xml:space="preserve">Subjects were included if they were between 21 and 85 years old, diagnosed with unilateral chronic stroke (&gt; 6 months), able to walk for 4 minutes without assistance from another person (assistive devices allowed), had a resting HR between 40 and 100 bpm, and a resting BP between 90/60 and 170/90 mmHg. </w:t>
            </w:r>
          </w:p>
          <w:p w14:paraId="0CD450D0" w14:textId="249AD38F" w:rsidR="00790B42" w:rsidRPr="002A4BBD" w:rsidRDefault="00790B42" w:rsidP="002A4BBD">
            <w:pPr>
              <w:pStyle w:val="ListParagraph"/>
              <w:numPr>
                <w:ilvl w:val="1"/>
                <w:numId w:val="14"/>
              </w:numPr>
              <w:spacing w:before="120" w:after="120"/>
              <w:ind w:left="1419"/>
              <w:rPr>
                <w:rFonts w:ascii="Cambria" w:hAnsi="Cambria"/>
                <w:sz w:val="15"/>
                <w:szCs w:val="20"/>
              </w:rPr>
            </w:pPr>
            <w:r w:rsidRPr="002A4BBD">
              <w:rPr>
                <w:rFonts w:ascii="Cambria" w:hAnsi="Cambria"/>
                <w:sz w:val="20"/>
              </w:rPr>
              <w:t xml:space="preserve">Subjects were excluded if they had a cerebellar stroke, additional neurological conditions, LE botulinum toxin injection in last 4 months, were currently undergoing PT, were unable to walk outside prior to stroke, had coronary artery bypass graft or MI in past 3 months, severe musculoskeletal pain, communication issues, neglect, or unexplained dizziness in last 6 months. </w:t>
            </w:r>
          </w:p>
          <w:p w14:paraId="3731EC93" w14:textId="77777777" w:rsidR="00790B42" w:rsidRDefault="00790B42" w:rsidP="00790B42">
            <w:pPr>
              <w:pStyle w:val="ListParagraph"/>
              <w:numPr>
                <w:ilvl w:val="0"/>
                <w:numId w:val="14"/>
              </w:numPr>
              <w:spacing w:before="120" w:after="120"/>
              <w:rPr>
                <w:rFonts w:ascii="Cambria" w:hAnsi="Cambria"/>
                <w:sz w:val="20"/>
                <w:szCs w:val="18"/>
              </w:rPr>
            </w:pPr>
            <w:r>
              <w:rPr>
                <w:rFonts w:ascii="Cambria" w:hAnsi="Cambria"/>
                <w:sz w:val="20"/>
                <w:szCs w:val="18"/>
              </w:rPr>
              <w:t xml:space="preserve">No significant between-group differences at baseline. </w:t>
            </w:r>
          </w:p>
          <w:p w14:paraId="684B17E3" w14:textId="03EBCA5F" w:rsidR="00293F27" w:rsidRDefault="00790B42" w:rsidP="00293F27">
            <w:pPr>
              <w:pStyle w:val="ListParagraph"/>
              <w:numPr>
                <w:ilvl w:val="0"/>
                <w:numId w:val="17"/>
              </w:numPr>
              <w:spacing w:before="120" w:after="120"/>
              <w:ind w:left="1419"/>
              <w:rPr>
                <w:rFonts w:ascii="Cambria" w:hAnsi="Cambria"/>
                <w:sz w:val="20"/>
                <w:szCs w:val="18"/>
              </w:rPr>
            </w:pPr>
            <w:r>
              <w:rPr>
                <w:rFonts w:ascii="Cambria" w:hAnsi="Cambria"/>
                <w:sz w:val="20"/>
                <w:szCs w:val="18"/>
              </w:rPr>
              <w:t>Subjects were generally middle-aged with mean age of each group ranging from 55-62 years old with 58-69% being male. There was great variability in average time post stroke, mean of each group ranged from 54</w:t>
            </w:r>
            <w:r w:rsidR="00293F27">
              <w:rPr>
                <w:rFonts w:ascii="Cambria" w:hAnsi="Cambria"/>
                <w:sz w:val="20"/>
                <w:szCs w:val="18"/>
              </w:rPr>
              <w:t xml:space="preserve"> to </w:t>
            </w:r>
            <w:r>
              <w:rPr>
                <w:rFonts w:ascii="Cambria" w:hAnsi="Cambria"/>
                <w:sz w:val="20"/>
                <w:szCs w:val="18"/>
              </w:rPr>
              <w:t>85 months</w:t>
            </w:r>
            <w:r w:rsidR="00293F27">
              <w:rPr>
                <w:rFonts w:ascii="Cambria" w:hAnsi="Cambria"/>
                <w:sz w:val="20"/>
                <w:szCs w:val="18"/>
              </w:rPr>
              <w:t xml:space="preserve"> with a range of 9 – 303 months</w:t>
            </w:r>
            <w:r>
              <w:rPr>
                <w:rFonts w:ascii="Cambria" w:hAnsi="Cambria"/>
                <w:sz w:val="20"/>
                <w:szCs w:val="18"/>
              </w:rPr>
              <w:t xml:space="preserve">. </w:t>
            </w:r>
          </w:p>
          <w:p w14:paraId="30C68661" w14:textId="3E589B50" w:rsidR="00790B42" w:rsidRDefault="00790B42" w:rsidP="00293F27">
            <w:pPr>
              <w:pStyle w:val="ListParagraph"/>
              <w:numPr>
                <w:ilvl w:val="0"/>
                <w:numId w:val="17"/>
              </w:numPr>
              <w:spacing w:before="120" w:after="120"/>
              <w:ind w:left="1419"/>
              <w:rPr>
                <w:rFonts w:ascii="Cambria" w:hAnsi="Cambria"/>
                <w:sz w:val="20"/>
                <w:szCs w:val="18"/>
              </w:rPr>
            </w:pPr>
            <w:r>
              <w:rPr>
                <w:rFonts w:ascii="Cambria" w:hAnsi="Cambria"/>
                <w:sz w:val="20"/>
                <w:szCs w:val="18"/>
              </w:rPr>
              <w:t>Since patients with cerebellar stroke were excluded, the strokes of included subjects were 46-66% right-sided lesion with a majority (53-83%) due to ischemic lesions.</w:t>
            </w:r>
          </w:p>
          <w:p w14:paraId="611AFD2F" w14:textId="15BEFC16" w:rsidR="00790B42" w:rsidRDefault="00790B42" w:rsidP="00293F27">
            <w:pPr>
              <w:pStyle w:val="ListParagraph"/>
              <w:numPr>
                <w:ilvl w:val="0"/>
                <w:numId w:val="17"/>
              </w:numPr>
              <w:spacing w:before="120" w:after="120"/>
              <w:ind w:left="1419"/>
              <w:rPr>
                <w:rFonts w:ascii="Cambria" w:hAnsi="Cambria"/>
                <w:sz w:val="20"/>
                <w:szCs w:val="18"/>
              </w:rPr>
            </w:pPr>
            <w:r>
              <w:rPr>
                <w:rFonts w:ascii="Cambria" w:hAnsi="Cambria"/>
                <w:sz w:val="20"/>
                <w:szCs w:val="18"/>
              </w:rPr>
              <w:t xml:space="preserve">As for behavioral measures and function, the average </w:t>
            </w:r>
            <w:proofErr w:type="spellStart"/>
            <w:r>
              <w:rPr>
                <w:rFonts w:ascii="Cambria" w:hAnsi="Cambria"/>
                <w:sz w:val="20"/>
                <w:szCs w:val="18"/>
              </w:rPr>
              <w:t>Fugl</w:t>
            </w:r>
            <w:proofErr w:type="spellEnd"/>
            <w:r>
              <w:rPr>
                <w:rFonts w:ascii="Cambria" w:hAnsi="Cambria"/>
                <w:sz w:val="20"/>
                <w:szCs w:val="18"/>
              </w:rPr>
              <w:t>-Meyer LE (FMLE) was 22-24 +/- 7, average self-selected walking speed (SSWS) was 0.85-1.02 +/- 0.30, and average fast-walking speed (FWS) 1.00 +/- 0.25 to 1.18 +/- 0.26.</w:t>
            </w:r>
          </w:p>
          <w:p w14:paraId="3B40EABD" w14:textId="2C600785" w:rsidR="001D4F60" w:rsidRPr="00790B42" w:rsidRDefault="00790B42" w:rsidP="00790B42">
            <w:pPr>
              <w:pStyle w:val="ListParagraph"/>
              <w:numPr>
                <w:ilvl w:val="0"/>
                <w:numId w:val="14"/>
              </w:numPr>
              <w:spacing w:before="120" w:after="120"/>
              <w:rPr>
                <w:rFonts w:ascii="Cambria" w:hAnsi="Cambria"/>
                <w:sz w:val="20"/>
                <w:szCs w:val="18"/>
              </w:rPr>
            </w:pPr>
            <w:r>
              <w:rPr>
                <w:rFonts w:ascii="Cambria" w:hAnsi="Cambria"/>
                <w:sz w:val="20"/>
                <w:szCs w:val="18"/>
              </w:rPr>
              <w:lastRenderedPageBreak/>
              <w:t>Due to the short duration of the study (an initial evaluation and then 2 sessions 24 hours apart) all 37 subjects that met inclusion/exclusion criteria completed both testing sessions (no dropouts).</w:t>
            </w:r>
          </w:p>
        </w:tc>
      </w:tr>
      <w:tr w:rsidR="001D4F60" w:rsidRPr="002F16E1" w14:paraId="0ADA1D9D" w14:textId="77777777" w:rsidTr="0003753E">
        <w:tc>
          <w:tcPr>
            <w:tcW w:w="10195" w:type="dxa"/>
            <w:shd w:val="clear" w:color="auto" w:fill="E6E6E6"/>
          </w:tcPr>
          <w:p w14:paraId="1DFABA50"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36CA52E0"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AD6A481" w14:textId="77777777" w:rsidTr="0003753E">
        <w:tc>
          <w:tcPr>
            <w:tcW w:w="10195" w:type="dxa"/>
            <w:shd w:val="clear" w:color="auto" w:fill="auto"/>
          </w:tcPr>
          <w:p w14:paraId="6CAED96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DC96783" w14:textId="77777777" w:rsidTr="0003753E">
        <w:tc>
          <w:tcPr>
            <w:tcW w:w="10195" w:type="dxa"/>
            <w:shd w:val="clear" w:color="auto" w:fill="auto"/>
          </w:tcPr>
          <w:p w14:paraId="67718DF3" w14:textId="39057466" w:rsidR="001D4F60" w:rsidRDefault="00790B42" w:rsidP="009E380F">
            <w:pPr>
              <w:spacing w:before="120" w:after="120"/>
              <w:rPr>
                <w:rFonts w:ascii="Cambria" w:hAnsi="Cambria"/>
                <w:szCs w:val="18"/>
              </w:rPr>
            </w:pPr>
            <w:r>
              <w:rPr>
                <w:rFonts w:ascii="Cambria" w:hAnsi="Cambria"/>
                <w:szCs w:val="18"/>
              </w:rPr>
              <w:t xml:space="preserve">Session 1: </w:t>
            </w:r>
          </w:p>
          <w:p w14:paraId="465660DD" w14:textId="0929910D" w:rsidR="00C667AE" w:rsidRDefault="00C667AE" w:rsidP="00C667AE">
            <w:pPr>
              <w:spacing w:before="120" w:after="120"/>
              <w:ind w:left="720"/>
              <w:rPr>
                <w:rFonts w:ascii="Cambria" w:hAnsi="Cambria"/>
                <w:szCs w:val="18"/>
              </w:rPr>
            </w:pPr>
            <w:r>
              <w:rPr>
                <w:rFonts w:ascii="Cambria" w:hAnsi="Cambria"/>
                <w:szCs w:val="18"/>
              </w:rPr>
              <w:t xml:space="preserve">Subjects completed 1 minute of baseline walking and then 5 minutes of low-intensity treadmill walking </w:t>
            </w:r>
            <w:r w:rsidR="0003753E">
              <w:rPr>
                <w:rFonts w:ascii="Cambria" w:hAnsi="Cambria"/>
                <w:szCs w:val="18"/>
              </w:rPr>
              <w:t xml:space="preserve">(25% of their fast-walking speed (FWS)) </w:t>
            </w:r>
            <w:r>
              <w:rPr>
                <w:rFonts w:ascii="Cambria" w:hAnsi="Cambria"/>
                <w:szCs w:val="18"/>
              </w:rPr>
              <w:t>before 15 minutes of split-belt treadmill walking adaptation</w:t>
            </w:r>
            <w:r w:rsidR="001612EC">
              <w:rPr>
                <w:rFonts w:ascii="Cambria" w:hAnsi="Cambria"/>
                <w:szCs w:val="18"/>
              </w:rPr>
              <w:t xml:space="preserve"> task</w:t>
            </w:r>
            <w:r>
              <w:rPr>
                <w:rFonts w:ascii="Cambria" w:hAnsi="Cambria"/>
                <w:szCs w:val="18"/>
              </w:rPr>
              <w:t xml:space="preserve">. </w:t>
            </w:r>
          </w:p>
          <w:p w14:paraId="0222AAA2" w14:textId="2E1B0DB9" w:rsidR="00DD1D84" w:rsidRDefault="00DD1D84" w:rsidP="00DD1D84">
            <w:pPr>
              <w:spacing w:before="120" w:after="120"/>
              <w:ind w:left="720"/>
              <w:rPr>
                <w:rFonts w:ascii="Cambria" w:hAnsi="Cambria"/>
                <w:szCs w:val="18"/>
              </w:rPr>
            </w:pPr>
            <w:r>
              <w:rPr>
                <w:rFonts w:ascii="Cambria" w:hAnsi="Cambria"/>
                <w:szCs w:val="18"/>
              </w:rPr>
              <w:t>Measures of gait (step and stride length, speed, asymmetry, magnitude and rate of adaptation) were captured by video, ground force plates, and computer modelling equations</w:t>
            </w:r>
            <w:r w:rsidR="001612EC">
              <w:rPr>
                <w:rFonts w:ascii="Cambria" w:hAnsi="Cambria"/>
                <w:szCs w:val="18"/>
              </w:rPr>
              <w:t>.</w:t>
            </w:r>
          </w:p>
          <w:p w14:paraId="14021A5F" w14:textId="7DCDA7C0" w:rsidR="001D4F60" w:rsidRDefault="00C667AE" w:rsidP="009E380F">
            <w:pPr>
              <w:spacing w:before="120" w:after="120"/>
              <w:rPr>
                <w:rFonts w:ascii="Cambria" w:hAnsi="Cambria"/>
                <w:szCs w:val="18"/>
              </w:rPr>
            </w:pPr>
            <w:r>
              <w:rPr>
                <w:rFonts w:ascii="Cambria" w:hAnsi="Cambria"/>
                <w:szCs w:val="18"/>
              </w:rPr>
              <w:t>Session 2: (24 hours later)</w:t>
            </w:r>
          </w:p>
          <w:p w14:paraId="71F0A492" w14:textId="08366246" w:rsidR="00C667AE" w:rsidRDefault="00C667AE" w:rsidP="00C667AE">
            <w:pPr>
              <w:spacing w:before="120" w:after="120"/>
              <w:ind w:left="720"/>
              <w:rPr>
                <w:rFonts w:ascii="Cambria" w:hAnsi="Cambria"/>
                <w:szCs w:val="18"/>
              </w:rPr>
            </w:pPr>
            <w:r>
              <w:rPr>
                <w:rFonts w:ascii="Cambria" w:hAnsi="Cambria"/>
                <w:szCs w:val="18"/>
              </w:rPr>
              <w:t>Subjects completed only the 15 minutes of split-belt treadmill walking adaptation</w:t>
            </w:r>
            <w:r w:rsidR="001612EC">
              <w:rPr>
                <w:rFonts w:ascii="Cambria" w:hAnsi="Cambria"/>
                <w:szCs w:val="18"/>
              </w:rPr>
              <w:t xml:space="preserve"> task.</w:t>
            </w:r>
            <w:r>
              <w:rPr>
                <w:rFonts w:ascii="Cambria" w:hAnsi="Cambria"/>
                <w:szCs w:val="18"/>
              </w:rPr>
              <w:t xml:space="preserve"> </w:t>
            </w:r>
          </w:p>
          <w:p w14:paraId="411656D7" w14:textId="5EEA4E11" w:rsidR="001D4F60" w:rsidRDefault="0003753E" w:rsidP="0003753E">
            <w:pPr>
              <w:spacing w:before="120" w:after="120"/>
              <w:ind w:left="720"/>
              <w:rPr>
                <w:rFonts w:ascii="Cambria" w:hAnsi="Cambria"/>
                <w:szCs w:val="18"/>
              </w:rPr>
            </w:pPr>
            <w:r>
              <w:rPr>
                <w:rFonts w:ascii="Cambria" w:hAnsi="Cambria"/>
                <w:szCs w:val="18"/>
              </w:rPr>
              <w:t>Measures of gait (step and stride length, speed, asymmetry, magnitude of retention and rate of re-adaptation</w:t>
            </w:r>
            <w:r w:rsidR="00DD1D84">
              <w:rPr>
                <w:rFonts w:ascii="Cambria" w:hAnsi="Cambria"/>
                <w:szCs w:val="18"/>
              </w:rPr>
              <w:t>)</w:t>
            </w:r>
            <w:r>
              <w:rPr>
                <w:rFonts w:ascii="Cambria" w:hAnsi="Cambria"/>
                <w:szCs w:val="18"/>
              </w:rPr>
              <w:t xml:space="preserve"> were captured by video</w:t>
            </w:r>
            <w:r w:rsidR="00DD1D84">
              <w:rPr>
                <w:rFonts w:ascii="Cambria" w:hAnsi="Cambria"/>
                <w:szCs w:val="18"/>
              </w:rPr>
              <w:t>, ground force plates,</w:t>
            </w:r>
            <w:r>
              <w:rPr>
                <w:rFonts w:ascii="Cambria" w:hAnsi="Cambria"/>
                <w:szCs w:val="18"/>
              </w:rPr>
              <w:t xml:space="preserve"> and computer modelling equations</w:t>
            </w:r>
            <w:r w:rsidR="001612EC">
              <w:rPr>
                <w:rFonts w:ascii="Cambria" w:hAnsi="Cambria"/>
                <w:szCs w:val="18"/>
              </w:rPr>
              <w:t>.</w:t>
            </w:r>
          </w:p>
          <w:p w14:paraId="2FBA6BE1" w14:textId="038C63F2" w:rsidR="0003753E" w:rsidRPr="0003753E" w:rsidRDefault="0003753E" w:rsidP="0003753E">
            <w:pPr>
              <w:spacing w:before="120" w:after="120"/>
              <w:rPr>
                <w:rFonts w:ascii="Cambria" w:hAnsi="Cambria"/>
                <w:szCs w:val="18"/>
              </w:rPr>
            </w:pPr>
            <w:r>
              <w:rPr>
                <w:rFonts w:ascii="Cambria" w:hAnsi="Cambria"/>
                <w:szCs w:val="18"/>
              </w:rPr>
              <w:t xml:space="preserve">All sessions took place at </w:t>
            </w:r>
            <w:r w:rsidRPr="00790B42">
              <w:rPr>
                <w:rFonts w:ascii="Cambria" w:hAnsi="Cambria"/>
                <w:szCs w:val="18"/>
              </w:rPr>
              <w:t>Neuromotor Behaviour Lab</w:t>
            </w:r>
            <w:r>
              <w:rPr>
                <w:rFonts w:ascii="Cambria" w:hAnsi="Cambria"/>
                <w:szCs w:val="18"/>
              </w:rPr>
              <w:t>, and totalled ~3.75 hours with 36 total minutes of walking.</w:t>
            </w:r>
          </w:p>
        </w:tc>
      </w:tr>
      <w:tr w:rsidR="001D4F60" w:rsidRPr="002F16E1" w14:paraId="343F284F" w14:textId="77777777" w:rsidTr="0003753E">
        <w:tc>
          <w:tcPr>
            <w:tcW w:w="10195" w:type="dxa"/>
            <w:shd w:val="clear" w:color="auto" w:fill="auto"/>
          </w:tcPr>
          <w:p w14:paraId="5294DF16" w14:textId="77777777" w:rsidR="001D4F60" w:rsidRPr="002F16E1" w:rsidRDefault="001D4F60" w:rsidP="009E380F">
            <w:pPr>
              <w:spacing w:before="120" w:after="120"/>
              <w:rPr>
                <w:i/>
                <w:sz w:val="18"/>
                <w:szCs w:val="18"/>
              </w:rPr>
            </w:pPr>
            <w:r w:rsidRPr="002F16E1">
              <w:rPr>
                <w:i/>
                <w:sz w:val="18"/>
                <w:szCs w:val="18"/>
              </w:rPr>
              <w:t>Experimental</w:t>
            </w:r>
          </w:p>
        </w:tc>
      </w:tr>
      <w:tr w:rsidR="0003753E" w:rsidRPr="002F16E1" w14:paraId="32DB7460" w14:textId="77777777" w:rsidTr="0003753E">
        <w:tc>
          <w:tcPr>
            <w:tcW w:w="10195" w:type="dxa"/>
            <w:tcBorders>
              <w:bottom w:val="single" w:sz="4" w:space="0" w:color="auto"/>
            </w:tcBorders>
            <w:shd w:val="clear" w:color="auto" w:fill="auto"/>
          </w:tcPr>
          <w:p w14:paraId="06C1A3F6" w14:textId="34CDA383" w:rsidR="0003753E" w:rsidRDefault="0003753E" w:rsidP="0003753E">
            <w:pPr>
              <w:spacing w:before="120" w:after="120"/>
              <w:rPr>
                <w:rFonts w:ascii="Cambria" w:hAnsi="Cambria"/>
                <w:szCs w:val="18"/>
              </w:rPr>
            </w:pPr>
            <w:r>
              <w:rPr>
                <w:rFonts w:ascii="Cambria" w:hAnsi="Cambria"/>
                <w:szCs w:val="18"/>
              </w:rPr>
              <w:t xml:space="preserve">Session 1: </w:t>
            </w:r>
          </w:p>
          <w:p w14:paraId="4DBBC7EB" w14:textId="1EE175FF" w:rsidR="0003753E" w:rsidRDefault="0003753E" w:rsidP="0003753E">
            <w:pPr>
              <w:spacing w:before="120" w:after="120"/>
              <w:ind w:left="720"/>
              <w:rPr>
                <w:rFonts w:ascii="Cambria" w:hAnsi="Cambria"/>
                <w:szCs w:val="18"/>
              </w:rPr>
            </w:pPr>
            <w:r>
              <w:rPr>
                <w:rFonts w:ascii="Cambria" w:hAnsi="Cambria"/>
                <w:b/>
                <w:szCs w:val="18"/>
              </w:rPr>
              <w:t>Treadmill Walking</w:t>
            </w:r>
            <w:r>
              <w:rPr>
                <w:rFonts w:ascii="Cambria" w:hAnsi="Cambria"/>
                <w:szCs w:val="18"/>
              </w:rPr>
              <w:t xml:space="preserve">: Subjects completed 1 minute of baseline walking and then 5 minutes of high-intensity treadmill walking (70-85% age-predicted </w:t>
            </w:r>
            <w:proofErr w:type="spellStart"/>
            <w:r>
              <w:rPr>
                <w:rFonts w:ascii="Cambria" w:hAnsi="Cambria"/>
                <w:szCs w:val="18"/>
              </w:rPr>
              <w:t>HRmax</w:t>
            </w:r>
            <w:proofErr w:type="spellEnd"/>
            <w:r>
              <w:rPr>
                <w:rFonts w:ascii="Cambria" w:hAnsi="Cambria"/>
                <w:szCs w:val="18"/>
              </w:rPr>
              <w:t xml:space="preserve"> or 13-15 on 6-20 Borg Rate of Perceived Exertion (RPE) Scale if taking beta blockers) before 15 minutes of split-belt treadmill walking adaptation</w:t>
            </w:r>
            <w:r w:rsidR="001612EC">
              <w:rPr>
                <w:rFonts w:ascii="Cambria" w:hAnsi="Cambria"/>
                <w:szCs w:val="18"/>
              </w:rPr>
              <w:t xml:space="preserve"> task</w:t>
            </w:r>
            <w:r>
              <w:rPr>
                <w:rFonts w:ascii="Cambria" w:hAnsi="Cambria"/>
                <w:szCs w:val="18"/>
              </w:rPr>
              <w:t xml:space="preserve">. </w:t>
            </w:r>
          </w:p>
          <w:p w14:paraId="6234BBF6" w14:textId="0D4BC040" w:rsidR="0003753E" w:rsidRDefault="0003753E" w:rsidP="0003753E">
            <w:pPr>
              <w:spacing w:before="120" w:after="120"/>
              <w:ind w:left="720"/>
              <w:rPr>
                <w:rFonts w:ascii="Cambria" w:hAnsi="Cambria"/>
                <w:szCs w:val="18"/>
              </w:rPr>
            </w:pPr>
            <w:r>
              <w:rPr>
                <w:rFonts w:ascii="Cambria" w:hAnsi="Cambria"/>
                <w:b/>
                <w:szCs w:val="18"/>
              </w:rPr>
              <w:t xml:space="preserve">Total Body Ergometry: </w:t>
            </w:r>
            <w:r>
              <w:rPr>
                <w:rFonts w:ascii="Cambria" w:hAnsi="Cambria"/>
                <w:szCs w:val="18"/>
              </w:rPr>
              <w:t xml:space="preserve">Subjects completed 1 minute of baseline walking and then 15 minutes of split-belt treadmill walking adaptation </w:t>
            </w:r>
            <w:r w:rsidR="001612EC">
              <w:rPr>
                <w:rFonts w:ascii="Cambria" w:hAnsi="Cambria"/>
                <w:szCs w:val="18"/>
              </w:rPr>
              <w:t xml:space="preserve">task </w:t>
            </w:r>
            <w:r>
              <w:rPr>
                <w:rFonts w:ascii="Cambria" w:hAnsi="Cambria"/>
                <w:szCs w:val="18"/>
              </w:rPr>
              <w:t xml:space="preserve">before 5 minutes of high-intensity </w:t>
            </w:r>
            <w:r w:rsidR="001612EC">
              <w:rPr>
                <w:rFonts w:ascii="Cambria" w:hAnsi="Cambria"/>
                <w:szCs w:val="18"/>
              </w:rPr>
              <w:t>total-body exercise</w:t>
            </w:r>
            <w:r>
              <w:rPr>
                <w:rFonts w:ascii="Cambria" w:hAnsi="Cambria"/>
                <w:szCs w:val="18"/>
              </w:rPr>
              <w:t xml:space="preserve"> (70-85% age-predicted </w:t>
            </w:r>
            <w:proofErr w:type="spellStart"/>
            <w:r>
              <w:rPr>
                <w:rFonts w:ascii="Cambria" w:hAnsi="Cambria"/>
                <w:szCs w:val="18"/>
              </w:rPr>
              <w:t>HRmax</w:t>
            </w:r>
            <w:proofErr w:type="spellEnd"/>
            <w:r>
              <w:rPr>
                <w:rFonts w:ascii="Cambria" w:hAnsi="Cambria"/>
                <w:szCs w:val="18"/>
              </w:rPr>
              <w:t xml:space="preserve"> or 13-15 on 6-20 Borg RPE Scale if taking beta blockers). </w:t>
            </w:r>
          </w:p>
          <w:p w14:paraId="37F15B03" w14:textId="5DC1D68A" w:rsidR="0003753E" w:rsidRDefault="0003753E" w:rsidP="0003753E">
            <w:pPr>
              <w:spacing w:before="120" w:after="120"/>
              <w:ind w:left="720"/>
              <w:rPr>
                <w:rFonts w:ascii="Cambria" w:hAnsi="Cambria"/>
                <w:szCs w:val="18"/>
              </w:rPr>
            </w:pPr>
            <w:r>
              <w:rPr>
                <w:rFonts w:ascii="Cambria" w:hAnsi="Cambria"/>
                <w:szCs w:val="18"/>
              </w:rPr>
              <w:t>Measures of gait (step and stride length, speed, asymmetry, magnitude and rate of adaptation</w:t>
            </w:r>
            <w:r w:rsidR="00DD1D84">
              <w:rPr>
                <w:rFonts w:ascii="Cambria" w:hAnsi="Cambria"/>
                <w:szCs w:val="18"/>
              </w:rPr>
              <w:t>)</w:t>
            </w:r>
            <w:r>
              <w:rPr>
                <w:rFonts w:ascii="Cambria" w:hAnsi="Cambria"/>
                <w:szCs w:val="18"/>
              </w:rPr>
              <w:t xml:space="preserve"> were captured by video</w:t>
            </w:r>
            <w:r w:rsidR="00DD1D84">
              <w:rPr>
                <w:rFonts w:ascii="Cambria" w:hAnsi="Cambria"/>
                <w:szCs w:val="18"/>
              </w:rPr>
              <w:t xml:space="preserve">, ground force plates, </w:t>
            </w:r>
            <w:r>
              <w:rPr>
                <w:rFonts w:ascii="Cambria" w:hAnsi="Cambria"/>
                <w:szCs w:val="18"/>
              </w:rPr>
              <w:t>and computer modelling equations</w:t>
            </w:r>
            <w:r w:rsidR="001612EC">
              <w:rPr>
                <w:rFonts w:ascii="Cambria" w:hAnsi="Cambria"/>
                <w:szCs w:val="18"/>
              </w:rPr>
              <w:t>.</w:t>
            </w:r>
          </w:p>
          <w:p w14:paraId="413D575C" w14:textId="77777777" w:rsidR="0003753E" w:rsidRDefault="0003753E" w:rsidP="0003753E">
            <w:pPr>
              <w:spacing w:before="120" w:after="120"/>
              <w:rPr>
                <w:rFonts w:ascii="Cambria" w:hAnsi="Cambria"/>
                <w:szCs w:val="18"/>
              </w:rPr>
            </w:pPr>
            <w:r>
              <w:rPr>
                <w:rFonts w:ascii="Cambria" w:hAnsi="Cambria"/>
                <w:szCs w:val="18"/>
              </w:rPr>
              <w:t>Session 2: (24 hours later)</w:t>
            </w:r>
          </w:p>
          <w:p w14:paraId="694D3305" w14:textId="77777777" w:rsidR="0003753E" w:rsidRDefault="0003753E" w:rsidP="0003753E">
            <w:pPr>
              <w:spacing w:before="120" w:after="120"/>
              <w:ind w:left="720"/>
              <w:rPr>
                <w:rFonts w:ascii="Cambria" w:hAnsi="Cambria"/>
                <w:szCs w:val="18"/>
              </w:rPr>
            </w:pPr>
            <w:r>
              <w:rPr>
                <w:rFonts w:ascii="Cambria" w:hAnsi="Cambria"/>
                <w:szCs w:val="18"/>
              </w:rPr>
              <w:t xml:space="preserve">Subjects completed only the 15 minutes of split-belt treadmill walking adaptation. </w:t>
            </w:r>
          </w:p>
          <w:p w14:paraId="06F8B2E4" w14:textId="70504957" w:rsidR="00DD1D84" w:rsidRDefault="00DD1D84" w:rsidP="00DD1D84">
            <w:pPr>
              <w:spacing w:before="120" w:after="120"/>
              <w:ind w:left="720"/>
              <w:rPr>
                <w:rFonts w:ascii="Cambria" w:hAnsi="Cambria"/>
                <w:szCs w:val="18"/>
              </w:rPr>
            </w:pPr>
            <w:r>
              <w:rPr>
                <w:rFonts w:ascii="Cambria" w:hAnsi="Cambria"/>
                <w:szCs w:val="18"/>
              </w:rPr>
              <w:t>Measures of gait (step and stride length, speed, asymmetry, magnitude and rate of adaptation) were captured by video, ground force plates, and computer modelling equations</w:t>
            </w:r>
            <w:r w:rsidR="001612EC">
              <w:rPr>
                <w:rFonts w:ascii="Cambria" w:hAnsi="Cambria"/>
                <w:szCs w:val="18"/>
              </w:rPr>
              <w:t>.</w:t>
            </w:r>
          </w:p>
          <w:p w14:paraId="55582DA2" w14:textId="302CDAE2" w:rsidR="0003753E" w:rsidRPr="002F16E1" w:rsidRDefault="0003753E" w:rsidP="0003753E">
            <w:pPr>
              <w:spacing w:before="120" w:after="120"/>
              <w:rPr>
                <w:sz w:val="18"/>
                <w:szCs w:val="18"/>
              </w:rPr>
            </w:pPr>
            <w:r>
              <w:rPr>
                <w:rFonts w:ascii="Cambria" w:hAnsi="Cambria"/>
                <w:szCs w:val="18"/>
              </w:rPr>
              <w:t xml:space="preserve">All sessions took place at </w:t>
            </w:r>
            <w:r w:rsidRPr="00790B42">
              <w:rPr>
                <w:rFonts w:ascii="Cambria" w:hAnsi="Cambria"/>
                <w:szCs w:val="18"/>
              </w:rPr>
              <w:t>Neuromotor Behaviour Lab</w:t>
            </w:r>
            <w:r>
              <w:rPr>
                <w:rFonts w:ascii="Cambria" w:hAnsi="Cambria"/>
                <w:szCs w:val="18"/>
              </w:rPr>
              <w:t>, and totalled ~3.75 hours with 36 total minutes of walking.</w:t>
            </w:r>
          </w:p>
        </w:tc>
      </w:tr>
      <w:tr w:rsidR="0003753E" w:rsidRPr="002F16E1" w14:paraId="6050EDC3" w14:textId="77777777" w:rsidTr="0003753E">
        <w:tc>
          <w:tcPr>
            <w:tcW w:w="10195" w:type="dxa"/>
            <w:shd w:val="clear" w:color="auto" w:fill="E6E6E6"/>
          </w:tcPr>
          <w:p w14:paraId="280C43CB" w14:textId="77777777" w:rsidR="0003753E" w:rsidRPr="002F16E1" w:rsidRDefault="0003753E" w:rsidP="0003753E">
            <w:pPr>
              <w:spacing w:before="120" w:after="120"/>
              <w:rPr>
                <w:sz w:val="18"/>
                <w:szCs w:val="18"/>
              </w:rPr>
            </w:pPr>
            <w:r w:rsidRPr="002F16E1">
              <w:rPr>
                <w:b/>
                <w:sz w:val="18"/>
                <w:szCs w:val="18"/>
              </w:rPr>
              <w:t>Outcome Measures</w:t>
            </w:r>
          </w:p>
          <w:p w14:paraId="79919012" w14:textId="77777777" w:rsidR="0003753E" w:rsidRPr="002F16E1" w:rsidRDefault="0003753E" w:rsidP="0003753E">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3753E" w:rsidRPr="002F16E1" w14:paraId="6460C475" w14:textId="77777777" w:rsidTr="0003753E">
        <w:tc>
          <w:tcPr>
            <w:tcW w:w="10195" w:type="dxa"/>
            <w:tcBorders>
              <w:bottom w:val="single" w:sz="4" w:space="0" w:color="auto"/>
            </w:tcBorders>
            <w:shd w:val="clear" w:color="auto" w:fill="auto"/>
          </w:tcPr>
          <w:p w14:paraId="6BC08336" w14:textId="7207EA0D" w:rsidR="00CC47B1" w:rsidRDefault="00CC47B1" w:rsidP="00FE7309">
            <w:pPr>
              <w:spacing w:before="120" w:after="120"/>
              <w:rPr>
                <w:rFonts w:ascii="Cambria" w:hAnsi="Cambria"/>
                <w:b/>
              </w:rPr>
            </w:pPr>
            <w:r>
              <w:rPr>
                <w:rFonts w:ascii="Cambria" w:hAnsi="Cambria"/>
                <w:b/>
              </w:rPr>
              <w:t>Baseline Measures:</w:t>
            </w:r>
          </w:p>
          <w:p w14:paraId="34AAE9C3" w14:textId="2FE5CDFD" w:rsidR="00CC47B1" w:rsidRPr="00CC47B1" w:rsidRDefault="00CC47B1" w:rsidP="00CC47B1">
            <w:pPr>
              <w:pStyle w:val="ListParagraph"/>
              <w:numPr>
                <w:ilvl w:val="0"/>
                <w:numId w:val="14"/>
              </w:numPr>
              <w:spacing w:before="120" w:after="120"/>
              <w:rPr>
                <w:rFonts w:ascii="Cambria" w:hAnsi="Cambria"/>
                <w:sz w:val="20"/>
                <w:szCs w:val="20"/>
              </w:rPr>
            </w:pPr>
            <w:proofErr w:type="spellStart"/>
            <w:r w:rsidRPr="00CC47B1">
              <w:rPr>
                <w:rFonts w:ascii="Cambria" w:hAnsi="Cambria"/>
                <w:sz w:val="20"/>
                <w:szCs w:val="20"/>
              </w:rPr>
              <w:t>Fugl</w:t>
            </w:r>
            <w:proofErr w:type="spellEnd"/>
            <w:r w:rsidRPr="00CC47B1">
              <w:rPr>
                <w:rFonts w:ascii="Cambria" w:hAnsi="Cambria"/>
                <w:sz w:val="20"/>
                <w:szCs w:val="20"/>
              </w:rPr>
              <w:t>-Meyer Lower Extremity (FMLE):</w:t>
            </w:r>
            <w:r w:rsidR="000D5074">
              <w:rPr>
                <w:rFonts w:ascii="Cambria" w:hAnsi="Cambria"/>
                <w:sz w:val="20"/>
                <w:szCs w:val="20"/>
              </w:rPr>
              <w:t xml:space="preserve"> This sub-scale of the </w:t>
            </w:r>
            <w:proofErr w:type="spellStart"/>
            <w:r w:rsidR="000D5074">
              <w:rPr>
                <w:rFonts w:ascii="Cambria" w:hAnsi="Cambria"/>
                <w:sz w:val="20"/>
                <w:szCs w:val="20"/>
              </w:rPr>
              <w:t>Fugl</w:t>
            </w:r>
            <w:proofErr w:type="spellEnd"/>
            <w:r w:rsidR="000D5074">
              <w:rPr>
                <w:rFonts w:ascii="Cambria" w:hAnsi="Cambria"/>
                <w:sz w:val="20"/>
                <w:szCs w:val="20"/>
              </w:rPr>
              <w:t xml:space="preserve">-Meyer test focuses on the functional mobility of the lower extremity. It has been well-validated in chronic stroke patients, and is recommended by the </w:t>
            </w:r>
            <w:proofErr w:type="spellStart"/>
            <w:r w:rsidR="000D5074">
              <w:rPr>
                <w:rFonts w:ascii="Cambria" w:hAnsi="Cambria"/>
                <w:sz w:val="20"/>
                <w:szCs w:val="20"/>
              </w:rPr>
              <w:t>StrokEDGE</w:t>
            </w:r>
            <w:proofErr w:type="spellEnd"/>
            <w:r w:rsidR="000D5074">
              <w:rPr>
                <w:rFonts w:ascii="Cambria" w:hAnsi="Cambria"/>
                <w:sz w:val="20"/>
                <w:szCs w:val="20"/>
              </w:rPr>
              <w:t xml:space="preserve"> Taskforce.</w:t>
            </w:r>
            <w:r w:rsidR="000D5074">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gl-meyer-assessment-motor-recovery-after-stroke","accessed":{"date-parts":[["2019","11","12"]]},"authorYearDisplayFormat":false,"citation-label":"7745197","id":"7745197","invisible":false,"issued":{"date-parts":[[]]},"suppress-author":false,"title":"Fugl-Meyer Assessment of Motor Recovery after Stroke | RehabMeasures Database","type":"webpage"}]</w:instrText>
            </w:r>
            <w:r w:rsidR="000D5074">
              <w:rPr>
                <w:rFonts w:ascii="Cambria" w:hAnsi="Cambria"/>
                <w:sz w:val="20"/>
                <w:szCs w:val="20"/>
              </w:rPr>
              <w:fldChar w:fldCharType="separate"/>
            </w:r>
            <w:r w:rsidR="006E443E" w:rsidRPr="006E443E">
              <w:rPr>
                <w:rFonts w:ascii="Cambria" w:hAnsi="Cambria"/>
                <w:noProof/>
                <w:sz w:val="20"/>
                <w:szCs w:val="20"/>
                <w:vertAlign w:val="superscript"/>
              </w:rPr>
              <w:t>12</w:t>
            </w:r>
            <w:r w:rsidR="000D5074">
              <w:rPr>
                <w:rFonts w:ascii="Cambria" w:hAnsi="Cambria"/>
                <w:sz w:val="20"/>
                <w:szCs w:val="20"/>
              </w:rPr>
              <w:fldChar w:fldCharType="end"/>
            </w:r>
            <w:r w:rsidR="000D5074">
              <w:rPr>
                <w:rFonts w:ascii="Cambria" w:hAnsi="Cambria"/>
                <w:sz w:val="20"/>
                <w:szCs w:val="20"/>
              </w:rPr>
              <w:t xml:space="preserve"> It is a 17-item subscale scored 0 – 2</w:t>
            </w:r>
            <w:r w:rsidR="001612EC">
              <w:rPr>
                <w:rFonts w:ascii="Cambria" w:hAnsi="Cambria"/>
                <w:sz w:val="20"/>
                <w:szCs w:val="20"/>
              </w:rPr>
              <w:t xml:space="preserve"> for each item,</w:t>
            </w:r>
            <w:r w:rsidR="000D5074">
              <w:rPr>
                <w:rFonts w:ascii="Cambria" w:hAnsi="Cambria"/>
                <w:sz w:val="20"/>
                <w:szCs w:val="20"/>
              </w:rPr>
              <w:t xml:space="preserve"> with a maximum possible score of 34.</w:t>
            </w:r>
            <w:r w:rsidR="000D5074">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gl-meyer-assessment-motor-recovery-after-stroke","accessed":{"date-parts":[["2019","11","12"]]},"authorYearDisplayFormat":false,"citation-label":"7745197","id":"7745197","invisible":false,"issued":{"date-parts":[[]]},"suppress-author":false,"title":"Fugl-Meyer Assessment of Motor Recovery after Stroke | RehabMeasures Database","type":"webpage"}]</w:instrText>
            </w:r>
            <w:r w:rsidR="000D5074">
              <w:rPr>
                <w:rFonts w:ascii="Cambria" w:hAnsi="Cambria"/>
                <w:sz w:val="20"/>
                <w:szCs w:val="20"/>
              </w:rPr>
              <w:fldChar w:fldCharType="separate"/>
            </w:r>
            <w:r w:rsidR="006E443E" w:rsidRPr="006E443E">
              <w:rPr>
                <w:rFonts w:ascii="Cambria" w:hAnsi="Cambria"/>
                <w:noProof/>
                <w:sz w:val="20"/>
                <w:szCs w:val="20"/>
                <w:vertAlign w:val="superscript"/>
              </w:rPr>
              <w:t>12</w:t>
            </w:r>
            <w:r w:rsidR="000D5074">
              <w:rPr>
                <w:rFonts w:ascii="Cambria" w:hAnsi="Cambria"/>
                <w:sz w:val="20"/>
                <w:szCs w:val="20"/>
              </w:rPr>
              <w:fldChar w:fldCharType="end"/>
            </w:r>
            <w:r w:rsidR="000D5074">
              <w:rPr>
                <w:rFonts w:ascii="Cambria" w:hAnsi="Cambria"/>
                <w:sz w:val="20"/>
                <w:szCs w:val="20"/>
              </w:rPr>
              <w:t xml:space="preserve"> A cut-off score of 21 has been proposed to indicate high-functioning individuals.</w:t>
            </w:r>
            <w:r w:rsidR="000D5074">
              <w:rPr>
                <w:rFonts w:ascii="Cambria" w:hAnsi="Cambria"/>
                <w:sz w:val="20"/>
                <w:szCs w:val="20"/>
              </w:rPr>
              <w:fldChar w:fldCharType="begin"/>
            </w:r>
            <w:r w:rsidR="006E443E">
              <w:rPr>
                <w:rFonts w:ascii="Cambria" w:hAnsi="Cambria"/>
                <w:sz w:val="20"/>
                <w:szCs w:val="20"/>
              </w:rPr>
              <w:instrText>ADDIN F1000_CSL_CITATION&lt;~#@#~&gt;[{"DOI":"10.1016/j.apmr.2019.01.027","First":false,"Last":false,"PMID":"30902629","abstract":"&lt;strong&gt;OBJECTIVE:&lt;/strong&gt; To derive an optimal cutoff score for the lower-extremity motor subscale of the Fugl-Meyer Assessment (FMA) to differentiate stroke survivors with high mobility function from those with low mobility function using a data-driven approach.&lt;br&gt;&lt;br&gt;&lt;strong&gt;DESIGN:&lt;/strong&gt; Cross-sectional study.&lt;br&gt;&lt;br&gt;&lt;strong&gt;SETTING:&lt;/strong&gt; University-based clinical research laboratory.&lt;br&gt;&lt;br&gt;&lt;strong&gt;PARTICIPANTS:&lt;/strong&gt; Chronic stroke survivors (N=80) recruited from local self-help groups.&lt;br&gt;&lt;br&gt;&lt;strong&gt;INTERVENTIONS:&lt;/strong&gt; Not applicable.&lt;br&gt;&lt;br&gt;&lt;strong&gt;MAIN OUTCOME MEASURES:&lt;/strong&gt; Lower-extremity motor subscale of Fugl-Meyer Assessment (FMA-LE), Berg Balance Scale, 5 times sit-to-stand test, comfortable walking speed, 6-minute walk test, and timed Up and Go test.&lt;br&gt;&lt;br&gt;&lt;strong&gt;RESULTS:&lt;/strong&gt; K-mean clustering analysis classified 42 stroke survivors in the high mobility function group. The receiver operating characteristic curve showed that FMA-LE can differentiate stroke survivors based on their mobility level (area under the curve, 0.85). An FMA-LE score of 21 of 34 was the best cutoff score (sensitivity, 0.87; specificity: 0.81).&lt;br&gt;&lt;br&gt;&lt;strong&gt;CONCLUSIONS:&lt;/strong&gt; An FMA-LE score of 21 or higher could indicate a high level of mobility function in chronic stroke survivors.&lt;br&gt;&lt;br&gt;Copyright © 2019 American Congress of Rehabilitation Medicine. Published by Elsevier Inc. All rights reserved.","author":[{"family":"Kwong","given":"Patrick W H"},{"family":"Ng","given":"Shamay S M"}],"authorYearDisplayFormat":false,"citation-label":"7745184","container-title":"Archives of Physical Medicine and Rehabilitation","container-title-short":"Arch. Phys. Med. Rehabil.","id":"7745184","invisible":false,"issue":"9","issued":{"date-parts":[["2019","9"]]},"journalAbbreviation":"Arch. Phys. Med. Rehabil.","page":"1782-1787","suppress-author":false,"title":"Cutoff Score of the Lower-Extremity Motor Subscale of Fugl-Meyer Assessment in Chronic Stroke Survivors: A Cross-Sectional Study.","type":"article-journal","volume":"100"}]</w:instrText>
            </w:r>
            <w:r w:rsidR="000D5074">
              <w:rPr>
                <w:rFonts w:ascii="Cambria" w:hAnsi="Cambria"/>
                <w:sz w:val="20"/>
                <w:szCs w:val="20"/>
              </w:rPr>
              <w:fldChar w:fldCharType="separate"/>
            </w:r>
            <w:r w:rsidR="006E443E" w:rsidRPr="006E443E">
              <w:rPr>
                <w:rFonts w:ascii="Cambria" w:hAnsi="Cambria"/>
                <w:noProof/>
                <w:sz w:val="20"/>
                <w:szCs w:val="20"/>
                <w:vertAlign w:val="superscript"/>
              </w:rPr>
              <w:t>13</w:t>
            </w:r>
            <w:r w:rsidR="000D5074">
              <w:rPr>
                <w:rFonts w:ascii="Cambria" w:hAnsi="Cambria"/>
                <w:sz w:val="20"/>
                <w:szCs w:val="20"/>
              </w:rPr>
              <w:fldChar w:fldCharType="end"/>
            </w:r>
          </w:p>
          <w:p w14:paraId="501A674C" w14:textId="454F1312" w:rsidR="00CC47B1" w:rsidRPr="00CC47B1" w:rsidRDefault="00CC47B1" w:rsidP="00CC47B1">
            <w:pPr>
              <w:pStyle w:val="ListParagraph"/>
              <w:numPr>
                <w:ilvl w:val="0"/>
                <w:numId w:val="14"/>
              </w:numPr>
              <w:spacing w:before="120" w:after="120"/>
              <w:rPr>
                <w:rFonts w:ascii="Cambria" w:hAnsi="Cambria"/>
                <w:sz w:val="20"/>
                <w:szCs w:val="20"/>
              </w:rPr>
            </w:pPr>
            <w:r w:rsidRPr="00CC47B1">
              <w:rPr>
                <w:rFonts w:ascii="Cambria" w:hAnsi="Cambria"/>
                <w:sz w:val="20"/>
                <w:szCs w:val="20"/>
              </w:rPr>
              <w:t xml:space="preserve">Self-Selected Walking Speed (SSWS): </w:t>
            </w:r>
            <w:r w:rsidR="000D5074">
              <w:rPr>
                <w:rFonts w:ascii="Cambria" w:hAnsi="Cambria"/>
                <w:sz w:val="20"/>
                <w:szCs w:val="20"/>
              </w:rPr>
              <w:t xml:space="preserve">this simple measure has been shown to be of vital importance as it is a reliable measure of function, disability, risk, and prognosis. In patients with chronic stroke, the minimal detectable change has been identified as 0.18 m/s with speeds of </w:t>
            </w:r>
            <w:r w:rsidR="001612EC">
              <w:rPr>
                <w:rFonts w:ascii="Cambria" w:hAnsi="Cambria"/>
                <w:sz w:val="20"/>
                <w:szCs w:val="20"/>
              </w:rPr>
              <w:t>&lt;</w:t>
            </w:r>
            <w:r w:rsidR="000D5074">
              <w:rPr>
                <w:rFonts w:ascii="Cambria" w:hAnsi="Cambria"/>
                <w:sz w:val="20"/>
                <w:szCs w:val="20"/>
              </w:rPr>
              <w:t xml:space="preserve"> 0.8 – 1.0 m/s being indicative of increased community ambulation and independence.</w:t>
            </w:r>
            <w:r w:rsidR="000D5074">
              <w:rPr>
                <w:rFonts w:ascii="Cambria" w:hAnsi="Cambria"/>
                <w:sz w:val="20"/>
                <w:szCs w:val="20"/>
              </w:rPr>
              <w:fldChar w:fldCharType="begin"/>
            </w:r>
            <w:r w:rsidR="006E443E">
              <w:rPr>
                <w:rFonts w:ascii="Cambria" w:hAnsi="Cambria"/>
                <w:sz w:val="20"/>
                <w:szCs w:val="20"/>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sidR="000D5074">
              <w:rPr>
                <w:rFonts w:ascii="Cambria" w:hAnsi="Cambria"/>
                <w:sz w:val="20"/>
                <w:szCs w:val="20"/>
              </w:rPr>
              <w:fldChar w:fldCharType="separate"/>
            </w:r>
            <w:r w:rsidR="006E443E" w:rsidRPr="006E443E">
              <w:rPr>
                <w:rFonts w:ascii="Cambria" w:hAnsi="Cambria"/>
                <w:noProof/>
                <w:sz w:val="20"/>
                <w:szCs w:val="20"/>
                <w:vertAlign w:val="superscript"/>
              </w:rPr>
              <w:t>14</w:t>
            </w:r>
            <w:r w:rsidR="000D5074">
              <w:rPr>
                <w:rFonts w:ascii="Cambria" w:hAnsi="Cambria"/>
                <w:sz w:val="20"/>
                <w:szCs w:val="20"/>
              </w:rPr>
              <w:fldChar w:fldCharType="end"/>
            </w:r>
            <w:r w:rsidR="000D5074">
              <w:rPr>
                <w:rFonts w:ascii="Cambria" w:hAnsi="Cambria"/>
                <w:sz w:val="20"/>
                <w:szCs w:val="20"/>
              </w:rPr>
              <w:t xml:space="preserve"> </w:t>
            </w:r>
          </w:p>
          <w:p w14:paraId="7F2B737C" w14:textId="4332D658" w:rsidR="00FE7309" w:rsidRDefault="009451E2" w:rsidP="00FE7309">
            <w:pPr>
              <w:spacing w:before="120" w:after="120"/>
              <w:rPr>
                <w:rFonts w:ascii="Cambria" w:hAnsi="Cambria"/>
              </w:rPr>
            </w:pPr>
            <w:r w:rsidRPr="00FE7309">
              <w:rPr>
                <w:rFonts w:ascii="Cambria" w:hAnsi="Cambria"/>
                <w:b/>
              </w:rPr>
              <w:t>BDNF and lactate in Blood Serum</w:t>
            </w:r>
            <w:r w:rsidRPr="00FE7309">
              <w:rPr>
                <w:rFonts w:ascii="Cambria" w:hAnsi="Cambria"/>
              </w:rPr>
              <w:t xml:space="preserve">: due to possible mediation between exercise and motor learning by brain derived neurotrophic factor-BDNF and lactate, blood serum was collected pre- and post-intervention session 1 for all groups and </w:t>
            </w:r>
            <w:r w:rsidRPr="00FE7309">
              <w:rPr>
                <w:rFonts w:ascii="Cambria" w:hAnsi="Cambria"/>
                <w:lang w:val="en-US"/>
              </w:rPr>
              <w:t>analy</w:t>
            </w:r>
            <w:r w:rsidR="00FE7309" w:rsidRPr="00FE7309">
              <w:rPr>
                <w:rFonts w:ascii="Cambria" w:hAnsi="Cambria"/>
                <w:lang w:val="en-US"/>
              </w:rPr>
              <w:t>z</w:t>
            </w:r>
            <w:r w:rsidRPr="00FE7309">
              <w:rPr>
                <w:rFonts w:ascii="Cambria" w:hAnsi="Cambria"/>
                <w:lang w:val="en-US"/>
              </w:rPr>
              <w:t>ed</w:t>
            </w:r>
            <w:r w:rsidRPr="00FE7309">
              <w:rPr>
                <w:rFonts w:ascii="Cambria" w:hAnsi="Cambria"/>
              </w:rPr>
              <w:t xml:space="preserve"> for presence of these two components. </w:t>
            </w:r>
            <w:r w:rsidR="00FE7309">
              <w:rPr>
                <w:rFonts w:ascii="Cambria" w:hAnsi="Cambria"/>
              </w:rPr>
              <w:t xml:space="preserve">This was completed by a registered nurse for all participants, and then centrifuged, and analysed by appropriate kits to detect these components. </w:t>
            </w:r>
            <w:r w:rsidR="00911621">
              <w:rPr>
                <w:rFonts w:ascii="Cambria" w:hAnsi="Cambria"/>
              </w:rPr>
              <w:t xml:space="preserve">There is not yet an established </w:t>
            </w:r>
            <w:r w:rsidR="00A85749">
              <w:rPr>
                <w:rFonts w:ascii="Cambria" w:hAnsi="Cambria"/>
              </w:rPr>
              <w:t>range or minimal detectable change consistently reported</w:t>
            </w:r>
            <w:r w:rsidR="00192E93">
              <w:rPr>
                <w:rFonts w:ascii="Cambria" w:hAnsi="Cambria"/>
              </w:rPr>
              <w:t xml:space="preserve"> for BDNF,</w:t>
            </w:r>
            <w:r w:rsidR="00A85749">
              <w:rPr>
                <w:rFonts w:ascii="Cambria" w:hAnsi="Cambria"/>
              </w:rPr>
              <w:t xml:space="preserve"> studies have shown average range </w:t>
            </w:r>
            <w:r w:rsidR="00A85749">
              <w:rPr>
                <w:rFonts w:ascii="Cambria" w:hAnsi="Cambria"/>
              </w:rPr>
              <w:lastRenderedPageBreak/>
              <w:t>to be 18-32 ng/ml.</w:t>
            </w:r>
            <w:r w:rsidR="00A85749">
              <w:rPr>
                <w:rFonts w:ascii="Cambria" w:hAnsi="Cambria"/>
              </w:rPr>
              <w:fldChar w:fldCharType="begin"/>
            </w:r>
            <w:r w:rsidR="006E443E">
              <w:rPr>
                <w:rFonts w:ascii="Cambria" w:hAnsi="Cambria"/>
              </w:rPr>
              <w:instrText>ADDIN F1000_CSL_CITATION&lt;~#@#~&gt;[{"DOI":"10.1523/ENEURO.0419-17.2018","First":false,"Last":false,"PMCID":"PMC5898630","PMID":"29662942","abstract":"Brain-derived neurotrophic factor (BDNF) secreted by neurons is a significant component of synaptic plasticity. In humans, it is also present in blood platelets where it accumulates following its biosynthesis in megakaryocytes. BDNF levels are thus readily detectable in human serum and it has been abundantly speculated that they may somehow serve as an indicator of brain function. However, there is a great deal of uncertainty with regard to the range of BDNF levels that can be considered normal, how stable these values are over time and even whether BDNF levels can be reliably measured in serum. Using monoclonal antibodies and a sandwich ELISA, this study reports on BDNF levels in the serum of 259 volunteers with a mean value of 32.69 ± 8.33 ng/ml (SD). The mean value for the same cohort after 12 months was not significantly different (N = 226, 32.97 ± 8.36 ng/ml SD, p = 0.19). Power analysis of these values indicates that relatively large cohorts are necessary to identify significant differences, requiring a group size of 60 to detect a 20% change. The levels determined by ELISA could be validated by Western blot analyses using a BDNF monoclonal antibody. While no association was observed with gender, a weak, positive correlation was found with age. The overall conclusions are that BDNF levels can be reliably measured in human serum, that these levels are quite stable over one year, and that comparisons between two populations may only be meaningful if cohorts of sufficient sizes are assembled.","author":[{"family":"Naegelin","given":"Yvonne"},{"family":"Dingsdale","given":"Hayley"},{"family":"Säuberli","given":"Katharina"},{"family":"Schädelin","given":"Sabine"},{"family":"Kappos","given":"Ludwig"},{"family":"Barde","given":"Yves-Alain"}],"authorYearDisplayFormat":false,"citation-label":"7871643","container-title":"eNeuro","container-title-short":"Eneuro","id":"7871643","invisible":false,"issue":"2","issued":{"date-parts":[["2018","4"]]},"journalAbbreviation":"Eneuro","suppress-author":false,"title":"Measuring and Validating the Levels of Brain-Derived Neurotrophic Factor in Human Serum.","type":"article-journal","volume":"5"},{"DOI":"10.1038/srep17989","First":false,"Last":false,"PMCID":"PMC4675070","PMID":"26656852","abstract":"Brain-Derived Neurotrophic Factor (BDNF) has attracted increasing interest as potential biomarker to support the diagnosis or monitor the efficacy of therapies in brain disorders. Circulating BDNF can be measured in serum, plasma or whole blood. However, the use of BDNF as biomarker is limited by the poor reproducibility of results, likely due to the variety of methods used for sample collection and BDNF analysis. To overcome these limitations, using sera from 40 healthy adults, we compared the performance of five ELISA kits (Aviscera-Bioscience, Biosensis, Millipore-ChemiKine(TM), Promega-Emax(®), R&amp;D-System-Quantikine(®)) and one multiplexing assay (Millipore-Milliplex(®)). All kits showed 100% sample recovery and comparable range. However, they exhibited very different inter-assay variations from 5% to 20%. Inter-assay variations were higher than those declared by the manufacturers with only one exception which also had the best overall performance. Dot-blot analysis revealed that two kits selectively recognize mature BDNF, while the others reacted with both pro-BDNF and mature BDNF. In conclusion, we identified two assays to obtain reliable measurements of human serum BDNF, suitable for future clinical applications. ","author":[{"family":"Polacchini","given":"Alessio"},{"family":"Metelli","given":"Giuliana"},{"family":"Francavilla","given":"Ruggiero"},{"family":"Baj","given":"Gabriele"},{"family":"Florean","given":"Marina"},{"family":"Mascaretti","given":"Luca Giovanni"},{"family":"Tongiorgi","given":"Enrico"}],"authorYearDisplayFormat":false,"citation-label":"3511435","container-title":"Scientific Reports","container-title-short":"Sci. Rep.","id":"3511435","invisible":false,"issued":{"date-parts":[["2015","12","10"]]},"journalAbbreviation":"Sci. Rep.","page":"17989","suppress-author":false,"title":"A method for reproducible measurements of serum BDNF: comparison of the performance of six commercial assays.","type":"article-journal","volume":"5"}]</w:instrText>
            </w:r>
            <w:r w:rsidR="00A85749">
              <w:rPr>
                <w:rFonts w:ascii="Cambria" w:hAnsi="Cambria"/>
              </w:rPr>
              <w:fldChar w:fldCharType="separate"/>
            </w:r>
            <w:r w:rsidR="006E443E" w:rsidRPr="006E443E">
              <w:rPr>
                <w:rFonts w:ascii="Cambria" w:hAnsi="Cambria"/>
                <w:noProof/>
                <w:vertAlign w:val="superscript"/>
              </w:rPr>
              <w:t>15,16</w:t>
            </w:r>
            <w:r w:rsidR="00A85749">
              <w:rPr>
                <w:rFonts w:ascii="Cambria" w:hAnsi="Cambria"/>
              </w:rPr>
              <w:fldChar w:fldCharType="end"/>
            </w:r>
            <w:r w:rsidR="00C05976">
              <w:rPr>
                <w:rFonts w:ascii="Cambria" w:hAnsi="Cambria"/>
              </w:rPr>
              <w:t xml:space="preserve"> Normal blood lactate has been found to be ~ 1.3mmol/L and has generally been shown to increase with </w:t>
            </w:r>
            <w:r w:rsidR="009374F6">
              <w:rPr>
                <w:rFonts w:ascii="Cambria" w:hAnsi="Cambria"/>
              </w:rPr>
              <w:t>increased exertion during exercise.</w:t>
            </w:r>
            <w:r w:rsidR="009374F6">
              <w:rPr>
                <w:rFonts w:ascii="Cambria" w:hAnsi="Cambria"/>
              </w:rPr>
              <w:fldChar w:fldCharType="begin"/>
            </w:r>
            <w:r w:rsidR="006E443E">
              <w:rPr>
                <w:rFonts w:ascii="Cambria" w:hAnsi="Cambria"/>
              </w:rPr>
              <w:instrText>ADDIN F1000_CSL_CITATION&lt;~#@#~&gt;[{"First":false,"Last":false,"URL":"https://acutecaretesting.org/en/articles/increased-blood-lactate-levels-a-marker-of","accessed":{"date-parts":[["2019","12","1"]]},"authorYearDisplayFormat":false,"citation-label":"7871665","id":"7871665","invisible":false,"issued":{"date-parts":[[]]},"suppress-author":false,"title":"Increased blood lactate levels: a marker of...?","type":"webpage"},{"DOI":"10.1177/193229680700100414","First":false,"Last":false,"PMCID":"PMC2769631","PMID":"19885119","abstract":"Blood lactate concentration ([La(-)](b)) is one of the most often measured parameters during clinical exercise testing as well as during performance testing of athletes. While an elevated [La(-)](b) may be indicative of ischemia or hypoxemia, it may also be a \"normal\" physiological response to exertion. In response to \"all-out\" maximal exertion lasting 30-120 seconds, peak [La(-)](b) values of approximately 15-25 mM may be observed 3-8 minutes postexercise. In response to progressive, incremental exercise, [La(-)](b) increases gradually at first and then more rapidly as the exercise becomes more intense. The work rate beyond which [La(-)](b) increases exponentially [the lactate threshold (LT)] is a better predictor of performance than V O2max and is a better indicator of exercise intensity than heart rate; thus LT (and other valid methods of describing this curvilinear [La(-)](b) response with a single point) is useful in prescribing exercise intensities for most diseased and nondiseased patients alike. H(+)-monocarboxylate cotransporters provide the primary of three routes by which La(-) transport proceeds across the sarcolemma and red blood cell membrane. At rest and during most exercise conditions, whole blood [La(-)] values are on average 70% of the corresponding plasma [La(-)] values; thus when analyzing [La(-)](b'), care should be taken to both (1) validate the [La(-)](b)-measuring instrument with the criterion/reference enzymatic method and (2) interpret the results correctly based on what is being measured (plasma or whole blood). Overall, it is advantageous for clinicians to have a thorough understanding of [La(-)](b) responses, blood La(-) transport and distribution, and [La(-)](b) analysis.","author":[{"family":"Goodwin","given":"Matthew L"},{"family":"Harris","given":"James E"},{"family":"Hernández","given":"Andrés"},{"family":"Gladden","given":"L Bruce"}],"authorYearDisplayFormat":false,"citation-label":"7871668","container-title":"Journal of diabetes science and technology","container-title-short":"J. Diabetes Sci. Technol.","id":"7871668","invisible":false,"issue":"4","issued":{"date-parts":[["2007","7"]]},"journalAbbreviation":"J. Diabetes Sci. Technol.","page":"558-569","suppress-author":false,"title":"Blood lactate measurements and analysis during exercise: a guide for clinicians.","type":"article-journal","volume":"1"}]</w:instrText>
            </w:r>
            <w:r w:rsidR="009374F6">
              <w:rPr>
                <w:rFonts w:ascii="Cambria" w:hAnsi="Cambria"/>
              </w:rPr>
              <w:fldChar w:fldCharType="separate"/>
            </w:r>
            <w:r w:rsidR="006E443E" w:rsidRPr="006E443E">
              <w:rPr>
                <w:rFonts w:ascii="Cambria" w:hAnsi="Cambria"/>
                <w:noProof/>
                <w:vertAlign w:val="superscript"/>
              </w:rPr>
              <w:t>17,18</w:t>
            </w:r>
            <w:r w:rsidR="009374F6">
              <w:rPr>
                <w:rFonts w:ascii="Cambria" w:hAnsi="Cambria"/>
              </w:rPr>
              <w:fldChar w:fldCharType="end"/>
            </w:r>
          </w:p>
          <w:p w14:paraId="52B22F8B" w14:textId="3F9BC267" w:rsidR="00FE7309" w:rsidRPr="00FE7309" w:rsidRDefault="00FE7309" w:rsidP="00FE7309">
            <w:pPr>
              <w:spacing w:before="120" w:after="120"/>
              <w:rPr>
                <w:rFonts w:ascii="Cambria" w:hAnsi="Cambria"/>
              </w:rPr>
            </w:pPr>
            <w:r>
              <w:rPr>
                <w:rFonts w:ascii="Cambria" w:hAnsi="Cambria"/>
                <w:b/>
              </w:rPr>
              <w:t xml:space="preserve">Locomotor Learning: </w:t>
            </w:r>
            <w:r>
              <w:rPr>
                <w:rFonts w:ascii="Cambria" w:hAnsi="Cambria"/>
              </w:rPr>
              <w:t>these were calculated by computational modelling as described above based on video recording of walking and established models of adaptation and learning processes.</w:t>
            </w:r>
            <w:r>
              <w:rPr>
                <w:rFonts w:ascii="Cambria" w:hAnsi="Cambria"/>
              </w:rPr>
              <w:fldChar w:fldCharType="begin"/>
            </w:r>
            <w:r w:rsidR="006E443E">
              <w:rPr>
                <w:rFonts w:ascii="Cambria" w:hAnsi="Cambria"/>
              </w:rPr>
              <w:instrText>ADDIN F1000_CSL_CITATION&lt;~#@#~&gt;[{"DOI":"10.1371/journal.pbio.0040179","First":false,"Last":false,"PMCID":"PMC1463025","PMID":"16700627","abstract":"Multiple processes may contribute to motor skill acquisition, but it is thought that many of these processes require sleep or the passage of long periods of time ranging from several hours to many days or weeks. Here we demonstrate that within a timescale of minutes, two distinct fast-acting processes drive motor adaptation. One process responds weakly to error but retains information well, whereas the other responds strongly but has poor retention. This two-state learning system makes the surprising prediction of spontaneous recovery (or adaptation rebound) if error feedback is clamped at zero following an adaptation-extinction training episode. We used a novel paradigm to experimentally confirm this prediction in human motor learning of reaching, and we show that the interaction between the learning processes in this simple two-state system provides a unifying explanation for several different, apparently unrelated, phenomena in motor adaptation including savings, anterograde interference, spontaneous recovery, and rapid unlearning. Our results suggest that motor adaptation depends on at least two distinct neural systems that have different sensitivity to error and retain information at different rates.","author":[{"family":"Smith","given":"Maurice A"},{"family":"Ghazizadeh","given":"Ali"},{"family":"Shadmehr","given":"Reza"}],"authorYearDisplayFormat":false,"citation-label":"335899","container-title":"PLoS Biology","container-title-short":"PLoS Biol.","id":"335899","invisible":false,"issue":"6","issued":{"date-parts":[["2006","6"]]},"journalAbbreviation":"PLoS Biol.","page":"e179","suppress-author":false,"title":"Interacting adaptive processes with different timescales underlie short-term motor learning.","type":"article-journal","volume":"4"},{"DOI":"10.1152/jn.90706.2008","First":false,"Last":false,"PMCID":"PMC2585394","PMID":"18784273","abstract":"Extensive theoretical, psychophysical, and neurobiological work has focused on the mechanisms by which short-term learning develops into long-term memory. Better understanding of these mechanisms may lead to the ability to improve the efficiency of training procedures. A key phenomenon in the formation of long-term memory is the effect of over learning on retention-discovered by Ebbinghaus in 1885: when the initial training period in a task is prolonged even beyond what is necessary for good immediate recall, long-term retention improves. Although this over learning effect has received considerable attention as a phenomenon in psychology research, the mechanisms governing this process are not well understood, and the ability to predict the benefit conveyed by varying degrees of over learning does not yet exist. Here we studied the relationship between the duration of an initial training period and the amount of retention 24 h later for the adaptation of human reaching arm movements to a novel force environment. We show that in this motor adaptation task, the amount of long-term retention is predicted not by the overall performance level achieved during the training period but rather by the level of a specific component process in a multi-rate model of short-term memory formation. These findings indicate that while multiple learning processes determine the ability to learn a motor adaptation, only one provides a gateway to long-term memory formation. Understanding the dynamics of this key learning process may allow for the rational design of training and rehabilitation paradigms that maximize the long-term benefit of each session.","author":[{"family":"Joiner","given":"Wilsaan M"},{"family":"Smith","given":"Maurice A"}],"authorYearDisplayFormat":false,"citation-label":"336526","container-title":"Journal of Neurophysiology","container-title-short":"J. Neurophysiol.","id":"336526","invisible":false,"issue":"5","issued":{"date-parts":[["2008","11"]]},"journalAbbreviation":"J. Neurophysiol.","page":"2948-2955","suppress-author":false,"title":"Long-term retention explained by a model of short-term learning in the adaptive control of reaching.","type":"article-journal","volume":"100"}]</w:instrText>
            </w:r>
            <w:r>
              <w:rPr>
                <w:rFonts w:ascii="Cambria" w:hAnsi="Cambria"/>
              </w:rPr>
              <w:fldChar w:fldCharType="separate"/>
            </w:r>
            <w:r w:rsidR="006E443E" w:rsidRPr="006E443E">
              <w:rPr>
                <w:rFonts w:ascii="Cambria" w:hAnsi="Cambria"/>
                <w:noProof/>
                <w:vertAlign w:val="superscript"/>
              </w:rPr>
              <w:t>10,11</w:t>
            </w:r>
            <w:r>
              <w:rPr>
                <w:rFonts w:ascii="Cambria" w:hAnsi="Cambria"/>
              </w:rPr>
              <w:fldChar w:fldCharType="end"/>
            </w:r>
            <w:r>
              <w:rPr>
                <w:rFonts w:ascii="Cambria" w:hAnsi="Cambria"/>
              </w:rPr>
              <w:t xml:space="preserve"> </w:t>
            </w:r>
          </w:p>
          <w:p w14:paraId="50FB2AEC" w14:textId="77777777" w:rsidR="00FE7309" w:rsidRDefault="00FE7309" w:rsidP="00FE7309">
            <w:pPr>
              <w:pStyle w:val="ListParagraph"/>
              <w:numPr>
                <w:ilvl w:val="0"/>
                <w:numId w:val="14"/>
              </w:numPr>
              <w:spacing w:before="120" w:after="120"/>
              <w:rPr>
                <w:rFonts w:ascii="Cambria" w:hAnsi="Cambria"/>
                <w:sz w:val="20"/>
                <w:szCs w:val="18"/>
              </w:rPr>
            </w:pPr>
            <w:r>
              <w:rPr>
                <w:rFonts w:ascii="Cambria" w:hAnsi="Cambria"/>
                <w:sz w:val="20"/>
                <w:szCs w:val="18"/>
              </w:rPr>
              <w:t>Early Asymmetry: average of 1</w:t>
            </w:r>
            <w:r w:rsidRPr="00D82390">
              <w:rPr>
                <w:rFonts w:ascii="Cambria" w:hAnsi="Cambria"/>
                <w:sz w:val="20"/>
                <w:szCs w:val="18"/>
                <w:vertAlign w:val="superscript"/>
              </w:rPr>
              <w:t>st</w:t>
            </w:r>
            <w:r>
              <w:rPr>
                <w:rFonts w:ascii="Cambria" w:hAnsi="Cambria"/>
                <w:sz w:val="20"/>
                <w:szCs w:val="18"/>
              </w:rPr>
              <w:t xml:space="preserve"> 10 strides in a session</w:t>
            </w:r>
          </w:p>
          <w:p w14:paraId="4EAA7DD8" w14:textId="77777777" w:rsidR="00FE7309" w:rsidRDefault="00FE7309" w:rsidP="00FE7309">
            <w:pPr>
              <w:pStyle w:val="ListParagraph"/>
              <w:numPr>
                <w:ilvl w:val="0"/>
                <w:numId w:val="14"/>
              </w:numPr>
              <w:spacing w:before="120" w:after="120"/>
              <w:rPr>
                <w:rFonts w:ascii="Cambria" w:hAnsi="Cambria"/>
                <w:sz w:val="20"/>
                <w:szCs w:val="18"/>
              </w:rPr>
            </w:pPr>
            <w:r>
              <w:rPr>
                <w:rFonts w:ascii="Cambria" w:hAnsi="Cambria"/>
                <w:sz w:val="20"/>
                <w:szCs w:val="18"/>
              </w:rPr>
              <w:t>Magnitude of Adaptation: difference between average of 1</w:t>
            </w:r>
            <w:r w:rsidRPr="00D82390">
              <w:rPr>
                <w:rFonts w:ascii="Cambria" w:hAnsi="Cambria"/>
                <w:sz w:val="20"/>
                <w:szCs w:val="18"/>
                <w:vertAlign w:val="superscript"/>
              </w:rPr>
              <w:t>st</w:t>
            </w:r>
            <w:r>
              <w:rPr>
                <w:rFonts w:ascii="Cambria" w:hAnsi="Cambria"/>
                <w:sz w:val="20"/>
                <w:szCs w:val="18"/>
              </w:rPr>
              <w:t xml:space="preserve"> 10 strides and last 10 strides in a given session</w:t>
            </w:r>
          </w:p>
          <w:p w14:paraId="7DAAA6B3" w14:textId="77777777" w:rsidR="00FE7309" w:rsidRDefault="00FE7309" w:rsidP="00FE7309">
            <w:pPr>
              <w:pStyle w:val="ListParagraph"/>
              <w:numPr>
                <w:ilvl w:val="0"/>
                <w:numId w:val="14"/>
              </w:numPr>
              <w:spacing w:before="120" w:after="120"/>
              <w:rPr>
                <w:rFonts w:ascii="Cambria" w:hAnsi="Cambria"/>
                <w:sz w:val="20"/>
                <w:szCs w:val="18"/>
              </w:rPr>
            </w:pPr>
            <w:r>
              <w:rPr>
                <w:rFonts w:ascii="Cambria" w:hAnsi="Cambria"/>
                <w:sz w:val="20"/>
                <w:szCs w:val="18"/>
              </w:rPr>
              <w:t>Adaptation Rate: number of strides needed before stride length fell within “final adapted state” (mean +/- standard deviation of last 30 strides)</w:t>
            </w:r>
          </w:p>
          <w:p w14:paraId="16CA1C10" w14:textId="77777777" w:rsidR="00FE7309" w:rsidRDefault="00FE7309" w:rsidP="00FE7309">
            <w:pPr>
              <w:pStyle w:val="ListParagraph"/>
              <w:numPr>
                <w:ilvl w:val="0"/>
                <w:numId w:val="14"/>
              </w:numPr>
              <w:spacing w:before="120" w:after="120"/>
              <w:rPr>
                <w:rFonts w:ascii="Cambria" w:hAnsi="Cambria"/>
                <w:sz w:val="20"/>
                <w:szCs w:val="18"/>
              </w:rPr>
            </w:pPr>
            <w:r>
              <w:rPr>
                <w:rFonts w:ascii="Cambria" w:hAnsi="Cambria"/>
                <w:sz w:val="20"/>
                <w:szCs w:val="18"/>
              </w:rPr>
              <w:t>Magnitude of Retention: Difference between early asymmetry of session 1 and session 2</w:t>
            </w:r>
          </w:p>
          <w:p w14:paraId="784AB077" w14:textId="6D1D7783" w:rsidR="00FE7309" w:rsidRPr="00FE7309" w:rsidRDefault="00FE7309" w:rsidP="00FE7309">
            <w:pPr>
              <w:pStyle w:val="ListParagraph"/>
              <w:numPr>
                <w:ilvl w:val="0"/>
                <w:numId w:val="14"/>
              </w:numPr>
              <w:spacing w:before="120" w:after="120"/>
              <w:rPr>
                <w:rFonts w:ascii="Cambria" w:hAnsi="Cambria"/>
                <w:sz w:val="20"/>
                <w:szCs w:val="18"/>
              </w:rPr>
            </w:pPr>
            <w:r>
              <w:rPr>
                <w:rFonts w:ascii="Cambria" w:hAnsi="Cambria"/>
                <w:sz w:val="20"/>
                <w:szCs w:val="18"/>
              </w:rPr>
              <w:t>Re-Adaptation Rate: number of strides needed before stride length fell within “final adapted state” (mean +/- standard deviation of last 30 strides)</w:t>
            </w:r>
          </w:p>
        </w:tc>
      </w:tr>
      <w:tr w:rsidR="0003753E" w:rsidRPr="002F16E1" w14:paraId="06799011" w14:textId="77777777" w:rsidTr="0003753E">
        <w:tc>
          <w:tcPr>
            <w:tcW w:w="10195" w:type="dxa"/>
            <w:tcBorders>
              <w:bottom w:val="single" w:sz="4" w:space="0" w:color="auto"/>
            </w:tcBorders>
            <w:shd w:val="clear" w:color="auto" w:fill="E6E6E6"/>
          </w:tcPr>
          <w:p w14:paraId="6F5DA6D3" w14:textId="77777777" w:rsidR="0003753E" w:rsidRPr="002F16E1" w:rsidRDefault="0003753E" w:rsidP="0003753E">
            <w:pPr>
              <w:spacing w:before="120" w:after="120"/>
              <w:rPr>
                <w:b/>
                <w:sz w:val="18"/>
                <w:szCs w:val="18"/>
              </w:rPr>
            </w:pPr>
            <w:r w:rsidRPr="002F16E1">
              <w:rPr>
                <w:b/>
                <w:sz w:val="18"/>
                <w:szCs w:val="18"/>
              </w:rPr>
              <w:lastRenderedPageBreak/>
              <w:t>Main Findings</w:t>
            </w:r>
          </w:p>
          <w:p w14:paraId="76D5E330" w14:textId="77777777" w:rsidR="0003753E" w:rsidRPr="002F16E1" w:rsidRDefault="0003753E" w:rsidP="0003753E">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You may summarize results in a table but you must explain the results with some narrative.</w:t>
            </w:r>
            <w:r w:rsidRPr="002F16E1">
              <w:rPr>
                <w:sz w:val="18"/>
                <w:szCs w:val="18"/>
              </w:rPr>
              <w:t>]</w:t>
            </w:r>
          </w:p>
        </w:tc>
      </w:tr>
      <w:tr w:rsidR="0003753E" w:rsidRPr="002F16E1" w14:paraId="3B47D8FF" w14:textId="77777777" w:rsidTr="0003753E">
        <w:tc>
          <w:tcPr>
            <w:tcW w:w="10195" w:type="dxa"/>
            <w:tcBorders>
              <w:bottom w:val="single" w:sz="4" w:space="0" w:color="auto"/>
            </w:tcBorders>
            <w:shd w:val="clear" w:color="auto" w:fill="auto"/>
          </w:tcPr>
          <w:p w14:paraId="3A280C73" w14:textId="7134867C" w:rsidR="00BE0747" w:rsidRDefault="00BE0747" w:rsidP="0003753E">
            <w:pPr>
              <w:spacing w:before="120" w:after="120"/>
              <w:rPr>
                <w:rFonts w:ascii="Cambria" w:hAnsi="Cambria"/>
                <w:b/>
              </w:rPr>
            </w:pPr>
            <w:r>
              <w:rPr>
                <w:rFonts w:ascii="Cambria" w:hAnsi="Cambria"/>
                <w:b/>
              </w:rPr>
              <w:t>Baseline:</w:t>
            </w:r>
          </w:p>
          <w:p w14:paraId="07182668" w14:textId="1B04CCF1" w:rsidR="00BE0747" w:rsidRPr="00BE0747" w:rsidRDefault="00BE0747" w:rsidP="00BE0747">
            <w:pPr>
              <w:pStyle w:val="ListParagraph"/>
              <w:numPr>
                <w:ilvl w:val="0"/>
                <w:numId w:val="14"/>
              </w:numPr>
              <w:spacing w:before="120" w:after="120"/>
              <w:rPr>
                <w:rFonts w:ascii="Cambria" w:hAnsi="Cambria"/>
                <w:sz w:val="20"/>
                <w:szCs w:val="20"/>
              </w:rPr>
            </w:pPr>
            <w:r w:rsidRPr="00BE0747">
              <w:rPr>
                <w:rFonts w:ascii="Cambria" w:hAnsi="Cambria"/>
                <w:sz w:val="20"/>
                <w:szCs w:val="20"/>
              </w:rPr>
              <w:t>No statistically significant differences between groups at baseline (P = 0.194 – 0.835)</w:t>
            </w:r>
          </w:p>
          <w:p w14:paraId="340F0FE7" w14:textId="30173617" w:rsidR="00BE0747" w:rsidRPr="00BE0747" w:rsidRDefault="00BE0747" w:rsidP="00BE0747">
            <w:pPr>
              <w:pStyle w:val="ListParagraph"/>
              <w:numPr>
                <w:ilvl w:val="0"/>
                <w:numId w:val="14"/>
              </w:numPr>
              <w:spacing w:before="120" w:after="120"/>
              <w:rPr>
                <w:rFonts w:ascii="Cambria" w:hAnsi="Cambria"/>
                <w:sz w:val="20"/>
                <w:szCs w:val="20"/>
              </w:rPr>
            </w:pPr>
            <w:r w:rsidRPr="00BE0747">
              <w:rPr>
                <w:rFonts w:ascii="Cambria" w:hAnsi="Cambria"/>
                <w:sz w:val="20"/>
                <w:szCs w:val="20"/>
              </w:rPr>
              <w:t>Both intervention groups had significantly higher average intensity (% of max intensity) and time at high-intensity (% of total time) than the control during the intervention (P &lt; 0.001)</w:t>
            </w:r>
          </w:p>
          <w:p w14:paraId="456E0F71" w14:textId="63E3EDD6" w:rsidR="00FE7309" w:rsidRPr="00FE7309" w:rsidRDefault="00FE7309" w:rsidP="0003753E">
            <w:pPr>
              <w:spacing w:before="120" w:after="120"/>
              <w:rPr>
                <w:rFonts w:ascii="Cambria" w:hAnsi="Cambria"/>
              </w:rPr>
            </w:pPr>
            <w:r w:rsidRPr="00FE7309">
              <w:rPr>
                <w:rFonts w:ascii="Cambria" w:hAnsi="Cambria"/>
                <w:b/>
              </w:rPr>
              <w:t>BDNF and lactate in Blood Serum</w:t>
            </w:r>
            <w:r w:rsidRPr="00FE7309">
              <w:rPr>
                <w:rFonts w:ascii="Cambria" w:hAnsi="Cambria"/>
              </w:rPr>
              <w:t xml:space="preserve">: </w:t>
            </w:r>
          </w:p>
          <w:p w14:paraId="79023D5F" w14:textId="4B9D467E" w:rsidR="0003753E" w:rsidRPr="00FE7309" w:rsidRDefault="00FE7309" w:rsidP="00FE7309">
            <w:pPr>
              <w:pStyle w:val="ListParagraph"/>
              <w:numPr>
                <w:ilvl w:val="0"/>
                <w:numId w:val="14"/>
              </w:numPr>
              <w:spacing w:before="120" w:after="120"/>
              <w:rPr>
                <w:rFonts w:ascii="Cambria" w:hAnsi="Cambria"/>
                <w:sz w:val="20"/>
                <w:szCs w:val="20"/>
              </w:rPr>
            </w:pPr>
            <w:r w:rsidRPr="00FE7309">
              <w:rPr>
                <w:rFonts w:ascii="Cambria" w:hAnsi="Cambria"/>
                <w:sz w:val="20"/>
                <w:szCs w:val="20"/>
              </w:rPr>
              <w:t xml:space="preserve">The difference in lactate (mmol/L) from pre- to post-intervention session 1 for control, TMW, and TBE were -0.5 </w:t>
            </w:r>
            <w:r w:rsidRPr="00FE7309">
              <w:rPr>
                <w:rFonts w:ascii="Cambria" w:hAnsi="Cambria"/>
                <w:sz w:val="20"/>
                <w:szCs w:val="20"/>
              </w:rPr>
              <w:sym w:font="Symbol" w:char="F0B1"/>
            </w:r>
            <w:r w:rsidRPr="00FE7309">
              <w:rPr>
                <w:rFonts w:ascii="Cambria" w:hAnsi="Cambria"/>
                <w:sz w:val="20"/>
                <w:szCs w:val="20"/>
              </w:rPr>
              <w:t xml:space="preserve"> 0.31, 1.18 </w:t>
            </w:r>
            <w:r w:rsidRPr="00FE7309">
              <w:rPr>
                <w:rFonts w:ascii="Cambria" w:hAnsi="Cambria"/>
                <w:sz w:val="20"/>
                <w:szCs w:val="20"/>
              </w:rPr>
              <w:sym w:font="Symbol" w:char="F0B1"/>
            </w:r>
            <w:r w:rsidRPr="00FE7309">
              <w:rPr>
                <w:rFonts w:ascii="Cambria" w:hAnsi="Cambria"/>
                <w:sz w:val="20"/>
                <w:szCs w:val="20"/>
              </w:rPr>
              <w:t xml:space="preserve"> 0.97, and 5.08 </w:t>
            </w:r>
            <w:r w:rsidRPr="00FE7309">
              <w:rPr>
                <w:rFonts w:ascii="Cambria" w:hAnsi="Cambria"/>
                <w:sz w:val="20"/>
                <w:szCs w:val="20"/>
              </w:rPr>
              <w:sym w:font="Symbol" w:char="F0B1"/>
            </w:r>
            <w:r w:rsidRPr="00FE7309">
              <w:rPr>
                <w:rFonts w:ascii="Cambria" w:hAnsi="Cambria"/>
                <w:sz w:val="20"/>
                <w:szCs w:val="20"/>
              </w:rPr>
              <w:t xml:space="preserve"> 2.45 respectively. There was a statistically significant difference between both intervention groups and control and between TBE and TMW. </w:t>
            </w:r>
          </w:p>
          <w:p w14:paraId="790D93D9" w14:textId="5135ECD3" w:rsidR="00FE7309" w:rsidRPr="00FE7309" w:rsidRDefault="00FE7309" w:rsidP="00FE7309">
            <w:pPr>
              <w:pStyle w:val="ListParagraph"/>
              <w:numPr>
                <w:ilvl w:val="0"/>
                <w:numId w:val="14"/>
              </w:numPr>
              <w:spacing w:before="120" w:after="120"/>
              <w:rPr>
                <w:rFonts w:ascii="Cambria" w:hAnsi="Cambria"/>
                <w:sz w:val="20"/>
                <w:szCs w:val="20"/>
              </w:rPr>
            </w:pPr>
            <w:r w:rsidRPr="00FE7309">
              <w:rPr>
                <w:rFonts w:ascii="Cambria" w:hAnsi="Cambria"/>
                <w:sz w:val="20"/>
                <w:szCs w:val="20"/>
              </w:rPr>
              <w:t xml:space="preserve">The difference in BDNF (ng/mL) from pre- to post-intervention session 1 for control, TMW, and TBE were </w:t>
            </w:r>
            <w:r w:rsidR="00BE0747">
              <w:rPr>
                <w:rFonts w:ascii="Cambria" w:hAnsi="Cambria"/>
                <w:sz w:val="20"/>
                <w:szCs w:val="20"/>
              </w:rPr>
              <w:t xml:space="preserve">    -</w:t>
            </w:r>
            <w:r w:rsidRPr="00FE7309">
              <w:rPr>
                <w:rFonts w:ascii="Cambria" w:hAnsi="Cambria"/>
                <w:sz w:val="20"/>
                <w:szCs w:val="20"/>
              </w:rPr>
              <w:t xml:space="preserve">2.35 </w:t>
            </w:r>
            <w:r w:rsidRPr="00FE7309">
              <w:rPr>
                <w:rFonts w:ascii="Cambria" w:hAnsi="Cambria"/>
                <w:sz w:val="20"/>
                <w:szCs w:val="20"/>
              </w:rPr>
              <w:sym w:font="Symbol" w:char="F0B1"/>
            </w:r>
            <w:r w:rsidRPr="00FE7309">
              <w:rPr>
                <w:rFonts w:ascii="Cambria" w:hAnsi="Cambria"/>
                <w:sz w:val="20"/>
                <w:szCs w:val="20"/>
              </w:rPr>
              <w:t xml:space="preserve"> 13.93, -1.66 </w:t>
            </w:r>
            <w:r w:rsidRPr="00FE7309">
              <w:rPr>
                <w:rFonts w:ascii="Cambria" w:hAnsi="Cambria"/>
                <w:sz w:val="20"/>
                <w:szCs w:val="20"/>
              </w:rPr>
              <w:sym w:font="Symbol" w:char="F0B1"/>
            </w:r>
            <w:r w:rsidRPr="00FE7309">
              <w:rPr>
                <w:rFonts w:ascii="Cambria" w:hAnsi="Cambria"/>
                <w:sz w:val="20"/>
                <w:szCs w:val="20"/>
              </w:rPr>
              <w:t xml:space="preserve"> 7.14, and -1.63 </w:t>
            </w:r>
            <w:r w:rsidRPr="00FE7309">
              <w:rPr>
                <w:rFonts w:ascii="Cambria" w:hAnsi="Cambria"/>
                <w:sz w:val="20"/>
                <w:szCs w:val="20"/>
              </w:rPr>
              <w:sym w:font="Symbol" w:char="F0B1"/>
            </w:r>
            <w:r w:rsidRPr="00FE7309">
              <w:rPr>
                <w:rFonts w:ascii="Cambria" w:hAnsi="Cambria"/>
                <w:sz w:val="20"/>
                <w:szCs w:val="20"/>
              </w:rPr>
              <w:t xml:space="preserve"> 10.05 respectively. There </w:t>
            </w:r>
            <w:r w:rsidR="00BE0747" w:rsidRPr="00FE7309">
              <w:rPr>
                <w:rFonts w:ascii="Cambria" w:hAnsi="Cambria"/>
                <w:sz w:val="20"/>
                <w:szCs w:val="20"/>
              </w:rPr>
              <w:t>were</w:t>
            </w:r>
            <w:r w:rsidRPr="00FE7309">
              <w:rPr>
                <w:rFonts w:ascii="Cambria" w:hAnsi="Cambria"/>
                <w:sz w:val="20"/>
                <w:szCs w:val="20"/>
              </w:rPr>
              <w:t xml:space="preserve"> no statistically significant differences between any groups.</w:t>
            </w:r>
          </w:p>
          <w:p w14:paraId="6BA63599" w14:textId="79FA2FC1" w:rsidR="00FE7309" w:rsidRPr="00FE7309" w:rsidRDefault="00FE7309" w:rsidP="00FE7309">
            <w:pPr>
              <w:spacing w:before="120" w:after="120"/>
              <w:rPr>
                <w:rFonts w:ascii="Cambria" w:hAnsi="Cambria"/>
                <w:b/>
              </w:rPr>
            </w:pPr>
            <w:r w:rsidRPr="00FE7309">
              <w:rPr>
                <w:rFonts w:ascii="Cambria" w:hAnsi="Cambria"/>
                <w:b/>
              </w:rPr>
              <w:t>Locomotor Learning:</w:t>
            </w:r>
          </w:p>
          <w:p w14:paraId="706CAB7B" w14:textId="4B1251CC" w:rsidR="00FE7309" w:rsidRDefault="00FE7309" w:rsidP="00FE7309">
            <w:pPr>
              <w:pStyle w:val="ListParagraph"/>
              <w:numPr>
                <w:ilvl w:val="0"/>
                <w:numId w:val="14"/>
              </w:numPr>
              <w:spacing w:before="120" w:after="120"/>
              <w:rPr>
                <w:rFonts w:ascii="Cambria" w:hAnsi="Cambria"/>
                <w:sz w:val="20"/>
                <w:szCs w:val="20"/>
              </w:rPr>
            </w:pPr>
            <w:r>
              <w:rPr>
                <w:rFonts w:ascii="Cambria" w:hAnsi="Cambria"/>
                <w:sz w:val="20"/>
                <w:szCs w:val="20"/>
              </w:rPr>
              <w:t xml:space="preserve">There were no significant differences between any groups for early asymmetry, magnitude or rate of adaptation during intervention session 1. </w:t>
            </w:r>
          </w:p>
          <w:tbl>
            <w:tblPr>
              <w:tblStyle w:val="TableGrid"/>
              <w:tblW w:w="0" w:type="auto"/>
              <w:tblInd w:w="720" w:type="dxa"/>
              <w:tblLook w:val="04A0" w:firstRow="1" w:lastRow="0" w:firstColumn="1" w:lastColumn="0" w:noHBand="0" w:noVBand="1"/>
            </w:tblPr>
            <w:tblGrid>
              <w:gridCol w:w="4565"/>
              <w:gridCol w:w="1350"/>
              <w:gridCol w:w="1260"/>
              <w:gridCol w:w="1260"/>
              <w:gridCol w:w="814"/>
            </w:tblGrid>
            <w:tr w:rsidR="00FE7309" w14:paraId="00A464E9" w14:textId="77777777" w:rsidTr="00FE7309">
              <w:tc>
                <w:tcPr>
                  <w:tcW w:w="4565" w:type="dxa"/>
                </w:tcPr>
                <w:p w14:paraId="05AEB3DD" w14:textId="77777777" w:rsidR="00FE7309" w:rsidRDefault="00FE7309" w:rsidP="00FE7309">
                  <w:pPr>
                    <w:pStyle w:val="ListParagraph"/>
                    <w:spacing w:before="120" w:after="120"/>
                    <w:ind w:left="0"/>
                    <w:rPr>
                      <w:rFonts w:ascii="Cambria" w:hAnsi="Cambria"/>
                      <w:sz w:val="20"/>
                      <w:szCs w:val="20"/>
                    </w:rPr>
                  </w:pPr>
                </w:p>
              </w:tc>
              <w:tc>
                <w:tcPr>
                  <w:tcW w:w="1350" w:type="dxa"/>
                  <w:vAlign w:val="center"/>
                </w:tcPr>
                <w:p w14:paraId="1A36CC2D" w14:textId="5D82423D" w:rsidR="00FE7309" w:rsidRPr="00FE7309" w:rsidRDefault="00FE7309" w:rsidP="00FE7309">
                  <w:pPr>
                    <w:pStyle w:val="ListParagraph"/>
                    <w:spacing w:before="120" w:after="120"/>
                    <w:ind w:left="0"/>
                    <w:jc w:val="center"/>
                    <w:rPr>
                      <w:rFonts w:ascii="Cambria" w:hAnsi="Cambria"/>
                      <w:b/>
                      <w:sz w:val="20"/>
                      <w:szCs w:val="20"/>
                    </w:rPr>
                  </w:pPr>
                  <w:r w:rsidRPr="00FE7309">
                    <w:rPr>
                      <w:rFonts w:ascii="Cambria" w:hAnsi="Cambria"/>
                      <w:b/>
                      <w:sz w:val="20"/>
                      <w:szCs w:val="20"/>
                    </w:rPr>
                    <w:t>Control</w:t>
                  </w:r>
                </w:p>
              </w:tc>
              <w:tc>
                <w:tcPr>
                  <w:tcW w:w="1260" w:type="dxa"/>
                  <w:vAlign w:val="center"/>
                </w:tcPr>
                <w:p w14:paraId="4343983D" w14:textId="6DCD9208" w:rsidR="00FE7309" w:rsidRPr="00FE7309" w:rsidRDefault="00FE7309" w:rsidP="00FE7309">
                  <w:pPr>
                    <w:pStyle w:val="ListParagraph"/>
                    <w:spacing w:before="120" w:after="120"/>
                    <w:ind w:left="0"/>
                    <w:jc w:val="center"/>
                    <w:rPr>
                      <w:rFonts w:ascii="Cambria" w:hAnsi="Cambria"/>
                      <w:b/>
                      <w:sz w:val="20"/>
                      <w:szCs w:val="20"/>
                    </w:rPr>
                  </w:pPr>
                  <w:r w:rsidRPr="00FE7309">
                    <w:rPr>
                      <w:rFonts w:ascii="Cambria" w:hAnsi="Cambria"/>
                      <w:b/>
                      <w:sz w:val="20"/>
                      <w:szCs w:val="20"/>
                    </w:rPr>
                    <w:t>TMW</w:t>
                  </w:r>
                </w:p>
              </w:tc>
              <w:tc>
                <w:tcPr>
                  <w:tcW w:w="1260" w:type="dxa"/>
                  <w:vAlign w:val="center"/>
                </w:tcPr>
                <w:p w14:paraId="1334375A" w14:textId="244D3CE2" w:rsidR="00FE7309" w:rsidRPr="00FE7309" w:rsidRDefault="00FE7309" w:rsidP="00FE7309">
                  <w:pPr>
                    <w:pStyle w:val="ListParagraph"/>
                    <w:spacing w:before="120" w:after="120"/>
                    <w:ind w:left="0"/>
                    <w:jc w:val="center"/>
                    <w:rPr>
                      <w:rFonts w:ascii="Cambria" w:hAnsi="Cambria"/>
                      <w:b/>
                      <w:sz w:val="20"/>
                      <w:szCs w:val="20"/>
                    </w:rPr>
                  </w:pPr>
                  <w:r w:rsidRPr="00FE7309">
                    <w:rPr>
                      <w:rFonts w:ascii="Cambria" w:hAnsi="Cambria"/>
                      <w:b/>
                      <w:sz w:val="20"/>
                      <w:szCs w:val="20"/>
                    </w:rPr>
                    <w:t>TBE</w:t>
                  </w:r>
                </w:p>
              </w:tc>
              <w:tc>
                <w:tcPr>
                  <w:tcW w:w="814" w:type="dxa"/>
                  <w:vAlign w:val="center"/>
                </w:tcPr>
                <w:p w14:paraId="553C2D58" w14:textId="42257AA6"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P</w:t>
                  </w:r>
                </w:p>
              </w:tc>
            </w:tr>
            <w:tr w:rsidR="00FE7309" w14:paraId="0494D1D0" w14:textId="77777777" w:rsidTr="00FE7309">
              <w:tc>
                <w:tcPr>
                  <w:tcW w:w="4565" w:type="dxa"/>
                </w:tcPr>
                <w:p w14:paraId="3DBFED40" w14:textId="5578D673" w:rsidR="00FE7309" w:rsidRDefault="00FE7309" w:rsidP="00FE7309">
                  <w:pPr>
                    <w:pStyle w:val="ListParagraph"/>
                    <w:spacing w:before="120" w:after="120"/>
                    <w:ind w:left="0"/>
                    <w:rPr>
                      <w:rFonts w:ascii="Cambria" w:hAnsi="Cambria"/>
                      <w:sz w:val="20"/>
                      <w:szCs w:val="20"/>
                    </w:rPr>
                  </w:pPr>
                  <w:r>
                    <w:rPr>
                      <w:rFonts w:ascii="Cambria" w:hAnsi="Cambria"/>
                      <w:sz w:val="20"/>
                      <w:szCs w:val="20"/>
                    </w:rPr>
                    <w:t>Early Asymmetry (</w:t>
                  </w:r>
                  <w:proofErr w:type="spellStart"/>
                  <w:r>
                    <w:rPr>
                      <w:rFonts w:ascii="Cambria" w:hAnsi="Cambria"/>
                      <w:sz w:val="20"/>
                      <w:szCs w:val="20"/>
                    </w:rPr>
                    <w:t>avg</w:t>
                  </w:r>
                  <w:proofErr w:type="spellEnd"/>
                  <w:r>
                    <w:rPr>
                      <w:rFonts w:ascii="Cambria" w:hAnsi="Cambria"/>
                      <w:sz w:val="20"/>
                      <w:szCs w:val="20"/>
                    </w:rPr>
                    <w:t xml:space="preserve"> difference between 1</w:t>
                  </w:r>
                  <w:r w:rsidRPr="00FE7309">
                    <w:rPr>
                      <w:rFonts w:ascii="Cambria" w:hAnsi="Cambria"/>
                      <w:sz w:val="20"/>
                      <w:szCs w:val="20"/>
                      <w:vertAlign w:val="superscript"/>
                    </w:rPr>
                    <w:t>st</w:t>
                  </w:r>
                  <w:r>
                    <w:rPr>
                      <w:rFonts w:ascii="Cambria" w:hAnsi="Cambria"/>
                      <w:sz w:val="20"/>
                      <w:szCs w:val="20"/>
                    </w:rPr>
                    <w:t xml:space="preserve"> 10 strides)</w:t>
                  </w:r>
                </w:p>
              </w:tc>
              <w:tc>
                <w:tcPr>
                  <w:tcW w:w="1350" w:type="dxa"/>
                  <w:vAlign w:val="center"/>
                </w:tcPr>
                <w:p w14:paraId="06FD8958" w14:textId="00421A47"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 xml:space="preserve">0.133 </w:t>
                  </w:r>
                  <w:r w:rsidRPr="00FE7309">
                    <w:rPr>
                      <w:rFonts w:ascii="Cambria" w:hAnsi="Cambria"/>
                      <w:sz w:val="20"/>
                      <w:szCs w:val="20"/>
                    </w:rPr>
                    <w:sym w:font="Symbol" w:char="F0B1"/>
                  </w:r>
                  <w:r>
                    <w:rPr>
                      <w:rFonts w:ascii="Cambria" w:hAnsi="Cambria"/>
                      <w:sz w:val="20"/>
                      <w:szCs w:val="20"/>
                    </w:rPr>
                    <w:t xml:space="preserve"> 0.152</w:t>
                  </w:r>
                </w:p>
              </w:tc>
              <w:tc>
                <w:tcPr>
                  <w:tcW w:w="1260" w:type="dxa"/>
                  <w:vAlign w:val="center"/>
                </w:tcPr>
                <w:p w14:paraId="478AB2C9" w14:textId="1BFB3201"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 xml:space="preserve">0.134 </w:t>
                  </w:r>
                  <w:r w:rsidRPr="00FE7309">
                    <w:rPr>
                      <w:rFonts w:ascii="Cambria" w:hAnsi="Cambria"/>
                      <w:sz w:val="20"/>
                      <w:szCs w:val="20"/>
                    </w:rPr>
                    <w:sym w:font="Symbol" w:char="F0B1"/>
                  </w:r>
                  <w:r>
                    <w:rPr>
                      <w:rFonts w:ascii="Cambria" w:hAnsi="Cambria"/>
                      <w:sz w:val="20"/>
                      <w:szCs w:val="20"/>
                    </w:rPr>
                    <w:t xml:space="preserve"> 0.069</w:t>
                  </w:r>
                </w:p>
              </w:tc>
              <w:tc>
                <w:tcPr>
                  <w:tcW w:w="1260" w:type="dxa"/>
                  <w:vAlign w:val="center"/>
                </w:tcPr>
                <w:p w14:paraId="2EF99D3E" w14:textId="2B7AE798"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 xml:space="preserve">0.114 </w:t>
                  </w:r>
                  <w:r w:rsidRPr="00FE7309">
                    <w:rPr>
                      <w:rFonts w:ascii="Cambria" w:hAnsi="Cambria"/>
                      <w:sz w:val="20"/>
                      <w:szCs w:val="20"/>
                    </w:rPr>
                    <w:sym w:font="Symbol" w:char="F0B1"/>
                  </w:r>
                  <w:r>
                    <w:rPr>
                      <w:rFonts w:ascii="Cambria" w:hAnsi="Cambria"/>
                      <w:sz w:val="20"/>
                      <w:szCs w:val="20"/>
                    </w:rPr>
                    <w:t xml:space="preserve"> 0.068</w:t>
                  </w:r>
                </w:p>
              </w:tc>
              <w:tc>
                <w:tcPr>
                  <w:tcW w:w="814" w:type="dxa"/>
                  <w:vAlign w:val="center"/>
                </w:tcPr>
                <w:p w14:paraId="39120D4B" w14:textId="7441AEB7"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0.734</w:t>
                  </w:r>
                </w:p>
              </w:tc>
            </w:tr>
            <w:tr w:rsidR="00FE7309" w14:paraId="39B87E06" w14:textId="77777777" w:rsidTr="00FE7309">
              <w:trPr>
                <w:trHeight w:val="840"/>
              </w:trPr>
              <w:tc>
                <w:tcPr>
                  <w:tcW w:w="4565" w:type="dxa"/>
                </w:tcPr>
                <w:p w14:paraId="5C41CAB0" w14:textId="36613C2A" w:rsidR="00FE7309" w:rsidRDefault="00FE7309" w:rsidP="00FE7309">
                  <w:pPr>
                    <w:pStyle w:val="ListParagraph"/>
                    <w:spacing w:before="120" w:after="120"/>
                    <w:ind w:left="0"/>
                    <w:rPr>
                      <w:rFonts w:ascii="Cambria" w:hAnsi="Cambria"/>
                      <w:sz w:val="20"/>
                      <w:szCs w:val="20"/>
                    </w:rPr>
                  </w:pPr>
                  <w:r>
                    <w:rPr>
                      <w:rFonts w:ascii="Cambria" w:hAnsi="Cambria"/>
                      <w:sz w:val="20"/>
                      <w:szCs w:val="20"/>
                    </w:rPr>
                    <w:t xml:space="preserve">Magnitude of Adaptation (difference between </w:t>
                  </w:r>
                  <w:proofErr w:type="spellStart"/>
                  <w:r>
                    <w:rPr>
                      <w:rFonts w:ascii="Cambria" w:hAnsi="Cambria"/>
                      <w:sz w:val="20"/>
                      <w:szCs w:val="20"/>
                    </w:rPr>
                    <w:t>avg</w:t>
                  </w:r>
                  <w:proofErr w:type="spellEnd"/>
                  <w:r>
                    <w:rPr>
                      <w:rFonts w:ascii="Cambria" w:hAnsi="Cambria"/>
                      <w:sz w:val="20"/>
                      <w:szCs w:val="20"/>
                    </w:rPr>
                    <w:t xml:space="preserve"> of 1</w:t>
                  </w:r>
                  <w:r w:rsidRPr="00FE7309">
                    <w:rPr>
                      <w:rFonts w:ascii="Cambria" w:hAnsi="Cambria"/>
                      <w:sz w:val="20"/>
                      <w:szCs w:val="20"/>
                      <w:vertAlign w:val="superscript"/>
                    </w:rPr>
                    <w:t>st</w:t>
                  </w:r>
                  <w:r>
                    <w:rPr>
                      <w:rFonts w:ascii="Cambria" w:hAnsi="Cambria"/>
                      <w:sz w:val="20"/>
                      <w:szCs w:val="20"/>
                    </w:rPr>
                    <w:t xml:space="preserve"> 10 strides and last 10 strides in session 1)</w:t>
                  </w:r>
                </w:p>
              </w:tc>
              <w:tc>
                <w:tcPr>
                  <w:tcW w:w="1350" w:type="dxa"/>
                  <w:vAlign w:val="center"/>
                </w:tcPr>
                <w:p w14:paraId="6309AFA1" w14:textId="187AFBCA"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Not given numerically (Fig 3 B)</w:t>
                  </w:r>
                </w:p>
              </w:tc>
              <w:tc>
                <w:tcPr>
                  <w:tcW w:w="1260" w:type="dxa"/>
                  <w:vAlign w:val="center"/>
                </w:tcPr>
                <w:p w14:paraId="05A3B0B3" w14:textId="43999386"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Not given numerically (Fig 3 B)</w:t>
                  </w:r>
                </w:p>
              </w:tc>
              <w:tc>
                <w:tcPr>
                  <w:tcW w:w="1260" w:type="dxa"/>
                  <w:vAlign w:val="center"/>
                </w:tcPr>
                <w:p w14:paraId="73BE6425" w14:textId="7C21DA00"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Not given numerically (Fig 3 B)</w:t>
                  </w:r>
                </w:p>
              </w:tc>
              <w:tc>
                <w:tcPr>
                  <w:tcW w:w="814" w:type="dxa"/>
                  <w:vAlign w:val="center"/>
                </w:tcPr>
                <w:p w14:paraId="6A14C438" w14:textId="0369D35B"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0.732</w:t>
                  </w:r>
                </w:p>
              </w:tc>
            </w:tr>
            <w:tr w:rsidR="00FE7309" w14:paraId="5A68B155" w14:textId="77777777" w:rsidTr="00FE7309">
              <w:tc>
                <w:tcPr>
                  <w:tcW w:w="4565" w:type="dxa"/>
                </w:tcPr>
                <w:p w14:paraId="75C7724F" w14:textId="018A200A" w:rsidR="00FE7309" w:rsidRDefault="00FE7309" w:rsidP="00FE7309">
                  <w:pPr>
                    <w:pStyle w:val="ListParagraph"/>
                    <w:spacing w:before="120" w:after="120"/>
                    <w:ind w:left="0"/>
                    <w:rPr>
                      <w:rFonts w:ascii="Cambria" w:hAnsi="Cambria"/>
                      <w:sz w:val="20"/>
                      <w:szCs w:val="20"/>
                    </w:rPr>
                  </w:pPr>
                  <w:r>
                    <w:rPr>
                      <w:rFonts w:ascii="Cambria" w:hAnsi="Cambria"/>
                      <w:sz w:val="20"/>
                      <w:szCs w:val="20"/>
                    </w:rPr>
                    <w:t xml:space="preserve">Adaptation Rate (number of strides before stride length fell within “final adapted state” (mean </w:t>
                  </w:r>
                  <w:r w:rsidRPr="00FE7309">
                    <w:rPr>
                      <w:rFonts w:ascii="Cambria" w:hAnsi="Cambria"/>
                      <w:sz w:val="20"/>
                      <w:szCs w:val="20"/>
                    </w:rPr>
                    <w:sym w:font="Symbol" w:char="F0B1"/>
                  </w:r>
                  <w:r>
                    <w:rPr>
                      <w:rFonts w:ascii="Cambria" w:hAnsi="Cambria"/>
                      <w:sz w:val="20"/>
                      <w:szCs w:val="20"/>
                    </w:rPr>
                    <w:t xml:space="preserve"> SD for last 30 strides))</w:t>
                  </w:r>
                </w:p>
              </w:tc>
              <w:tc>
                <w:tcPr>
                  <w:tcW w:w="1350" w:type="dxa"/>
                  <w:vAlign w:val="center"/>
                </w:tcPr>
                <w:p w14:paraId="28A0236E" w14:textId="5840AEFA" w:rsidR="00FE7309" w:rsidRPr="00FE7309" w:rsidRDefault="00FE7309" w:rsidP="00FE7309">
                  <w:pPr>
                    <w:tabs>
                      <w:tab w:val="left" w:pos="760"/>
                    </w:tabs>
                    <w:jc w:val="center"/>
                    <w:rPr>
                      <w:lang w:val="en-US"/>
                    </w:rPr>
                  </w:pPr>
                  <w:r>
                    <w:rPr>
                      <w:rFonts w:ascii="Cambria" w:hAnsi="Cambria"/>
                    </w:rPr>
                    <w:t>Not given numerically (Fig 3 C)</w:t>
                  </w:r>
                </w:p>
              </w:tc>
              <w:tc>
                <w:tcPr>
                  <w:tcW w:w="1260" w:type="dxa"/>
                </w:tcPr>
                <w:p w14:paraId="69D2AEA1" w14:textId="4833B908"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 xml:space="preserve">Not given numerically (Fig 3 </w:t>
                  </w:r>
                  <w:r>
                    <w:rPr>
                      <w:rFonts w:ascii="Cambria" w:hAnsi="Cambria"/>
                    </w:rPr>
                    <w:t>C</w:t>
                  </w:r>
                  <w:r>
                    <w:rPr>
                      <w:rFonts w:ascii="Cambria" w:hAnsi="Cambria"/>
                      <w:sz w:val="20"/>
                      <w:szCs w:val="20"/>
                    </w:rPr>
                    <w:t>)</w:t>
                  </w:r>
                </w:p>
              </w:tc>
              <w:tc>
                <w:tcPr>
                  <w:tcW w:w="1260" w:type="dxa"/>
                  <w:vAlign w:val="center"/>
                </w:tcPr>
                <w:p w14:paraId="52823C51" w14:textId="448595F2"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 xml:space="preserve">Not given numerically (Fig 3 </w:t>
                  </w:r>
                  <w:r>
                    <w:rPr>
                      <w:rFonts w:ascii="Cambria" w:hAnsi="Cambria"/>
                    </w:rPr>
                    <w:t>C</w:t>
                  </w:r>
                  <w:r>
                    <w:rPr>
                      <w:rFonts w:ascii="Cambria" w:hAnsi="Cambria"/>
                      <w:sz w:val="20"/>
                      <w:szCs w:val="20"/>
                    </w:rPr>
                    <w:t>)</w:t>
                  </w:r>
                </w:p>
              </w:tc>
              <w:tc>
                <w:tcPr>
                  <w:tcW w:w="814" w:type="dxa"/>
                  <w:vAlign w:val="center"/>
                </w:tcPr>
                <w:p w14:paraId="6950C37E" w14:textId="30B766CE" w:rsidR="00FE7309" w:rsidRDefault="00FE7309" w:rsidP="00FE7309">
                  <w:pPr>
                    <w:pStyle w:val="ListParagraph"/>
                    <w:spacing w:before="120" w:after="120"/>
                    <w:ind w:left="0"/>
                    <w:jc w:val="center"/>
                    <w:rPr>
                      <w:rFonts w:ascii="Cambria" w:hAnsi="Cambria"/>
                      <w:sz w:val="20"/>
                      <w:szCs w:val="20"/>
                    </w:rPr>
                  </w:pPr>
                  <w:r>
                    <w:rPr>
                      <w:rFonts w:ascii="Cambria" w:hAnsi="Cambria"/>
                      <w:sz w:val="20"/>
                      <w:szCs w:val="20"/>
                    </w:rPr>
                    <w:t>0.892</w:t>
                  </w:r>
                </w:p>
              </w:tc>
            </w:tr>
          </w:tbl>
          <w:p w14:paraId="421B08EB" w14:textId="5439B60D" w:rsidR="00FE7309" w:rsidRPr="00FE7309" w:rsidRDefault="00FE7309" w:rsidP="00FE7309">
            <w:pPr>
              <w:pStyle w:val="ListParagraph"/>
              <w:numPr>
                <w:ilvl w:val="0"/>
                <w:numId w:val="14"/>
              </w:numPr>
              <w:spacing w:before="120" w:after="120"/>
              <w:rPr>
                <w:rFonts w:ascii="Cambria" w:hAnsi="Cambria"/>
                <w:sz w:val="20"/>
                <w:szCs w:val="20"/>
              </w:rPr>
            </w:pPr>
            <w:r w:rsidRPr="00FE7309">
              <w:rPr>
                <w:rFonts w:ascii="Cambria" w:hAnsi="Cambria"/>
                <w:sz w:val="20"/>
                <w:szCs w:val="20"/>
              </w:rPr>
              <w:t xml:space="preserve">There were also no significant differences between any groups for magnitude of retention (P = 0.618) or re-adaptation rates (P = 0.297) in intervention session 2. Specific mean and SD are not given in the paper, but are shown graphically in Figure 3D and 3E for magnitude of retention and re-adaptation rates respectively. </w:t>
            </w:r>
          </w:p>
          <w:p w14:paraId="51295FAA" w14:textId="3B8B6B55" w:rsidR="0003753E" w:rsidRPr="007517A8" w:rsidRDefault="007517A8" w:rsidP="007517A8">
            <w:pPr>
              <w:spacing w:before="120" w:after="120"/>
              <w:rPr>
                <w:rFonts w:ascii="Cambria" w:hAnsi="Cambria"/>
                <w:szCs w:val="18"/>
              </w:rPr>
            </w:pPr>
            <w:r>
              <w:rPr>
                <w:rFonts w:ascii="Cambria" w:hAnsi="Cambria"/>
                <w:szCs w:val="18"/>
              </w:rPr>
              <w:t xml:space="preserve">Taken together, we see the only significant change between groups is the increase in lactate not only between the interventions and control, but also between the treadmill walking and cycle ergometer groups. </w:t>
            </w:r>
            <w:r w:rsidR="00F33AAF">
              <w:rPr>
                <w:rFonts w:ascii="Cambria" w:hAnsi="Cambria"/>
                <w:szCs w:val="18"/>
              </w:rPr>
              <w:t>All other asymmetries and changes in gait were consistent across the three groups, showing no impact or effect for high-intensity aerobic priming for locomotor training in patients with chronic stroke regardless of type of exercise (treadmill walking or total body cycle ergometry) or timing of priming intervention (before or after locomotor task)</w:t>
            </w:r>
          </w:p>
        </w:tc>
      </w:tr>
      <w:tr w:rsidR="0003753E" w:rsidRPr="002F16E1" w14:paraId="13E0FB14" w14:textId="77777777" w:rsidTr="0003753E">
        <w:tc>
          <w:tcPr>
            <w:tcW w:w="10195" w:type="dxa"/>
            <w:shd w:val="clear" w:color="auto" w:fill="E6E6E6"/>
          </w:tcPr>
          <w:p w14:paraId="4E5C791D" w14:textId="77777777" w:rsidR="0003753E" w:rsidRPr="002F16E1" w:rsidRDefault="0003753E" w:rsidP="0003753E">
            <w:pPr>
              <w:spacing w:before="120" w:after="120"/>
              <w:rPr>
                <w:b/>
                <w:sz w:val="18"/>
                <w:szCs w:val="18"/>
              </w:rPr>
            </w:pPr>
            <w:r w:rsidRPr="002F16E1">
              <w:rPr>
                <w:b/>
                <w:sz w:val="18"/>
                <w:szCs w:val="18"/>
              </w:rPr>
              <w:t>Original Authors’ Conclusions</w:t>
            </w:r>
          </w:p>
          <w:p w14:paraId="4C9F3C81" w14:textId="77777777" w:rsidR="0003753E" w:rsidRPr="002F16E1" w:rsidRDefault="0003753E" w:rsidP="0003753E">
            <w:pPr>
              <w:spacing w:before="120" w:after="120"/>
              <w:rPr>
                <w:sz w:val="18"/>
                <w:szCs w:val="18"/>
              </w:rPr>
            </w:pPr>
            <w:r w:rsidRPr="002F16E1">
              <w:rPr>
                <w:sz w:val="18"/>
                <w:szCs w:val="18"/>
              </w:rPr>
              <w:t>[Paraphrase as required.  If providing a direct quote, add page number]</w:t>
            </w:r>
          </w:p>
        </w:tc>
      </w:tr>
      <w:tr w:rsidR="0003753E" w:rsidRPr="002F16E1" w14:paraId="7F698498" w14:textId="77777777" w:rsidTr="0003753E">
        <w:tc>
          <w:tcPr>
            <w:tcW w:w="10195" w:type="dxa"/>
            <w:tcBorders>
              <w:bottom w:val="single" w:sz="4" w:space="0" w:color="auto"/>
            </w:tcBorders>
            <w:shd w:val="clear" w:color="auto" w:fill="auto"/>
          </w:tcPr>
          <w:p w14:paraId="390CFC6B" w14:textId="32F3AEC0" w:rsidR="0003753E" w:rsidRDefault="004B66EB" w:rsidP="0003753E">
            <w:pPr>
              <w:spacing w:before="120" w:after="120"/>
              <w:rPr>
                <w:rFonts w:ascii="Cambria" w:hAnsi="Cambria"/>
              </w:rPr>
            </w:pPr>
            <w:r>
              <w:rPr>
                <w:rFonts w:ascii="Cambria" w:hAnsi="Cambria"/>
              </w:rPr>
              <w:t xml:space="preserve">In contrast to other research on high-intensity aerobic priming to affect motor learning in </w:t>
            </w:r>
            <w:r w:rsidR="00EA5CEA">
              <w:rPr>
                <w:rFonts w:ascii="Cambria" w:hAnsi="Cambria"/>
              </w:rPr>
              <w:t>the upper extremity</w:t>
            </w:r>
            <w:r w:rsidR="00A40DCC">
              <w:rPr>
                <w:rFonts w:ascii="Cambria" w:hAnsi="Cambria"/>
              </w:rPr>
              <w:t xml:space="preserve"> (UE)</w:t>
            </w:r>
            <w:r w:rsidR="00EA5CEA">
              <w:rPr>
                <w:rFonts w:ascii="Cambria" w:hAnsi="Cambria"/>
              </w:rPr>
              <w:t xml:space="preserve"> of both </w:t>
            </w:r>
            <w:r>
              <w:rPr>
                <w:rFonts w:ascii="Cambria" w:hAnsi="Cambria"/>
              </w:rPr>
              <w:t>healthy subjects</w:t>
            </w:r>
            <w:r w:rsidR="00EA5CEA">
              <w:rPr>
                <w:rFonts w:ascii="Cambria" w:hAnsi="Cambria"/>
              </w:rPr>
              <w:t xml:space="preserve"> and patients with chronic stroke</w:t>
            </w:r>
            <w:r>
              <w:rPr>
                <w:rFonts w:ascii="Cambria" w:hAnsi="Cambria"/>
              </w:rPr>
              <w:t>, there was no significant</w:t>
            </w:r>
            <w:r w:rsidR="00EA5CEA">
              <w:rPr>
                <w:rFonts w:ascii="Cambria" w:hAnsi="Cambria"/>
              </w:rPr>
              <w:t xml:space="preserve"> change in locomotor learning in a split-belt treadmill task after high-intensity aerobic priming by either treadmill walking or full body cycle ergometry </w:t>
            </w:r>
            <w:r w:rsidR="00EA5CEA">
              <w:rPr>
                <w:rFonts w:ascii="Cambria" w:hAnsi="Cambria"/>
              </w:rPr>
              <w:lastRenderedPageBreak/>
              <w:t xml:space="preserve">based on measures of adaptation and retention over a span of 24 hours.  This finding was contrary to their hypothesis that an acute exercise bout would improve locomotor learning in people with chronic stroke. </w:t>
            </w:r>
          </w:p>
          <w:p w14:paraId="4BE50BF0" w14:textId="3C0B4931" w:rsidR="00A20DFF" w:rsidRPr="00D72620" w:rsidRDefault="00A20DFF" w:rsidP="0003753E">
            <w:pPr>
              <w:spacing w:before="120" w:after="120"/>
              <w:rPr>
                <w:rFonts w:ascii="Cambria" w:hAnsi="Cambria"/>
              </w:rPr>
            </w:pPr>
            <w:r>
              <w:rPr>
                <w:rFonts w:ascii="Cambria" w:hAnsi="Cambria"/>
              </w:rPr>
              <w:t xml:space="preserve">These authors then went on to discuss </w:t>
            </w:r>
            <w:r w:rsidR="00F33AAF">
              <w:rPr>
                <w:rFonts w:ascii="Cambria" w:hAnsi="Cambria"/>
              </w:rPr>
              <w:t xml:space="preserve">possible reasons for their non-significant results regarding aerobic priming for LE motor learning in patients after stroke, when other research on the population has had very positive results regarding motor learning in the </w:t>
            </w:r>
            <w:r w:rsidR="00A40DCC">
              <w:rPr>
                <w:rFonts w:ascii="Cambria" w:hAnsi="Cambria"/>
              </w:rPr>
              <w:t>UE</w:t>
            </w:r>
            <w:r w:rsidR="00F33AAF">
              <w:rPr>
                <w:rFonts w:ascii="Cambria" w:hAnsi="Cambria"/>
              </w:rPr>
              <w:t xml:space="preserve">. </w:t>
            </w:r>
            <w:r w:rsidR="00D72620">
              <w:rPr>
                <w:rFonts w:ascii="Cambria" w:hAnsi="Cambria"/>
              </w:rPr>
              <w:t xml:space="preserve">Here are their summarized discussion points: (page </w:t>
            </w:r>
            <w:r w:rsidR="00D72620" w:rsidRPr="00D72620">
              <w:rPr>
                <w:rFonts w:ascii="Cambria" w:hAnsi="Cambria"/>
              </w:rPr>
              <w:t>2010 – 2012)</w:t>
            </w:r>
          </w:p>
          <w:p w14:paraId="54AFD0E2" w14:textId="5AEB88CE" w:rsidR="00D72620" w:rsidRPr="00D72620" w:rsidRDefault="00D72620" w:rsidP="00D72620">
            <w:pPr>
              <w:pStyle w:val="ListParagraph"/>
              <w:numPr>
                <w:ilvl w:val="0"/>
                <w:numId w:val="14"/>
              </w:numPr>
              <w:spacing w:before="120" w:after="120"/>
              <w:rPr>
                <w:rFonts w:ascii="Cambria" w:hAnsi="Cambria"/>
                <w:sz w:val="20"/>
                <w:szCs w:val="20"/>
              </w:rPr>
            </w:pPr>
            <w:r w:rsidRPr="00D72620">
              <w:rPr>
                <w:rFonts w:ascii="Cambria" w:hAnsi="Cambria"/>
                <w:sz w:val="20"/>
                <w:szCs w:val="20"/>
              </w:rPr>
              <w:t>Prior studies tested learning of visuomotor tracking task or time-on-target task where subjects would be given more explicit instructions, feedback, or reinforcement than subjects in this study received while completing implicit sensorimotor learning task of walking. The authors propose that different successes with these different forms of learning</w:t>
            </w:r>
            <w:r w:rsidR="00A40DCC">
              <w:rPr>
                <w:rFonts w:ascii="Cambria" w:hAnsi="Cambria"/>
                <w:sz w:val="20"/>
                <w:szCs w:val="20"/>
              </w:rPr>
              <w:t>,</w:t>
            </w:r>
            <w:r w:rsidRPr="00D72620">
              <w:rPr>
                <w:rFonts w:ascii="Cambria" w:hAnsi="Cambria"/>
                <w:sz w:val="20"/>
                <w:szCs w:val="20"/>
              </w:rPr>
              <w:t xml:space="preserve"> amounts of instruction</w:t>
            </w:r>
            <w:r w:rsidR="00A40DCC">
              <w:rPr>
                <w:rFonts w:ascii="Cambria" w:hAnsi="Cambria"/>
                <w:sz w:val="20"/>
                <w:szCs w:val="20"/>
              </w:rPr>
              <w:t>,</w:t>
            </w:r>
            <w:r w:rsidRPr="00D72620">
              <w:rPr>
                <w:rFonts w:ascii="Cambria" w:hAnsi="Cambria"/>
                <w:sz w:val="20"/>
                <w:szCs w:val="20"/>
              </w:rPr>
              <w:t xml:space="preserve"> and </w:t>
            </w:r>
            <w:r w:rsidR="00A40DCC">
              <w:rPr>
                <w:rFonts w:ascii="Cambria" w:hAnsi="Cambria"/>
                <w:sz w:val="20"/>
                <w:szCs w:val="20"/>
              </w:rPr>
              <w:t xml:space="preserve">types of </w:t>
            </w:r>
            <w:r w:rsidRPr="00D72620">
              <w:rPr>
                <w:rFonts w:ascii="Cambria" w:hAnsi="Cambria"/>
                <w:sz w:val="20"/>
                <w:szCs w:val="20"/>
              </w:rPr>
              <w:t xml:space="preserve">feedback, suggest that the role of aerobic priming </w:t>
            </w:r>
            <w:r w:rsidR="00A40DCC">
              <w:rPr>
                <w:rFonts w:ascii="Cambria" w:hAnsi="Cambria"/>
                <w:sz w:val="20"/>
                <w:szCs w:val="20"/>
              </w:rPr>
              <w:t xml:space="preserve">may be </w:t>
            </w:r>
            <w:r w:rsidRPr="00D72620">
              <w:rPr>
                <w:rFonts w:ascii="Cambria" w:hAnsi="Cambria"/>
                <w:sz w:val="20"/>
                <w:szCs w:val="20"/>
              </w:rPr>
              <w:t xml:space="preserve">dependent on the type of learning. </w:t>
            </w:r>
          </w:p>
          <w:p w14:paraId="11839C80" w14:textId="5565E8EE" w:rsidR="0003753E" w:rsidRDefault="00D72620" w:rsidP="0003753E">
            <w:pPr>
              <w:pStyle w:val="ListParagraph"/>
              <w:numPr>
                <w:ilvl w:val="0"/>
                <w:numId w:val="14"/>
              </w:numPr>
              <w:spacing w:before="120" w:after="120"/>
              <w:rPr>
                <w:rFonts w:ascii="Cambria" w:hAnsi="Cambria"/>
                <w:sz w:val="20"/>
                <w:szCs w:val="20"/>
              </w:rPr>
            </w:pPr>
            <w:r w:rsidRPr="00D72620">
              <w:rPr>
                <w:rFonts w:ascii="Cambria" w:hAnsi="Cambria"/>
                <w:sz w:val="20"/>
                <w:szCs w:val="20"/>
              </w:rPr>
              <w:t>Furthermore, different types of learning may rely on slightly different “neural bases” or processing pathways, explaining the difference in results. Research supports that sensorimotor learning is typically cerebellar-dependent, while visuomotor learning relies more heavily on the primary motor cortex</w:t>
            </w:r>
            <w:r>
              <w:rPr>
                <w:rFonts w:ascii="Cambria" w:hAnsi="Cambria"/>
                <w:sz w:val="20"/>
                <w:szCs w:val="20"/>
              </w:rPr>
              <w:t xml:space="preserve">. Therefore, high-intensity exercise may benefit one process of learning, but not all. </w:t>
            </w:r>
          </w:p>
          <w:p w14:paraId="7E9542FF" w14:textId="77777777" w:rsidR="00D72620" w:rsidRPr="00D72620" w:rsidRDefault="00D72620" w:rsidP="00D72620">
            <w:pPr>
              <w:pStyle w:val="ListParagraph"/>
              <w:numPr>
                <w:ilvl w:val="0"/>
                <w:numId w:val="14"/>
              </w:numPr>
              <w:spacing w:before="120" w:after="120"/>
              <w:rPr>
                <w:rFonts w:ascii="Cambria" w:hAnsi="Cambria"/>
                <w:sz w:val="20"/>
                <w:szCs w:val="20"/>
              </w:rPr>
            </w:pPr>
            <w:r>
              <w:rPr>
                <w:rFonts w:ascii="Cambria" w:hAnsi="Cambria"/>
                <w:sz w:val="20"/>
                <w:szCs w:val="20"/>
              </w:rPr>
              <w:t>Lastly, other learning tasks in the research have been relatively simple tasks performed with the subject seated and only using one UE to complete activity. It is possible that due to the complex, dynamic challenges of walking do not see the same benefits from high-intensity exercise as more simple tasks</w:t>
            </w:r>
            <w:r w:rsidRPr="00D72620">
              <w:rPr>
                <w:rFonts w:ascii="Cambria" w:hAnsi="Cambria"/>
              </w:rPr>
              <w:t>.</w:t>
            </w:r>
          </w:p>
          <w:p w14:paraId="01178C2E" w14:textId="551A0852" w:rsidR="0003753E" w:rsidRPr="000D5074" w:rsidRDefault="00D72620" w:rsidP="000D5074">
            <w:pPr>
              <w:spacing w:before="120" w:after="120"/>
              <w:rPr>
                <w:rFonts w:ascii="Cambria" w:hAnsi="Cambria"/>
              </w:rPr>
            </w:pPr>
            <w:r>
              <w:rPr>
                <w:rFonts w:ascii="Cambria" w:hAnsi="Cambria"/>
              </w:rPr>
              <w:t xml:space="preserve">Although not specifically mentioned in my CAT question, these authors discuss the role of BDNF, a substance that is proposed to moderate the effect between exercise and learning. Although this study found no significant change in levels of BDNF for any group, the authors propose that </w:t>
            </w:r>
            <w:r w:rsidR="00A40DCC">
              <w:rPr>
                <w:rFonts w:ascii="Cambria" w:hAnsi="Cambria"/>
              </w:rPr>
              <w:t xml:space="preserve">the proposed effects of BDNF </w:t>
            </w:r>
            <w:r>
              <w:rPr>
                <w:rFonts w:ascii="Cambria" w:hAnsi="Cambria"/>
              </w:rPr>
              <w:t>may be due to a genetic variation</w:t>
            </w:r>
            <w:r w:rsidR="00A40DCC">
              <w:rPr>
                <w:rFonts w:ascii="Cambria" w:hAnsi="Cambria"/>
              </w:rPr>
              <w:t>: ‘</w:t>
            </w:r>
            <w:r>
              <w:rPr>
                <w:rFonts w:ascii="Cambria" w:hAnsi="Cambria"/>
              </w:rPr>
              <w:t>BDNF Val66Met</w:t>
            </w:r>
            <w:r w:rsidR="00A40DCC">
              <w:rPr>
                <w:rFonts w:ascii="Cambria" w:hAnsi="Cambria"/>
              </w:rPr>
              <w:t>’</w:t>
            </w:r>
            <w:r>
              <w:rPr>
                <w:rFonts w:ascii="Cambria" w:hAnsi="Cambria"/>
              </w:rPr>
              <w:t xml:space="preserve"> that may influence the impact of BDNF on learning. </w:t>
            </w:r>
          </w:p>
        </w:tc>
      </w:tr>
      <w:tr w:rsidR="0003753E" w:rsidRPr="002F16E1" w14:paraId="3074D83B" w14:textId="77777777" w:rsidTr="0003753E">
        <w:tc>
          <w:tcPr>
            <w:tcW w:w="10195" w:type="dxa"/>
            <w:shd w:val="clear" w:color="auto" w:fill="E6E6E6"/>
          </w:tcPr>
          <w:p w14:paraId="0E10AACB" w14:textId="77777777" w:rsidR="0003753E" w:rsidRPr="002F16E1" w:rsidRDefault="0003753E" w:rsidP="0003753E">
            <w:pPr>
              <w:spacing w:before="120" w:after="120"/>
              <w:rPr>
                <w:b/>
                <w:sz w:val="18"/>
                <w:szCs w:val="18"/>
              </w:rPr>
            </w:pPr>
            <w:r w:rsidRPr="002F16E1">
              <w:rPr>
                <w:b/>
                <w:sz w:val="18"/>
                <w:szCs w:val="18"/>
              </w:rPr>
              <w:lastRenderedPageBreak/>
              <w:t>Critical Appraisal</w:t>
            </w:r>
          </w:p>
        </w:tc>
      </w:tr>
      <w:tr w:rsidR="0003753E" w:rsidRPr="002F16E1" w14:paraId="5A9F9161" w14:textId="77777777" w:rsidTr="0003753E">
        <w:tc>
          <w:tcPr>
            <w:tcW w:w="10195" w:type="dxa"/>
            <w:shd w:val="clear" w:color="auto" w:fill="auto"/>
          </w:tcPr>
          <w:p w14:paraId="0D9828E7" w14:textId="77777777" w:rsidR="0003753E" w:rsidRPr="002F16E1" w:rsidRDefault="0003753E" w:rsidP="0003753E">
            <w:pPr>
              <w:spacing w:before="120" w:after="120"/>
              <w:rPr>
                <w:b/>
                <w:sz w:val="18"/>
                <w:szCs w:val="18"/>
              </w:rPr>
            </w:pPr>
            <w:r w:rsidRPr="002F16E1">
              <w:rPr>
                <w:b/>
                <w:sz w:val="18"/>
                <w:szCs w:val="18"/>
              </w:rPr>
              <w:t>Validity</w:t>
            </w:r>
          </w:p>
          <w:p w14:paraId="2165D4C0" w14:textId="77777777" w:rsidR="0003753E" w:rsidRPr="002F16E1" w:rsidRDefault="0003753E" w:rsidP="0003753E">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3753E" w:rsidRPr="002F16E1" w14:paraId="028B8FFD" w14:textId="77777777" w:rsidTr="0003753E">
        <w:tc>
          <w:tcPr>
            <w:tcW w:w="10195" w:type="dxa"/>
            <w:shd w:val="clear" w:color="auto" w:fill="auto"/>
          </w:tcPr>
          <w:p w14:paraId="63476987" w14:textId="77777777" w:rsidR="00A61147" w:rsidRDefault="00A61147" w:rsidP="0080458B">
            <w:pPr>
              <w:spacing w:before="120" w:after="120"/>
              <w:rPr>
                <w:rFonts w:ascii="Cambria" w:hAnsi="Cambria"/>
              </w:rPr>
            </w:pPr>
            <w:r>
              <w:rPr>
                <w:rFonts w:ascii="Cambria" w:hAnsi="Cambria"/>
              </w:rPr>
              <w:t xml:space="preserve">PEDro Score: 6/10 </w:t>
            </w:r>
          </w:p>
          <w:p w14:paraId="6A781CA7" w14:textId="397D0E09" w:rsidR="0003753E" w:rsidRDefault="0080458B" w:rsidP="0080458B">
            <w:pPr>
              <w:spacing w:before="120" w:after="120"/>
              <w:rPr>
                <w:rFonts w:ascii="Cambria" w:hAnsi="Cambria"/>
              </w:rPr>
            </w:pPr>
            <w:r w:rsidRPr="0080458B">
              <w:rPr>
                <w:rFonts w:ascii="Cambria" w:hAnsi="Cambria"/>
              </w:rPr>
              <w:t>Although the study explicitly mentions random allocation to groups, they do not address the concealment of allocation, blinding of subjects, or blinding of therapists administering the baseline testing (</w:t>
            </w:r>
            <w:proofErr w:type="spellStart"/>
            <w:r w:rsidRPr="0080458B">
              <w:rPr>
                <w:rFonts w:ascii="Cambria" w:hAnsi="Cambria"/>
              </w:rPr>
              <w:t>Fugl</w:t>
            </w:r>
            <w:proofErr w:type="spellEnd"/>
            <w:r w:rsidRPr="0080458B">
              <w:rPr>
                <w:rFonts w:ascii="Cambria" w:hAnsi="Cambria"/>
              </w:rPr>
              <w:t>-Meyer LE</w:t>
            </w:r>
            <w:r w:rsidR="00CC47B1">
              <w:rPr>
                <w:rFonts w:ascii="Cambria" w:hAnsi="Cambria"/>
              </w:rPr>
              <w:t xml:space="preserve"> </w:t>
            </w:r>
            <w:r w:rsidRPr="0080458B">
              <w:rPr>
                <w:rFonts w:ascii="Cambria" w:hAnsi="Cambria"/>
              </w:rPr>
              <w:t xml:space="preserve">or self-selected walking pace) or interventions. </w:t>
            </w:r>
            <w:r>
              <w:rPr>
                <w:rFonts w:ascii="Cambria" w:hAnsi="Cambria"/>
              </w:rPr>
              <w:t xml:space="preserve">Although the majority of the data collected and measured for this study was captured by video software and computational models that are inherently less affected by bias than therapists conducting an intervention, we cannot be sure to what extent the researcher conducting the trial may have influenced results. Due to the nature of the interventions, each group doing a different activity, it would be impossible to blind the subjects or researchers to the intervention, but blinding of researchers completing baseline testing and final analysis of the results is not only feasible but would improve internal validity of the study. There is no comment on feedback given, encouragement, or blinding of researchers during analysis of results and measures, therefore we cannot be sure whether or not these impacted results. </w:t>
            </w:r>
            <w:r w:rsidR="00A61147">
              <w:rPr>
                <w:rFonts w:ascii="Cambria" w:hAnsi="Cambria"/>
              </w:rPr>
              <w:t xml:space="preserve">Despite the limitations described above, the similarity of the groups at baseline, follow-up with all participants, and publication of results for all key outcome measures and participants are positive features that increase the strength of the study. Although some outcomes are given numerically, they also show the results in graphs (Figure 3 A-E) with data points for all participants as well as clear depiction of group means and error. </w:t>
            </w:r>
          </w:p>
          <w:p w14:paraId="4C701E21" w14:textId="77777777" w:rsidR="0080458B" w:rsidRDefault="00A61147" w:rsidP="0080458B">
            <w:pPr>
              <w:spacing w:before="120" w:after="120"/>
              <w:rPr>
                <w:rFonts w:ascii="Cambria" w:hAnsi="Cambria"/>
              </w:rPr>
            </w:pPr>
            <w:r>
              <w:rPr>
                <w:rFonts w:ascii="Cambria" w:hAnsi="Cambria"/>
              </w:rPr>
              <w:t xml:space="preserve">As for the external validity, the study does a good job of clearly defining inclusion and exclusion criteria, and despite the relatively small number of subjects (n = 37), </w:t>
            </w:r>
            <w:r w:rsidR="00CC47B1">
              <w:rPr>
                <w:rFonts w:ascii="Cambria" w:hAnsi="Cambria"/>
              </w:rPr>
              <w:t xml:space="preserve">baseline characteristics such as gender, side of the lesion, and time after stroke were equally distributed or contained large ranges of scores increasing applicability. However, the population was generally younger, 55-62 years old, with relatively limited variability in range of scores, potentially limiting the generalizability to patients with chronic stroke of all ages. Additionally, the majority of the strokes were due to ischemic lesions, which may limit generalizability as well. The study is also limited in their short window of follow-up. The researchers themselves identify other studies that found effects of motor learning to be further increased after 7 days, which may or may not have affected their findings. </w:t>
            </w:r>
          </w:p>
          <w:p w14:paraId="73F113A5" w14:textId="1DB31539" w:rsidR="00CC47B1" w:rsidRPr="0080458B" w:rsidRDefault="00CC47B1" w:rsidP="0080458B">
            <w:pPr>
              <w:spacing w:before="120" w:after="120"/>
              <w:rPr>
                <w:rFonts w:ascii="Cambria" w:hAnsi="Cambria"/>
              </w:rPr>
            </w:pPr>
            <w:r>
              <w:rPr>
                <w:rFonts w:ascii="Cambria" w:hAnsi="Cambria"/>
              </w:rPr>
              <w:t xml:space="preserve">Overall, despite some limitations in blinding of treatments and small sample with short follow-up time due to highly specific patient population being studied, I feel this study has moderate evidence quality </w:t>
            </w:r>
            <w:r w:rsidR="00DE4795">
              <w:rPr>
                <w:rFonts w:ascii="Cambria" w:hAnsi="Cambria"/>
              </w:rPr>
              <w:t xml:space="preserve">due to their randomization, reporting of results, and follow up with all participants. </w:t>
            </w:r>
            <w:r w:rsidR="009343B6">
              <w:rPr>
                <w:rFonts w:ascii="Cambria" w:hAnsi="Cambria"/>
              </w:rPr>
              <w:t xml:space="preserve">It is possible that there is a treatment effect that was not identified in this particular study and that a more specific time post-stroke (current range from 9 – 303 months post-stroke) or a longer follow-up would have changed the results. </w:t>
            </w:r>
            <w:r w:rsidR="009F4928">
              <w:rPr>
                <w:rFonts w:ascii="Cambria" w:hAnsi="Cambria"/>
              </w:rPr>
              <w:t>Lastly, there are many potential variables in this study such as timing of intervention, type of aerobic exercise, and the many components of the complex task of walking that could have further mitigated or skewed results that were not addressed in this study. Overall, I feel that the results are most likely valid, that there is minimal change in complex locomotor learning after one intervention, but am not convinced that this is generalizable to all patients after stroke</w:t>
            </w:r>
            <w:r w:rsidR="0051235B">
              <w:rPr>
                <w:rFonts w:ascii="Cambria" w:hAnsi="Cambria"/>
              </w:rPr>
              <w:t xml:space="preserve">. </w:t>
            </w:r>
          </w:p>
        </w:tc>
      </w:tr>
      <w:tr w:rsidR="0003753E" w:rsidRPr="002F16E1" w14:paraId="6F9475AC" w14:textId="77777777" w:rsidTr="0003753E">
        <w:tc>
          <w:tcPr>
            <w:tcW w:w="10195" w:type="dxa"/>
            <w:shd w:val="clear" w:color="auto" w:fill="auto"/>
          </w:tcPr>
          <w:p w14:paraId="3F1F97E1" w14:textId="77777777" w:rsidR="0003753E" w:rsidRPr="002F16E1" w:rsidRDefault="0003753E" w:rsidP="0003753E">
            <w:pPr>
              <w:spacing w:before="120" w:after="120"/>
              <w:jc w:val="both"/>
              <w:rPr>
                <w:b/>
                <w:sz w:val="18"/>
                <w:szCs w:val="18"/>
              </w:rPr>
            </w:pPr>
            <w:r w:rsidRPr="002F16E1">
              <w:rPr>
                <w:b/>
                <w:sz w:val="18"/>
                <w:szCs w:val="18"/>
              </w:rPr>
              <w:lastRenderedPageBreak/>
              <w:t>Interpretation of Results</w:t>
            </w:r>
          </w:p>
          <w:p w14:paraId="3A126AB5" w14:textId="77777777" w:rsidR="0003753E" w:rsidRPr="002F16E1" w:rsidRDefault="0003753E" w:rsidP="0003753E">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3753E" w:rsidRPr="002F16E1" w14:paraId="79A3AB64" w14:textId="77777777" w:rsidTr="0003753E">
        <w:trPr>
          <w:trHeight w:val="1365"/>
        </w:trPr>
        <w:tc>
          <w:tcPr>
            <w:tcW w:w="10195" w:type="dxa"/>
            <w:shd w:val="clear" w:color="auto" w:fill="auto"/>
          </w:tcPr>
          <w:p w14:paraId="57EB5188" w14:textId="57FE15B3" w:rsidR="0003753E" w:rsidRPr="00CA48AA" w:rsidRDefault="00F85A04" w:rsidP="00CA48AA">
            <w:pPr>
              <w:spacing w:before="120" w:after="120"/>
              <w:rPr>
                <w:rFonts w:ascii="Cambria" w:hAnsi="Cambria"/>
              </w:rPr>
            </w:pPr>
            <w:r>
              <w:rPr>
                <w:rFonts w:ascii="Cambria" w:hAnsi="Cambria"/>
              </w:rPr>
              <w:t>Although aerobic exercise as a mode of movement-based priming has been validated in other studies with healthy controls, longer intervention duration and follow-up, and in motor learning tasks involving the upper extremity (UE), the results of this study clearly show</w:t>
            </w:r>
            <w:r w:rsidR="005C17EF">
              <w:rPr>
                <w:rFonts w:ascii="Cambria" w:hAnsi="Cambria"/>
              </w:rPr>
              <w:t>ed</w:t>
            </w:r>
            <w:r>
              <w:rPr>
                <w:rFonts w:ascii="Cambria" w:hAnsi="Cambria"/>
              </w:rPr>
              <w:t xml:space="preserve"> no significant changes in learning as measured by either adaptation or retention.</w:t>
            </w:r>
            <w:r>
              <w:rPr>
                <w:rFonts w:ascii="Cambria" w:hAnsi="Cambria"/>
              </w:rPr>
              <w:fldChar w:fldCharType="begin"/>
            </w:r>
            <w:r w:rsidR="006E443E">
              <w:rPr>
                <w:rFonts w:ascii="Cambria" w:hAnsi="Cambria"/>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Mechanisms.","type":"article-journal","volume":"49"},{"DOI":"10.1093/brain/awn051","First":false,"Last":false,"PMID":"18356189","abstract":"After stroke, the function of primary motor cortex (M1) between the hemispheres may become unbalanced. Techniques that promote a re-balancing of M1 excitability may prime the brain to be more responsive to rehabilitation therapies and lead to improved functional outcomes. The present study examined the effects of Active-Passive Bilateral Therapy (APBT), a putative movement-based priming strategy designed to reduce intracortical inhibition and increase excitability within the ipsilesional M1. Thirty-two patients with upper limb weakness at least 6 months after stroke were randomized to a 1-month intervention of self-directed motor practice with their affected upper limb (control group) or to APBT for 10-15 min prior to the same motor practice (APBT group). A blinded clinical rater assessed upper limb function at baseline, and immediately and 1 month after the intervention. Transcranial magnetic stimulation was used to assess M1 excitability. Immediately after the intervention, motor function of the affected upper limb improved in both groups (P &lt;  0.005). One month after the intervention, the APBT group had better upper limb motor function than control patients (P &lt;  0.05). The APBT group had increased ipsilesional M1 excitability (P &lt;  0.025), increased transcallosal inhibition from ipsilesional to contralesional M1 (P &lt;  0.01) and increased intracortical inhibition within contralesional M1 (P &lt;  0.005). None of these changes were found in the control group. APBT produced sustained improvements in upper limb motor function in chronic stroke patients and induced specific and sustained changes in motor cortex inhibitory function. We speculate that APBT may have facilitated plastic reorganization in the brain in response to motor therapy. The utility of APBT as an adjuvant to physical therapy warrants further consideration.","author":[{"family":"Stinear","given":"Cathy M"},{"family":"Barber","given":"P Alan"},{"family":"Coxon","given":"James P"},{"family":"Fleming","given":"Melanie K"},{"family":"Byblow","given":"Winston D"}],"authorYearDisplayFormat":false,"citation-label":"1507939","container-title":"Brain: A Journal of Neurology","container-title-short":"Brain","id":"1507939","invisible":false,"issue":"Pt 5","issued":{"date-parts":[["2008","5"]]},"journalAbbreviation":"Brain","page":"1381-1390","suppress-author":false,"title":"Priming the motor system enhances the effects of upper limb therapy in chronic stroke.","type":"article-journal","volume":"131"},{"DOI":"10.1371/journal.pone.0141393","First":false,"Last":false,"PMCID":"PMC4624775","PMID":"26506413","abstract":"Long-term exercise is associated with improved performance on a variety of cognitive tasks including attention, executive function, and long-term memory. Remarkably, recent studies have shown that even a single bout of aerobic exercise can lead to immediate improvements in declarative learning and memory, but less is known about the effect of exercise on motor learning. Here we sought to determine the effect of a single bout of moderate intensity aerobic exercise on motor skill learning. In experiment 1, we investigated the effect of moderate aerobic exercise on motor acquisition. 24 young, healthy adults performed a motor learning task either immediately after 30 minutes of moderate intensity running, after running followed by a long rest period, or after slow walking. Motor skill was assessed via a speed-accuracy tradeoff function to determine how exercise might differentially affect two distinct components of motor learning performance: movement speed and accuracy. In experiment 2, we investigated both acquisition and retention of motor skill across multiple days of training. 20 additional participants performed either a bout of running or slow walking immediately before motor learning on three consecutive days, and only motor learning (no exercise) on a fourth day. We found that moderate intensity running led to an immediate improvement in motor acquisition for both a single session and on multiple sessions across subsequent days, but had no effect on between-day retention. This effect was driven by improved movement accuracy, as opposed to speed. However, the benefit of exercise was dependent upon motor learning occurring immediately after exercise-resting for a period of one hour after exercise diminished the effect. These results demonstrate that moderate intensity exercise can prime the nervous system for the acquisition of new motor skills, and suggest that similar exercise protocols may be effective in improving the outcomes of movement rehabilitation programs. ","author":[{"family":"Statton","given":"Matthew A"},{"family":"Encarnacion","given":"Marysol"},{"family":"Celnik","given":"Pablo"},{"family":"Bastian","given":"Amy J"}],"authorYearDisplayFormat":false,"citation-label":"916307","container-title":"Plos One","container-title-short":"PLoS ONE","id":"916307","invisible":false,"issue":"10","issued":{"date-parts":[["2015","10","27"]]},"journalAbbreviation":"PLoS ONE","page":"e0141393","suppress-author":false,"title":"A single bout of moderate aerobic exercise improves motor skill acquisition.","type":"article-journal","volume":"10"},{"DOI":"10.1080/09638288.2016.1226419","First":false,"Last":false,"PMCID":"PMC5355001","PMID":"27636200","abstract":"&lt;strong&gt;PURPOSE:&lt;/strong&gt; Explore the potential benefits of using priming methods prior to an active hand task in the acute phase post-stroke in persons with severe upper extremity hemiparesis.&lt;br&gt;&lt;br&gt;&lt;strong&gt;METHODS:&lt;/strong&gt; Five individuals were trained using priming techniques including virtual reality (VR) based visual mirror feedback and contralaterally controlled passive movement strategies prior to training with an active pinch force modulation task. Clinical, kinetic, and neurophysiological measurements were taken pre and post the training period. Clinical measures were taken at six months post training.&lt;br&gt;&lt;br&gt;&lt;strong&gt;RESULTS:&lt;/strong&gt; The two priming simulations and active training were well tolerated early after stroke. Priming effects were suggested by increased maximal pinch force immediately after visual and movement based priming. Despite having no clinically observable movement distally, the subjects were able to volitionally coordinate isometric force and muscle activity (EMG) in a pinch tracing task. The Root Mean Square Error (RMSE) of force during the pinch trace task gradually decreased over the training period suggesting learning may have occurred. Changes in motor cortical neurophysiology were seen in the unaffected hemisphere using Transcranial Magnetic Stimulation (TMS) mapping. Significant improvements in motor recovery as measured by the Action Research Arm Test (ARAT) and the Upper Extremity Fugl Meyer Assessment (UEFMA) were demonstrated at six months post training by three of the five subjects.&lt;br&gt;&lt;br&gt;&lt;strong&gt;CONCLUSION:&lt;/strong&gt; This study suggests that an early hand-based intervention using visual and movement based priming activities and a scaled motor task allows participation by persons without the motor control required for traditionally presented rehabilitation and testing. Implications for Rehabilitation Rehabilitation of individuals with severely paretic upper extremities after stroke is challenging due to limited movement capacity and few options for therapeutic training. Long-term functional recovery of the arm after stroke depends on early return of active hand control, establishing a need for acute training methods focused distally. This study demonstrates the feasibility of an early hand-based intervention using virtual reality based priming and scaled motor activities which can allow for participation by persons without the motor control required for traditionally presented rehabilitation and testing.","author":[{"family":"Patel","given":"Jigna"},{"family":"Qiu","given":"Qinyin"},{"family":"Yarossi","given":"Mathew"},{"family":"Merians","given":"Alma"},{"family":"Massood","given":"Supriya"},{"family":"Tunik","given":"Eugene"},{"family":"Adamovich","given":"Sergei"},{"family":"Fluet","given":"Gerard"}],"authorYearDisplayFormat":false,"citation-label":"6283115","container-title":"Disability and rehabilitation","container-title-short":"Disabil. Rehabil.","id":"6283115","invisible":false,"issue":"15","issued":{"date-parts":[["2017"]]},"journalAbbreviation":"Disabil. Rehabil.","page":"1515-1523","suppress-author":false,"title":"Exploring the impact of visual and movement based priming on a motor intervention in the acute phase post-stroke in persons with severe hemiparesis of the upper extremity.","type":"article-journal","volume":"39"}]</w:instrText>
            </w:r>
            <w:r>
              <w:rPr>
                <w:rFonts w:ascii="Cambria" w:hAnsi="Cambria"/>
              </w:rPr>
              <w:fldChar w:fldCharType="separate"/>
            </w:r>
            <w:r w:rsidR="006E443E" w:rsidRPr="006E443E">
              <w:rPr>
                <w:rFonts w:ascii="Cambria" w:hAnsi="Cambria"/>
                <w:noProof/>
                <w:vertAlign w:val="superscript"/>
              </w:rPr>
              <w:t>1,4,5,9</w:t>
            </w:r>
            <w:r>
              <w:rPr>
                <w:rFonts w:ascii="Cambria" w:hAnsi="Cambria"/>
              </w:rPr>
              <w:fldChar w:fldCharType="end"/>
            </w:r>
            <w:r>
              <w:rPr>
                <w:rFonts w:ascii="Cambria" w:hAnsi="Cambria"/>
              </w:rPr>
              <w:t xml:space="preserve"> </w:t>
            </w:r>
            <w:r w:rsidR="00CA48AA">
              <w:rPr>
                <w:rFonts w:ascii="Cambria" w:hAnsi="Cambria"/>
              </w:rPr>
              <w:t xml:space="preserve">It is possible that given the low power of the study (small sample with no effect size) that a type II error has occurred, but this cannot be determined without further research. Although this study showed no changes in locomotor learning in </w:t>
            </w:r>
            <w:proofErr w:type="gramStart"/>
            <w:r w:rsidR="00CA48AA">
              <w:rPr>
                <w:rFonts w:ascii="Cambria" w:hAnsi="Cambria"/>
              </w:rPr>
              <w:t>24 hour</w:t>
            </w:r>
            <w:proofErr w:type="gramEnd"/>
            <w:r w:rsidR="00CA48AA">
              <w:rPr>
                <w:rFonts w:ascii="Cambria" w:hAnsi="Cambria"/>
              </w:rPr>
              <w:t xml:space="preserve"> window, it remains to be seen if a longer treatment intervention (multiple visits) or longer follow-up time would lead to similar non-significant results. It is possible that the complexities of locomotor learning, or the process of intrinsic sensorimotor learning are not affected by high-intensity aerobic priming, but this low-powered study with non-significant results does not currently support the efficacy of high-intensity aerobic priming for locomotor learning.</w:t>
            </w:r>
            <w:r w:rsidR="004C2EB8">
              <w:rPr>
                <w:rFonts w:ascii="Cambria" w:hAnsi="Cambria"/>
              </w:rPr>
              <w:t xml:space="preserve"> Although no strong positive results were found, patients tolerated all interventions without any adverse events, indicating that there is unlikely additional harm introduced with this intervention.</w:t>
            </w:r>
          </w:p>
        </w:tc>
      </w:tr>
      <w:tr w:rsidR="0003753E" w:rsidRPr="002F16E1" w14:paraId="3C42E559" w14:textId="77777777" w:rsidTr="0003753E">
        <w:trPr>
          <w:trHeight w:val="759"/>
        </w:trPr>
        <w:tc>
          <w:tcPr>
            <w:tcW w:w="10195" w:type="dxa"/>
            <w:shd w:val="clear" w:color="auto" w:fill="auto"/>
          </w:tcPr>
          <w:p w14:paraId="16F30521" w14:textId="77777777" w:rsidR="0003753E" w:rsidRPr="002F16E1" w:rsidRDefault="0003753E" w:rsidP="0003753E">
            <w:pPr>
              <w:spacing w:before="120" w:after="120"/>
              <w:jc w:val="both"/>
              <w:rPr>
                <w:b/>
                <w:sz w:val="18"/>
                <w:szCs w:val="18"/>
              </w:rPr>
            </w:pPr>
            <w:r>
              <w:rPr>
                <w:b/>
                <w:sz w:val="18"/>
                <w:szCs w:val="18"/>
              </w:rPr>
              <w:t>Applicability of Study Results</w:t>
            </w:r>
          </w:p>
          <w:p w14:paraId="041888C0" w14:textId="77777777" w:rsidR="0003753E" w:rsidRPr="00580607" w:rsidRDefault="0003753E" w:rsidP="0003753E">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3753E" w:rsidRPr="002F16E1" w14:paraId="11F16F68" w14:textId="77777777" w:rsidTr="0003753E">
        <w:trPr>
          <w:trHeight w:val="1594"/>
        </w:trPr>
        <w:tc>
          <w:tcPr>
            <w:tcW w:w="10195" w:type="dxa"/>
            <w:tcBorders>
              <w:bottom w:val="single" w:sz="4" w:space="0" w:color="auto"/>
            </w:tcBorders>
            <w:shd w:val="clear" w:color="auto" w:fill="auto"/>
          </w:tcPr>
          <w:p w14:paraId="22116F8E" w14:textId="7F46F3A7" w:rsidR="0003753E" w:rsidRPr="004C2EB8" w:rsidRDefault="00CA48AA" w:rsidP="00CA48AA">
            <w:pPr>
              <w:spacing w:before="120" w:after="120"/>
              <w:rPr>
                <w:rFonts w:ascii="Cambria" w:hAnsi="Cambria"/>
              </w:rPr>
            </w:pPr>
            <w:r w:rsidRPr="00CA48AA">
              <w:rPr>
                <w:rFonts w:ascii="Cambria" w:hAnsi="Cambria"/>
              </w:rPr>
              <w:t>Although this study does not compare the interventions in my clinical question, it is the best available evidence for the effect of aerobic exercise priming on motor learning as it relates to changes in gait</w:t>
            </w:r>
            <w:r>
              <w:rPr>
                <w:rFonts w:ascii="Cambria" w:hAnsi="Cambria"/>
              </w:rPr>
              <w:t xml:space="preserve"> in a population of patients with chronic stroke</w:t>
            </w:r>
            <w:r w:rsidRPr="00CA48AA">
              <w:rPr>
                <w:rFonts w:ascii="Cambria" w:hAnsi="Cambria"/>
              </w:rPr>
              <w:t>. This study thoroughly investigates the results of high-intensity aerobic priming through use of different timing of the intervention (before or after the split-belt treadmill task) and type of exercise (walking or cycle ergometer)</w:t>
            </w:r>
            <w:r>
              <w:rPr>
                <w:rFonts w:ascii="Cambria" w:hAnsi="Cambria"/>
              </w:rPr>
              <w:t xml:space="preserve">. They do not, however, look </w:t>
            </w:r>
            <w:r w:rsidRPr="00CA48AA">
              <w:rPr>
                <w:rFonts w:ascii="Cambria" w:hAnsi="Cambria"/>
              </w:rPr>
              <w:t>at long-term learning or function</w:t>
            </w:r>
            <w:r>
              <w:rPr>
                <w:rFonts w:ascii="Cambria" w:hAnsi="Cambria"/>
              </w:rPr>
              <w:t xml:space="preserve">, other intensity levels (low or moderate-intensity), </w:t>
            </w:r>
            <w:r w:rsidRPr="00CA48AA">
              <w:rPr>
                <w:rFonts w:ascii="Cambria" w:hAnsi="Cambria"/>
              </w:rPr>
              <w:t>and do not report changes in self-selected walking speed after the intervention</w:t>
            </w:r>
            <w:r>
              <w:rPr>
                <w:rFonts w:ascii="Cambria" w:hAnsi="Cambria"/>
              </w:rPr>
              <w:t xml:space="preserve">, as would further explain possible effects of the aerobic priming intervention. It was the only study currently available looking at aerobic priming on lower extremity function in patients with chronic stroke, making it the most appropriate study to answer that part of the clinical question, despite some of its limitations in methodology and power. </w:t>
            </w:r>
          </w:p>
        </w:tc>
      </w:tr>
    </w:tbl>
    <w:p w14:paraId="1B28DF34" w14:textId="77777777" w:rsidR="000D6500" w:rsidRDefault="000D6500" w:rsidP="001D4F60">
      <w:pPr>
        <w:spacing w:before="240" w:after="240"/>
        <w:rPr>
          <w:b/>
          <w:sz w:val="18"/>
          <w:szCs w:val="18"/>
        </w:rPr>
      </w:pPr>
    </w:p>
    <w:p w14:paraId="5142B8C8" w14:textId="0D413F5F"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7E4677">
        <w:rPr>
          <w:b/>
          <w:sz w:val="18"/>
          <w:szCs w:val="18"/>
        </w:rPr>
        <w:t>“</w:t>
      </w:r>
      <w:r w:rsidR="007E4677" w:rsidRPr="007E4677">
        <w:rPr>
          <w:b/>
          <w:sz w:val="18"/>
          <w:szCs w:val="18"/>
        </w:rPr>
        <w:t>The Efficacy of Lower Extremity Mirror Therapy for Improving Balance, Gait, and Motor Function Poststroke: A Systematic Review and Meta-Analysis</w:t>
      </w:r>
      <w:r w:rsidR="007E4677">
        <w:rPr>
          <w:b/>
          <w:sz w:val="18"/>
          <w:szCs w:val="18"/>
        </w:rPr>
        <w:t xml:space="preserve">” </w:t>
      </w:r>
      <w:r w:rsidRPr="001D4F60">
        <w:rPr>
          <w:b/>
          <w:sz w:val="18"/>
          <w:szCs w:val="18"/>
        </w:rPr>
        <w:t xml:space="preserve">by </w:t>
      </w:r>
      <w:r w:rsidR="007E4677">
        <w:rPr>
          <w:b/>
          <w:sz w:val="18"/>
          <w:szCs w:val="18"/>
        </w:rPr>
        <w:t>Louie and Lim</w:t>
      </w:r>
      <w:r w:rsidRPr="001D4F60">
        <w:rPr>
          <w:b/>
          <w:sz w:val="18"/>
          <w:szCs w:val="18"/>
        </w:rPr>
        <w:t xml:space="preserve">, </w:t>
      </w:r>
      <w:r w:rsidR="007E4677">
        <w:rPr>
          <w:b/>
          <w:sz w:val="18"/>
          <w:szCs w:val="18"/>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C5998B5" w14:textId="77777777" w:rsidTr="00B41A70">
        <w:tc>
          <w:tcPr>
            <w:tcW w:w="10421" w:type="dxa"/>
            <w:shd w:val="clear" w:color="auto" w:fill="E6E6E6"/>
          </w:tcPr>
          <w:p w14:paraId="07B7AC4C" w14:textId="77777777" w:rsidR="0000738B" w:rsidRPr="002F16E1" w:rsidRDefault="0000738B" w:rsidP="00B41A70">
            <w:pPr>
              <w:spacing w:before="120" w:after="120"/>
              <w:rPr>
                <w:b/>
                <w:sz w:val="18"/>
                <w:szCs w:val="18"/>
              </w:rPr>
            </w:pPr>
            <w:r w:rsidRPr="002F16E1">
              <w:rPr>
                <w:b/>
                <w:sz w:val="18"/>
                <w:szCs w:val="18"/>
              </w:rPr>
              <w:t>Aim/Objective of the Study/Systematic Review:</w:t>
            </w:r>
          </w:p>
        </w:tc>
      </w:tr>
      <w:tr w:rsidR="0000738B" w:rsidRPr="002F16E1" w14:paraId="7936E25A" w14:textId="77777777" w:rsidTr="00B41A70">
        <w:tc>
          <w:tcPr>
            <w:tcW w:w="10421" w:type="dxa"/>
            <w:tcBorders>
              <w:bottom w:val="single" w:sz="4" w:space="0" w:color="auto"/>
            </w:tcBorders>
            <w:shd w:val="clear" w:color="auto" w:fill="auto"/>
          </w:tcPr>
          <w:p w14:paraId="4E825655" w14:textId="11B7AB95" w:rsidR="0000738B" w:rsidRPr="007E4677" w:rsidRDefault="007E4677" w:rsidP="007E4677">
            <w:pPr>
              <w:spacing w:before="120" w:after="120"/>
              <w:rPr>
                <w:rFonts w:ascii="Cambria" w:hAnsi="Cambria"/>
              </w:rPr>
            </w:pPr>
            <w:r w:rsidRPr="007E4677">
              <w:rPr>
                <w:rFonts w:ascii="Cambria" w:hAnsi="Cambria"/>
              </w:rPr>
              <w:t xml:space="preserve">This systematic review </w:t>
            </w:r>
            <w:r w:rsidR="00DC1BC4">
              <w:rPr>
                <w:rFonts w:ascii="Cambria" w:hAnsi="Cambria"/>
              </w:rPr>
              <w:t xml:space="preserve">with </w:t>
            </w:r>
            <w:r w:rsidRPr="007E4677">
              <w:rPr>
                <w:rFonts w:ascii="Cambria" w:hAnsi="Cambria"/>
              </w:rPr>
              <w:t>meta-analysis aim</w:t>
            </w:r>
            <w:r>
              <w:rPr>
                <w:rFonts w:ascii="Cambria" w:hAnsi="Cambria"/>
              </w:rPr>
              <w:t>s</w:t>
            </w:r>
            <w:r w:rsidRPr="007E4677">
              <w:rPr>
                <w:rFonts w:ascii="Cambria" w:hAnsi="Cambria"/>
              </w:rPr>
              <w:t xml:space="preserve"> to </w:t>
            </w:r>
            <w:r>
              <w:rPr>
                <w:rFonts w:ascii="Cambria" w:hAnsi="Cambria"/>
              </w:rPr>
              <w:t xml:space="preserve">review recent literature (studies through 2018) to </w:t>
            </w:r>
            <w:r w:rsidRPr="007E4677">
              <w:rPr>
                <w:rFonts w:ascii="Cambria" w:hAnsi="Cambria"/>
              </w:rPr>
              <w:t>determine the efficacy of mirror therapy in improving balance, gait, and motor functi</w:t>
            </w:r>
            <w:r>
              <w:rPr>
                <w:rFonts w:ascii="Cambria" w:hAnsi="Cambria"/>
              </w:rPr>
              <w:t>on</w:t>
            </w:r>
            <w:r w:rsidRPr="007E4677">
              <w:rPr>
                <w:rFonts w:ascii="Cambria" w:hAnsi="Cambria"/>
              </w:rPr>
              <w:t xml:space="preserve"> </w:t>
            </w:r>
            <w:r>
              <w:rPr>
                <w:rFonts w:ascii="Cambria" w:hAnsi="Cambria"/>
              </w:rPr>
              <w:t xml:space="preserve">when </w:t>
            </w:r>
            <w:r w:rsidRPr="007E4677">
              <w:rPr>
                <w:rFonts w:ascii="Cambria" w:hAnsi="Cambria"/>
              </w:rPr>
              <w:t>used on the lower extremity</w:t>
            </w:r>
            <w:r w:rsidR="005C418C">
              <w:rPr>
                <w:rFonts w:ascii="Cambria" w:hAnsi="Cambria"/>
              </w:rPr>
              <w:t xml:space="preserve"> (LE)</w:t>
            </w:r>
            <w:r w:rsidRPr="007E4677">
              <w:rPr>
                <w:rFonts w:ascii="Cambria" w:hAnsi="Cambria"/>
              </w:rPr>
              <w:t xml:space="preserve"> in patients with chronic stroke. </w:t>
            </w:r>
          </w:p>
        </w:tc>
      </w:tr>
      <w:tr w:rsidR="0000738B" w:rsidRPr="002F16E1" w14:paraId="0F071E14" w14:textId="77777777" w:rsidTr="00B41A70">
        <w:tc>
          <w:tcPr>
            <w:tcW w:w="10421" w:type="dxa"/>
            <w:shd w:val="clear" w:color="auto" w:fill="E6E6E6"/>
          </w:tcPr>
          <w:p w14:paraId="499690FA" w14:textId="77777777" w:rsidR="0000738B" w:rsidRPr="002F16E1" w:rsidRDefault="0000738B" w:rsidP="00B41A70">
            <w:pPr>
              <w:spacing w:before="120" w:after="120"/>
              <w:jc w:val="both"/>
              <w:rPr>
                <w:b/>
                <w:sz w:val="18"/>
                <w:szCs w:val="18"/>
              </w:rPr>
            </w:pPr>
            <w:r w:rsidRPr="002F16E1">
              <w:rPr>
                <w:b/>
                <w:sz w:val="18"/>
                <w:szCs w:val="18"/>
              </w:rPr>
              <w:t>Study Design</w:t>
            </w:r>
          </w:p>
          <w:p w14:paraId="3044B172" w14:textId="77777777" w:rsidR="0000738B" w:rsidRPr="002F16E1" w:rsidRDefault="0000738B" w:rsidP="00B41A7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56582819" w14:textId="77777777" w:rsidR="0000738B" w:rsidRPr="002F16E1" w:rsidRDefault="0000738B" w:rsidP="00B41A7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105CD10C" w14:textId="77777777" w:rsidTr="00B41A70">
        <w:tc>
          <w:tcPr>
            <w:tcW w:w="10421" w:type="dxa"/>
            <w:tcBorders>
              <w:bottom w:val="single" w:sz="4" w:space="0" w:color="auto"/>
            </w:tcBorders>
            <w:shd w:val="clear" w:color="auto" w:fill="auto"/>
          </w:tcPr>
          <w:p w14:paraId="1F199453" w14:textId="49F21A45" w:rsidR="0000738B" w:rsidRPr="00DC06F1" w:rsidRDefault="00DC06F1" w:rsidP="00DC06F1">
            <w:pPr>
              <w:pStyle w:val="ListParagraph"/>
              <w:numPr>
                <w:ilvl w:val="0"/>
                <w:numId w:val="14"/>
              </w:numPr>
              <w:spacing w:before="120" w:after="120"/>
              <w:rPr>
                <w:rFonts w:ascii="Cambria" w:hAnsi="Cambria"/>
                <w:sz w:val="20"/>
                <w:szCs w:val="20"/>
              </w:rPr>
            </w:pPr>
            <w:r w:rsidRPr="00DC06F1">
              <w:rPr>
                <w:rFonts w:ascii="Cambria" w:hAnsi="Cambria"/>
                <w:sz w:val="20"/>
                <w:szCs w:val="20"/>
              </w:rPr>
              <w:t xml:space="preserve">Systematic review of 17 studies published through May 2018 with separate meta-analyses </w:t>
            </w:r>
            <w:r w:rsidR="005C418C">
              <w:rPr>
                <w:rFonts w:ascii="Cambria" w:hAnsi="Cambria"/>
                <w:sz w:val="20"/>
                <w:szCs w:val="20"/>
              </w:rPr>
              <w:t xml:space="preserve">of </w:t>
            </w:r>
            <w:r w:rsidRPr="00DC06F1">
              <w:rPr>
                <w:rFonts w:ascii="Cambria" w:hAnsi="Cambria"/>
                <w:sz w:val="20"/>
                <w:szCs w:val="20"/>
              </w:rPr>
              <w:t xml:space="preserve">gait speed, mobility, balance, and motor recovery. </w:t>
            </w:r>
          </w:p>
          <w:p w14:paraId="4726D4F6" w14:textId="2F0F4FB7" w:rsidR="00DC06F1" w:rsidRPr="00DC06F1" w:rsidRDefault="00DC06F1" w:rsidP="00B41A70">
            <w:pPr>
              <w:spacing w:before="120" w:after="120"/>
              <w:rPr>
                <w:rFonts w:ascii="Cambria" w:hAnsi="Cambria"/>
              </w:rPr>
            </w:pPr>
            <w:r w:rsidRPr="00DC06F1">
              <w:rPr>
                <w:rFonts w:ascii="Cambria" w:hAnsi="Cambria"/>
                <w:b/>
              </w:rPr>
              <w:t xml:space="preserve">Search Strategy: </w:t>
            </w:r>
            <w:r w:rsidRPr="00DC06F1">
              <w:rPr>
                <w:rFonts w:ascii="Cambria" w:hAnsi="Cambria"/>
              </w:rPr>
              <w:t xml:space="preserve">The following online databases were searched for relevant articles from their respective inceptions until May 2018: PubMed, MEDLINE, Cochrane, </w:t>
            </w:r>
            <w:proofErr w:type="spellStart"/>
            <w:r w:rsidRPr="00DC06F1">
              <w:rPr>
                <w:rFonts w:ascii="Cambria" w:hAnsi="Cambria"/>
              </w:rPr>
              <w:t>Embase</w:t>
            </w:r>
            <w:proofErr w:type="spellEnd"/>
            <w:r w:rsidRPr="00DC06F1">
              <w:rPr>
                <w:rFonts w:ascii="Cambria" w:hAnsi="Cambria"/>
              </w:rPr>
              <w:t xml:space="preserve">, Cumulative Index to Nursing and Allied Health Literature (CINHAL), Physiotherapy Evidence Database (PEDro), and </w:t>
            </w:r>
            <w:proofErr w:type="spellStart"/>
            <w:r w:rsidRPr="00DC06F1">
              <w:rPr>
                <w:rFonts w:ascii="Cambria" w:hAnsi="Cambria"/>
              </w:rPr>
              <w:t>PsychINFO</w:t>
            </w:r>
            <w:proofErr w:type="spellEnd"/>
            <w:r w:rsidRPr="00DC06F1">
              <w:rPr>
                <w:rFonts w:ascii="Cambria" w:hAnsi="Cambria"/>
              </w:rPr>
              <w:t xml:space="preserve">. </w:t>
            </w:r>
          </w:p>
          <w:p w14:paraId="7971F1D3" w14:textId="17995E6E" w:rsidR="00DC06F1" w:rsidRPr="00DC06F1" w:rsidRDefault="00DC06F1" w:rsidP="00DC06F1">
            <w:pPr>
              <w:pStyle w:val="ListParagraph"/>
              <w:numPr>
                <w:ilvl w:val="0"/>
                <w:numId w:val="14"/>
              </w:numPr>
              <w:spacing w:before="120" w:after="120"/>
              <w:rPr>
                <w:rFonts w:ascii="Cambria" w:hAnsi="Cambria"/>
                <w:sz w:val="20"/>
                <w:szCs w:val="20"/>
              </w:rPr>
            </w:pPr>
            <w:r w:rsidRPr="00DC06F1">
              <w:rPr>
                <w:rFonts w:ascii="Cambria" w:hAnsi="Cambria"/>
                <w:sz w:val="20"/>
                <w:szCs w:val="20"/>
              </w:rPr>
              <w:t xml:space="preserve">Searches combined keywords relating to stroke, mirror therapy, and “mobility recovery”, more detail given in Methods section, page 108. </w:t>
            </w:r>
          </w:p>
          <w:p w14:paraId="71C85F40" w14:textId="68BDDF38" w:rsidR="00DC06F1" w:rsidRPr="00DC06F1" w:rsidRDefault="00DC06F1" w:rsidP="00DC06F1">
            <w:pPr>
              <w:pStyle w:val="ListParagraph"/>
              <w:numPr>
                <w:ilvl w:val="0"/>
                <w:numId w:val="14"/>
              </w:numPr>
              <w:spacing w:before="120" w:after="120"/>
              <w:rPr>
                <w:rFonts w:ascii="Cambria" w:hAnsi="Cambria"/>
                <w:sz w:val="20"/>
                <w:szCs w:val="20"/>
              </w:rPr>
            </w:pPr>
            <w:r w:rsidRPr="00DC06F1">
              <w:rPr>
                <w:rFonts w:ascii="Cambria" w:hAnsi="Cambria"/>
                <w:sz w:val="20"/>
                <w:szCs w:val="20"/>
              </w:rPr>
              <w:t xml:space="preserve">Two separate researchers reviewed the titles and abstracts of the articles found in the search. They then used relevant articles to search for additional relevant references. </w:t>
            </w:r>
          </w:p>
          <w:p w14:paraId="1BFE6B76" w14:textId="4620C403" w:rsidR="00DC06F1" w:rsidRDefault="00DC06F1" w:rsidP="00B41A70">
            <w:pPr>
              <w:spacing w:before="120" w:after="120"/>
              <w:rPr>
                <w:rFonts w:ascii="Cambria" w:hAnsi="Cambria"/>
              </w:rPr>
            </w:pPr>
            <w:r w:rsidRPr="00DC06F1">
              <w:rPr>
                <w:rFonts w:ascii="Cambria" w:hAnsi="Cambria"/>
                <w:b/>
              </w:rPr>
              <w:t>Selection Criteria:</w:t>
            </w:r>
            <w:r>
              <w:rPr>
                <w:rFonts w:ascii="Cambria" w:hAnsi="Cambria"/>
              </w:rPr>
              <w:t xml:space="preserve"> researchers were instructed to select studies that met the following inclusion criteria:  were RCTs</w:t>
            </w:r>
            <w:r w:rsidR="009D3510">
              <w:rPr>
                <w:rFonts w:ascii="Cambria" w:hAnsi="Cambria"/>
              </w:rPr>
              <w:t xml:space="preserve"> published in English that</w:t>
            </w:r>
            <w:r>
              <w:rPr>
                <w:rFonts w:ascii="Cambria" w:hAnsi="Cambria"/>
              </w:rPr>
              <w:t xml:space="preserve"> measured an outcome relevant to this study </w:t>
            </w:r>
            <w:r w:rsidR="009D3510">
              <w:rPr>
                <w:rFonts w:ascii="Cambria" w:hAnsi="Cambria"/>
              </w:rPr>
              <w:t xml:space="preserve">(gait speed, balance, mobility, or </w:t>
            </w:r>
            <w:r w:rsidR="005C418C">
              <w:rPr>
                <w:rFonts w:ascii="Cambria" w:hAnsi="Cambria"/>
              </w:rPr>
              <w:t xml:space="preserve">LE </w:t>
            </w:r>
            <w:r w:rsidR="009D3510">
              <w:rPr>
                <w:rFonts w:ascii="Cambria" w:hAnsi="Cambria"/>
              </w:rPr>
              <w:lastRenderedPageBreak/>
              <w:t xml:space="preserve">motor function), sample participants age 18+ with diagnosis of stroke, and intervention included mirror therapy for LE so that the image of the affected LE was replaced by an image of the unaffected LE. </w:t>
            </w:r>
          </w:p>
          <w:p w14:paraId="35BDB7A9" w14:textId="26E01EBD" w:rsidR="009D3510" w:rsidRPr="009D3510" w:rsidRDefault="009D3510" w:rsidP="009D3510">
            <w:pPr>
              <w:pStyle w:val="ListParagraph"/>
              <w:numPr>
                <w:ilvl w:val="0"/>
                <w:numId w:val="14"/>
              </w:numPr>
              <w:spacing w:before="120" w:after="120"/>
              <w:rPr>
                <w:rFonts w:ascii="Cambria" w:hAnsi="Cambria"/>
                <w:sz w:val="20"/>
                <w:szCs w:val="20"/>
              </w:rPr>
            </w:pPr>
            <w:r w:rsidRPr="009D3510">
              <w:rPr>
                <w:rFonts w:ascii="Cambria" w:hAnsi="Cambria"/>
                <w:sz w:val="20"/>
                <w:szCs w:val="20"/>
              </w:rPr>
              <w:t>Interventions that used stimulation in addition to mirror therapy were included</w:t>
            </w:r>
          </w:p>
          <w:p w14:paraId="7F07EDDB" w14:textId="468EC9DE" w:rsidR="009D3510" w:rsidRPr="009D3510" w:rsidRDefault="009D3510" w:rsidP="009D3510">
            <w:pPr>
              <w:pStyle w:val="ListParagraph"/>
              <w:numPr>
                <w:ilvl w:val="0"/>
                <w:numId w:val="14"/>
              </w:numPr>
              <w:spacing w:before="120" w:after="120"/>
              <w:rPr>
                <w:rFonts w:ascii="Cambria" w:hAnsi="Cambria"/>
                <w:sz w:val="20"/>
                <w:szCs w:val="20"/>
              </w:rPr>
            </w:pPr>
            <w:r w:rsidRPr="009D3510">
              <w:rPr>
                <w:rFonts w:ascii="Cambria" w:hAnsi="Cambria"/>
                <w:sz w:val="20"/>
                <w:szCs w:val="20"/>
              </w:rPr>
              <w:t xml:space="preserve">Interventions were the mirror was placed in front of the whole body for visual feedback rather that in front of the affected limb were excluded. </w:t>
            </w:r>
          </w:p>
          <w:p w14:paraId="335BEA54" w14:textId="0C959DF5" w:rsidR="0000738B" w:rsidRPr="00DC06F1" w:rsidRDefault="00DC06F1" w:rsidP="00B41A70">
            <w:pPr>
              <w:spacing w:before="120" w:after="120"/>
              <w:rPr>
                <w:rFonts w:ascii="Cambria" w:hAnsi="Cambria"/>
              </w:rPr>
            </w:pPr>
            <w:r w:rsidRPr="00DC06F1">
              <w:rPr>
                <w:rFonts w:ascii="Cambria" w:hAnsi="Cambria"/>
                <w:b/>
              </w:rPr>
              <w:t xml:space="preserve">Methods: </w:t>
            </w:r>
            <w:r w:rsidRPr="00DC06F1">
              <w:rPr>
                <w:rFonts w:ascii="Cambria" w:hAnsi="Cambria"/>
              </w:rPr>
              <w:t xml:space="preserve">Researchers established their question and methods based on the Cochrane Handbook for Systematic Reviews of Interventions.  </w:t>
            </w:r>
          </w:p>
          <w:p w14:paraId="62D9829D" w14:textId="7E7DEEF4" w:rsidR="00DC06F1" w:rsidRPr="00DC06F1" w:rsidRDefault="00DC06F1" w:rsidP="00DC06F1">
            <w:pPr>
              <w:pStyle w:val="ListParagraph"/>
              <w:numPr>
                <w:ilvl w:val="0"/>
                <w:numId w:val="14"/>
              </w:numPr>
              <w:spacing w:before="120" w:after="120"/>
              <w:rPr>
                <w:rFonts w:ascii="Cambria" w:hAnsi="Cambria"/>
                <w:sz w:val="20"/>
                <w:szCs w:val="20"/>
              </w:rPr>
            </w:pPr>
            <w:r w:rsidRPr="00DC06F1">
              <w:rPr>
                <w:rFonts w:ascii="Cambria" w:hAnsi="Cambria"/>
                <w:sz w:val="20"/>
                <w:szCs w:val="20"/>
              </w:rPr>
              <w:t xml:space="preserve">After literature search and study selection as described above, the same two independent researchers reviewed the articles to find relevant data points regarding the sample, intervention, and outcomes. </w:t>
            </w:r>
          </w:p>
          <w:p w14:paraId="666E81EC" w14:textId="77777777" w:rsidR="00DC06F1" w:rsidRDefault="00DC06F1" w:rsidP="00DC06F1">
            <w:pPr>
              <w:pStyle w:val="ListParagraph"/>
              <w:numPr>
                <w:ilvl w:val="0"/>
                <w:numId w:val="14"/>
              </w:numPr>
              <w:spacing w:before="120" w:after="120"/>
              <w:rPr>
                <w:rFonts w:ascii="Cambria" w:hAnsi="Cambria"/>
                <w:sz w:val="20"/>
                <w:szCs w:val="20"/>
              </w:rPr>
            </w:pPr>
            <w:r w:rsidRPr="00DC06F1">
              <w:rPr>
                <w:rFonts w:ascii="Cambria" w:hAnsi="Cambria"/>
                <w:sz w:val="20"/>
                <w:szCs w:val="20"/>
              </w:rPr>
              <w:t>The two researchers then assessed study quality using the Cochrane Collaboration’s Tool for Assessing Risk of Bias, with the help of a third researcher when a consensus could not be reached between the two of them.</w:t>
            </w:r>
          </w:p>
          <w:p w14:paraId="63A4AE96" w14:textId="77777777" w:rsidR="0000738B" w:rsidRDefault="00DC06F1" w:rsidP="009D3510">
            <w:pPr>
              <w:pStyle w:val="ListParagraph"/>
              <w:numPr>
                <w:ilvl w:val="0"/>
                <w:numId w:val="14"/>
              </w:numPr>
              <w:spacing w:before="120" w:after="120"/>
              <w:rPr>
                <w:rFonts w:ascii="Cambria" w:hAnsi="Cambria"/>
                <w:sz w:val="20"/>
                <w:szCs w:val="20"/>
              </w:rPr>
            </w:pPr>
            <w:r>
              <w:rPr>
                <w:rFonts w:ascii="Cambria" w:hAnsi="Cambria"/>
                <w:sz w:val="20"/>
                <w:szCs w:val="20"/>
              </w:rPr>
              <w:t>Data regarding the subjects and samples of the studies were combined, meta-analyses were conducted as possible on outcome measures reported in the studies (gait speed, balance, mobility, and motor recovery)</w:t>
            </w:r>
            <w:r w:rsidRPr="00DC06F1">
              <w:rPr>
                <w:rFonts w:ascii="Cambria" w:hAnsi="Cambria"/>
                <w:sz w:val="20"/>
                <w:szCs w:val="20"/>
              </w:rPr>
              <w:t xml:space="preserve"> </w:t>
            </w:r>
          </w:p>
          <w:p w14:paraId="6413250A" w14:textId="390F238A" w:rsidR="00B46751" w:rsidRDefault="00B46751" w:rsidP="009D3510">
            <w:pPr>
              <w:pStyle w:val="ListParagraph"/>
              <w:numPr>
                <w:ilvl w:val="0"/>
                <w:numId w:val="14"/>
              </w:numPr>
              <w:spacing w:before="120" w:after="120"/>
              <w:rPr>
                <w:rFonts w:ascii="Cambria" w:hAnsi="Cambria"/>
                <w:sz w:val="20"/>
                <w:szCs w:val="20"/>
              </w:rPr>
            </w:pPr>
            <w:r>
              <w:rPr>
                <w:rFonts w:ascii="Cambria" w:hAnsi="Cambria"/>
                <w:sz w:val="20"/>
                <w:szCs w:val="20"/>
              </w:rPr>
              <w:t>Standard Mean Differences (SMD) with 95% confidence intervals were used to show pooled effects. (SMD classification: 0.2-0.49: small effect, 0.5-0.79: moderate effect, &gt;0.8: large effect)</w:t>
            </w:r>
          </w:p>
          <w:p w14:paraId="7B052B58" w14:textId="34E0C465" w:rsidR="00B46751" w:rsidRPr="009D3510" w:rsidRDefault="00B46751" w:rsidP="009D3510">
            <w:pPr>
              <w:pStyle w:val="ListParagraph"/>
              <w:numPr>
                <w:ilvl w:val="0"/>
                <w:numId w:val="14"/>
              </w:numPr>
              <w:spacing w:before="120" w:after="120"/>
              <w:rPr>
                <w:rFonts w:ascii="Cambria" w:hAnsi="Cambria"/>
                <w:sz w:val="20"/>
                <w:szCs w:val="20"/>
              </w:rPr>
            </w:pPr>
            <w:r>
              <w:rPr>
                <w:rFonts w:ascii="Cambria" w:hAnsi="Cambria"/>
                <w:sz w:val="20"/>
                <w:szCs w:val="20"/>
              </w:rPr>
              <w:t>Heterogeneity was calculated and explained by I</w:t>
            </w:r>
            <w:r w:rsidRPr="00B46751">
              <w:rPr>
                <w:rFonts w:ascii="Cambria" w:hAnsi="Cambria"/>
                <w:sz w:val="20"/>
                <w:szCs w:val="20"/>
                <w:vertAlign w:val="superscript"/>
              </w:rPr>
              <w:t>2</w:t>
            </w:r>
            <w:r>
              <w:rPr>
                <w:rFonts w:ascii="Cambria" w:hAnsi="Cambria"/>
                <w:sz w:val="20"/>
                <w:szCs w:val="20"/>
                <w:vertAlign w:val="superscript"/>
              </w:rPr>
              <w:t xml:space="preserve"> </w:t>
            </w:r>
            <w:r>
              <w:rPr>
                <w:rFonts w:ascii="Cambria" w:hAnsi="Cambria"/>
                <w:sz w:val="20"/>
                <w:szCs w:val="20"/>
              </w:rPr>
              <w:t>(25-50%: low, 50-75%; moderate, &gt;75%: high)</w:t>
            </w:r>
          </w:p>
        </w:tc>
      </w:tr>
      <w:tr w:rsidR="0000738B" w:rsidRPr="002F16E1" w14:paraId="4D8F7C87" w14:textId="77777777" w:rsidTr="00B41A70">
        <w:tc>
          <w:tcPr>
            <w:tcW w:w="10421" w:type="dxa"/>
            <w:shd w:val="clear" w:color="auto" w:fill="E6E6E6"/>
          </w:tcPr>
          <w:p w14:paraId="53CC796C" w14:textId="77777777" w:rsidR="0000738B" w:rsidRPr="002F16E1" w:rsidRDefault="0000738B" w:rsidP="00B41A70">
            <w:pPr>
              <w:spacing w:before="120" w:after="120"/>
              <w:rPr>
                <w:b/>
                <w:sz w:val="18"/>
                <w:szCs w:val="18"/>
              </w:rPr>
            </w:pPr>
            <w:r w:rsidRPr="002F16E1">
              <w:rPr>
                <w:b/>
                <w:sz w:val="18"/>
                <w:szCs w:val="18"/>
              </w:rPr>
              <w:lastRenderedPageBreak/>
              <w:t>Setting</w:t>
            </w:r>
          </w:p>
          <w:p w14:paraId="665B09AF" w14:textId="77777777" w:rsidR="0000738B" w:rsidRPr="002F16E1" w:rsidRDefault="0000738B" w:rsidP="00B41A7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4C03A318" w14:textId="77777777" w:rsidTr="00B41A70">
        <w:tc>
          <w:tcPr>
            <w:tcW w:w="10421" w:type="dxa"/>
            <w:tcBorders>
              <w:bottom w:val="single" w:sz="4" w:space="0" w:color="auto"/>
            </w:tcBorders>
            <w:shd w:val="clear" w:color="auto" w:fill="auto"/>
          </w:tcPr>
          <w:p w14:paraId="6419C767" w14:textId="438B381C" w:rsidR="0000738B" w:rsidRPr="00092028" w:rsidRDefault="00092028" w:rsidP="00092028">
            <w:pPr>
              <w:spacing w:before="120" w:after="120"/>
              <w:rPr>
                <w:rFonts w:ascii="Cambria" w:hAnsi="Cambria"/>
              </w:rPr>
            </w:pPr>
            <w:r w:rsidRPr="00092028">
              <w:rPr>
                <w:rFonts w:ascii="Cambria" w:hAnsi="Cambria"/>
              </w:rPr>
              <w:t xml:space="preserve">This study was </w:t>
            </w:r>
            <w:r w:rsidR="005C418C" w:rsidRPr="00092028">
              <w:rPr>
                <w:rFonts w:ascii="Cambria" w:hAnsi="Cambria"/>
              </w:rPr>
              <w:t>conducted</w:t>
            </w:r>
            <w:r w:rsidRPr="00092028">
              <w:rPr>
                <w:rFonts w:ascii="Cambria" w:hAnsi="Cambria"/>
              </w:rPr>
              <w:t xml:space="preserve"> by researchers in Canada (Rehabilitation Services and Department of Physical Therapy at the University of British Columbia, and the Rehabilitation Research Program at the Vancouver Coastal Health Research Institute</w:t>
            </w:r>
            <w:r w:rsidR="001E7B44">
              <w:rPr>
                <w:rFonts w:ascii="Cambria" w:hAnsi="Cambria"/>
              </w:rPr>
              <w:t>)</w:t>
            </w:r>
            <w:r w:rsidRPr="00092028">
              <w:rPr>
                <w:rFonts w:ascii="Cambria" w:hAnsi="Cambria"/>
              </w:rPr>
              <w:t>. The studies themselves were collected from various online databases, collecting research from many different locations and settings.</w:t>
            </w:r>
          </w:p>
        </w:tc>
      </w:tr>
      <w:tr w:rsidR="0000738B" w:rsidRPr="002F16E1" w14:paraId="198D79A5" w14:textId="77777777" w:rsidTr="00B41A70">
        <w:tc>
          <w:tcPr>
            <w:tcW w:w="10421" w:type="dxa"/>
            <w:shd w:val="clear" w:color="auto" w:fill="E6E6E6"/>
          </w:tcPr>
          <w:p w14:paraId="4294A00B" w14:textId="77777777" w:rsidR="0000738B" w:rsidRPr="002F16E1" w:rsidRDefault="0000738B" w:rsidP="00B41A70">
            <w:pPr>
              <w:spacing w:before="120" w:after="120"/>
              <w:rPr>
                <w:b/>
                <w:sz w:val="18"/>
                <w:szCs w:val="18"/>
              </w:rPr>
            </w:pPr>
            <w:r w:rsidRPr="002F16E1">
              <w:rPr>
                <w:b/>
                <w:sz w:val="18"/>
                <w:szCs w:val="18"/>
              </w:rPr>
              <w:t>Participants</w:t>
            </w:r>
          </w:p>
          <w:p w14:paraId="5ACC950B" w14:textId="77777777" w:rsidR="0000738B" w:rsidRDefault="0000738B" w:rsidP="00B41A7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57EB909" w14:textId="77777777" w:rsidR="0000738B" w:rsidRPr="002F16E1" w:rsidRDefault="0000738B" w:rsidP="00B41A7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F22DA08" w14:textId="77777777" w:rsidTr="00B41A70">
        <w:tc>
          <w:tcPr>
            <w:tcW w:w="10421" w:type="dxa"/>
            <w:tcBorders>
              <w:bottom w:val="single" w:sz="4" w:space="0" w:color="auto"/>
            </w:tcBorders>
            <w:shd w:val="clear" w:color="auto" w:fill="auto"/>
          </w:tcPr>
          <w:p w14:paraId="11880EF0" w14:textId="0D9ECC92" w:rsidR="001E7B44" w:rsidRDefault="001E7B44" w:rsidP="001E7B44">
            <w:pPr>
              <w:spacing w:before="120" w:after="120"/>
              <w:rPr>
                <w:rFonts w:ascii="Cambria" w:hAnsi="Cambria"/>
                <w:b/>
              </w:rPr>
            </w:pPr>
            <w:r>
              <w:rPr>
                <w:rFonts w:ascii="Cambria" w:hAnsi="Cambria"/>
                <w:b/>
              </w:rPr>
              <w:t>Included Studies:</w:t>
            </w:r>
          </w:p>
          <w:p w14:paraId="201AB1B7" w14:textId="02B30AEA" w:rsidR="001E7B44" w:rsidRDefault="001E7B44" w:rsidP="001E7B44">
            <w:pPr>
              <w:pStyle w:val="ListParagraph"/>
              <w:numPr>
                <w:ilvl w:val="0"/>
                <w:numId w:val="14"/>
              </w:numPr>
              <w:spacing w:before="120" w:after="120"/>
              <w:rPr>
                <w:rFonts w:ascii="Cambria" w:hAnsi="Cambria"/>
                <w:sz w:val="20"/>
              </w:rPr>
            </w:pPr>
            <w:r w:rsidRPr="001E7B44">
              <w:rPr>
                <w:rFonts w:ascii="Cambria" w:hAnsi="Cambria"/>
                <w:sz w:val="20"/>
              </w:rPr>
              <w:t xml:space="preserve">179 studies were identified </w:t>
            </w:r>
            <w:r w:rsidR="000247E6">
              <w:rPr>
                <w:rFonts w:ascii="Cambria" w:hAnsi="Cambria"/>
                <w:sz w:val="20"/>
              </w:rPr>
              <w:t>originally</w:t>
            </w:r>
            <w:r w:rsidRPr="001E7B44">
              <w:rPr>
                <w:rFonts w:ascii="Cambria" w:hAnsi="Cambria"/>
                <w:sz w:val="20"/>
              </w:rPr>
              <w:t xml:space="preserve">, resulting in </w:t>
            </w:r>
            <w:r>
              <w:rPr>
                <w:rFonts w:ascii="Cambria" w:hAnsi="Cambria"/>
                <w:sz w:val="20"/>
              </w:rPr>
              <w:t xml:space="preserve">81 relevant articles for review that produced </w:t>
            </w:r>
            <w:r w:rsidRPr="001E7B44">
              <w:rPr>
                <w:rFonts w:ascii="Cambria" w:hAnsi="Cambria"/>
                <w:sz w:val="20"/>
              </w:rPr>
              <w:t>17 RCTs that met the inclusion/exclusion criteria.</w:t>
            </w:r>
          </w:p>
          <w:p w14:paraId="5F9C8B5A" w14:textId="17BD71BC" w:rsidR="000247E6" w:rsidRPr="00197D97" w:rsidRDefault="000247E6" w:rsidP="00197D97">
            <w:pPr>
              <w:pStyle w:val="ListParagraph"/>
              <w:numPr>
                <w:ilvl w:val="0"/>
                <w:numId w:val="14"/>
              </w:numPr>
              <w:spacing w:before="120" w:after="120"/>
              <w:rPr>
                <w:rFonts w:ascii="Cambria" w:hAnsi="Cambria"/>
                <w:sz w:val="20"/>
                <w:szCs w:val="20"/>
              </w:rPr>
            </w:pPr>
            <w:r>
              <w:rPr>
                <w:rFonts w:ascii="Cambria" w:hAnsi="Cambria"/>
                <w:sz w:val="20"/>
              </w:rPr>
              <w:t xml:space="preserve">Studies were evaluated for risk of bias using the Cochrane Collaboration’s tool (results shown in Figure 2) with only a few studies reporting low risk of bias, and </w:t>
            </w:r>
            <w:r w:rsidR="00197D97">
              <w:rPr>
                <w:rFonts w:ascii="Cambria" w:hAnsi="Cambria"/>
                <w:sz w:val="20"/>
                <w:szCs w:val="20"/>
              </w:rPr>
              <w:t>few with high levels of bias, while the majority could be scored as moderate due to inadequate information to assess.</w:t>
            </w:r>
          </w:p>
          <w:p w14:paraId="44183101" w14:textId="4E0CAB38" w:rsidR="000247E6" w:rsidRDefault="000247E6" w:rsidP="000247E6">
            <w:pPr>
              <w:pStyle w:val="ListParagraph"/>
              <w:numPr>
                <w:ilvl w:val="1"/>
                <w:numId w:val="14"/>
              </w:numPr>
              <w:spacing w:before="120" w:after="120"/>
              <w:rPr>
                <w:rFonts w:ascii="Cambria" w:hAnsi="Cambria"/>
                <w:sz w:val="20"/>
              </w:rPr>
            </w:pPr>
            <w:r>
              <w:rPr>
                <w:rFonts w:ascii="Cambria" w:hAnsi="Cambria"/>
                <w:sz w:val="20"/>
              </w:rPr>
              <w:t>Due to the nature of the intervention, no studies were able to blind participants and personnel, and are therefore at increased risk of performance bias, while generally, risk of selection, detection, and attrition biases were lower in the selected studies.</w:t>
            </w:r>
          </w:p>
          <w:p w14:paraId="57116DD1" w14:textId="52AEC909" w:rsidR="00197D97" w:rsidRPr="001E7B44" w:rsidRDefault="00197D97" w:rsidP="00197D97">
            <w:pPr>
              <w:pStyle w:val="ListParagraph"/>
              <w:numPr>
                <w:ilvl w:val="0"/>
                <w:numId w:val="14"/>
              </w:numPr>
              <w:spacing w:before="120" w:after="120"/>
              <w:rPr>
                <w:rFonts w:ascii="Cambria" w:hAnsi="Cambria"/>
                <w:sz w:val="20"/>
              </w:rPr>
            </w:pPr>
            <w:r>
              <w:rPr>
                <w:rFonts w:ascii="Cambria" w:hAnsi="Cambria"/>
                <w:sz w:val="20"/>
                <w:szCs w:val="20"/>
              </w:rPr>
              <w:t>Within the larger sample, only 6 of the 17 studies reported drop-out or adverse events resulting in patient drop out. In four of the 6 studies, drop-up was reportedly due to the mirror therapy intervention and therefore occurred more in the intervention group while in the other 2 studies, drop outs occurred in similar rates in both groups.</w:t>
            </w:r>
          </w:p>
          <w:p w14:paraId="3A8BC11E" w14:textId="542C2708" w:rsidR="001E7B44" w:rsidRPr="001E7B44" w:rsidRDefault="001E7B44" w:rsidP="001E7B44">
            <w:pPr>
              <w:spacing w:before="120" w:after="120"/>
              <w:rPr>
                <w:rFonts w:ascii="Cambria" w:hAnsi="Cambria"/>
                <w:b/>
              </w:rPr>
            </w:pPr>
            <w:r>
              <w:rPr>
                <w:rFonts w:ascii="Cambria" w:hAnsi="Cambria"/>
                <w:b/>
              </w:rPr>
              <w:t>Resulting Sample:</w:t>
            </w:r>
          </w:p>
          <w:p w14:paraId="70DBE666" w14:textId="0656A460" w:rsidR="0000738B" w:rsidRPr="00197D97" w:rsidRDefault="00B46751" w:rsidP="00197D97">
            <w:pPr>
              <w:pStyle w:val="ListParagraph"/>
              <w:numPr>
                <w:ilvl w:val="0"/>
                <w:numId w:val="14"/>
              </w:numPr>
              <w:spacing w:before="120" w:after="120"/>
              <w:rPr>
                <w:rFonts w:ascii="Cambria" w:hAnsi="Cambria"/>
                <w:sz w:val="20"/>
                <w:szCs w:val="20"/>
              </w:rPr>
            </w:pPr>
            <w:r w:rsidRPr="002729CA">
              <w:rPr>
                <w:rFonts w:ascii="Cambria" w:hAnsi="Cambria"/>
                <w:sz w:val="20"/>
                <w:szCs w:val="20"/>
              </w:rPr>
              <w:t xml:space="preserve">633 participants were identified from the 17 </w:t>
            </w:r>
            <w:r w:rsidR="00B33D9B">
              <w:rPr>
                <w:rFonts w:ascii="Cambria" w:hAnsi="Cambria"/>
                <w:sz w:val="20"/>
                <w:szCs w:val="20"/>
              </w:rPr>
              <w:t xml:space="preserve">RCT </w:t>
            </w:r>
            <w:r w:rsidRPr="002729CA">
              <w:rPr>
                <w:rFonts w:ascii="Cambria" w:hAnsi="Cambria"/>
                <w:sz w:val="20"/>
                <w:szCs w:val="20"/>
              </w:rPr>
              <w:t>studies included in the analysis</w:t>
            </w:r>
            <w:r w:rsidR="002729CA" w:rsidRPr="002729CA">
              <w:rPr>
                <w:rFonts w:ascii="Cambria" w:hAnsi="Cambria"/>
                <w:sz w:val="20"/>
                <w:szCs w:val="20"/>
              </w:rPr>
              <w:t xml:space="preserve"> that were identified as described above. The final sample included both male and female</w:t>
            </w:r>
            <w:r w:rsidR="002729CA">
              <w:rPr>
                <w:rFonts w:ascii="Cambria" w:hAnsi="Cambria"/>
                <w:sz w:val="20"/>
                <w:szCs w:val="20"/>
              </w:rPr>
              <w:t xml:space="preserve">, but had a slight majority of male subjects in those that identified subject genders (57.2% male). </w:t>
            </w:r>
            <w:r w:rsidR="00B33D9B">
              <w:rPr>
                <w:rFonts w:ascii="Cambria" w:hAnsi="Cambria"/>
                <w:sz w:val="20"/>
                <w:szCs w:val="20"/>
              </w:rPr>
              <w:t>The final sample included patients with both ischemic and hemorrhagic strokes to both the right and left sides, and included both acute and chronic stroke patients (time of intervention post-stroke ranges from 5.7 days to 42.5 months). Additionally, the sample contained patients of varying ages with mean ages ranging from 44.5 (6.1) to 69.6 (12.2).</w:t>
            </w:r>
          </w:p>
        </w:tc>
      </w:tr>
      <w:tr w:rsidR="0000738B" w:rsidRPr="002F16E1" w14:paraId="47749764" w14:textId="77777777" w:rsidTr="00B41A70">
        <w:tc>
          <w:tcPr>
            <w:tcW w:w="10421" w:type="dxa"/>
            <w:shd w:val="clear" w:color="auto" w:fill="E6E6E6"/>
          </w:tcPr>
          <w:p w14:paraId="37132BDD" w14:textId="77777777" w:rsidR="0000738B" w:rsidRPr="002F16E1" w:rsidRDefault="0000738B" w:rsidP="00B41A70">
            <w:pPr>
              <w:spacing w:before="120" w:after="120"/>
              <w:rPr>
                <w:b/>
                <w:sz w:val="18"/>
                <w:szCs w:val="18"/>
              </w:rPr>
            </w:pPr>
            <w:r w:rsidRPr="002F16E1">
              <w:rPr>
                <w:b/>
                <w:sz w:val="18"/>
                <w:szCs w:val="18"/>
              </w:rPr>
              <w:t>Intervention Investigated</w:t>
            </w:r>
          </w:p>
          <w:p w14:paraId="758697A5" w14:textId="77777777" w:rsidR="0000738B" w:rsidRPr="002F16E1" w:rsidRDefault="0000738B" w:rsidP="00B41A7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E584083" w14:textId="77777777" w:rsidTr="00B41A70">
        <w:tc>
          <w:tcPr>
            <w:tcW w:w="10421" w:type="dxa"/>
            <w:shd w:val="clear" w:color="auto" w:fill="auto"/>
          </w:tcPr>
          <w:p w14:paraId="5EE0BA4F" w14:textId="77777777" w:rsidR="0000738B" w:rsidRPr="002F16E1" w:rsidRDefault="0000738B" w:rsidP="00B41A70">
            <w:pPr>
              <w:spacing w:before="120" w:after="120"/>
              <w:rPr>
                <w:i/>
                <w:sz w:val="18"/>
                <w:szCs w:val="18"/>
              </w:rPr>
            </w:pPr>
            <w:r w:rsidRPr="002F16E1">
              <w:rPr>
                <w:i/>
                <w:sz w:val="18"/>
                <w:szCs w:val="18"/>
              </w:rPr>
              <w:t>Control</w:t>
            </w:r>
          </w:p>
        </w:tc>
      </w:tr>
      <w:tr w:rsidR="0000738B" w:rsidRPr="002F16E1" w14:paraId="3DA43AEC" w14:textId="77777777" w:rsidTr="00B41A70">
        <w:tc>
          <w:tcPr>
            <w:tcW w:w="10421" w:type="dxa"/>
            <w:shd w:val="clear" w:color="auto" w:fill="auto"/>
          </w:tcPr>
          <w:p w14:paraId="4AAFDD4C" w14:textId="722A95E9" w:rsidR="0000738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lastRenderedPageBreak/>
              <w:t xml:space="preserve">All studies compared mirror therapy (MT) to a control intervention, the majority (47%) compared MT to sham MT, while other common control groups were sham MT with conventional therapy (23.5%), conventional therapy (17.8%), or some type of cognitive task (11.8%). </w:t>
            </w:r>
          </w:p>
          <w:p w14:paraId="7A3E287D" w14:textId="6BC7B679" w:rsidR="0000738B" w:rsidRPr="002F16E1" w:rsidRDefault="00902D3B" w:rsidP="00902D3B">
            <w:pPr>
              <w:pStyle w:val="ListParagraph"/>
              <w:numPr>
                <w:ilvl w:val="0"/>
                <w:numId w:val="14"/>
              </w:numPr>
              <w:spacing w:before="120" w:after="120"/>
              <w:rPr>
                <w:sz w:val="18"/>
                <w:szCs w:val="18"/>
              </w:rPr>
            </w:pPr>
            <w:r>
              <w:rPr>
                <w:rFonts w:ascii="Cambria" w:hAnsi="Cambria"/>
                <w:sz w:val="20"/>
                <w:szCs w:val="20"/>
              </w:rPr>
              <w:t>All control interventions were time-matched to the intervention, regardless of type of control treatment being received.  Total control time ranged from 30 – 60 minutes of treatment</w:t>
            </w:r>
            <w:r w:rsidR="001D0014">
              <w:rPr>
                <w:rFonts w:ascii="Cambria" w:hAnsi="Cambria"/>
                <w:sz w:val="20"/>
                <w:szCs w:val="20"/>
              </w:rPr>
              <w:t xml:space="preserve"> </w:t>
            </w:r>
            <w:r w:rsidR="001D0014" w:rsidRPr="00902D3B">
              <w:rPr>
                <w:rFonts w:ascii="Cambria" w:hAnsi="Cambria"/>
                <w:sz w:val="20"/>
                <w:szCs w:val="20"/>
              </w:rPr>
              <w:t>3</w:t>
            </w:r>
            <w:r w:rsidR="001D0014">
              <w:rPr>
                <w:rFonts w:ascii="Cambria" w:hAnsi="Cambria"/>
                <w:sz w:val="20"/>
                <w:szCs w:val="20"/>
              </w:rPr>
              <w:t xml:space="preserve"> – 6 </w:t>
            </w:r>
            <w:r w:rsidR="001D0014" w:rsidRPr="00902D3B">
              <w:rPr>
                <w:rFonts w:ascii="Cambria" w:hAnsi="Cambria"/>
                <w:sz w:val="20"/>
                <w:szCs w:val="20"/>
              </w:rPr>
              <w:t xml:space="preserve">days/week, for </w:t>
            </w:r>
            <w:r w:rsidR="001D0014">
              <w:rPr>
                <w:rFonts w:ascii="Cambria" w:hAnsi="Cambria"/>
                <w:sz w:val="20"/>
                <w:szCs w:val="20"/>
              </w:rPr>
              <w:t xml:space="preserve">2 – 12 </w:t>
            </w:r>
            <w:r w:rsidR="001D0014" w:rsidRPr="00902D3B">
              <w:rPr>
                <w:rFonts w:ascii="Cambria" w:hAnsi="Cambria"/>
                <w:sz w:val="20"/>
                <w:szCs w:val="20"/>
              </w:rPr>
              <w:t>weeks</w:t>
            </w:r>
            <w:r>
              <w:rPr>
                <w:rFonts w:ascii="Cambria" w:hAnsi="Cambria"/>
                <w:sz w:val="20"/>
                <w:szCs w:val="20"/>
              </w:rPr>
              <w:t>.</w:t>
            </w:r>
          </w:p>
        </w:tc>
      </w:tr>
      <w:tr w:rsidR="0000738B" w:rsidRPr="002F16E1" w14:paraId="0CF670B3" w14:textId="77777777" w:rsidTr="00B41A70">
        <w:tc>
          <w:tcPr>
            <w:tcW w:w="10421" w:type="dxa"/>
            <w:shd w:val="clear" w:color="auto" w:fill="auto"/>
          </w:tcPr>
          <w:p w14:paraId="60753EC8" w14:textId="77777777" w:rsidR="0000738B" w:rsidRPr="002F16E1" w:rsidRDefault="0000738B" w:rsidP="00B41A70">
            <w:pPr>
              <w:spacing w:before="120" w:after="120"/>
              <w:rPr>
                <w:i/>
                <w:sz w:val="18"/>
                <w:szCs w:val="18"/>
              </w:rPr>
            </w:pPr>
            <w:r w:rsidRPr="002F16E1">
              <w:rPr>
                <w:i/>
                <w:sz w:val="18"/>
                <w:szCs w:val="18"/>
              </w:rPr>
              <w:t>Experimental</w:t>
            </w:r>
          </w:p>
        </w:tc>
      </w:tr>
      <w:tr w:rsidR="0000738B" w:rsidRPr="002F16E1" w14:paraId="10F24E8A" w14:textId="77777777" w:rsidTr="00B41A70">
        <w:tc>
          <w:tcPr>
            <w:tcW w:w="10421" w:type="dxa"/>
            <w:tcBorders>
              <w:bottom w:val="single" w:sz="4" w:space="0" w:color="auto"/>
            </w:tcBorders>
            <w:shd w:val="clear" w:color="auto" w:fill="auto"/>
          </w:tcPr>
          <w:p w14:paraId="654E4809" w14:textId="1638D029" w:rsidR="0000738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 xml:space="preserve">Although all studies included MT, the timing and duration of the MT varied across trials, only 3 studies looked at MT alone (17.7%), while 2 studies (11.8%) employed bilateral MT, and the majority of trials, 9 trials (53.9%), looked at MT in conjunction with conventional therapy. Additionally, there were 5 studies (23.5%) that looked at MT and stimulation (NEMS or </w:t>
            </w:r>
            <w:proofErr w:type="spellStart"/>
            <w:r w:rsidRPr="00902D3B">
              <w:rPr>
                <w:rFonts w:ascii="Cambria" w:hAnsi="Cambria"/>
                <w:sz w:val="20"/>
                <w:szCs w:val="20"/>
              </w:rPr>
              <w:t>rTMS</w:t>
            </w:r>
            <w:proofErr w:type="spellEnd"/>
            <w:r w:rsidRPr="00902D3B">
              <w:rPr>
                <w:rFonts w:ascii="Cambria" w:hAnsi="Cambria"/>
                <w:sz w:val="20"/>
                <w:szCs w:val="20"/>
              </w:rPr>
              <w:t xml:space="preserve">) together. </w:t>
            </w:r>
          </w:p>
          <w:p w14:paraId="6CC6F0C8" w14:textId="272C1605"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 xml:space="preserve">Interventions ranged from 30 </w:t>
            </w:r>
            <w:r w:rsidR="003771A1">
              <w:rPr>
                <w:rFonts w:ascii="Cambria" w:hAnsi="Cambria"/>
                <w:sz w:val="20"/>
                <w:szCs w:val="20"/>
              </w:rPr>
              <w:t>– 60</w:t>
            </w:r>
            <w:r w:rsidRPr="00902D3B">
              <w:rPr>
                <w:rFonts w:ascii="Cambria" w:hAnsi="Cambria"/>
                <w:sz w:val="20"/>
                <w:szCs w:val="20"/>
              </w:rPr>
              <w:t xml:space="preserve"> minutes in total with 15 – 60 minutes of MT, </w:t>
            </w:r>
            <w:proofErr w:type="gramStart"/>
            <w:r w:rsidRPr="00902D3B">
              <w:rPr>
                <w:rFonts w:ascii="Cambria" w:hAnsi="Cambria"/>
                <w:sz w:val="20"/>
                <w:szCs w:val="20"/>
              </w:rPr>
              <w:t>for ,</w:t>
            </w:r>
            <w:proofErr w:type="gramEnd"/>
            <w:r w:rsidRPr="00902D3B">
              <w:rPr>
                <w:rFonts w:ascii="Cambria" w:hAnsi="Cambria"/>
                <w:sz w:val="20"/>
                <w:szCs w:val="20"/>
              </w:rPr>
              <w:t xml:space="preserve"> 3</w:t>
            </w:r>
            <w:r w:rsidR="003771A1">
              <w:rPr>
                <w:rFonts w:ascii="Cambria" w:hAnsi="Cambria"/>
                <w:sz w:val="20"/>
                <w:szCs w:val="20"/>
              </w:rPr>
              <w:t xml:space="preserve"> – 6 </w:t>
            </w:r>
            <w:r w:rsidRPr="00902D3B">
              <w:rPr>
                <w:rFonts w:ascii="Cambria" w:hAnsi="Cambria"/>
                <w:sz w:val="20"/>
                <w:szCs w:val="20"/>
              </w:rPr>
              <w:t xml:space="preserve">days/week, for </w:t>
            </w:r>
            <w:r w:rsidR="003771A1">
              <w:rPr>
                <w:rFonts w:ascii="Cambria" w:hAnsi="Cambria"/>
                <w:sz w:val="20"/>
                <w:szCs w:val="20"/>
              </w:rPr>
              <w:t xml:space="preserve">2 – 12 </w:t>
            </w:r>
            <w:r w:rsidRPr="00902D3B">
              <w:rPr>
                <w:rFonts w:ascii="Cambria" w:hAnsi="Cambria"/>
                <w:sz w:val="20"/>
                <w:szCs w:val="20"/>
              </w:rPr>
              <w:t>weeks</w:t>
            </w:r>
            <w:r>
              <w:rPr>
                <w:rFonts w:ascii="Cambria" w:hAnsi="Cambria"/>
                <w:sz w:val="20"/>
                <w:szCs w:val="20"/>
              </w:rPr>
              <w:t xml:space="preserve"> resulting in a range of total intervention time ranging from 360 minutes to 1800 minutes. </w:t>
            </w:r>
          </w:p>
          <w:p w14:paraId="6D7CFEB2" w14:textId="77777777" w:rsidR="0000738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The position of the subject and mirror were consistent across trials with most subjects sitting upright in a long-sitting position with mirror between lower extremities. One study did use video feedback rather than mirrors.</w:t>
            </w:r>
          </w:p>
          <w:p w14:paraId="04C1915D" w14:textId="0086E0C4"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 xml:space="preserve">The joints moved during MT varied across trials, ranging from ankle-only (5 trials) to ankle, knee, and hip (11 trials). </w:t>
            </w:r>
          </w:p>
        </w:tc>
      </w:tr>
      <w:tr w:rsidR="0000738B" w:rsidRPr="002F16E1" w14:paraId="78FAF03E" w14:textId="77777777" w:rsidTr="00B41A70">
        <w:tc>
          <w:tcPr>
            <w:tcW w:w="10421" w:type="dxa"/>
            <w:shd w:val="clear" w:color="auto" w:fill="E6E6E6"/>
          </w:tcPr>
          <w:p w14:paraId="3ABBCEFD" w14:textId="77777777" w:rsidR="0000738B" w:rsidRPr="002F16E1" w:rsidRDefault="0000738B" w:rsidP="00B41A70">
            <w:pPr>
              <w:spacing w:before="120" w:after="120"/>
              <w:rPr>
                <w:sz w:val="18"/>
                <w:szCs w:val="18"/>
              </w:rPr>
            </w:pPr>
            <w:r w:rsidRPr="002F16E1">
              <w:rPr>
                <w:b/>
                <w:sz w:val="18"/>
                <w:szCs w:val="18"/>
              </w:rPr>
              <w:t>Outcome Measures</w:t>
            </w:r>
          </w:p>
          <w:p w14:paraId="520084FE" w14:textId="77777777" w:rsidR="0000738B" w:rsidRPr="002F16E1" w:rsidRDefault="0000738B" w:rsidP="00B41A7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B78EE75" w14:textId="77777777" w:rsidTr="00B41A70">
        <w:tc>
          <w:tcPr>
            <w:tcW w:w="10421" w:type="dxa"/>
            <w:tcBorders>
              <w:bottom w:val="single" w:sz="4" w:space="0" w:color="auto"/>
            </w:tcBorders>
            <w:shd w:val="clear" w:color="auto" w:fill="auto"/>
          </w:tcPr>
          <w:p w14:paraId="4DDF70E9" w14:textId="317D7FBE" w:rsidR="0000738B" w:rsidRPr="00902D3B" w:rsidRDefault="00902D3B" w:rsidP="00B41A70">
            <w:pPr>
              <w:spacing w:before="120" w:after="120"/>
              <w:rPr>
                <w:rFonts w:ascii="Cambria" w:hAnsi="Cambria"/>
                <w:b/>
              </w:rPr>
            </w:pPr>
            <w:r w:rsidRPr="00902D3B">
              <w:rPr>
                <w:rFonts w:ascii="Cambria" w:hAnsi="Cambria"/>
                <w:b/>
              </w:rPr>
              <w:t>Motor Function:</w:t>
            </w:r>
          </w:p>
          <w:p w14:paraId="369A6E12" w14:textId="46B92E65" w:rsidR="00902D3B" w:rsidRPr="00902D3B" w:rsidRDefault="00902D3B" w:rsidP="00902D3B">
            <w:pPr>
              <w:pStyle w:val="ListParagraph"/>
              <w:numPr>
                <w:ilvl w:val="0"/>
                <w:numId w:val="14"/>
              </w:numPr>
              <w:spacing w:before="120" w:after="120"/>
              <w:rPr>
                <w:rFonts w:ascii="Cambria" w:hAnsi="Cambria"/>
                <w:sz w:val="20"/>
                <w:szCs w:val="20"/>
              </w:rPr>
            </w:pPr>
            <w:proofErr w:type="spellStart"/>
            <w:r w:rsidRPr="00902D3B">
              <w:rPr>
                <w:rFonts w:ascii="Cambria" w:hAnsi="Cambria"/>
                <w:sz w:val="20"/>
                <w:szCs w:val="20"/>
              </w:rPr>
              <w:t>F</w:t>
            </w:r>
            <w:r>
              <w:rPr>
                <w:rFonts w:ascii="Cambria" w:hAnsi="Cambria"/>
                <w:sz w:val="20"/>
                <w:szCs w:val="20"/>
              </w:rPr>
              <w:t>ugl</w:t>
            </w:r>
            <w:proofErr w:type="spellEnd"/>
            <w:r>
              <w:rPr>
                <w:rFonts w:ascii="Cambria" w:hAnsi="Cambria"/>
                <w:sz w:val="20"/>
                <w:szCs w:val="20"/>
              </w:rPr>
              <w:t>-Meyer Assessment of Motor Recovery after Stroke (F</w:t>
            </w:r>
            <w:r w:rsidRPr="00902D3B">
              <w:rPr>
                <w:rFonts w:ascii="Cambria" w:hAnsi="Cambria"/>
                <w:sz w:val="20"/>
                <w:szCs w:val="20"/>
              </w:rPr>
              <w:t>MA</w:t>
            </w:r>
            <w:r>
              <w:rPr>
                <w:rFonts w:ascii="Cambria" w:hAnsi="Cambria"/>
                <w:sz w:val="20"/>
                <w:szCs w:val="20"/>
              </w:rPr>
              <w:t>): an assessment of recovery after stroke that analyzes motor function (upper and lower extremity sub-categories), sensation, balance, joint range of motion (ROM), and pain using 133 items scored 0-2 for a total score of 266 when using all sub-scales or total of 34 when using only the LE motor function subscale.</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gl-meyer-assessment-motor-recovery-after-stroke","accessed":{"date-parts":[["2019","11","12"]]},"authorYearDisplayFormat":false,"citation-label":"7745197","id":"7745197","invisible":false,"issued":{"date-parts":[[]]},"suppress-author":false,"title":"Fugl-Meyer Assessment of Motor Recovery after Stroke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12</w:t>
            </w:r>
            <w:r>
              <w:rPr>
                <w:rFonts w:ascii="Cambria" w:hAnsi="Cambria"/>
                <w:sz w:val="20"/>
                <w:szCs w:val="20"/>
              </w:rPr>
              <w:fldChar w:fldCharType="end"/>
            </w:r>
            <w:r>
              <w:rPr>
                <w:rFonts w:ascii="Cambria" w:hAnsi="Cambria"/>
                <w:sz w:val="20"/>
                <w:szCs w:val="20"/>
              </w:rPr>
              <w:t xml:space="preserve"> It is well validated in stroke population and recommended by </w:t>
            </w:r>
            <w:proofErr w:type="spellStart"/>
            <w:r>
              <w:rPr>
                <w:rFonts w:ascii="Cambria" w:hAnsi="Cambria"/>
                <w:sz w:val="20"/>
                <w:szCs w:val="20"/>
              </w:rPr>
              <w:t>StrokEDGE</w:t>
            </w:r>
            <w:proofErr w:type="spellEnd"/>
            <w:r>
              <w:rPr>
                <w:rFonts w:ascii="Cambria" w:hAnsi="Cambria"/>
                <w:sz w:val="20"/>
                <w:szCs w:val="20"/>
              </w:rPr>
              <w:t xml:space="preserve"> taskforce.</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gl-meyer-assessment-motor-recovery-after-stroke","accessed":{"date-parts":[["2019","11","12"]]},"authorYearDisplayFormat":false,"citation-label":"7745197","id":"7745197","invisible":false,"issued":{"date-parts":[[]]},"suppress-author":false,"title":"Fugl-Meyer Assessment of Motor Recovery after Stroke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12</w:t>
            </w:r>
            <w:r>
              <w:rPr>
                <w:rFonts w:ascii="Cambria" w:hAnsi="Cambria"/>
                <w:sz w:val="20"/>
                <w:szCs w:val="20"/>
              </w:rPr>
              <w:fldChar w:fldCharType="end"/>
            </w:r>
            <w:r>
              <w:rPr>
                <w:rFonts w:ascii="Cambria" w:hAnsi="Cambria"/>
                <w:sz w:val="20"/>
                <w:szCs w:val="20"/>
              </w:rPr>
              <w:t xml:space="preserve"> A cut-off score of 21/34 on the LE subscale has been proposed to indicate high-functioning individuals.</w:t>
            </w:r>
            <w:r>
              <w:rPr>
                <w:rFonts w:ascii="Cambria" w:hAnsi="Cambria"/>
                <w:sz w:val="20"/>
                <w:szCs w:val="20"/>
              </w:rPr>
              <w:fldChar w:fldCharType="begin"/>
            </w:r>
            <w:r w:rsidR="006E443E">
              <w:rPr>
                <w:rFonts w:ascii="Cambria" w:hAnsi="Cambria"/>
                <w:sz w:val="20"/>
                <w:szCs w:val="20"/>
              </w:rPr>
              <w:instrText>ADDIN F1000_CSL_CITATION&lt;~#@#~&gt;[{"DOI":"10.1016/j.apmr.2019.01.027","First":false,"Last":false,"PMID":"30902629","abstract":"&lt;strong&gt;OBJECTIVE:&lt;/strong&gt; To derive an optimal cutoff score for the lower-extremity motor subscale of the Fugl-Meyer Assessment (FMA) to differentiate stroke survivors with high mobility function from those with low mobility function using a data-driven approach.&lt;br&gt;&lt;br&gt;&lt;strong&gt;DESIGN:&lt;/strong&gt; Cross-sectional study.&lt;br&gt;&lt;br&gt;&lt;strong&gt;SETTING:&lt;/strong&gt; University-based clinical research laboratory.&lt;br&gt;&lt;br&gt;&lt;strong&gt;PARTICIPANTS:&lt;/strong&gt; Chronic stroke survivors (N=80) recruited from local self-help groups.&lt;br&gt;&lt;br&gt;&lt;strong&gt;INTERVENTIONS:&lt;/strong&gt; Not applicable.&lt;br&gt;&lt;br&gt;&lt;strong&gt;MAIN OUTCOME MEASURES:&lt;/strong&gt; Lower-extremity motor subscale of Fugl-Meyer Assessment (FMA-LE), Berg Balance Scale, 5 times sit-to-stand test, comfortable walking speed, 6-minute walk test, and timed Up and Go test.&lt;br&gt;&lt;br&gt;&lt;strong&gt;RESULTS:&lt;/strong&gt; K-mean clustering analysis classified 42 stroke survivors in the high mobility function group. The receiver operating characteristic curve showed that FMA-LE can differentiate stroke survivors based on their mobility level (area under the curve, 0.85). An FMA-LE score of 21 of 34 was the best cutoff score (sensitivity, 0.87; specificity: 0.81).&lt;br&gt;&lt;br&gt;&lt;strong&gt;CONCLUSIONS:&lt;/strong&gt; An FMA-LE score of 21 or higher could indicate a high level of mobility function in chronic stroke survivors.&lt;br&gt;&lt;br&gt;Copyright © 2019 American Congress of Rehabilitation Medicine. Published by Elsevier Inc. All rights reserved.","author":[{"family":"Kwong","given":"Patrick W H"},{"family":"Ng","given":"Shamay S M"}],"authorYearDisplayFormat":false,"citation-label":"7745184","container-title":"Archives of Physical Medicine and Rehabilitation","container-title-short":"Arch. Phys. Med. Rehabil.","id":"7745184","invisible":false,"issue":"9","issued":{"date-parts":[["2019","9"]]},"journalAbbreviation":"Arch. Phys. Med. Rehabil.","page":"1782-1787","suppress-author":false,"title":"Cutoff Score of the Lower-Extremity Motor Subscale of Fugl-Meyer Assessment in Chronic Stroke Survivors: A Cross-Sectional Study.","type":"article-journal","volume":"100"}]</w:instrText>
            </w:r>
            <w:r>
              <w:rPr>
                <w:rFonts w:ascii="Cambria" w:hAnsi="Cambria"/>
                <w:sz w:val="20"/>
                <w:szCs w:val="20"/>
              </w:rPr>
              <w:fldChar w:fldCharType="separate"/>
            </w:r>
            <w:r w:rsidR="006E443E" w:rsidRPr="006E443E">
              <w:rPr>
                <w:rFonts w:ascii="Cambria" w:hAnsi="Cambria"/>
                <w:noProof/>
                <w:sz w:val="20"/>
                <w:szCs w:val="20"/>
                <w:vertAlign w:val="superscript"/>
              </w:rPr>
              <w:t>13</w:t>
            </w:r>
            <w:r>
              <w:rPr>
                <w:rFonts w:ascii="Cambria" w:hAnsi="Cambria"/>
                <w:sz w:val="20"/>
                <w:szCs w:val="20"/>
              </w:rPr>
              <w:fldChar w:fldCharType="end"/>
            </w:r>
          </w:p>
          <w:p w14:paraId="0FB8AF64" w14:textId="2FC9DC5D"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M</w:t>
            </w:r>
            <w:r>
              <w:rPr>
                <w:rFonts w:ascii="Cambria" w:hAnsi="Cambria"/>
                <w:sz w:val="20"/>
                <w:szCs w:val="20"/>
              </w:rPr>
              <w:t>otor Assessment Scale (M</w:t>
            </w:r>
            <w:r w:rsidRPr="00902D3B">
              <w:rPr>
                <w:rFonts w:ascii="Cambria" w:hAnsi="Cambria"/>
                <w:sz w:val="20"/>
                <w:szCs w:val="20"/>
              </w:rPr>
              <w:t>AS</w:t>
            </w:r>
            <w:r>
              <w:rPr>
                <w:rFonts w:ascii="Cambria" w:hAnsi="Cambria"/>
                <w:sz w:val="20"/>
                <w:szCs w:val="20"/>
              </w:rPr>
              <w:t>): a short assessment of 8 items that are scored 0 – 6 with 6 indicating normal motor behavior for the given task.</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motor-assessment-scale","accessed":{"date-parts":[["2019","11","12"]]},"authorYearDisplayFormat":false,"citation-label":"7750063","id":"7750063","invisible":false,"issued":{"date-parts":[[]]},"suppress-author":false,"title":"Motor Assessment Scale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19</w:t>
            </w:r>
            <w:r>
              <w:rPr>
                <w:rFonts w:ascii="Cambria" w:hAnsi="Cambria"/>
                <w:sz w:val="20"/>
                <w:szCs w:val="20"/>
              </w:rPr>
              <w:fldChar w:fldCharType="end"/>
            </w:r>
            <w:r>
              <w:rPr>
                <w:rFonts w:ascii="Cambria" w:hAnsi="Cambria"/>
                <w:sz w:val="20"/>
                <w:szCs w:val="20"/>
              </w:rPr>
              <w:t xml:space="preserve"> Tasks include bed mobility, transfers, seated balance, walking, upper extremity movements and dexterity, and general tone.</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motor-assessment-scale","accessed":{"date-parts":[["2019","11","12"]]},"authorYearDisplayFormat":false,"citation-label":"7750063","id":"7750063","invisible":false,"issued":{"date-parts":[[]]},"suppress-author":false,"title":"Motor Assessment Scale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19</w:t>
            </w:r>
            <w:r>
              <w:rPr>
                <w:rFonts w:ascii="Cambria" w:hAnsi="Cambria"/>
                <w:sz w:val="20"/>
                <w:szCs w:val="20"/>
              </w:rPr>
              <w:fldChar w:fldCharType="end"/>
            </w:r>
            <w:r>
              <w:rPr>
                <w:rFonts w:ascii="Cambria" w:hAnsi="Cambria"/>
                <w:sz w:val="20"/>
                <w:szCs w:val="20"/>
              </w:rPr>
              <w:t xml:space="preserve"> It has been shown to have excellent reliability in chronic and acute stroke, with adequate to excellent construct validity.</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motor-assessment-scale","accessed":{"date-parts":[["2019","11","12"]]},"authorYearDisplayFormat":false,"citation-label":"7750063","id":"7750063","invisible":false,"issued":{"date-parts":[[]]},"suppress-author":false,"title":"Motor Assessment Scale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19</w:t>
            </w:r>
            <w:r>
              <w:rPr>
                <w:rFonts w:ascii="Cambria" w:hAnsi="Cambria"/>
                <w:sz w:val="20"/>
                <w:szCs w:val="20"/>
              </w:rPr>
              <w:fldChar w:fldCharType="end"/>
            </w:r>
            <w:r>
              <w:rPr>
                <w:rFonts w:ascii="Cambria" w:hAnsi="Cambria"/>
                <w:sz w:val="20"/>
                <w:szCs w:val="20"/>
              </w:rPr>
              <w:t xml:space="preserve"> </w:t>
            </w:r>
          </w:p>
          <w:p w14:paraId="530B50F1" w14:textId="3E80E4D2"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Bru</w:t>
            </w:r>
            <w:r>
              <w:rPr>
                <w:rFonts w:ascii="Cambria" w:hAnsi="Cambria"/>
                <w:sz w:val="20"/>
                <w:szCs w:val="20"/>
              </w:rPr>
              <w:t>n</w:t>
            </w:r>
            <w:r w:rsidRPr="00902D3B">
              <w:rPr>
                <w:rFonts w:ascii="Cambria" w:hAnsi="Cambria"/>
                <w:sz w:val="20"/>
                <w:szCs w:val="20"/>
              </w:rPr>
              <w:t>nstrom Stage</w:t>
            </w:r>
            <w:r>
              <w:rPr>
                <w:rFonts w:ascii="Cambria" w:hAnsi="Cambria"/>
                <w:sz w:val="20"/>
                <w:szCs w:val="20"/>
              </w:rPr>
              <w:t>: A ranking system with 7 identified stages of recovery based on available voluntary functional movement after stroke. Scale ranges from 1 (mostly flaccid presentation) to 7 (return of normal function).</w:t>
            </w:r>
            <w:r>
              <w:rPr>
                <w:rFonts w:ascii="Cambria" w:hAnsi="Cambria"/>
                <w:sz w:val="20"/>
                <w:szCs w:val="20"/>
              </w:rPr>
              <w:fldChar w:fldCharType="begin"/>
            </w:r>
            <w:r w:rsidR="006E443E">
              <w:rPr>
                <w:rFonts w:ascii="Cambria" w:hAnsi="Cambria"/>
                <w:sz w:val="20"/>
                <w:szCs w:val="20"/>
              </w:rPr>
              <w:instrText>ADDIN F1000_CSL_CITATION&lt;~#@#~&gt;[{"DOI":"10.1097/MD.0000000000004508","First":false,"Last":false,"PMCID":"PMC4979857","PMID":"27495103","abstract":"The Brunnstrom recovery stages (the BRS) consists of 2 items assessing the poststroke motor function of the upper extremities and 1 assessing the lower extremities. The 3 items together represent overall motor function. Although the BRS efficiently assesses poststroke motor functions, a lack of rigorous examination of the psychometric properties restricts its utility. We aimed to examine the unidimensionality, Rasch reliability, and responsiveness of the BRS, and transform the raw sum scores of the BRS into Rasch logit scores once the 3 items fitted the assumptions of the Rasch model.We retrieved medical records of the BRS (N = 1180) from a medical center. We used Rasch analysis to examine the unidimensionality and Rasch reliability of both upper-extremity items and the 3 overall motor items of the BRS. In addition, to compare their responsiveness for patients (n = 41) assessed with the BRS and the Stroke Rehabilitation Assessment of Movement (STREAM) on admission and at discharge, we calculated the effect size (ES) and standardized response mean (SRM).The upper-extremity items and overall motor items fitted the assumptions of the Rasch model (infit/outfit mean square = 0.57-1.40). The Rasch reliabilities of the upper-extremity items and overall motor items were high (0.91-0.92). The upper-extremity items and overall motor items had adequate responsiveness (ES = 0.35-0.41, SRM = 0.85-0.99), which was comparable to that of the STREAM (ES = 0.43-0.44, SRM = 1.00-1.13).The results of our study support the unidimensionality, Rasch reliability, and responsiveness of the BRS. Moreover, the BRS can be transformed into an interval-level measure, which would be useful to quantify the extent of poststroke motor function, the changes of motor function, and the differences of motor functions in patients with stroke. ","author":[{"family":"Huang","given":"Chien-Yu"},{"family":"Lin","given":"Gong-Hong"},{"family":"Huang","given":"Yi-Jing"},{"family":"Song","given":"Chen-Yi"},{"family":"Lee","given":"Ya-Chen"},{"family":"How","given":"Mon-Jane"},{"family":"Chen","given":"Yi-Miau"},{"family":"Hsueh","given":"I-Ping"},{"family":"Chen","given":"Mei-Hsiang"},{"family":"Hsieh","given":"Ching-Lin"}],"authorYearDisplayFormat":false,"citation-label":"6283203","container-title":"Medicine","container-title-short":"Medicine (Baltimore)","id":"6283203","invisible":false,"issue":"31","issued":{"date-parts":[["2016","8"]]},"journalAbbreviation":"Medicine (Baltimore)","page":"e4508","suppress-author":false,"title":"Improving the utility of the Brunnstrom recovery stages in patients with stroke: Validation and quantification.","type":"article-journal","volume":"95"}]</w:instrText>
            </w:r>
            <w:r>
              <w:rPr>
                <w:rFonts w:ascii="Cambria" w:hAnsi="Cambria"/>
                <w:sz w:val="20"/>
                <w:szCs w:val="20"/>
              </w:rPr>
              <w:fldChar w:fldCharType="separate"/>
            </w:r>
            <w:r w:rsidR="006E443E" w:rsidRPr="006E443E">
              <w:rPr>
                <w:rFonts w:ascii="Cambria" w:hAnsi="Cambria"/>
                <w:noProof/>
                <w:sz w:val="20"/>
                <w:szCs w:val="20"/>
                <w:vertAlign w:val="superscript"/>
              </w:rPr>
              <w:t>20</w:t>
            </w:r>
            <w:r>
              <w:rPr>
                <w:rFonts w:ascii="Cambria" w:hAnsi="Cambria"/>
                <w:sz w:val="20"/>
                <w:szCs w:val="20"/>
              </w:rPr>
              <w:fldChar w:fldCharType="end"/>
            </w:r>
            <w:r>
              <w:rPr>
                <w:rFonts w:ascii="Cambria" w:hAnsi="Cambria"/>
                <w:sz w:val="20"/>
                <w:szCs w:val="20"/>
              </w:rPr>
              <w:t>ct a Due to highly specific descriptions of stages, they are commonly used to describe spasticity, motor recovery, and progress.</w:t>
            </w:r>
            <w:r>
              <w:rPr>
                <w:rFonts w:ascii="Cambria" w:hAnsi="Cambria"/>
                <w:sz w:val="20"/>
                <w:szCs w:val="20"/>
              </w:rPr>
              <w:fldChar w:fldCharType="begin"/>
            </w:r>
            <w:r w:rsidR="006E443E">
              <w:rPr>
                <w:rFonts w:ascii="Cambria" w:hAnsi="Cambria"/>
                <w:sz w:val="20"/>
                <w:szCs w:val="20"/>
              </w:rPr>
              <w:instrText>ADDIN F1000_CSL_CITATION&lt;~#@#~&gt;[{"DOI":"10.1097/MD.0000000000004508","First":false,"Last":false,"PMCID":"PMC4979857","PMID":"27495103","abstract":"The Brunnstrom recovery stages (the BRS) consists of 2 items assessing the poststroke motor function of the upper extremities and 1 assessing the lower extremities. The 3 items together represent overall motor function. Although the BRS efficiently assesses poststroke motor functions, a lack of rigorous examination of the psychometric properties restricts its utility. We aimed to examine the unidimensionality, Rasch reliability, and responsiveness of the BRS, and transform the raw sum scores of the BRS into Rasch logit scores once the 3 items fitted the assumptions of the Rasch model.We retrieved medical records of the BRS (N = 1180) from a medical center. We used Rasch analysis to examine the unidimensionality and Rasch reliability of both upper-extremity items and the 3 overall motor items of the BRS. In addition, to compare their responsiveness for patients (n = 41) assessed with the BRS and the Stroke Rehabilitation Assessment of Movement (STREAM) on admission and at discharge, we calculated the effect size (ES) and standardized response mean (SRM).The upper-extremity items and overall motor items fitted the assumptions of the Rasch model (infit/outfit mean square = 0.57-1.40). The Rasch reliabilities of the upper-extremity items and overall motor items were high (0.91-0.92). The upper-extremity items and overall motor items had adequate responsiveness (ES = 0.35-0.41, SRM = 0.85-0.99), which was comparable to that of the STREAM (ES = 0.43-0.44, SRM = 1.00-1.13).The results of our study support the unidimensionality, Rasch reliability, and responsiveness of the BRS. Moreover, the BRS can be transformed into an interval-level measure, which would be useful to quantify the extent of poststroke motor function, the changes of motor function, and the differences of motor functions in patients with stroke. ","author":[{"family":"Huang","given":"Chien-Yu"},{"family":"Lin","given":"Gong-Hong"},{"family":"Huang","given":"Yi-Jing"},{"family":"Song","given":"Chen-Yi"},{"family":"Lee","given":"Ya-Chen"},{"family":"How","given":"Mon-Jane"},{"family":"Chen","given":"Yi-Miau"},{"family":"Hsueh","given":"I-Ping"},{"family":"Chen","given":"Mei-Hsiang"},{"family":"Hsieh","given":"Ching-Lin"}],"authorYearDisplayFormat":false,"citation-label":"6283203","container-title":"Medicine","container-title-short":"Medicine (Baltimore)","id":"6283203","invisible":false,"issue":"31","issued":{"date-parts":[["2016","8"]]},"journalAbbreviation":"Medicine (Baltimore)","page":"e4508","suppress-author":false,"title":"Improving the utility of the Brunnstrom recovery stages in patients with stroke: Validation and quantification.","type":"article-journal","volume":"95"}]</w:instrText>
            </w:r>
            <w:r>
              <w:rPr>
                <w:rFonts w:ascii="Cambria" w:hAnsi="Cambria"/>
                <w:sz w:val="20"/>
                <w:szCs w:val="20"/>
              </w:rPr>
              <w:fldChar w:fldCharType="separate"/>
            </w:r>
            <w:r w:rsidR="006E443E" w:rsidRPr="006E443E">
              <w:rPr>
                <w:rFonts w:ascii="Cambria" w:hAnsi="Cambria"/>
                <w:noProof/>
                <w:sz w:val="20"/>
                <w:szCs w:val="20"/>
                <w:vertAlign w:val="superscript"/>
              </w:rPr>
              <w:t>20</w:t>
            </w:r>
            <w:r>
              <w:rPr>
                <w:rFonts w:ascii="Cambria" w:hAnsi="Cambria"/>
                <w:sz w:val="20"/>
                <w:szCs w:val="20"/>
              </w:rPr>
              <w:fldChar w:fldCharType="end"/>
            </w:r>
            <w:r>
              <w:rPr>
                <w:rFonts w:ascii="Cambria" w:hAnsi="Cambria"/>
                <w:sz w:val="20"/>
                <w:szCs w:val="20"/>
              </w:rPr>
              <w:t xml:space="preserve"> They have been shown to be reliable and responsive measures measures</w:t>
            </w:r>
            <w:r>
              <w:rPr>
                <w:rFonts w:ascii="Cambria" w:hAnsi="Cambria"/>
                <w:sz w:val="20"/>
                <w:szCs w:val="20"/>
              </w:rPr>
              <w:fldChar w:fldCharType="begin"/>
            </w:r>
            <w:r w:rsidR="006E443E">
              <w:rPr>
                <w:rFonts w:ascii="Cambria" w:hAnsi="Cambria"/>
                <w:sz w:val="20"/>
                <w:szCs w:val="20"/>
              </w:rPr>
              <w:instrText>ADDIN F1000_CSL_CITATION&lt;~#@#~&gt;[{"DOI":"10.1097/MD.0000000000004508","First":false,"Last":false,"PMCID":"PMC4979857","PMID":"27495103","abstract":"The Brunnstrom recovery stages (the BRS) consists of 2 items assessing the poststroke motor function of the upper extremities and 1 assessing the lower extremities. The 3 items together represent overall motor function. Although the BRS efficiently assesses poststroke motor functions, a lack of rigorous examination of the psychometric properties restricts its utility. We aimed to examine the unidimensionality, Rasch reliability, and responsiveness of the BRS, and transform the raw sum scores of the BRS into Rasch logit scores once the 3 items fitted the assumptions of the Rasch model.We retrieved medical records of the BRS (N = 1180) from a medical center. We used Rasch analysis to examine the unidimensionality and Rasch reliability of both upper-extremity items and the 3 overall motor items of the BRS. In addition, to compare their responsiveness for patients (n = 41) assessed with the BRS and the Stroke Rehabilitation Assessment of Movement (STREAM) on admission and at discharge, we calculated the effect size (ES) and standardized response mean (SRM).The upper-extremity items and overall motor items fitted the assumptions of the Rasch model (infit/outfit mean square = 0.57-1.40). The Rasch reliabilities of the upper-extremity items and overall motor items were high (0.91-0.92). The upper-extremity items and overall motor items had adequate responsiveness (ES = 0.35-0.41, SRM = 0.85-0.99), which was comparable to that of the STREAM (ES = 0.43-0.44, SRM = 1.00-1.13).The results of our study support the unidimensionality, Rasch reliability, and responsiveness of the BRS. Moreover, the BRS can be transformed into an interval-level measure, which would be useful to quantify the extent of poststroke motor function, the changes of motor function, and the differences of motor functions in patients with stroke. ","author":[{"family":"Huang","given":"Chien-Yu"},{"family":"Lin","given":"Gong-Hong"},{"family":"Huang","given":"Yi-Jing"},{"family":"Song","given":"Chen-Yi"},{"family":"Lee","given":"Ya-Chen"},{"family":"How","given":"Mon-Jane"},{"family":"Chen","given":"Yi-Miau"},{"family":"Hsueh","given":"I-Ping"},{"family":"Chen","given":"Mei-Hsiang"},{"family":"Hsieh","given":"Ching-Lin"}],"authorYearDisplayFormat":false,"citation-label":"6283203","container-title":"Medicine","container-title-short":"Medicine (Baltimore)","id":"6283203","invisible":false,"issue":"31","issued":{"date-parts":[["2016","8"]]},"journalAbbreviation":"Medicine (Baltimore)","page":"e4508","suppress-author":false,"title":"Improving the utility of the Brunnstrom recovery stages in patients with stroke: Validation and quantification.","type":"article-journal","volume":"95"}]</w:instrText>
            </w:r>
            <w:r>
              <w:rPr>
                <w:rFonts w:ascii="Cambria" w:hAnsi="Cambria"/>
                <w:sz w:val="20"/>
                <w:szCs w:val="20"/>
              </w:rPr>
              <w:fldChar w:fldCharType="separate"/>
            </w:r>
            <w:r w:rsidR="006E443E" w:rsidRPr="006E443E">
              <w:rPr>
                <w:rFonts w:ascii="Cambria" w:hAnsi="Cambria"/>
                <w:noProof/>
                <w:sz w:val="20"/>
                <w:szCs w:val="20"/>
                <w:vertAlign w:val="superscript"/>
              </w:rPr>
              <w:t>20</w:t>
            </w:r>
            <w:r>
              <w:rPr>
                <w:rFonts w:ascii="Cambria" w:hAnsi="Cambria"/>
                <w:sz w:val="20"/>
                <w:szCs w:val="20"/>
              </w:rPr>
              <w:fldChar w:fldCharType="end"/>
            </w:r>
          </w:p>
          <w:p w14:paraId="06EAAF42" w14:textId="16E78A35"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S</w:t>
            </w:r>
            <w:r>
              <w:rPr>
                <w:rFonts w:ascii="Cambria" w:hAnsi="Cambria"/>
                <w:sz w:val="20"/>
                <w:szCs w:val="20"/>
              </w:rPr>
              <w:t>troke Impairment Assessment Set (S</w:t>
            </w:r>
            <w:r w:rsidRPr="00902D3B">
              <w:rPr>
                <w:rFonts w:ascii="Cambria" w:hAnsi="Cambria"/>
                <w:sz w:val="20"/>
                <w:szCs w:val="20"/>
              </w:rPr>
              <w:t>IAS</w:t>
            </w:r>
            <w:r>
              <w:rPr>
                <w:rFonts w:ascii="Cambria" w:hAnsi="Cambria"/>
                <w:sz w:val="20"/>
                <w:szCs w:val="20"/>
              </w:rPr>
              <w:t>): This measures 9 categories of motor function (tone, sensory function, range of motion, pain, trunk function, visuospatial function, speech, and sound-side function) that are divided into 22 items where 5 items (motor function) are scored from 0 – 5 where 5 indicates optimal function, and 17 items scored 0 – 3 where 3 indicates optimal function.</w:t>
            </w:r>
            <w:r>
              <w:rPr>
                <w:rFonts w:ascii="Cambria" w:hAnsi="Cambria"/>
                <w:sz w:val="20"/>
                <w:szCs w:val="20"/>
              </w:rPr>
              <w:fldChar w:fldCharType="begin"/>
            </w:r>
            <w:r w:rsidR="006E443E">
              <w:rPr>
                <w:rFonts w:ascii="Cambria" w:hAnsi="Cambria"/>
                <w:sz w:val="20"/>
                <w:szCs w:val="20"/>
              </w:rPr>
              <w:instrText>ADDIN F1000_CSL_CITATION&lt;~#@#~&gt;[{"DOI":"10.1177/0888439002239279","First":false,"Last":false,"PMID":"12462765","abstract":"&lt;strong&gt;OBJECTIVE:&lt;/strong&gt; To review the psychometric properties of the Stroke Impairment Assessment Set (SAS), which was developed in 1990 as a comprehensive instrument to assess stroke impairment.&lt;br&gt;&lt;br&gt;&lt;strong&gt;METHOD:&lt;/strong&gt; Articles related to the SIAS were retrieved from the MEDLINE and the Folia Centro Japonica.&lt;br&gt;&lt;br&gt;&lt;strong&gt;RESULTS:&lt;/strong&gt; Thirty-five articles were retrieved and analyzed. 1) Scale quality: Rasch analysis demonstrated the unidimensionality of the SIAS. Factor analysis produced factors corresponding to the 6 SIAS subscales. 2) Interrater reliability: The weighted kappas were high except for the unaffected side quadriceps item for which the score distribution was skewed. 3) Concurrent validity: Significant correlations were found between a) SIAS motor items and the Motricity Index or the Brunnstrom stage, b) SIAS lower extremity scores and the Functional Independence Measure (FIMSM) locomotion scores, c) trunk scores and abdominal manual muscle testing, d) visuospatial scores and line bisection and copying task scores, and e) speech scores and the FIMSM communication scores. 4) Predictive validity: Three studies attempting to predict discharge functional status demonstrated that adding the SIAS as one of the predictors enhanced the predictive power 5) Responsiveness: The SIAS was more responsive to changes than the Motricity Index, the Brunnstrom stage, or the National Institutes of Health Stroke Scale.&lt;br&gt;&lt;br&gt;&lt;strong&gt;CONCLUSION:&lt;/strong&gt; The SIAS is a useful measure of stroke impairment with well-established psychometric properties.","author":[{"family":"Liu","given":"Meigen"},{"family":"Chino","given":"Naoichi"},{"family":"Tuji","given":"Testuya"},{"family":"Masakado","given":"Yoshihisa"},{"family":"Hase","given":"Kimitaka"},{"family":"Kimura","given":"Akio"}],"authorYearDisplayFormat":false,"citation-label":"7750087","container-title":"Neurorehabilitation and Neural Repair","container-title-short":"Neurorehabil. Neural Repair","id":"7750087","invisible":false,"issue":"4","issued":{"date-parts":[["2002","12"]]},"journalAbbreviation":"Neurorehabil. Neural Repair","page":"339-351","suppress-author":false,"title":"Psychometric properties of the Stroke Impairment Assessment Set (SIAS).","type":"article-journal","volume":"16"}]</w:instrText>
            </w:r>
            <w:r>
              <w:rPr>
                <w:rFonts w:ascii="Cambria" w:hAnsi="Cambria"/>
                <w:sz w:val="20"/>
                <w:szCs w:val="20"/>
              </w:rPr>
              <w:fldChar w:fldCharType="separate"/>
            </w:r>
            <w:r w:rsidR="006E443E" w:rsidRPr="006E443E">
              <w:rPr>
                <w:rFonts w:ascii="Cambria" w:hAnsi="Cambria"/>
                <w:noProof/>
                <w:sz w:val="20"/>
                <w:szCs w:val="20"/>
                <w:vertAlign w:val="superscript"/>
              </w:rPr>
              <w:t>21</w:t>
            </w:r>
            <w:r>
              <w:rPr>
                <w:rFonts w:ascii="Cambria" w:hAnsi="Cambria"/>
                <w:sz w:val="20"/>
                <w:szCs w:val="20"/>
              </w:rPr>
              <w:fldChar w:fldCharType="end"/>
            </w:r>
            <w:r>
              <w:rPr>
                <w:rFonts w:ascii="Cambria" w:hAnsi="Cambria"/>
                <w:sz w:val="20"/>
                <w:szCs w:val="20"/>
              </w:rPr>
              <w:t xml:space="preserve"> </w:t>
            </w:r>
          </w:p>
          <w:p w14:paraId="47172826" w14:textId="539F3496"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DF ROM:</w:t>
            </w:r>
            <w:r>
              <w:rPr>
                <w:rFonts w:ascii="Cambria" w:hAnsi="Cambria"/>
                <w:sz w:val="20"/>
                <w:szCs w:val="20"/>
              </w:rPr>
              <w:t xml:space="preserve"> a measure taken that can indicate extensibility of plantarflexors, a muscle group that is normally limited in stroke patients.</w:t>
            </w:r>
            <w:r>
              <w:rPr>
                <w:rFonts w:ascii="Cambria" w:hAnsi="Cambria"/>
                <w:sz w:val="20"/>
                <w:szCs w:val="20"/>
              </w:rPr>
              <w:fldChar w:fldCharType="begin"/>
            </w:r>
            <w:r w:rsidR="006E443E">
              <w:rPr>
                <w:rFonts w:ascii="Cambria" w:hAnsi="Cambria"/>
                <w:sz w:val="20"/>
                <w:szCs w:val="20"/>
              </w:rPr>
              <w:instrText>ADDIN F1000_CSL_CITATION&lt;~#@#~&gt;[{"DOI":"10.1589/jpts.27.1899","First":false,"Last":false,"PMCID":"PMC4500007","PMID":"26180344","abstract":"[Purpose] This study investigated the reliability of ankle dorsiflexion passive range of motion (DF-PROM) measurements obtained using a goniometer and Biodex dynamometer in stroke patients. [Subjects] Fifteen stroke patients participated in this study. [Methods] Ankle DF-PROM was assessed using a goniometer and Biodex dynamometer. Ankle DF-PROM was measured during two sessions with 7 days between tests. Intraclass correlation coefficient, standard error of measurement, and minimal detectable change values were used to assess the reliability of measurements obtained using both instruments. [Results] The intra-rater reliability for ankle DF-PROM using the goniometer was moderate and good for the two raters, while using the Biodex dynamometer, it was good for both raters. Inter-rater reliability using the goniometer was moderate; using the Biodex, it was good. [Conclusion] Both intra- and inter-reliability measurements of ankle DF-PROM were higher using a Biodex dynamometer than with a goniometer.","author":[{"family":"Jung","given":"In-Gui"},{"family":"Yu","given":"Il-Young"},{"family":"Kim","given":"Soo-Yong"},{"family":"Lee","given":"Dong-Kyu"},{"family":"Oh","given":"Jae-Seop"}],"authorYearDisplayFormat":false,"citation-label":"7750122","container-title":"Journal of physical therapy science","container-title-short":"J. Phys. Ther. Sci.","id":"7750122","invisible":false,"issue":"6","issued":{"date-parts":[["2015","6","30"]]},"journalAbbreviation":"J. Phys. Ther. Sci.","page":"1899-1901","suppress-author":false,"title":"Reliability of ankle dorsiflexion passive range of motion measurements obtained using a hand-held goniometer and Biodex dynamometer in stroke patients.","type":"article-journal","volume":"27"}]</w:instrText>
            </w:r>
            <w:r>
              <w:rPr>
                <w:rFonts w:ascii="Cambria" w:hAnsi="Cambria"/>
                <w:sz w:val="20"/>
                <w:szCs w:val="20"/>
              </w:rPr>
              <w:fldChar w:fldCharType="separate"/>
            </w:r>
            <w:r w:rsidR="006E443E" w:rsidRPr="006E443E">
              <w:rPr>
                <w:rFonts w:ascii="Cambria" w:hAnsi="Cambria"/>
                <w:noProof/>
                <w:sz w:val="20"/>
                <w:szCs w:val="20"/>
                <w:vertAlign w:val="superscript"/>
              </w:rPr>
              <w:t>22</w:t>
            </w:r>
            <w:r>
              <w:rPr>
                <w:rFonts w:ascii="Cambria" w:hAnsi="Cambria"/>
                <w:sz w:val="20"/>
                <w:szCs w:val="20"/>
              </w:rPr>
              <w:fldChar w:fldCharType="end"/>
            </w:r>
            <w:r>
              <w:rPr>
                <w:rFonts w:ascii="Cambria" w:hAnsi="Cambria"/>
                <w:sz w:val="20"/>
                <w:szCs w:val="20"/>
              </w:rPr>
              <w:t xml:space="preserve"> Normal range of motion ranges from 0 degrees to 16.5 degrees in non-weight bearing in normal adults.</w:t>
            </w:r>
            <w:r>
              <w:rPr>
                <w:rFonts w:ascii="Cambria" w:hAnsi="Cambria"/>
                <w:sz w:val="20"/>
                <w:szCs w:val="20"/>
              </w:rPr>
              <w:fldChar w:fldCharType="begin"/>
            </w:r>
            <w:r w:rsidR="006E443E">
              <w:rPr>
                <w:rFonts w:ascii="Cambria" w:hAnsi="Cambria"/>
                <w:sz w:val="20"/>
                <w:szCs w:val="20"/>
              </w:rPr>
              <w:instrText>ADDIN F1000_CSL_CITATION&lt;~#@#~&gt;[{"DOI":"10.7547/87507315-83-5-251","First":false,"Last":false,"PMID":"8135911","abstract":"Various values have been proposed as the required amount of ankle joint dorsiflexion, but a normal range has not been established. The authors establish a normal range based on direct measurements and compare the standard nonweightbearing method of measuring ankle joint dorsiflexion with a weightbearing method. The normal range for ankle joint dorsiflexion was established as 0 degrees to 16.5 degrees nonweightbearing and 7.1 degrees to 34.7 degrees weightbearing. A statistically significant (p &lt;  0.01) difference exists between the two measuring systems. In addition, the study shows poor correlation between the two measurements. This lack of correlation brings into question the clinical relevance of the standard nonweightbearing measurement.","author":[{"family":"Baggett","given":"B D"},{"family":"Young","given":"G"}],"authorYearDisplayFormat":false,"citation-label":"7750120","container-title":"Journal of the American Podiatric Medical Association","container-title-short":"J. Am. Podiatr. Med. Assoc.","id":"7750120","invisible":false,"issue":"5","issued":{"date-parts":[["1993","5"]]},"journalAbbreviation":"J. Am. Podiatr. Med. Assoc.","page":"251-254","suppress-author":false,"title":"Ankle joint dorsiflexion. Establishment of a normal range.","type":"article-journal","volume":"83"}]</w:instrText>
            </w:r>
            <w:r>
              <w:rPr>
                <w:rFonts w:ascii="Cambria" w:hAnsi="Cambria"/>
                <w:sz w:val="20"/>
                <w:szCs w:val="20"/>
              </w:rPr>
              <w:fldChar w:fldCharType="separate"/>
            </w:r>
            <w:r w:rsidR="006E443E" w:rsidRPr="006E443E">
              <w:rPr>
                <w:rFonts w:ascii="Cambria" w:hAnsi="Cambria"/>
                <w:noProof/>
                <w:sz w:val="20"/>
                <w:szCs w:val="20"/>
                <w:vertAlign w:val="superscript"/>
              </w:rPr>
              <w:t>23</w:t>
            </w:r>
            <w:r>
              <w:rPr>
                <w:rFonts w:ascii="Cambria" w:hAnsi="Cambria"/>
                <w:sz w:val="20"/>
                <w:szCs w:val="20"/>
              </w:rPr>
              <w:fldChar w:fldCharType="end"/>
            </w:r>
            <w:r>
              <w:rPr>
                <w:rFonts w:ascii="Cambria" w:hAnsi="Cambria"/>
                <w:sz w:val="20"/>
                <w:szCs w:val="20"/>
              </w:rPr>
              <w:t xml:space="preserve"> </w:t>
            </w:r>
          </w:p>
          <w:p w14:paraId="32673BC4" w14:textId="7ADC2A09" w:rsidR="00902D3B" w:rsidRPr="00902D3B" w:rsidRDefault="00902D3B" w:rsidP="00B41A70">
            <w:pPr>
              <w:spacing w:before="120" w:after="120"/>
              <w:rPr>
                <w:rFonts w:ascii="Cambria" w:hAnsi="Cambria"/>
                <w:b/>
              </w:rPr>
            </w:pPr>
            <w:r w:rsidRPr="00902D3B">
              <w:rPr>
                <w:rFonts w:ascii="Cambria" w:hAnsi="Cambria"/>
                <w:b/>
              </w:rPr>
              <w:t>Balance:</w:t>
            </w:r>
          </w:p>
          <w:p w14:paraId="6B458C56" w14:textId="1F1D765E"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 xml:space="preserve">Berg Balance Scale (BBS): </w:t>
            </w:r>
            <w:r>
              <w:rPr>
                <w:rFonts w:ascii="Cambria" w:hAnsi="Cambria"/>
                <w:sz w:val="20"/>
                <w:szCs w:val="20"/>
              </w:rPr>
              <w:t>this 14-item measure of balance and fall risk has been well-validated in the stroke population, and is scored 0 – 4 5 where 4 indicates optimal function, for a maximum score of 56.</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berg-balance-scale","accessed":{"date-parts":[["2019","11","12"]]},"authorYearDisplayFormat":false,"citation-label":"7750138","id":"7750138","invisible":false,"issued":{"date-parts":[[]]},"suppress-author":false,"title":"Berg Balance Scale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24</w:t>
            </w:r>
            <w:r>
              <w:rPr>
                <w:rFonts w:ascii="Cambria" w:hAnsi="Cambria"/>
                <w:sz w:val="20"/>
                <w:szCs w:val="20"/>
              </w:rPr>
              <w:fldChar w:fldCharType="end"/>
            </w:r>
            <w:r>
              <w:rPr>
                <w:rFonts w:ascii="Cambria" w:hAnsi="Cambria"/>
                <w:sz w:val="20"/>
                <w:szCs w:val="20"/>
              </w:rPr>
              <w:t xml:space="preserve"> A cut-off of 45/56 has been identified for patients with stroke.</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berg-balance-scale","accessed":{"date-parts":[["2019","11","12"]]},"authorYearDisplayFormat":false,"citation-label":"7750138","id":"7750138","invisible":false,"issued":{"date-parts":[[]]},"suppress-author":false,"title":"Berg Balance Scale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24</w:t>
            </w:r>
            <w:r>
              <w:rPr>
                <w:rFonts w:ascii="Cambria" w:hAnsi="Cambria"/>
                <w:sz w:val="20"/>
                <w:szCs w:val="20"/>
              </w:rPr>
              <w:fldChar w:fldCharType="end"/>
            </w:r>
          </w:p>
          <w:p w14:paraId="1FD625F1" w14:textId="3332AAB1"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Functional Reach Test (FRT):</w:t>
            </w:r>
            <w:r>
              <w:rPr>
                <w:rFonts w:ascii="Cambria" w:hAnsi="Cambria"/>
                <w:sz w:val="20"/>
                <w:szCs w:val="20"/>
              </w:rPr>
              <w:t xml:space="preserve"> a measure of dynamic stability, measuring distance patient can reach forward while maintaining their balance.</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nctional-reach-test-modified-functional-reach-test#stroke","accessed":{"date-parts":[["2019","11","12"]]},"authorYearDisplayFormat":false,"citation-label":"7750153","id":"7750153","invisible":false,"issued":{"date-parts":[[]]},"suppress-author":false,"title":"Functional Reach Test / Modified Functional Reach Test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25</w:t>
            </w:r>
            <w:r>
              <w:rPr>
                <w:rFonts w:ascii="Cambria" w:hAnsi="Cambria"/>
                <w:sz w:val="20"/>
                <w:szCs w:val="20"/>
              </w:rPr>
              <w:fldChar w:fldCharType="end"/>
            </w:r>
            <w:r>
              <w:rPr>
                <w:rFonts w:ascii="Cambria" w:hAnsi="Cambria"/>
                <w:sz w:val="20"/>
                <w:szCs w:val="20"/>
              </w:rPr>
              <w:t xml:space="preserve"> Reported normal distances range from 15.2 cm to 27.1 cm, with a reported MDC of 3.7 cm.</w:t>
            </w:r>
            <w:r>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nctional-reach-test-modified-functional-reach-test#stroke","accessed":{"date-parts":[["2019","11","12"]]},"authorYearDisplayFormat":false,"citation-label":"7750153","id":"7750153","invisible":false,"issued":{"date-parts":[[]]},"suppress-author":false,"title":"Functional Reach Test / Modified Functional Reach Test | RehabMeasures Database","type":"webpage"}]</w:instrText>
            </w:r>
            <w:r>
              <w:rPr>
                <w:rFonts w:ascii="Cambria" w:hAnsi="Cambria"/>
                <w:sz w:val="20"/>
                <w:szCs w:val="20"/>
              </w:rPr>
              <w:fldChar w:fldCharType="separate"/>
            </w:r>
            <w:r w:rsidR="006E443E" w:rsidRPr="006E443E">
              <w:rPr>
                <w:rFonts w:ascii="Cambria" w:hAnsi="Cambria"/>
                <w:noProof/>
                <w:sz w:val="20"/>
                <w:szCs w:val="20"/>
                <w:vertAlign w:val="superscript"/>
              </w:rPr>
              <w:t>25</w:t>
            </w:r>
            <w:r>
              <w:rPr>
                <w:rFonts w:ascii="Cambria" w:hAnsi="Cambria"/>
                <w:sz w:val="20"/>
                <w:szCs w:val="20"/>
              </w:rPr>
              <w:fldChar w:fldCharType="end"/>
            </w:r>
          </w:p>
          <w:p w14:paraId="0FFB7430" w14:textId="56DBBD55" w:rsidR="0000738B" w:rsidRDefault="00902D3B" w:rsidP="00B41A70">
            <w:pPr>
              <w:spacing w:before="120" w:after="120"/>
              <w:rPr>
                <w:rFonts w:ascii="Cambria" w:hAnsi="Cambria"/>
                <w:b/>
              </w:rPr>
            </w:pPr>
            <w:r>
              <w:rPr>
                <w:rFonts w:ascii="Cambria" w:hAnsi="Cambria"/>
                <w:b/>
              </w:rPr>
              <w:t>Gait and Mobility:</w:t>
            </w:r>
          </w:p>
          <w:p w14:paraId="2F2D0E80" w14:textId="4F48A942"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 xml:space="preserve">10-Meter Walk Test (10MWT): </w:t>
            </w:r>
            <w:r w:rsidR="008D57C6">
              <w:rPr>
                <w:rFonts w:ascii="Cambria" w:hAnsi="Cambria"/>
                <w:sz w:val="20"/>
                <w:szCs w:val="20"/>
              </w:rPr>
              <w:t>a quick, short measure of gait speed, subjects are timed while walking at their normal pace for a distance of 10-meters.</w:t>
            </w:r>
            <w:r w:rsidR="008D57C6">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10-meter-walk-test","accessed":{"date-parts":[["2019","11","12"]]},"authorYearDisplayFormat":false,"citation-label":"7750177","id":"7750177","invisible":false,"issued":{"date-parts":[[]]},"suppress-author":false,"title":"10 Meter Walk Test | RehabMeasures Database","type":"webpage"}]</w:instrText>
            </w:r>
            <w:r w:rsidR="008D57C6">
              <w:rPr>
                <w:rFonts w:ascii="Cambria" w:hAnsi="Cambria"/>
                <w:sz w:val="20"/>
                <w:szCs w:val="20"/>
              </w:rPr>
              <w:fldChar w:fldCharType="separate"/>
            </w:r>
            <w:r w:rsidR="006E443E" w:rsidRPr="006E443E">
              <w:rPr>
                <w:rFonts w:ascii="Cambria" w:hAnsi="Cambria"/>
                <w:noProof/>
                <w:sz w:val="20"/>
                <w:szCs w:val="20"/>
                <w:vertAlign w:val="superscript"/>
              </w:rPr>
              <w:t>26</w:t>
            </w:r>
            <w:r w:rsidR="008D57C6">
              <w:rPr>
                <w:rFonts w:ascii="Cambria" w:hAnsi="Cambria"/>
                <w:sz w:val="20"/>
                <w:szCs w:val="20"/>
              </w:rPr>
              <w:fldChar w:fldCharType="end"/>
            </w:r>
            <w:r w:rsidR="008D57C6">
              <w:rPr>
                <w:rFonts w:ascii="Cambria" w:hAnsi="Cambria"/>
                <w:sz w:val="20"/>
                <w:szCs w:val="20"/>
              </w:rPr>
              <w:t xml:space="preserve"> The MCID has been shown to be 0.06 – 0.16 m/s depending on the study with established cut-off scores of &gt;0.8 m/s being indicative of community ambulation.</w:t>
            </w:r>
            <w:r w:rsidR="008D57C6">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10-meter-walk-test","accessed":{"date-parts":[["2019","11","12"]]},"authorYearDisplayFormat":false,"citation-label":"7750177","id":"7750177","invisible":false,"issued":{"date-parts":[[]]},"suppress-author":false,"title":"10 Meter Walk Test | RehabMeasures Database","type":"webpage"},{"DOI":"10.1123/japa.2013-0236","First":false,"Last":false,"PMCID":"PMC4254896","PMID":"24812254","abstract":"Walking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sidR="008D57C6">
              <w:rPr>
                <w:rFonts w:ascii="Cambria" w:hAnsi="Cambria"/>
                <w:sz w:val="20"/>
                <w:szCs w:val="20"/>
              </w:rPr>
              <w:fldChar w:fldCharType="separate"/>
            </w:r>
            <w:r w:rsidR="006E443E" w:rsidRPr="006E443E">
              <w:rPr>
                <w:rFonts w:ascii="Cambria" w:hAnsi="Cambria"/>
                <w:noProof/>
                <w:sz w:val="20"/>
                <w:szCs w:val="20"/>
                <w:vertAlign w:val="superscript"/>
              </w:rPr>
              <w:t>14,26</w:t>
            </w:r>
            <w:r w:rsidR="008D57C6">
              <w:rPr>
                <w:rFonts w:ascii="Cambria" w:hAnsi="Cambria"/>
                <w:sz w:val="20"/>
                <w:szCs w:val="20"/>
              </w:rPr>
              <w:fldChar w:fldCharType="end"/>
            </w:r>
            <w:r w:rsidR="008D57C6">
              <w:rPr>
                <w:rFonts w:ascii="Cambria" w:hAnsi="Cambria"/>
                <w:sz w:val="20"/>
                <w:szCs w:val="20"/>
              </w:rPr>
              <w:t xml:space="preserve"> </w:t>
            </w:r>
          </w:p>
          <w:p w14:paraId="7ABED3BA" w14:textId="2A15BCAA" w:rsidR="00A21563" w:rsidRDefault="00902D3B" w:rsidP="00A21563">
            <w:pPr>
              <w:pStyle w:val="ListParagraph"/>
              <w:numPr>
                <w:ilvl w:val="0"/>
                <w:numId w:val="14"/>
              </w:numPr>
              <w:spacing w:before="120" w:after="120"/>
              <w:rPr>
                <w:rFonts w:ascii="Cambria" w:hAnsi="Cambria"/>
                <w:sz w:val="20"/>
                <w:szCs w:val="20"/>
              </w:rPr>
            </w:pPr>
            <w:r w:rsidRPr="00902D3B">
              <w:rPr>
                <w:rFonts w:ascii="Cambria" w:hAnsi="Cambria"/>
                <w:sz w:val="20"/>
                <w:szCs w:val="20"/>
              </w:rPr>
              <w:t>Modified Emory Functional Ambulation Profile</w:t>
            </w:r>
            <w:r w:rsidR="00A21563">
              <w:rPr>
                <w:rFonts w:ascii="Cambria" w:hAnsi="Cambria"/>
                <w:sz w:val="20"/>
                <w:szCs w:val="20"/>
              </w:rPr>
              <w:t xml:space="preserve">: a measure of functional ambulation that takes level of assistance and different environmental situations. Patient’s scores are calculated based on their time to complete the task and which assistive device they use. Modifiers range from x1, “no assistance,” to x6, “AFO </w:t>
            </w:r>
            <w:r w:rsidR="00A21563">
              <w:rPr>
                <w:rFonts w:ascii="Cambria" w:hAnsi="Cambria"/>
                <w:sz w:val="20"/>
                <w:szCs w:val="20"/>
              </w:rPr>
              <w:lastRenderedPageBreak/>
              <w:t>+ hemi-walker or AFO + quad cane.”</w:t>
            </w:r>
            <w:r w:rsidR="00A21563">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emory-ambulation-profile-modified-functional-ambulation-profile","accessed":{"date-parts":[["2019","11","12"]]},"authorYearDisplayFormat":false,"citation-label":"7750194","id":"7750194","invisible":false,"issued":{"date-parts":[[]]},"suppress-author":false,"title":"Emory Ambulation Profile; Modified Functional Ambulation Profile | RehabMeasures Database","type":"webpage"}]</w:instrText>
            </w:r>
            <w:r w:rsidR="00A21563">
              <w:rPr>
                <w:rFonts w:ascii="Cambria" w:hAnsi="Cambria"/>
                <w:sz w:val="20"/>
                <w:szCs w:val="20"/>
              </w:rPr>
              <w:fldChar w:fldCharType="separate"/>
            </w:r>
            <w:r w:rsidR="006E443E" w:rsidRPr="006E443E">
              <w:rPr>
                <w:rFonts w:ascii="Cambria" w:hAnsi="Cambria"/>
                <w:noProof/>
                <w:sz w:val="20"/>
                <w:szCs w:val="20"/>
                <w:vertAlign w:val="superscript"/>
              </w:rPr>
              <w:t>27</w:t>
            </w:r>
            <w:r w:rsidR="00A21563">
              <w:rPr>
                <w:rFonts w:ascii="Cambria" w:hAnsi="Cambria"/>
                <w:sz w:val="20"/>
                <w:szCs w:val="20"/>
              </w:rPr>
              <w:fldChar w:fldCharType="end"/>
            </w:r>
            <w:r w:rsidR="00A21563">
              <w:rPr>
                <w:rFonts w:ascii="Cambria" w:hAnsi="Cambria"/>
                <w:sz w:val="20"/>
                <w:szCs w:val="20"/>
              </w:rPr>
              <w:t xml:space="preserve"> the measure has been shown to have excellent reliability and validity, with MDC of 7.18 – 8.81.</w:t>
            </w:r>
            <w:r w:rsidR="00A21563">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emory-ambulation-profile-modified-functional-ambulation-profile","accessed":{"date-parts":[["2019","11","12"]]},"authorYearDisplayFormat":false,"citation-label":"7750194","id":"7750194","invisible":false,"issued":{"date-parts":[[]]},"suppress-author":false,"title":"Emory Ambulation Profile; Modified Functional Ambulation Profile | RehabMeasures Database","type":"webpage"}]</w:instrText>
            </w:r>
            <w:r w:rsidR="00A21563">
              <w:rPr>
                <w:rFonts w:ascii="Cambria" w:hAnsi="Cambria"/>
                <w:sz w:val="20"/>
                <w:szCs w:val="20"/>
              </w:rPr>
              <w:fldChar w:fldCharType="separate"/>
            </w:r>
            <w:r w:rsidR="006E443E" w:rsidRPr="006E443E">
              <w:rPr>
                <w:rFonts w:ascii="Cambria" w:hAnsi="Cambria"/>
                <w:noProof/>
                <w:sz w:val="20"/>
                <w:szCs w:val="20"/>
                <w:vertAlign w:val="superscript"/>
              </w:rPr>
              <w:t>27</w:t>
            </w:r>
            <w:r w:rsidR="00A21563">
              <w:rPr>
                <w:rFonts w:ascii="Cambria" w:hAnsi="Cambria"/>
                <w:sz w:val="20"/>
                <w:szCs w:val="20"/>
              </w:rPr>
              <w:fldChar w:fldCharType="end"/>
            </w:r>
            <w:r w:rsidR="00A21563">
              <w:rPr>
                <w:rFonts w:ascii="Cambria" w:hAnsi="Cambria"/>
                <w:sz w:val="20"/>
                <w:szCs w:val="20"/>
              </w:rPr>
              <w:t xml:space="preserve"> </w:t>
            </w:r>
          </w:p>
          <w:p w14:paraId="03CF66E6" w14:textId="280B903A" w:rsidR="00902D3B" w:rsidRPr="00510F9F" w:rsidRDefault="00902D3B" w:rsidP="00A21563">
            <w:pPr>
              <w:pStyle w:val="ListParagraph"/>
              <w:numPr>
                <w:ilvl w:val="0"/>
                <w:numId w:val="14"/>
              </w:numPr>
              <w:spacing w:before="120" w:after="120"/>
              <w:rPr>
                <w:rFonts w:ascii="Cambria" w:hAnsi="Cambria"/>
                <w:sz w:val="20"/>
                <w:szCs w:val="20"/>
              </w:rPr>
            </w:pPr>
            <w:r w:rsidRPr="00510F9F">
              <w:rPr>
                <w:rFonts w:ascii="Cambria" w:hAnsi="Cambria"/>
                <w:sz w:val="20"/>
                <w:szCs w:val="20"/>
              </w:rPr>
              <w:t>Functional Independence Measure (FIM)</w:t>
            </w:r>
            <w:r w:rsidR="00510F9F">
              <w:rPr>
                <w:rFonts w:ascii="Cambria" w:hAnsi="Cambria"/>
                <w:sz w:val="20"/>
                <w:szCs w:val="20"/>
              </w:rPr>
              <w:t>: a measure of disability based on the level of assistance needed to complete a given task. It is an 18-item measure (13 motor and 5 cognitive) where each item is scored from 1 – 7 with 7 indicating normal performance of the task.</w:t>
            </w:r>
            <w:r w:rsidR="00510F9F">
              <w:rPr>
                <w:rFonts w:ascii="Cambria" w:hAnsi="Cambria"/>
                <w:sz w:val="20"/>
                <w:szCs w:val="20"/>
              </w:rPr>
              <w:fldChar w:fldCharType="begin"/>
            </w:r>
            <w:r w:rsidR="006E443E">
              <w:rPr>
                <w:rFonts w:ascii="Cambria" w:hAnsi="Cambria"/>
                <w:sz w:val="20"/>
                <w:szCs w:val="20"/>
              </w:rPr>
              <w:instrText>ADDIN F1000_CSL_CITATION&lt;~#@#~&gt;[{"First":false,"Last":false,"URL":"https://scireproject.com/outcome-measures/outcome-measure-tool/functional-independence-measure-fim/#1467983894080-2c29ca8d-88af","accessed":{"date-parts":[["2019","2","22"]]},"authorYearDisplayFormat":false,"citation-label":"6490662","id":"6490662","invisible":false,"issued":{"date-parts":[[]]},"suppress-author":false,"title":"Functional Independence Measure (FIM) |  Spinal Cord Injury Research Evidence","type":"webpage"}]</w:instrText>
            </w:r>
            <w:r w:rsidR="00510F9F">
              <w:rPr>
                <w:rFonts w:ascii="Cambria" w:hAnsi="Cambria"/>
                <w:sz w:val="20"/>
                <w:szCs w:val="20"/>
              </w:rPr>
              <w:fldChar w:fldCharType="separate"/>
            </w:r>
            <w:r w:rsidR="006E443E" w:rsidRPr="006E443E">
              <w:rPr>
                <w:rFonts w:ascii="Cambria" w:hAnsi="Cambria"/>
                <w:noProof/>
                <w:sz w:val="20"/>
                <w:szCs w:val="20"/>
                <w:vertAlign w:val="superscript"/>
              </w:rPr>
              <w:t>28</w:t>
            </w:r>
            <w:r w:rsidR="00510F9F">
              <w:rPr>
                <w:rFonts w:ascii="Cambria" w:hAnsi="Cambria"/>
                <w:sz w:val="20"/>
                <w:szCs w:val="20"/>
              </w:rPr>
              <w:fldChar w:fldCharType="end"/>
            </w:r>
            <w:r w:rsidR="00510F9F">
              <w:rPr>
                <w:rFonts w:ascii="Cambria" w:hAnsi="Cambria"/>
                <w:sz w:val="20"/>
                <w:szCs w:val="20"/>
              </w:rPr>
              <w:t xml:space="preserve"> The measure has been shown to have high validity, responsiveness, and internal consistency.</w:t>
            </w:r>
            <w:r w:rsidR="00510F9F">
              <w:rPr>
                <w:rFonts w:ascii="Cambria" w:hAnsi="Cambria"/>
                <w:sz w:val="20"/>
                <w:szCs w:val="20"/>
              </w:rPr>
              <w:fldChar w:fldCharType="begin"/>
            </w:r>
            <w:r w:rsidR="006E443E">
              <w:rPr>
                <w:rFonts w:ascii="Cambria" w:hAnsi="Cambria"/>
                <w:sz w:val="20"/>
                <w:szCs w:val="20"/>
              </w:rPr>
              <w:instrText>ADDIN F1000_CSL_CITATION&lt;~#@#~&gt;[{"First":false,"Last":false,"URL":"https://scireproject.com/outcome-measures/outcome-measure-tool/functional-independence-measure-fim/#1467983894080-2c29ca8d-88af","accessed":{"date-parts":[["2019","2","22"]]},"authorYearDisplayFormat":false,"citation-label":"6490662","id":"6490662","invisible":false,"issued":{"date-parts":[[]]},"suppress-author":false,"title":"Functional Independence Measure (FIM) |  Spinal Cord Injury Research Evidence","type":"webpage"}]</w:instrText>
            </w:r>
            <w:r w:rsidR="00510F9F">
              <w:rPr>
                <w:rFonts w:ascii="Cambria" w:hAnsi="Cambria"/>
                <w:sz w:val="20"/>
                <w:szCs w:val="20"/>
              </w:rPr>
              <w:fldChar w:fldCharType="separate"/>
            </w:r>
            <w:r w:rsidR="006E443E" w:rsidRPr="006E443E">
              <w:rPr>
                <w:rFonts w:ascii="Cambria" w:hAnsi="Cambria"/>
                <w:noProof/>
                <w:sz w:val="20"/>
                <w:szCs w:val="20"/>
                <w:vertAlign w:val="superscript"/>
              </w:rPr>
              <w:t>28</w:t>
            </w:r>
            <w:r w:rsidR="00510F9F">
              <w:rPr>
                <w:rFonts w:ascii="Cambria" w:hAnsi="Cambria"/>
                <w:sz w:val="20"/>
                <w:szCs w:val="20"/>
              </w:rPr>
              <w:fldChar w:fldCharType="end"/>
            </w:r>
          </w:p>
          <w:p w14:paraId="131A4695" w14:textId="1D6B95FF"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F</w:t>
            </w:r>
            <w:r>
              <w:rPr>
                <w:rFonts w:ascii="Cambria" w:hAnsi="Cambria"/>
                <w:sz w:val="20"/>
                <w:szCs w:val="20"/>
              </w:rPr>
              <w:t>unctional Ambulation Category (FAC):</w:t>
            </w:r>
            <w:r w:rsidR="00510F9F">
              <w:rPr>
                <w:rFonts w:ascii="Cambria" w:hAnsi="Cambria"/>
                <w:sz w:val="20"/>
                <w:szCs w:val="20"/>
              </w:rPr>
              <w:t xml:space="preserve"> A quick, observational measure of walking ability with clearly defined and described movements for each ranking.</w:t>
            </w:r>
            <w:r w:rsidR="00510F9F">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nctional-ambulation-category","accessed":{"date-parts":[["2019","11","12"]]},"authorYearDisplayFormat":false,"citation-label":"7750252","id":"7750252","invisible":false,"issued":{"date-parts":[[]]},"suppress-author":false,"title":"Functional Ambulation Category | RehabMeasures Database","type":"webpage"}]</w:instrText>
            </w:r>
            <w:r w:rsidR="00510F9F">
              <w:rPr>
                <w:rFonts w:ascii="Cambria" w:hAnsi="Cambria"/>
                <w:sz w:val="20"/>
                <w:szCs w:val="20"/>
              </w:rPr>
              <w:fldChar w:fldCharType="separate"/>
            </w:r>
            <w:r w:rsidR="006E443E" w:rsidRPr="006E443E">
              <w:rPr>
                <w:rFonts w:ascii="Cambria" w:hAnsi="Cambria"/>
                <w:noProof/>
                <w:sz w:val="20"/>
                <w:szCs w:val="20"/>
                <w:vertAlign w:val="superscript"/>
              </w:rPr>
              <w:t>29</w:t>
            </w:r>
            <w:r w:rsidR="00510F9F">
              <w:rPr>
                <w:rFonts w:ascii="Cambria" w:hAnsi="Cambria"/>
                <w:sz w:val="20"/>
                <w:szCs w:val="20"/>
              </w:rPr>
              <w:fldChar w:fldCharType="end"/>
            </w:r>
            <w:r w:rsidR="00510F9F">
              <w:rPr>
                <w:rFonts w:ascii="Cambria" w:hAnsi="Cambria"/>
                <w:sz w:val="20"/>
                <w:szCs w:val="20"/>
              </w:rPr>
              <w:t xml:space="preserve"> The categories range from 0 (nonfunctional ambulation) to 5 (ambulator-independent), and can be used for quick evaluation of patient functional gait.</w:t>
            </w:r>
            <w:r w:rsidR="00510F9F">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nctional-ambulation-category","accessed":{"date-parts":[["2019","11","12"]]},"authorYearDisplayFormat":false,"citation-label":"7750252","id":"7750252","invisible":false,"issued":{"date-parts":[[]]},"suppress-author":false,"title":"Functional Ambulation Category | RehabMeasures Database","type":"webpage"}]</w:instrText>
            </w:r>
            <w:r w:rsidR="00510F9F">
              <w:rPr>
                <w:rFonts w:ascii="Cambria" w:hAnsi="Cambria"/>
                <w:sz w:val="20"/>
                <w:szCs w:val="20"/>
              </w:rPr>
              <w:fldChar w:fldCharType="separate"/>
            </w:r>
            <w:r w:rsidR="006E443E" w:rsidRPr="006E443E">
              <w:rPr>
                <w:rFonts w:ascii="Cambria" w:hAnsi="Cambria"/>
                <w:noProof/>
                <w:sz w:val="20"/>
                <w:szCs w:val="20"/>
                <w:vertAlign w:val="superscript"/>
              </w:rPr>
              <w:t>29</w:t>
            </w:r>
            <w:r w:rsidR="00510F9F">
              <w:rPr>
                <w:rFonts w:ascii="Cambria" w:hAnsi="Cambria"/>
                <w:sz w:val="20"/>
                <w:szCs w:val="20"/>
              </w:rPr>
              <w:fldChar w:fldCharType="end"/>
            </w:r>
            <w:r w:rsidR="00510F9F">
              <w:rPr>
                <w:rFonts w:ascii="Cambria" w:hAnsi="Cambria"/>
                <w:sz w:val="20"/>
                <w:szCs w:val="20"/>
              </w:rPr>
              <w:t xml:space="preserve"> The measure has been shown to have excellent reliability and validity in the stroke population, and a cut-off score of &gt;4/5 as predictive of community ambulation at 6 months.</w:t>
            </w:r>
            <w:r w:rsidR="00510F9F">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functional-ambulation-category","accessed":{"date-parts":[["2019","11","12"]]},"authorYearDisplayFormat":false,"citation-label":"7750252","id":"7750252","invisible":false,"issued":{"date-parts":[[]]},"suppress-author":false,"title":"Functional Ambulation Category | RehabMeasures Database","type":"webpage"}]</w:instrText>
            </w:r>
            <w:r w:rsidR="00510F9F">
              <w:rPr>
                <w:rFonts w:ascii="Cambria" w:hAnsi="Cambria"/>
                <w:sz w:val="20"/>
                <w:szCs w:val="20"/>
              </w:rPr>
              <w:fldChar w:fldCharType="separate"/>
            </w:r>
            <w:r w:rsidR="006E443E" w:rsidRPr="006E443E">
              <w:rPr>
                <w:rFonts w:ascii="Cambria" w:hAnsi="Cambria"/>
                <w:noProof/>
                <w:sz w:val="20"/>
                <w:szCs w:val="20"/>
                <w:vertAlign w:val="superscript"/>
              </w:rPr>
              <w:t>29</w:t>
            </w:r>
            <w:r w:rsidR="00510F9F">
              <w:rPr>
                <w:rFonts w:ascii="Cambria" w:hAnsi="Cambria"/>
                <w:sz w:val="20"/>
                <w:szCs w:val="20"/>
              </w:rPr>
              <w:fldChar w:fldCharType="end"/>
            </w:r>
            <w:r w:rsidR="00510F9F">
              <w:rPr>
                <w:rFonts w:ascii="Cambria" w:hAnsi="Cambria"/>
                <w:sz w:val="20"/>
                <w:szCs w:val="20"/>
              </w:rPr>
              <w:t xml:space="preserve"> </w:t>
            </w:r>
            <w:r w:rsidR="007F45D1">
              <w:rPr>
                <w:rFonts w:ascii="Cambria" w:hAnsi="Cambria"/>
                <w:sz w:val="20"/>
                <w:szCs w:val="20"/>
              </w:rPr>
              <w:fldChar w:fldCharType="begin"/>
            </w:r>
            <w:r w:rsidR="006E443E">
              <w:rPr>
                <w:rFonts w:ascii="Cambria" w:hAnsi="Cambria"/>
                <w:sz w:val="20"/>
                <w:szCs w:val="20"/>
              </w:rPr>
              <w:instrText>ADDIN F1000_CSL_CITATION&lt;~#@#~&gt;[{"DOI":"10.1016/j.apmr.2007.06.764","First":false,"Last":false,"PMID":"17908575","abstract":"&lt;strong&gt;OBJECTIVE:&lt;/strong&gt; To determine the reliability, concurrent and predictive validity, and responsiveness of the Functional Ambulation Category (FAC) in hemiparetic patients after stroke.&lt;br&gt;&lt;br&gt;&lt;strong&gt;DESIGN:&lt;/strong&gt; Prospective cohort.&lt;br&gt;&lt;br&gt;&lt;strong&gt;SETTING:&lt;/strong&gt; An early rehabilitation center for patients with neurologic disorders.&lt;br&gt;&lt;br&gt;&lt;strong&gt;PARTICIPANTS:&lt;/strong&gt; Fifty-five nonambulatory patients after first-ever stroke, with duration of illness between 30 and 60 days, were included.&lt;br&gt;&lt;br&gt;&lt;strong&gt;INTERVENTIONS:&lt;/strong&gt; Not applicable.&lt;br&gt;&lt;br&gt;&lt;strong&gt;MAIN OUTCOME MEASURES:&lt;/strong&gt; FAC, Rivermead Mobility Index (RMI), walking velocity, step length, and six-minute walking test (6MWT) were assessed at the beginning, after 2 and 4 weeks of rehabilitation, and again 6 months later. After 6 months, community ambulation was also assessed. Test-retest and interrater reliability, concurrent, discriminant, and predictive validity and responsiveness of the FAC were calculated.&lt;br&gt;&lt;br&gt;&lt;strong&gt;RESULTS:&lt;/strong&gt; Based on video examinations, high test-retest reliability (Cohen kappa=.950) and interrater reliability (kappa=.905) were found. FAC scores at the beginning and after 2 weeks, 3 weeks, and 6 months correlated highly with the RMI (Spearman rho=.686, rho=.787, rho=.825, rho=.893, respectively), distance walked in the 6MWT (rho=.949, rho=.937, rho=.931, rho=.906, respectively), walking velocity (rho=.952, rho=.939, rho=.902, rho=.901, respectively), and step length (rho=.952, rho=.932, rho=.896, rho=.877, respectively) at the same time points (all P&lt; .001). The RMI, walking velocity, step length, and distance walked in the 6MWT differed for each FAC category (P&lt; .001). After 4 weeks of rehabilitation, an FAC score of 4 or higher predicted community ambulation at 6 months with 100% sensitivity and 78% specificity. FAC scores changed significantly between the first 2 and second 2 weeks (Wilcoxon z=8.7, z=7.9, respectively; both P&lt; .001) of the inpatient rehabilitation program.&lt;br&gt;&lt;br&gt;&lt;strong&gt;CONCLUSIONS:&lt;/strong&gt; The FAC has excellent reliability, good concurrent and predictive validity, and good responsiveness in patients with hemiparesis after stroke.","author":[{"family":"Mehrholz","given":"Jan"},{"family":"Wagner","given":"Katja"},{"family":"Rutte","given":"Katja"},{"family":"Meissner","given":"Daniel"},{"family":"Pohl","given":"Marcus"}],"authorYearDisplayFormat":false,"citation-label":"2926435","container-title":"Archives of Physical Medicine and Rehabilitation","container-title-short":"Arch. Phys. Med. Rehabil.","id":"2926435","invisible":false,"issue":"10","issued":{"date-parts":[["2007","10"]]},"journalAbbreviation":"Arch. Phys. Med. Rehabil.","page":"1314-1319","suppress-author":false,"title":"Predictive validity and responsiveness of the functional ambulation category in hemiparetic patients after stroke.","type":"article-journal","volume":"88"}]</w:instrText>
            </w:r>
            <w:r w:rsidR="007F45D1">
              <w:rPr>
                <w:rFonts w:ascii="Cambria" w:hAnsi="Cambria"/>
                <w:sz w:val="20"/>
                <w:szCs w:val="20"/>
              </w:rPr>
              <w:fldChar w:fldCharType="separate"/>
            </w:r>
            <w:r w:rsidR="006E443E" w:rsidRPr="006E443E">
              <w:rPr>
                <w:rFonts w:ascii="Cambria" w:hAnsi="Cambria"/>
                <w:noProof/>
                <w:sz w:val="20"/>
                <w:szCs w:val="20"/>
                <w:vertAlign w:val="superscript"/>
              </w:rPr>
              <w:t>30</w:t>
            </w:r>
            <w:r w:rsidR="007F45D1">
              <w:rPr>
                <w:rFonts w:ascii="Cambria" w:hAnsi="Cambria"/>
                <w:sz w:val="20"/>
                <w:szCs w:val="20"/>
              </w:rPr>
              <w:fldChar w:fldCharType="end"/>
            </w:r>
          </w:p>
          <w:p w14:paraId="57D17C36" w14:textId="3F73481E" w:rsidR="00902D3B" w:rsidRPr="00902D3B" w:rsidRDefault="00902D3B" w:rsidP="00902D3B">
            <w:pPr>
              <w:pStyle w:val="ListParagraph"/>
              <w:numPr>
                <w:ilvl w:val="0"/>
                <w:numId w:val="14"/>
              </w:numPr>
              <w:spacing w:before="120" w:after="120"/>
              <w:rPr>
                <w:rFonts w:ascii="Cambria" w:hAnsi="Cambria"/>
                <w:sz w:val="20"/>
                <w:szCs w:val="20"/>
              </w:rPr>
            </w:pPr>
            <w:r>
              <w:rPr>
                <w:rFonts w:ascii="Cambria" w:hAnsi="Cambria"/>
                <w:sz w:val="20"/>
                <w:szCs w:val="20"/>
              </w:rPr>
              <w:t>Timed-Up-and-Go (</w:t>
            </w:r>
            <w:r w:rsidRPr="00902D3B">
              <w:rPr>
                <w:rFonts w:ascii="Cambria" w:hAnsi="Cambria"/>
                <w:sz w:val="20"/>
                <w:szCs w:val="20"/>
              </w:rPr>
              <w:t>TUG</w:t>
            </w:r>
            <w:r>
              <w:rPr>
                <w:rFonts w:ascii="Cambria" w:hAnsi="Cambria"/>
                <w:sz w:val="20"/>
                <w:szCs w:val="20"/>
              </w:rPr>
              <w:t>):</w:t>
            </w:r>
            <w:r w:rsidR="00126262">
              <w:rPr>
                <w:rFonts w:ascii="Cambria" w:hAnsi="Cambria"/>
                <w:sz w:val="20"/>
                <w:szCs w:val="20"/>
              </w:rPr>
              <w:t xml:space="preserve"> A measure of functional mobility and gait that is commonly used to assess fall risk in older adults and those with balance deficits.</w:t>
            </w:r>
            <w:r w:rsidR="00126262">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timed-and-go","accessed":{"date-parts":[["2019","11","12"]]},"authorYearDisplayFormat":false,"citation-label":"7750108","id":"7750108","invisible":false,"issued":{"date-parts":[[]]},"suppress-author":false,"title":"Timed Up and Go | RehabMeasures Database","type":"webpage"}]</w:instrText>
            </w:r>
            <w:r w:rsidR="00126262">
              <w:rPr>
                <w:rFonts w:ascii="Cambria" w:hAnsi="Cambria"/>
                <w:sz w:val="20"/>
                <w:szCs w:val="20"/>
              </w:rPr>
              <w:fldChar w:fldCharType="separate"/>
            </w:r>
            <w:r w:rsidR="006E443E" w:rsidRPr="006E443E">
              <w:rPr>
                <w:rFonts w:ascii="Cambria" w:hAnsi="Cambria"/>
                <w:noProof/>
                <w:sz w:val="20"/>
                <w:szCs w:val="20"/>
                <w:vertAlign w:val="superscript"/>
              </w:rPr>
              <w:t>31</w:t>
            </w:r>
            <w:r w:rsidR="00126262">
              <w:rPr>
                <w:rFonts w:ascii="Cambria" w:hAnsi="Cambria"/>
                <w:sz w:val="20"/>
                <w:szCs w:val="20"/>
              </w:rPr>
              <w:fldChar w:fldCharType="end"/>
            </w:r>
            <w:r w:rsidR="00126262">
              <w:rPr>
                <w:rFonts w:ascii="Cambria" w:hAnsi="Cambria"/>
                <w:sz w:val="20"/>
                <w:szCs w:val="20"/>
              </w:rPr>
              <w:t xml:space="preserve"> A cut off of &gt;14 seconds has been shown to indicate falls risk in older stroke patients, and the MDC has been determined to be 2.9 seconds in those with chronic stroke. </w:t>
            </w:r>
            <w:r w:rsidR="00126262">
              <w:rPr>
                <w:rFonts w:ascii="Cambria" w:hAnsi="Cambria"/>
                <w:sz w:val="20"/>
                <w:szCs w:val="20"/>
              </w:rPr>
              <w:fldChar w:fldCharType="begin"/>
            </w:r>
            <w:r w:rsidR="006E443E">
              <w:rPr>
                <w:rFonts w:ascii="Cambria" w:hAnsi="Cambria"/>
                <w:sz w:val="20"/>
                <w:szCs w:val="20"/>
              </w:rPr>
              <w:instrText>ADDIN F1000_CSL_CITATION&lt;~#@#~&gt;[{"First":false,"Last":false,"URL":"https://www.sralab.org/rehabilitation-measures/timed-and-go","accessed":{"date-parts":[["2019","11","12"]]},"authorYearDisplayFormat":false,"citation-label":"7750108","id":"7750108","invisible":false,"issued":{"date-parts":[[]]},"suppress-author":false,"title":"Timed Up and Go | RehabMeasures Database","type":"webpage"}]</w:instrText>
            </w:r>
            <w:r w:rsidR="00126262">
              <w:rPr>
                <w:rFonts w:ascii="Cambria" w:hAnsi="Cambria"/>
                <w:sz w:val="20"/>
                <w:szCs w:val="20"/>
              </w:rPr>
              <w:fldChar w:fldCharType="separate"/>
            </w:r>
            <w:r w:rsidR="006E443E" w:rsidRPr="006E443E">
              <w:rPr>
                <w:rFonts w:ascii="Cambria" w:hAnsi="Cambria"/>
                <w:noProof/>
                <w:sz w:val="20"/>
                <w:szCs w:val="20"/>
                <w:vertAlign w:val="superscript"/>
              </w:rPr>
              <w:t>31</w:t>
            </w:r>
            <w:r w:rsidR="00126262">
              <w:rPr>
                <w:rFonts w:ascii="Cambria" w:hAnsi="Cambria"/>
                <w:sz w:val="20"/>
                <w:szCs w:val="20"/>
              </w:rPr>
              <w:fldChar w:fldCharType="end"/>
            </w:r>
          </w:p>
          <w:p w14:paraId="47250A49" w14:textId="19F77922" w:rsidR="00902D3B" w:rsidRPr="00902D3B" w:rsidRDefault="00902D3B" w:rsidP="00902D3B">
            <w:pPr>
              <w:pStyle w:val="ListParagraph"/>
              <w:numPr>
                <w:ilvl w:val="0"/>
                <w:numId w:val="14"/>
              </w:numPr>
              <w:spacing w:before="120" w:after="120"/>
              <w:rPr>
                <w:rFonts w:ascii="Cambria" w:hAnsi="Cambria"/>
                <w:sz w:val="20"/>
                <w:szCs w:val="20"/>
              </w:rPr>
            </w:pPr>
            <w:r w:rsidRPr="00902D3B">
              <w:rPr>
                <w:rFonts w:ascii="Cambria" w:hAnsi="Cambria"/>
                <w:sz w:val="20"/>
                <w:szCs w:val="20"/>
              </w:rPr>
              <w:t>Gait Speed:</w:t>
            </w:r>
            <w:r>
              <w:rPr>
                <w:rFonts w:ascii="Cambria" w:hAnsi="Cambria"/>
                <w:sz w:val="20"/>
                <w:szCs w:val="20"/>
              </w:rPr>
              <w:t xml:space="preserve"> this simple measure has been shown to be of vital importance as it is a reliable measure of function, disability, risk, and prognosis. In patients with chronic stroke, the minimal detectable change has been identified as 0.18 m/s with speeds of &gt; 0.8 – 1.0 m/s being indicative of increased community ambulation and independence.</w:t>
            </w:r>
            <w:r>
              <w:rPr>
                <w:rFonts w:ascii="Cambria" w:hAnsi="Cambria"/>
                <w:sz w:val="20"/>
                <w:szCs w:val="20"/>
              </w:rPr>
              <w:fldChar w:fldCharType="begin"/>
            </w:r>
            <w:r w:rsidR="006E443E">
              <w:rPr>
                <w:rFonts w:ascii="Cambria" w:hAnsi="Cambria"/>
                <w:sz w:val="20"/>
                <w:szCs w:val="20"/>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Pr>
                <w:rFonts w:ascii="Cambria" w:hAnsi="Cambria"/>
                <w:sz w:val="20"/>
                <w:szCs w:val="20"/>
              </w:rPr>
              <w:fldChar w:fldCharType="separate"/>
            </w:r>
            <w:r w:rsidR="006E443E" w:rsidRPr="006E443E">
              <w:rPr>
                <w:rFonts w:ascii="Cambria" w:hAnsi="Cambria"/>
                <w:noProof/>
                <w:sz w:val="20"/>
                <w:szCs w:val="20"/>
                <w:vertAlign w:val="superscript"/>
              </w:rPr>
              <w:t>14</w:t>
            </w:r>
            <w:r>
              <w:rPr>
                <w:rFonts w:ascii="Cambria" w:hAnsi="Cambria"/>
                <w:sz w:val="20"/>
                <w:szCs w:val="20"/>
              </w:rPr>
              <w:fldChar w:fldCharType="end"/>
            </w:r>
          </w:p>
          <w:p w14:paraId="5E1A2136" w14:textId="5A6379D4" w:rsidR="00902D3B" w:rsidRPr="00902D3B" w:rsidRDefault="00902D3B" w:rsidP="00902D3B">
            <w:pPr>
              <w:pStyle w:val="ListParagraph"/>
              <w:numPr>
                <w:ilvl w:val="0"/>
                <w:numId w:val="14"/>
              </w:numPr>
              <w:spacing w:before="120" w:after="120"/>
              <w:rPr>
                <w:rFonts w:ascii="Cambria" w:hAnsi="Cambria"/>
              </w:rPr>
            </w:pPr>
            <w:r w:rsidRPr="00902D3B">
              <w:rPr>
                <w:rFonts w:ascii="Cambria" w:hAnsi="Cambria"/>
                <w:sz w:val="20"/>
                <w:szCs w:val="20"/>
              </w:rPr>
              <w:t>Features of Gait: objective measurements of step and stride lengt</w:t>
            </w:r>
            <w:r w:rsidR="007F45D1">
              <w:rPr>
                <w:rFonts w:ascii="Cambria" w:hAnsi="Cambria"/>
                <w:sz w:val="20"/>
                <w:szCs w:val="20"/>
              </w:rPr>
              <w:t>h. These measures are taken to ascertain differences between paretic and non-paretic limb as estimate of gait asymmetry.</w:t>
            </w:r>
            <w:r w:rsidR="007F45D1">
              <w:rPr>
                <w:rFonts w:ascii="Cambria" w:hAnsi="Cambria"/>
                <w:sz w:val="20"/>
                <w:szCs w:val="20"/>
              </w:rPr>
              <w:fldChar w:fldCharType="begin"/>
            </w:r>
            <w:r w:rsidR="006E443E">
              <w:rPr>
                <w:rFonts w:ascii="Cambria" w:hAnsi="Cambria"/>
                <w:sz w:val="20"/>
                <w:szCs w:val="20"/>
              </w:rPr>
              <w:instrText>ADDIN F1000_CSL_CITATION&lt;~#@#~&gt;[{"DOI":"10.1016/j.apmr.2007.08.142","First":false,"Last":false,"PMID":"18226655","abstract":"&lt;strong&gt;OBJECTIVES:&lt;/strong&gt; To determine the prevalence and severity of asymmetry among independently ambulating stroke survivors and to establish the association between velocity and asymmetry.&lt;br&gt;&lt;br&gt;&lt;strong&gt;DESIGN:&lt;/strong&gt; Descriptive analysis.&lt;br&gt;&lt;br&gt;&lt;strong&gt;SETTING:&lt;/strong&gt; Research gait laboratory in a Canadian hospital.&lt;br&gt;&lt;br&gt;&lt;strong&gt;PARTICIPANTS:&lt;/strong&gt; Community-dwelling, independently ambulating participants (N=54) with chronic stroke.&lt;br&gt;&lt;br&gt;&lt;strong&gt;INTERVENTIONS:&lt;/strong&gt; Not applicable.&lt;br&gt;&lt;br&gt;&lt;strong&gt;MAIN OUTCOME MEASURES:&lt;/strong&gt; Overground gait velocity, symmetry ratios for temporal and spatial step parameters, and motor impairment of the foot and leg. Spatiotemporal parameters were collected with a pressure-sensitive mat. Motor impairment was measured clinically with the Chedoke-McMaster Stroke Assessment.&lt;br&gt;&lt;br&gt;&lt;strong&gt;RESULTS:&lt;/strong&gt; Thirty (55.5%) participants showed statistically significant temporal asymmetry and 18 (33.3%) exhibited statistically significant spatial asymmetry. Preferred velocity was negatively associated with temporal asymmetry (r=-.583, df=52, P&lt; .001) but not spatial asymmetry (r=-.146, df=52, P=.29). Temporal asymmetry was also associated with motor recovery of the leg (r=-.644, df=35, P&lt; .001) and foot (r=-.628, df=35, P&lt; .001).&lt;br&gt;&lt;br&gt;&lt;strong&gt;CONCLUSIONS:&lt;/strong&gt; The results of the current study illustrate that temporal asymmetry can be found in many independently ambulating stroke patients. The work highlights the need for a standard assessment of poststroke gait symmetry in light of the complex relationship with motor impairment and velocity.","author":[{"family":"Patterson","given":"Kara K"},{"family":"Parafianowicz","given":"Iwona"},{"family":"Danells","given":"Cynthia J"},{"family":"Closson","given":"Valerie"},{"family":"Verrier","given":"Mary C"},{"family":"Staines","given":"W Richard"},{"family":"Black","given":"Sandra E"},{"family":"McIlroy","given":"William E"}],"authorYearDisplayFormat":false,"citation-label":"2097185","container-title":"Archives of Physical Medicine and Rehabilitation","container-title-short":"Arch. Phys. Med. Rehabil.","id":"2097185","invisible":false,"issue":"2","issued":{"date-parts":[["2008","2"]]},"journalAbbreviation":"Arch. Phys. Med. Rehabil.","page":"304-310","suppress-author":false,"title":"Gait asymmetry in community-ambulating stroke survivors.","type":"article-journal","volume":"89"}]</w:instrText>
            </w:r>
            <w:r w:rsidR="007F45D1">
              <w:rPr>
                <w:rFonts w:ascii="Cambria" w:hAnsi="Cambria"/>
                <w:sz w:val="20"/>
                <w:szCs w:val="20"/>
              </w:rPr>
              <w:fldChar w:fldCharType="separate"/>
            </w:r>
            <w:r w:rsidR="006E443E" w:rsidRPr="006E443E">
              <w:rPr>
                <w:rFonts w:ascii="Cambria" w:hAnsi="Cambria"/>
                <w:noProof/>
                <w:sz w:val="20"/>
                <w:szCs w:val="20"/>
                <w:vertAlign w:val="superscript"/>
              </w:rPr>
              <w:t>32</w:t>
            </w:r>
            <w:r w:rsidR="007F45D1">
              <w:rPr>
                <w:rFonts w:ascii="Cambria" w:hAnsi="Cambria"/>
                <w:sz w:val="20"/>
                <w:szCs w:val="20"/>
              </w:rPr>
              <w:fldChar w:fldCharType="end"/>
            </w:r>
            <w:r w:rsidR="007F45D1">
              <w:rPr>
                <w:rFonts w:ascii="Cambria" w:hAnsi="Cambria"/>
                <w:sz w:val="20"/>
                <w:szCs w:val="20"/>
              </w:rPr>
              <w:t xml:space="preserve"> </w:t>
            </w:r>
          </w:p>
        </w:tc>
      </w:tr>
      <w:tr w:rsidR="0000738B" w:rsidRPr="002F16E1" w14:paraId="30444BE3" w14:textId="77777777" w:rsidTr="00B41A70">
        <w:tc>
          <w:tcPr>
            <w:tcW w:w="10421" w:type="dxa"/>
            <w:tcBorders>
              <w:bottom w:val="single" w:sz="4" w:space="0" w:color="auto"/>
            </w:tcBorders>
            <w:shd w:val="clear" w:color="auto" w:fill="E6E6E6"/>
          </w:tcPr>
          <w:p w14:paraId="5960D02D" w14:textId="77777777" w:rsidR="0000738B" w:rsidRPr="002F16E1" w:rsidRDefault="0000738B" w:rsidP="00B41A70">
            <w:pPr>
              <w:spacing w:before="120" w:after="120"/>
              <w:rPr>
                <w:b/>
                <w:sz w:val="18"/>
                <w:szCs w:val="18"/>
              </w:rPr>
            </w:pPr>
            <w:r w:rsidRPr="002F16E1">
              <w:rPr>
                <w:b/>
                <w:sz w:val="18"/>
                <w:szCs w:val="18"/>
              </w:rPr>
              <w:lastRenderedPageBreak/>
              <w:t>Main Findings</w:t>
            </w:r>
          </w:p>
          <w:p w14:paraId="721F27BC" w14:textId="77777777" w:rsidR="0000738B" w:rsidRPr="002F16E1" w:rsidRDefault="0000738B" w:rsidP="00B41A7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1E1AA943" w14:textId="77777777" w:rsidTr="00B41A70">
        <w:tc>
          <w:tcPr>
            <w:tcW w:w="10421" w:type="dxa"/>
            <w:tcBorders>
              <w:bottom w:val="single" w:sz="4" w:space="0" w:color="auto"/>
            </w:tcBorders>
            <w:shd w:val="clear" w:color="auto" w:fill="auto"/>
          </w:tcPr>
          <w:p w14:paraId="02D17819" w14:textId="173C26DF" w:rsidR="007F45D1" w:rsidRPr="0037305C" w:rsidRDefault="0037305C" w:rsidP="007F45D1">
            <w:pPr>
              <w:pStyle w:val="NormalWeb"/>
              <w:rPr>
                <w:rFonts w:ascii="Cambria" w:hAnsi="Cambria"/>
                <w:sz w:val="20"/>
                <w:szCs w:val="20"/>
              </w:rPr>
            </w:pPr>
            <w:r w:rsidRPr="0037305C">
              <w:rPr>
                <w:rFonts w:ascii="Cambria" w:hAnsi="Cambria"/>
                <w:sz w:val="20"/>
                <w:szCs w:val="20"/>
              </w:rPr>
              <w:t xml:space="preserve">Researchers </w:t>
            </w:r>
            <w:r w:rsidR="007F45D1" w:rsidRPr="0037305C">
              <w:rPr>
                <w:rFonts w:ascii="Cambria" w:hAnsi="Cambria"/>
                <w:sz w:val="20"/>
                <w:szCs w:val="20"/>
              </w:rPr>
              <w:t xml:space="preserve">classified a SMD of </w:t>
            </w:r>
            <w:r w:rsidRPr="0037305C">
              <w:rPr>
                <w:rFonts w:ascii="Cambria" w:hAnsi="Cambria"/>
                <w:sz w:val="20"/>
                <w:szCs w:val="20"/>
              </w:rPr>
              <w:t>0</w:t>
            </w:r>
            <w:r w:rsidR="007F45D1" w:rsidRPr="0037305C">
              <w:rPr>
                <w:rFonts w:ascii="Cambria" w:hAnsi="Cambria"/>
                <w:sz w:val="20"/>
                <w:szCs w:val="20"/>
              </w:rPr>
              <w:t>.2</w:t>
            </w:r>
            <w:r w:rsidRPr="0037305C">
              <w:rPr>
                <w:rFonts w:ascii="Cambria" w:hAnsi="Cambria"/>
                <w:sz w:val="20"/>
                <w:szCs w:val="20"/>
              </w:rPr>
              <w:t xml:space="preserve"> </w:t>
            </w:r>
            <w:r w:rsidR="007F45D1" w:rsidRPr="0037305C">
              <w:rPr>
                <w:rFonts w:ascii="Cambria" w:hAnsi="Cambria"/>
                <w:sz w:val="20"/>
                <w:szCs w:val="20"/>
              </w:rPr>
              <w:t>-</w:t>
            </w:r>
            <w:r w:rsidRPr="0037305C">
              <w:rPr>
                <w:rFonts w:ascii="Cambria" w:hAnsi="Cambria"/>
                <w:sz w:val="20"/>
                <w:szCs w:val="20"/>
              </w:rPr>
              <w:t xml:space="preserve"> 0</w:t>
            </w:r>
            <w:r w:rsidR="007F45D1" w:rsidRPr="0037305C">
              <w:rPr>
                <w:rFonts w:ascii="Cambria" w:hAnsi="Cambria"/>
                <w:sz w:val="20"/>
                <w:szCs w:val="20"/>
              </w:rPr>
              <w:t xml:space="preserve">.49 as a small effect, a SMD of </w:t>
            </w:r>
            <w:r w:rsidRPr="0037305C">
              <w:rPr>
                <w:rFonts w:ascii="Cambria" w:hAnsi="Cambria"/>
                <w:sz w:val="20"/>
                <w:szCs w:val="20"/>
              </w:rPr>
              <w:t>0</w:t>
            </w:r>
            <w:r w:rsidR="007F45D1" w:rsidRPr="0037305C">
              <w:rPr>
                <w:rFonts w:ascii="Cambria" w:hAnsi="Cambria"/>
                <w:sz w:val="20"/>
                <w:szCs w:val="20"/>
              </w:rPr>
              <w:t>.5</w:t>
            </w:r>
            <w:r w:rsidRPr="0037305C">
              <w:rPr>
                <w:rFonts w:ascii="Cambria" w:hAnsi="Cambria"/>
                <w:sz w:val="20"/>
                <w:szCs w:val="20"/>
              </w:rPr>
              <w:t xml:space="preserve"> </w:t>
            </w:r>
            <w:r w:rsidR="007F45D1" w:rsidRPr="0037305C">
              <w:rPr>
                <w:rFonts w:ascii="Cambria" w:hAnsi="Cambria"/>
                <w:sz w:val="20"/>
                <w:szCs w:val="20"/>
              </w:rPr>
              <w:t>-</w:t>
            </w:r>
            <w:r w:rsidRPr="0037305C">
              <w:rPr>
                <w:rFonts w:ascii="Cambria" w:hAnsi="Cambria"/>
                <w:sz w:val="20"/>
                <w:szCs w:val="20"/>
              </w:rPr>
              <w:t xml:space="preserve"> 0</w:t>
            </w:r>
            <w:r w:rsidR="007F45D1" w:rsidRPr="0037305C">
              <w:rPr>
                <w:rFonts w:ascii="Cambria" w:hAnsi="Cambria"/>
                <w:sz w:val="20"/>
                <w:szCs w:val="20"/>
              </w:rPr>
              <w:t xml:space="preserve">.79 as a moderate effect, and a SMD </w:t>
            </w:r>
            <w:r w:rsidRPr="0037305C">
              <w:rPr>
                <w:rFonts w:ascii="Cambria" w:hAnsi="Cambria"/>
                <w:sz w:val="20"/>
                <w:szCs w:val="20"/>
              </w:rPr>
              <w:t>&gt; 0</w:t>
            </w:r>
            <w:r w:rsidR="007F45D1" w:rsidRPr="0037305C">
              <w:rPr>
                <w:rFonts w:ascii="Cambria" w:hAnsi="Cambria"/>
                <w:sz w:val="20"/>
                <w:szCs w:val="20"/>
              </w:rPr>
              <w:t xml:space="preserve"> .8 as a large effect</w:t>
            </w:r>
          </w:p>
          <w:p w14:paraId="47200F38" w14:textId="60219156" w:rsidR="0000738B" w:rsidRPr="007F45D1" w:rsidRDefault="007F45D1" w:rsidP="00B41A70">
            <w:pPr>
              <w:spacing w:before="120" w:after="120"/>
              <w:rPr>
                <w:rFonts w:ascii="Cambria" w:hAnsi="Cambria"/>
              </w:rPr>
            </w:pPr>
            <w:r w:rsidRPr="007F45D1">
              <w:rPr>
                <w:rFonts w:ascii="Cambria" w:hAnsi="Cambria"/>
                <w:b/>
              </w:rPr>
              <w:t>Gait Speed</w:t>
            </w:r>
            <w:r w:rsidRPr="007F45D1">
              <w:rPr>
                <w:rFonts w:ascii="Cambria" w:hAnsi="Cambria"/>
              </w:rPr>
              <w:t xml:space="preserve">: </w:t>
            </w:r>
          </w:p>
          <w:p w14:paraId="2CCC101E" w14:textId="7BB9A1D3" w:rsidR="007F45D1" w:rsidRDefault="007F45D1" w:rsidP="007F45D1">
            <w:pPr>
              <w:pStyle w:val="ListParagraph"/>
              <w:numPr>
                <w:ilvl w:val="0"/>
                <w:numId w:val="14"/>
              </w:numPr>
              <w:spacing w:before="120" w:after="120"/>
              <w:rPr>
                <w:rFonts w:ascii="Cambria" w:hAnsi="Cambria"/>
                <w:sz w:val="20"/>
                <w:szCs w:val="20"/>
              </w:rPr>
            </w:pPr>
            <w:r>
              <w:rPr>
                <w:rFonts w:ascii="Cambria" w:hAnsi="Cambria"/>
                <w:sz w:val="20"/>
                <w:szCs w:val="20"/>
              </w:rPr>
              <w:t xml:space="preserve">9 of the 17 studies provided data regarding gait speed, a summed mean difference (SMD) of between-group changes in gait speed was completed using the data from 6 of those 9 studies in which mirror therapy was conducted without additional stimulation. They found a large effect size (SMD = 1.04, 95% CI = 0.43, 1.66, P &lt; 0.001). </w:t>
            </w:r>
          </w:p>
          <w:p w14:paraId="45C212D9" w14:textId="117DC94A" w:rsidR="007F45D1" w:rsidRDefault="007F45D1" w:rsidP="007F45D1">
            <w:pPr>
              <w:pStyle w:val="ListParagraph"/>
              <w:numPr>
                <w:ilvl w:val="1"/>
                <w:numId w:val="14"/>
              </w:numPr>
              <w:spacing w:before="120" w:after="120"/>
              <w:rPr>
                <w:rFonts w:ascii="Cambria" w:hAnsi="Cambria"/>
                <w:sz w:val="20"/>
                <w:szCs w:val="20"/>
              </w:rPr>
            </w:pPr>
            <w:r>
              <w:rPr>
                <w:rFonts w:ascii="Cambria" w:hAnsi="Cambria"/>
                <w:sz w:val="20"/>
                <w:szCs w:val="20"/>
              </w:rPr>
              <w:t>1 of the 6 studies compared MT to conventional therapy while the other 5 compared MT to sham MT, when that study was excluded from the analysis, the effect size increased to SMD = 1.24 (95% CI = 0.63, 1.85, P &lt; 0.001).</w:t>
            </w:r>
          </w:p>
          <w:p w14:paraId="219FE679" w14:textId="008B0C19" w:rsidR="007F45D1" w:rsidRDefault="007F45D1" w:rsidP="007F45D1">
            <w:pPr>
              <w:pStyle w:val="ListParagraph"/>
              <w:numPr>
                <w:ilvl w:val="1"/>
                <w:numId w:val="14"/>
              </w:numPr>
              <w:spacing w:before="120" w:after="120"/>
              <w:rPr>
                <w:rFonts w:ascii="Cambria" w:hAnsi="Cambria"/>
                <w:sz w:val="20"/>
                <w:szCs w:val="20"/>
              </w:rPr>
            </w:pPr>
            <w:r>
              <w:rPr>
                <w:rFonts w:ascii="Cambria" w:hAnsi="Cambria"/>
                <w:sz w:val="20"/>
                <w:szCs w:val="20"/>
              </w:rPr>
              <w:t>In sub-group analyses separating based on the chronicity of the stroke, the effect sizes of MT in patient with subacute stroke were much larger than those with chronic stroke; as SMD = 1.36</w:t>
            </w:r>
            <w:r w:rsidR="00195AC2">
              <w:rPr>
                <w:rFonts w:ascii="Cambria" w:hAnsi="Cambria"/>
                <w:sz w:val="20"/>
                <w:szCs w:val="20"/>
              </w:rPr>
              <w:t xml:space="preserve"> (</w:t>
            </w:r>
            <w:r>
              <w:rPr>
                <w:rFonts w:ascii="Cambria" w:hAnsi="Cambria"/>
                <w:sz w:val="20"/>
                <w:szCs w:val="20"/>
              </w:rPr>
              <w:t>95% CI = 0.31, 2.40, P = 0.01</w:t>
            </w:r>
            <w:r w:rsidR="00195AC2">
              <w:rPr>
                <w:rFonts w:ascii="Cambria" w:hAnsi="Cambria"/>
                <w:sz w:val="20"/>
                <w:szCs w:val="20"/>
              </w:rPr>
              <w:t>)</w:t>
            </w:r>
            <w:r>
              <w:rPr>
                <w:rFonts w:ascii="Cambria" w:hAnsi="Cambria"/>
                <w:sz w:val="20"/>
                <w:szCs w:val="20"/>
              </w:rPr>
              <w:t xml:space="preserve"> and SMD = </w:t>
            </w:r>
            <w:r w:rsidRPr="007F45D1">
              <w:rPr>
                <w:rFonts w:ascii="Cambria" w:hAnsi="Cambria"/>
                <w:sz w:val="20"/>
                <w:szCs w:val="20"/>
              </w:rPr>
              <w:t>.77</w:t>
            </w:r>
            <w:r w:rsidR="00195AC2">
              <w:rPr>
                <w:rFonts w:ascii="Cambria" w:hAnsi="Cambria"/>
                <w:sz w:val="20"/>
                <w:szCs w:val="20"/>
              </w:rPr>
              <w:t xml:space="preserve"> (</w:t>
            </w:r>
            <w:r w:rsidRPr="007F45D1">
              <w:rPr>
                <w:rFonts w:ascii="Cambria" w:hAnsi="Cambria"/>
                <w:sz w:val="20"/>
                <w:szCs w:val="20"/>
              </w:rPr>
              <w:t xml:space="preserve">95% CI = </w:t>
            </w:r>
            <w:r>
              <w:rPr>
                <w:rFonts w:ascii="Cambria" w:hAnsi="Cambria"/>
                <w:sz w:val="20"/>
                <w:szCs w:val="20"/>
              </w:rPr>
              <w:t>0.</w:t>
            </w:r>
            <w:r w:rsidRPr="007F45D1">
              <w:rPr>
                <w:rFonts w:ascii="Cambria" w:hAnsi="Cambria"/>
                <w:sz w:val="20"/>
                <w:szCs w:val="20"/>
              </w:rPr>
              <w:t>03, 1.58</w:t>
            </w:r>
            <w:r>
              <w:rPr>
                <w:rFonts w:ascii="Cambria" w:hAnsi="Cambria"/>
                <w:sz w:val="20"/>
                <w:szCs w:val="20"/>
              </w:rPr>
              <w:t>, P = 0.06</w:t>
            </w:r>
            <w:r w:rsidR="00195AC2">
              <w:rPr>
                <w:rFonts w:ascii="Cambria" w:hAnsi="Cambria"/>
                <w:sz w:val="20"/>
                <w:szCs w:val="20"/>
              </w:rPr>
              <w:t>)</w:t>
            </w:r>
            <w:r>
              <w:rPr>
                <w:rFonts w:ascii="Cambria" w:hAnsi="Cambria"/>
                <w:sz w:val="20"/>
                <w:szCs w:val="20"/>
              </w:rPr>
              <w:t xml:space="preserve"> for subacute and chronic stroke sub-groups respectively. A moderate effect size for chronicity.</w:t>
            </w:r>
          </w:p>
          <w:p w14:paraId="2C9E5DBD" w14:textId="4BCD0195" w:rsidR="007F45D1" w:rsidRDefault="007F45D1" w:rsidP="007F45D1">
            <w:pPr>
              <w:pStyle w:val="ListParagraph"/>
              <w:numPr>
                <w:ilvl w:val="1"/>
                <w:numId w:val="14"/>
              </w:numPr>
              <w:spacing w:before="120" w:after="120"/>
              <w:rPr>
                <w:rFonts w:ascii="Cambria" w:hAnsi="Cambria"/>
                <w:sz w:val="20"/>
                <w:szCs w:val="20"/>
              </w:rPr>
            </w:pPr>
            <w:r>
              <w:rPr>
                <w:rFonts w:ascii="Cambria" w:hAnsi="Cambria"/>
                <w:sz w:val="20"/>
                <w:szCs w:val="20"/>
              </w:rPr>
              <w:t>The largest effect size found related to gait speed changes was comparison of MT in combination with stimulation, resulting in SMD = 1.58</w:t>
            </w:r>
            <w:r w:rsidR="00195AC2">
              <w:rPr>
                <w:rFonts w:ascii="Cambria" w:hAnsi="Cambria"/>
                <w:sz w:val="20"/>
                <w:szCs w:val="20"/>
              </w:rPr>
              <w:t xml:space="preserve"> (</w:t>
            </w:r>
            <w:r>
              <w:rPr>
                <w:rFonts w:ascii="Cambria" w:hAnsi="Cambria"/>
                <w:sz w:val="20"/>
                <w:szCs w:val="20"/>
              </w:rPr>
              <w:t xml:space="preserve">95% CI = 0.6, 2.56, P = 0.002). </w:t>
            </w:r>
          </w:p>
          <w:p w14:paraId="57BBAF20" w14:textId="7BE31D31" w:rsidR="007F45D1" w:rsidRDefault="007F45D1" w:rsidP="007F45D1">
            <w:pPr>
              <w:spacing w:before="120" w:after="120"/>
              <w:rPr>
                <w:rFonts w:ascii="Cambria" w:hAnsi="Cambria"/>
                <w:b/>
              </w:rPr>
            </w:pPr>
            <w:r>
              <w:rPr>
                <w:rFonts w:ascii="Cambria" w:hAnsi="Cambria"/>
                <w:b/>
              </w:rPr>
              <w:t>Mobility:</w:t>
            </w:r>
          </w:p>
          <w:p w14:paraId="688CF1BB" w14:textId="4D908FCC" w:rsidR="007F45D1" w:rsidRDefault="007F45D1" w:rsidP="007F45D1">
            <w:pPr>
              <w:pStyle w:val="ListParagraph"/>
              <w:numPr>
                <w:ilvl w:val="0"/>
                <w:numId w:val="14"/>
              </w:numPr>
              <w:spacing w:before="120" w:after="120"/>
              <w:rPr>
                <w:rFonts w:ascii="Cambria" w:hAnsi="Cambria"/>
                <w:sz w:val="20"/>
                <w:szCs w:val="20"/>
              </w:rPr>
            </w:pPr>
            <w:r>
              <w:rPr>
                <w:rFonts w:ascii="Cambria" w:hAnsi="Cambria"/>
                <w:sz w:val="20"/>
                <w:szCs w:val="20"/>
              </w:rPr>
              <w:t xml:space="preserve">Although 7 of the 17 studies analyzed mobility in terms of level of assistance needed and transfer ability, </w:t>
            </w:r>
            <w:r w:rsidR="00D32614">
              <w:rPr>
                <w:rFonts w:ascii="Cambria" w:hAnsi="Cambria"/>
                <w:sz w:val="20"/>
                <w:szCs w:val="20"/>
              </w:rPr>
              <w:t xml:space="preserve">only </w:t>
            </w:r>
            <w:r>
              <w:rPr>
                <w:rFonts w:ascii="Cambria" w:hAnsi="Cambria"/>
                <w:sz w:val="20"/>
                <w:szCs w:val="20"/>
              </w:rPr>
              <w:t xml:space="preserve">5 of the 17 studies provided data. A SMD of between-group changes was completed using the data from those 5 studies where MT was compared to sham MT. They found a small effect size </w:t>
            </w:r>
            <w:r w:rsidR="00195AC2">
              <w:rPr>
                <w:rFonts w:ascii="Cambria" w:hAnsi="Cambria"/>
                <w:sz w:val="20"/>
                <w:szCs w:val="20"/>
              </w:rPr>
              <w:t>(</w:t>
            </w:r>
            <w:r>
              <w:rPr>
                <w:rFonts w:ascii="Cambria" w:hAnsi="Cambria"/>
                <w:sz w:val="20"/>
                <w:szCs w:val="20"/>
              </w:rPr>
              <w:t xml:space="preserve">SMD = 0.46, 95% CI = 0.01, 0.09, P = 0.05). </w:t>
            </w:r>
          </w:p>
          <w:p w14:paraId="52E3C940" w14:textId="265353C8" w:rsidR="007F45D1" w:rsidRPr="007F45D1" w:rsidRDefault="007F45D1" w:rsidP="007F45D1">
            <w:pPr>
              <w:pStyle w:val="ListParagraph"/>
              <w:numPr>
                <w:ilvl w:val="1"/>
                <w:numId w:val="14"/>
              </w:numPr>
              <w:spacing w:before="120" w:after="120"/>
              <w:rPr>
                <w:rFonts w:ascii="Cambria" w:hAnsi="Cambria"/>
                <w:sz w:val="20"/>
                <w:szCs w:val="20"/>
              </w:rPr>
            </w:pPr>
            <w:r w:rsidRPr="007F45D1">
              <w:rPr>
                <w:rFonts w:ascii="Cambria" w:hAnsi="Cambria"/>
                <w:sz w:val="20"/>
                <w:szCs w:val="20"/>
              </w:rPr>
              <w:t>Sub</w:t>
            </w:r>
            <w:r>
              <w:rPr>
                <w:rFonts w:ascii="Cambria" w:hAnsi="Cambria"/>
                <w:sz w:val="20"/>
                <w:szCs w:val="20"/>
              </w:rPr>
              <w:t>-</w:t>
            </w:r>
            <w:r w:rsidRPr="007F45D1">
              <w:rPr>
                <w:rFonts w:ascii="Cambria" w:hAnsi="Cambria"/>
                <w:sz w:val="20"/>
                <w:szCs w:val="20"/>
              </w:rPr>
              <w:t xml:space="preserve">group analysis based on chronicity of the stroke </w:t>
            </w:r>
            <w:r>
              <w:rPr>
                <w:rFonts w:ascii="Cambria" w:hAnsi="Cambria"/>
                <w:sz w:val="20"/>
                <w:szCs w:val="20"/>
              </w:rPr>
              <w:t xml:space="preserve">or addition of stimulation to MT intervention </w:t>
            </w:r>
            <w:r w:rsidRPr="007F45D1">
              <w:rPr>
                <w:rFonts w:ascii="Cambria" w:hAnsi="Cambria"/>
                <w:sz w:val="20"/>
                <w:szCs w:val="20"/>
              </w:rPr>
              <w:t xml:space="preserve">found no effect. </w:t>
            </w:r>
          </w:p>
          <w:p w14:paraId="47649C44" w14:textId="65C1DBBF" w:rsidR="007F45D1" w:rsidRPr="007F45D1" w:rsidRDefault="007F45D1" w:rsidP="007F45D1">
            <w:pPr>
              <w:pStyle w:val="ListParagraph"/>
              <w:numPr>
                <w:ilvl w:val="1"/>
                <w:numId w:val="14"/>
              </w:numPr>
              <w:spacing w:before="120" w:after="120"/>
              <w:rPr>
                <w:rFonts w:ascii="Cambria" w:hAnsi="Cambria"/>
                <w:sz w:val="20"/>
                <w:szCs w:val="20"/>
              </w:rPr>
            </w:pPr>
            <w:r w:rsidRPr="007F45D1">
              <w:rPr>
                <w:rFonts w:ascii="Cambria" w:hAnsi="Cambria"/>
                <w:sz w:val="20"/>
                <w:szCs w:val="20"/>
              </w:rPr>
              <w:t>Sub</w:t>
            </w:r>
            <w:r>
              <w:rPr>
                <w:rFonts w:ascii="Cambria" w:hAnsi="Cambria"/>
                <w:sz w:val="20"/>
                <w:szCs w:val="20"/>
              </w:rPr>
              <w:t>-</w:t>
            </w:r>
            <w:r w:rsidRPr="007F45D1">
              <w:rPr>
                <w:rFonts w:ascii="Cambria" w:hAnsi="Cambria"/>
                <w:sz w:val="20"/>
                <w:szCs w:val="20"/>
              </w:rPr>
              <w:t xml:space="preserve">group analysis based on unilateral or bilateral training found that bilateral training with MT produced a </w:t>
            </w:r>
            <w:r>
              <w:rPr>
                <w:rFonts w:ascii="Cambria" w:hAnsi="Cambria"/>
                <w:sz w:val="20"/>
                <w:szCs w:val="20"/>
              </w:rPr>
              <w:t xml:space="preserve">moderate </w:t>
            </w:r>
            <w:r w:rsidRPr="007F45D1">
              <w:rPr>
                <w:rFonts w:ascii="Cambria" w:hAnsi="Cambria"/>
                <w:sz w:val="20"/>
                <w:szCs w:val="20"/>
              </w:rPr>
              <w:t>effect size</w:t>
            </w:r>
            <w:r>
              <w:rPr>
                <w:rFonts w:ascii="Cambria" w:hAnsi="Cambria"/>
                <w:sz w:val="20"/>
                <w:szCs w:val="20"/>
              </w:rPr>
              <w:t xml:space="preserve"> (SMD = 0.73, 95% CI = 0.21, 1.25, P = 0.006).</w:t>
            </w:r>
          </w:p>
          <w:p w14:paraId="33F4A352" w14:textId="5FF0075F" w:rsidR="0000738B" w:rsidRDefault="007F45D1" w:rsidP="00B41A70">
            <w:pPr>
              <w:spacing w:before="120" w:after="120"/>
              <w:rPr>
                <w:rFonts w:ascii="Cambria" w:hAnsi="Cambria"/>
                <w:b/>
              </w:rPr>
            </w:pPr>
            <w:r>
              <w:rPr>
                <w:rFonts w:ascii="Cambria" w:hAnsi="Cambria"/>
                <w:b/>
              </w:rPr>
              <w:t>Balance:</w:t>
            </w:r>
          </w:p>
          <w:p w14:paraId="78B46606" w14:textId="64A97E59" w:rsidR="007F45D1" w:rsidRDefault="007F45D1" w:rsidP="007F45D1">
            <w:pPr>
              <w:pStyle w:val="ListParagraph"/>
              <w:numPr>
                <w:ilvl w:val="0"/>
                <w:numId w:val="14"/>
              </w:numPr>
              <w:spacing w:before="120" w:after="120"/>
              <w:rPr>
                <w:rFonts w:ascii="Cambria" w:hAnsi="Cambria"/>
                <w:sz w:val="20"/>
                <w:szCs w:val="20"/>
              </w:rPr>
            </w:pPr>
            <w:r>
              <w:rPr>
                <w:rFonts w:ascii="Cambria" w:hAnsi="Cambria"/>
                <w:sz w:val="20"/>
                <w:szCs w:val="20"/>
              </w:rPr>
              <w:t xml:space="preserve">6 of the 17 studies studied balance as an outcome (postural sway or functional balance outcome measure), a SMD was determined using available data from 4 studies. They found no significant effect of MT on balance outcomes when compared to sham MT (SMD = 0.69, 95% CI = -0.08, 1.14, P = 0.08). </w:t>
            </w:r>
          </w:p>
          <w:p w14:paraId="1657A267" w14:textId="6259B3CB" w:rsidR="007F45D1" w:rsidRPr="007F45D1" w:rsidRDefault="007F45D1" w:rsidP="007F45D1">
            <w:pPr>
              <w:pStyle w:val="ListParagraph"/>
              <w:numPr>
                <w:ilvl w:val="1"/>
                <w:numId w:val="14"/>
              </w:numPr>
              <w:spacing w:before="120" w:after="120"/>
              <w:rPr>
                <w:rFonts w:ascii="Cambria" w:hAnsi="Cambria"/>
                <w:sz w:val="20"/>
                <w:szCs w:val="20"/>
              </w:rPr>
            </w:pPr>
            <w:r w:rsidRPr="007F45D1">
              <w:rPr>
                <w:rFonts w:ascii="Cambria" w:hAnsi="Cambria"/>
                <w:sz w:val="20"/>
                <w:szCs w:val="20"/>
              </w:rPr>
              <w:t xml:space="preserve">Sub-group analysis was still insignificant when 1 study of chronic patients with bilateral training movements was removed, leaving the sample with 3 studies of subacute patients completing unilateral training movements. </w:t>
            </w:r>
          </w:p>
          <w:p w14:paraId="558E70FD" w14:textId="74992388" w:rsidR="007F45D1" w:rsidRPr="007F45D1" w:rsidRDefault="007F45D1" w:rsidP="007F45D1">
            <w:pPr>
              <w:pStyle w:val="ListParagraph"/>
              <w:numPr>
                <w:ilvl w:val="1"/>
                <w:numId w:val="14"/>
              </w:numPr>
              <w:spacing w:before="120" w:after="120"/>
              <w:rPr>
                <w:rFonts w:ascii="Cambria" w:hAnsi="Cambria"/>
                <w:sz w:val="20"/>
                <w:szCs w:val="20"/>
              </w:rPr>
            </w:pPr>
            <w:r w:rsidRPr="007F45D1">
              <w:rPr>
                <w:rFonts w:ascii="Cambria" w:hAnsi="Cambria"/>
                <w:sz w:val="20"/>
                <w:szCs w:val="20"/>
              </w:rPr>
              <w:t xml:space="preserve">However, in a sub-group analysis of MT in combination with stimulation, the effect size was large and significant (SMD = 1.14, 95% CI = 0.60, 1.68, P &lt; 0.001).  </w:t>
            </w:r>
          </w:p>
          <w:p w14:paraId="4B64AAA8" w14:textId="3BBAEF23" w:rsidR="007F45D1" w:rsidRDefault="007F45D1" w:rsidP="00B41A70">
            <w:pPr>
              <w:spacing w:before="120" w:after="120"/>
              <w:rPr>
                <w:rFonts w:ascii="Cambria" w:hAnsi="Cambria"/>
                <w:b/>
              </w:rPr>
            </w:pPr>
            <w:r>
              <w:rPr>
                <w:rFonts w:ascii="Cambria" w:hAnsi="Cambria"/>
                <w:b/>
              </w:rPr>
              <w:lastRenderedPageBreak/>
              <w:t>Motor Function:</w:t>
            </w:r>
          </w:p>
          <w:p w14:paraId="59EAB358" w14:textId="51807C9E" w:rsidR="007F45D1" w:rsidRDefault="007F45D1" w:rsidP="007F45D1">
            <w:pPr>
              <w:pStyle w:val="ListParagraph"/>
              <w:numPr>
                <w:ilvl w:val="0"/>
                <w:numId w:val="14"/>
              </w:numPr>
              <w:spacing w:before="120" w:after="120"/>
              <w:rPr>
                <w:rFonts w:ascii="Cambria" w:hAnsi="Cambria"/>
                <w:sz w:val="20"/>
                <w:szCs w:val="20"/>
              </w:rPr>
            </w:pPr>
            <w:r>
              <w:rPr>
                <w:rFonts w:ascii="Cambria" w:hAnsi="Cambria"/>
                <w:sz w:val="20"/>
                <w:szCs w:val="20"/>
              </w:rPr>
              <w:t>10 of the 17 studies measured motor function changes, 8 of which provided data from outcome measures (FMA, SIAS, or Brunnstrom Stage), while the others only measured strength</w:t>
            </w:r>
            <w:r w:rsidR="006C698D">
              <w:rPr>
                <w:rFonts w:ascii="Cambria" w:hAnsi="Cambria"/>
                <w:sz w:val="20"/>
                <w:szCs w:val="20"/>
              </w:rPr>
              <w:t>. An</w:t>
            </w:r>
            <w:r>
              <w:rPr>
                <w:rFonts w:ascii="Cambria" w:hAnsi="Cambria"/>
                <w:sz w:val="20"/>
                <w:szCs w:val="20"/>
              </w:rPr>
              <w:t xml:space="preserve"> analysis of between-group changes was completed using the data from 7 of those 10 studies in which mirror therapy was conducted without additional stimulation. They found a small effect size (SMD = 0.47, 95% CI = 0.21, 0.74, P &lt; 0.001). </w:t>
            </w:r>
          </w:p>
          <w:p w14:paraId="0286831B" w14:textId="05C500D8" w:rsidR="007F45D1" w:rsidRPr="007F45D1" w:rsidRDefault="007F45D1" w:rsidP="00B41A70">
            <w:pPr>
              <w:pStyle w:val="ListParagraph"/>
              <w:numPr>
                <w:ilvl w:val="1"/>
                <w:numId w:val="14"/>
              </w:numPr>
              <w:spacing w:before="120" w:after="120"/>
              <w:rPr>
                <w:rFonts w:ascii="Cambria" w:hAnsi="Cambria"/>
                <w:sz w:val="20"/>
                <w:szCs w:val="20"/>
              </w:rPr>
            </w:pPr>
            <w:r w:rsidRPr="007F45D1">
              <w:rPr>
                <w:rFonts w:ascii="Cambria" w:hAnsi="Cambria"/>
                <w:sz w:val="20"/>
                <w:szCs w:val="20"/>
              </w:rPr>
              <w:t xml:space="preserve">In sub-group analyses based on the chronicity of the stroke, the effect sizes of MT in a patient with subacute stroke were slightly larger than those with chronic stroke; as SMD = 0.50, 95% CI = 0.19, 0.81, P = 0.002 and SMD = 0.40, 95% CI = -0.09, 0.89, P = 0.11 for subacute and chronic stroke sub-groups respectively. </w:t>
            </w:r>
          </w:p>
          <w:p w14:paraId="340E27D3" w14:textId="307427AD" w:rsidR="0000738B" w:rsidRPr="007F45D1" w:rsidRDefault="007F45D1" w:rsidP="007F45D1">
            <w:pPr>
              <w:pStyle w:val="ListParagraph"/>
              <w:numPr>
                <w:ilvl w:val="1"/>
                <w:numId w:val="14"/>
              </w:numPr>
              <w:spacing w:before="120" w:after="120"/>
              <w:rPr>
                <w:rFonts w:ascii="Cambria" w:hAnsi="Cambria"/>
                <w:sz w:val="20"/>
                <w:szCs w:val="20"/>
              </w:rPr>
            </w:pPr>
            <w:r>
              <w:rPr>
                <w:rFonts w:ascii="Cambria" w:hAnsi="Cambria"/>
                <w:sz w:val="20"/>
                <w:szCs w:val="20"/>
              </w:rPr>
              <w:t>Unlike other outcomes being measured, in an analysis of MT done in combination with stimulation showed no significant changes compared to MT alone.</w:t>
            </w:r>
          </w:p>
        </w:tc>
      </w:tr>
      <w:tr w:rsidR="0000738B" w:rsidRPr="002F16E1" w14:paraId="633AFCD2" w14:textId="77777777" w:rsidTr="00B41A70">
        <w:tc>
          <w:tcPr>
            <w:tcW w:w="10421" w:type="dxa"/>
            <w:shd w:val="clear" w:color="auto" w:fill="E6E6E6"/>
          </w:tcPr>
          <w:p w14:paraId="7FDC407C" w14:textId="77777777" w:rsidR="0000738B" w:rsidRPr="002F16E1" w:rsidRDefault="0000738B" w:rsidP="00B41A70">
            <w:pPr>
              <w:spacing w:before="120" w:after="120"/>
              <w:rPr>
                <w:b/>
                <w:sz w:val="18"/>
                <w:szCs w:val="18"/>
              </w:rPr>
            </w:pPr>
            <w:r w:rsidRPr="002F16E1">
              <w:rPr>
                <w:b/>
                <w:sz w:val="18"/>
                <w:szCs w:val="18"/>
              </w:rPr>
              <w:lastRenderedPageBreak/>
              <w:t>Original Authors’ Conclusions</w:t>
            </w:r>
          </w:p>
          <w:p w14:paraId="3FA2CA63" w14:textId="77777777" w:rsidR="0000738B" w:rsidRPr="002F16E1" w:rsidRDefault="0000738B" w:rsidP="00B41A70">
            <w:pPr>
              <w:spacing w:before="120" w:after="120"/>
              <w:rPr>
                <w:sz w:val="18"/>
                <w:szCs w:val="18"/>
              </w:rPr>
            </w:pPr>
            <w:r w:rsidRPr="002F16E1">
              <w:rPr>
                <w:sz w:val="18"/>
                <w:szCs w:val="18"/>
              </w:rPr>
              <w:t>[Paraphrase as required.  If providing a direct quote, add page number]</w:t>
            </w:r>
          </w:p>
        </w:tc>
      </w:tr>
      <w:tr w:rsidR="0000738B" w:rsidRPr="002F16E1" w14:paraId="2462FA1E" w14:textId="77777777" w:rsidTr="00B41A70">
        <w:tc>
          <w:tcPr>
            <w:tcW w:w="10421" w:type="dxa"/>
            <w:tcBorders>
              <w:bottom w:val="single" w:sz="4" w:space="0" w:color="auto"/>
            </w:tcBorders>
            <w:shd w:val="clear" w:color="auto" w:fill="auto"/>
          </w:tcPr>
          <w:p w14:paraId="54498AE9" w14:textId="3862A78A" w:rsidR="0000738B" w:rsidRPr="0037305C" w:rsidRDefault="00847933" w:rsidP="0037305C">
            <w:pPr>
              <w:spacing w:before="120" w:after="120"/>
              <w:rPr>
                <w:rFonts w:ascii="Cambria" w:hAnsi="Cambria"/>
              </w:rPr>
            </w:pPr>
            <w:r>
              <w:rPr>
                <w:rFonts w:ascii="Cambria" w:hAnsi="Cambria"/>
              </w:rPr>
              <w:t xml:space="preserve">The authors conclude that there is evidence of “a significant improvement in gait speed, mobility, and motor recovery” (page 118) as evidenced by the large and significant effect sizes when comparing MT to control in these areas. This analysis does not support any significant effects of MT </w:t>
            </w:r>
            <w:r w:rsidR="0037305C">
              <w:rPr>
                <w:rFonts w:ascii="Cambria" w:hAnsi="Cambria"/>
              </w:rPr>
              <w:t xml:space="preserve">on balance improvement. Sub-group analysis in this study allows for further insight regarding efficacy of MT as it is likely to be more effective in subacute stroke patients, when MT involves movement of both limbs, and when compared to sham MT. Additionally, the addition of stimulation to MT interventions results in larger, significant improvements for gait speed and balance. Therefore, the authors conclude MT has a large benefit in gait speed for patients after stroke, and smaller benefits in motor function and mobility. </w:t>
            </w:r>
          </w:p>
        </w:tc>
      </w:tr>
      <w:tr w:rsidR="0000738B" w:rsidRPr="002F16E1" w14:paraId="2A396F97" w14:textId="77777777" w:rsidTr="00B41A70">
        <w:tc>
          <w:tcPr>
            <w:tcW w:w="10421" w:type="dxa"/>
            <w:shd w:val="clear" w:color="auto" w:fill="E6E6E6"/>
          </w:tcPr>
          <w:p w14:paraId="042212D7" w14:textId="77777777" w:rsidR="0000738B" w:rsidRPr="002F16E1" w:rsidRDefault="0000738B" w:rsidP="00B41A70">
            <w:pPr>
              <w:spacing w:before="120" w:after="120"/>
              <w:rPr>
                <w:b/>
                <w:sz w:val="18"/>
                <w:szCs w:val="18"/>
              </w:rPr>
            </w:pPr>
            <w:r w:rsidRPr="002F16E1">
              <w:rPr>
                <w:b/>
                <w:sz w:val="18"/>
                <w:szCs w:val="18"/>
              </w:rPr>
              <w:t>Critical Appraisal</w:t>
            </w:r>
          </w:p>
        </w:tc>
      </w:tr>
      <w:tr w:rsidR="0000738B" w:rsidRPr="002F16E1" w14:paraId="6B1EDF5D" w14:textId="77777777" w:rsidTr="00B41A70">
        <w:tc>
          <w:tcPr>
            <w:tcW w:w="10421" w:type="dxa"/>
            <w:shd w:val="clear" w:color="auto" w:fill="auto"/>
          </w:tcPr>
          <w:p w14:paraId="787AB125" w14:textId="77777777" w:rsidR="0000738B" w:rsidRPr="002F16E1" w:rsidRDefault="0000738B" w:rsidP="00B41A70">
            <w:pPr>
              <w:spacing w:before="120" w:after="120"/>
              <w:rPr>
                <w:b/>
                <w:sz w:val="18"/>
                <w:szCs w:val="18"/>
              </w:rPr>
            </w:pPr>
            <w:r w:rsidRPr="002F16E1">
              <w:rPr>
                <w:b/>
                <w:sz w:val="18"/>
                <w:szCs w:val="18"/>
              </w:rPr>
              <w:t>Validity</w:t>
            </w:r>
          </w:p>
          <w:p w14:paraId="15EAC89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C5541F5" w14:textId="77777777" w:rsidTr="00B41A70">
        <w:tc>
          <w:tcPr>
            <w:tcW w:w="10421" w:type="dxa"/>
            <w:shd w:val="clear" w:color="auto" w:fill="auto"/>
          </w:tcPr>
          <w:p w14:paraId="5F06D428" w14:textId="364284E4" w:rsidR="0037305C" w:rsidRDefault="007E4677" w:rsidP="00CF7C14">
            <w:pPr>
              <w:spacing w:before="120" w:after="120"/>
              <w:rPr>
                <w:rFonts w:ascii="Cambria" w:hAnsi="Cambria"/>
              </w:rPr>
            </w:pPr>
            <w:r w:rsidRPr="00CF7C14">
              <w:rPr>
                <w:rFonts w:ascii="Cambria" w:hAnsi="Cambria"/>
              </w:rPr>
              <w:t>With an AMSTAR score of 9/11, it is objectively a “high quality” study that helps to answer the clinical question with more powerful 1a level evidence.</w:t>
            </w:r>
            <w:r w:rsidR="00CF7C14">
              <w:rPr>
                <w:rFonts w:ascii="Cambria" w:hAnsi="Cambria"/>
              </w:rPr>
              <w:t xml:space="preserve"> (</w:t>
            </w:r>
            <w:r w:rsidR="00CF7C14" w:rsidRPr="00CF7C14">
              <w:rPr>
                <w:rFonts w:ascii="Cambria" w:hAnsi="Cambria"/>
              </w:rPr>
              <w:t xml:space="preserve">a priori design provided: yes; two independent data extractors: yes; comprehensive search: yes; status of publication: no; list of studies: </w:t>
            </w:r>
            <w:r w:rsidR="00CF7C14">
              <w:rPr>
                <w:rFonts w:ascii="Cambria" w:hAnsi="Cambria"/>
              </w:rPr>
              <w:t>no</w:t>
            </w:r>
            <w:r w:rsidR="00CF7C14" w:rsidRPr="00CF7C14">
              <w:rPr>
                <w:rFonts w:ascii="Cambria" w:hAnsi="Cambria"/>
              </w:rPr>
              <w:t xml:space="preserve">; characteristics of studies: yes; quality assessment: yes; quality assessment used in conclusions: yes; appropriate methods to combine studies: </w:t>
            </w:r>
            <w:r w:rsidR="00CF7C14">
              <w:rPr>
                <w:rFonts w:ascii="Cambria" w:hAnsi="Cambria"/>
              </w:rPr>
              <w:t>yes</w:t>
            </w:r>
            <w:r w:rsidR="00CF7C14" w:rsidRPr="00CF7C14">
              <w:rPr>
                <w:rFonts w:ascii="Cambria" w:hAnsi="Cambria"/>
              </w:rPr>
              <w:t>; publication bias assessed</w:t>
            </w:r>
            <w:r w:rsidR="00CF7C14">
              <w:rPr>
                <w:rFonts w:ascii="Cambria" w:hAnsi="Cambria"/>
              </w:rPr>
              <w:t>: yes</w:t>
            </w:r>
            <w:r w:rsidR="00CF7C14" w:rsidRPr="00CF7C14">
              <w:rPr>
                <w:rFonts w:ascii="Cambria" w:hAnsi="Cambria"/>
              </w:rPr>
              <w:t>; conflict of interest stated; yes.</w:t>
            </w:r>
            <w:r w:rsidR="00CF7C14">
              <w:rPr>
                <w:rFonts w:ascii="Cambria" w:hAnsi="Cambria"/>
              </w:rPr>
              <w:t>)</w:t>
            </w:r>
          </w:p>
          <w:p w14:paraId="1A89108E" w14:textId="5DF7B5A4" w:rsidR="0000738B" w:rsidRPr="00C67D03" w:rsidRDefault="00C67D03" w:rsidP="00B41A70">
            <w:pPr>
              <w:pStyle w:val="ListParagraph"/>
              <w:numPr>
                <w:ilvl w:val="0"/>
                <w:numId w:val="14"/>
              </w:numPr>
              <w:spacing w:before="120" w:after="120"/>
              <w:rPr>
                <w:rFonts w:ascii="Cambria" w:hAnsi="Cambria"/>
                <w:b/>
                <w:sz w:val="20"/>
                <w:szCs w:val="20"/>
              </w:rPr>
            </w:pPr>
            <w:r w:rsidRPr="00C67D03">
              <w:rPr>
                <w:rFonts w:ascii="Cambria" w:hAnsi="Cambria"/>
                <w:sz w:val="20"/>
                <w:szCs w:val="20"/>
              </w:rPr>
              <w:t>The authors</w:t>
            </w:r>
            <w:r>
              <w:rPr>
                <w:rFonts w:ascii="Cambria" w:hAnsi="Cambria"/>
                <w:sz w:val="20"/>
                <w:szCs w:val="20"/>
              </w:rPr>
              <w:t xml:space="preserve"> study validity is strengthened by their use of protocol with comprehensive literature search across multiple databases, duplicate researchers investigating and selecting articles for inclusion, and analysis and reporting of data for included studies. Their exhaustive search included hand-searching reference lists of articles found for additional relevant articles, further increasing thei</w:t>
            </w:r>
            <w:r w:rsidR="00702FAD">
              <w:rPr>
                <w:rFonts w:ascii="Cambria" w:hAnsi="Cambria"/>
                <w:sz w:val="20"/>
                <w:szCs w:val="20"/>
              </w:rPr>
              <w:t xml:space="preserve">r </w:t>
            </w:r>
            <w:r>
              <w:rPr>
                <w:rFonts w:ascii="Cambria" w:hAnsi="Cambria"/>
                <w:sz w:val="20"/>
                <w:szCs w:val="20"/>
              </w:rPr>
              <w:t>search of available literature</w:t>
            </w:r>
            <w:r w:rsidR="00702FAD">
              <w:rPr>
                <w:rFonts w:ascii="Cambria" w:hAnsi="Cambria"/>
                <w:sz w:val="20"/>
                <w:szCs w:val="20"/>
              </w:rPr>
              <w:t xml:space="preserve"> and limiting selection bias</w:t>
            </w:r>
            <w:r>
              <w:rPr>
                <w:rFonts w:ascii="Cambria" w:hAnsi="Cambria"/>
                <w:sz w:val="20"/>
                <w:szCs w:val="20"/>
              </w:rPr>
              <w:t xml:space="preserve">. Researchers also presented the quality assessment of included articles graphically, clearly showing strengths and limitations of each included article. A common limitation is lack of blinding of participants and personnel due to the nature of the intervention, a finding the authors acknowledge in their report. They also describe some instances of increased risk of bias, allowing for more transparency to bias that may be </w:t>
            </w:r>
            <w:r w:rsidR="00BD445E">
              <w:rPr>
                <w:rFonts w:ascii="Cambria" w:hAnsi="Cambria"/>
                <w:sz w:val="20"/>
                <w:szCs w:val="20"/>
              </w:rPr>
              <w:t>impact</w:t>
            </w:r>
            <w:r>
              <w:rPr>
                <w:rFonts w:ascii="Cambria" w:hAnsi="Cambria"/>
                <w:sz w:val="20"/>
                <w:szCs w:val="20"/>
              </w:rPr>
              <w:t xml:space="preserve"> their findings. The authors provide measures of heterogeneity for all outcomes and mention use of random effects models to account for large expected values of heterogeneity.</w:t>
            </w:r>
          </w:p>
          <w:p w14:paraId="029D9D00" w14:textId="1539FFFA" w:rsidR="00C67D03" w:rsidRPr="00C67D03" w:rsidRDefault="00BD445E" w:rsidP="00B41A70">
            <w:pPr>
              <w:pStyle w:val="ListParagraph"/>
              <w:numPr>
                <w:ilvl w:val="0"/>
                <w:numId w:val="14"/>
              </w:numPr>
              <w:spacing w:before="120" w:after="120"/>
              <w:rPr>
                <w:rFonts w:ascii="Cambria" w:hAnsi="Cambria"/>
                <w:b/>
                <w:sz w:val="20"/>
                <w:szCs w:val="20"/>
              </w:rPr>
            </w:pPr>
            <w:r>
              <w:rPr>
                <w:rFonts w:ascii="Cambria" w:hAnsi="Cambria"/>
                <w:sz w:val="20"/>
                <w:szCs w:val="20"/>
              </w:rPr>
              <w:t xml:space="preserve">That being said, the authors inclusion of only RCTs for this analysis results in limited search and inclusion of grey research, a possible source of publication bias. Researchers report that due to the high rate of positive and significant results, they suspect that research with negative results may not be published as often, but </w:t>
            </w:r>
            <w:proofErr w:type="spellStart"/>
            <w:r>
              <w:rPr>
                <w:rFonts w:ascii="Cambria" w:hAnsi="Cambria"/>
                <w:sz w:val="20"/>
                <w:szCs w:val="20"/>
              </w:rPr>
              <w:t>give</w:t>
            </w:r>
            <w:proofErr w:type="spellEnd"/>
            <w:r>
              <w:rPr>
                <w:rFonts w:ascii="Cambria" w:hAnsi="Cambria"/>
                <w:sz w:val="20"/>
                <w:szCs w:val="20"/>
              </w:rPr>
              <w:t xml:space="preserve"> no indication of searches for un-published literature on the topic. </w:t>
            </w:r>
            <w:r w:rsidR="00CF6419">
              <w:rPr>
                <w:rFonts w:ascii="Cambria" w:hAnsi="Cambria"/>
                <w:sz w:val="20"/>
                <w:szCs w:val="20"/>
              </w:rPr>
              <w:t xml:space="preserve">As for the quality of included studies, only a few were “high quality” with low risk of bias, while most were of “moderate-quality” as identified by the Cochrane Risk of Bias Tool. Although the authors acknowledge this, it may impact the results, and therefore slightly weakens the results of this review. </w:t>
            </w:r>
          </w:p>
          <w:p w14:paraId="174CD062" w14:textId="38503FCA" w:rsidR="0000738B" w:rsidRPr="00497C1C" w:rsidRDefault="00CF6419" w:rsidP="00B41A70">
            <w:pPr>
              <w:spacing w:before="120" w:after="120"/>
              <w:rPr>
                <w:rFonts w:ascii="Cambria" w:hAnsi="Cambria"/>
              </w:rPr>
            </w:pPr>
            <w:r w:rsidRPr="00497C1C">
              <w:rPr>
                <w:rFonts w:ascii="Cambria" w:hAnsi="Cambria"/>
              </w:rPr>
              <w:t xml:space="preserve">An additional concern for the internal validity of the study is the variation with which the mirror therapy was given and additional high variation in the control treatment. Although researchers attempted to tease this out through sub-group analyses, </w:t>
            </w:r>
            <w:r w:rsidR="00AC2A05" w:rsidRPr="00497C1C">
              <w:rPr>
                <w:rFonts w:ascii="Cambria" w:hAnsi="Cambria"/>
              </w:rPr>
              <w:t xml:space="preserve">we cannot be sure what the exact role that any combination of interventions (MT, MT + conventional PT, MT + stimulation, MT + stimulation + conventional, etc) or how the different control interventions (sham MT or conventional PT) may affect results. </w:t>
            </w:r>
          </w:p>
          <w:p w14:paraId="51ABF14F" w14:textId="5D8C2F72" w:rsidR="0000738B" w:rsidRPr="00580607" w:rsidRDefault="00AC2A05" w:rsidP="00AC2A05">
            <w:pPr>
              <w:spacing w:before="120" w:after="120"/>
              <w:rPr>
                <w:sz w:val="18"/>
                <w:szCs w:val="18"/>
              </w:rPr>
            </w:pPr>
            <w:r w:rsidRPr="00497C1C">
              <w:rPr>
                <w:rFonts w:ascii="Cambria" w:hAnsi="Cambria"/>
              </w:rPr>
              <w:t xml:space="preserve">As for external validity, I feel the inclusion of 633 participants with variation in age, type of stroke, and time-since stroke allow for increased confidence in the applicability to patients after stroke in general, but that the sub-group analyses offer more specific and useful results for application of results to particular patients. That being said, the </w:t>
            </w:r>
            <w:r w:rsidRPr="00497C1C">
              <w:rPr>
                <w:rFonts w:ascii="Cambria" w:hAnsi="Cambria"/>
              </w:rPr>
              <w:lastRenderedPageBreak/>
              <w:t>high levels of heterogeneity persist, potentially weakening the external validity due to the extreme variation in outcome measures, patient populations, and interventions.</w:t>
            </w:r>
            <w:r>
              <w:rPr>
                <w:sz w:val="18"/>
                <w:szCs w:val="18"/>
              </w:rPr>
              <w:t xml:space="preserve"> </w:t>
            </w:r>
          </w:p>
        </w:tc>
      </w:tr>
      <w:tr w:rsidR="0000738B" w:rsidRPr="002F16E1" w14:paraId="5F3FBB42" w14:textId="77777777" w:rsidTr="00B41A70">
        <w:tc>
          <w:tcPr>
            <w:tcW w:w="10421" w:type="dxa"/>
            <w:shd w:val="clear" w:color="auto" w:fill="auto"/>
          </w:tcPr>
          <w:p w14:paraId="7DD0412C" w14:textId="77777777" w:rsidR="0000738B" w:rsidRPr="002F16E1" w:rsidRDefault="0000738B" w:rsidP="00B41A70">
            <w:pPr>
              <w:spacing w:before="120" w:after="120"/>
              <w:jc w:val="both"/>
              <w:rPr>
                <w:b/>
                <w:sz w:val="18"/>
                <w:szCs w:val="18"/>
              </w:rPr>
            </w:pPr>
            <w:r w:rsidRPr="002F16E1">
              <w:rPr>
                <w:b/>
                <w:sz w:val="18"/>
                <w:szCs w:val="18"/>
              </w:rPr>
              <w:lastRenderedPageBreak/>
              <w:t>Interpretation of Results</w:t>
            </w:r>
          </w:p>
          <w:p w14:paraId="396127C6" w14:textId="77777777" w:rsidR="0000738B" w:rsidRPr="002F16E1" w:rsidRDefault="0000738B" w:rsidP="00B41A7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3F5DE4A" w14:textId="77777777" w:rsidTr="00B41A70">
        <w:trPr>
          <w:trHeight w:val="1365"/>
        </w:trPr>
        <w:tc>
          <w:tcPr>
            <w:tcW w:w="10421" w:type="dxa"/>
            <w:shd w:val="clear" w:color="auto" w:fill="auto"/>
          </w:tcPr>
          <w:p w14:paraId="2AFFB522" w14:textId="3F258858" w:rsidR="0000738B" w:rsidRPr="009407CD" w:rsidRDefault="00497C1C" w:rsidP="00BE03CA">
            <w:pPr>
              <w:spacing w:before="120" w:after="120"/>
              <w:rPr>
                <w:rFonts w:ascii="Cambria" w:hAnsi="Cambria" w:cs="Calibri"/>
              </w:rPr>
            </w:pPr>
            <w:r w:rsidRPr="009407CD">
              <w:rPr>
                <w:rFonts w:ascii="Cambria" w:hAnsi="Cambria" w:cs="Calibri"/>
              </w:rPr>
              <w:t xml:space="preserve">This systematic review and meta-analysis </w:t>
            </w:r>
            <w:proofErr w:type="gramStart"/>
            <w:r w:rsidRPr="009407CD">
              <w:rPr>
                <w:rFonts w:ascii="Cambria" w:hAnsi="Cambria" w:cs="Calibri"/>
              </w:rPr>
              <w:t>provide</w:t>
            </w:r>
            <w:r w:rsidR="00195AC2">
              <w:rPr>
                <w:rFonts w:ascii="Cambria" w:hAnsi="Cambria" w:cs="Calibri"/>
              </w:rPr>
              <w:t>s</w:t>
            </w:r>
            <w:proofErr w:type="gramEnd"/>
            <w:r w:rsidRPr="009407CD">
              <w:rPr>
                <w:rFonts w:ascii="Cambria" w:hAnsi="Cambria" w:cs="Calibri"/>
              </w:rPr>
              <w:t xml:space="preserve"> moderately strong evidence that mirror therapy (MT) can significantly improve gait speed, motor function, and </w:t>
            </w:r>
            <w:r w:rsidR="00724B2D" w:rsidRPr="009407CD">
              <w:rPr>
                <w:rFonts w:ascii="Cambria" w:hAnsi="Cambria" w:cs="Calibri"/>
              </w:rPr>
              <w:t xml:space="preserve">mobility in patients after stroke when compared to sham MT and even conventional therapy. </w:t>
            </w:r>
          </w:p>
          <w:p w14:paraId="2308E7E4" w14:textId="3CFEBB8A" w:rsidR="00BE03CA" w:rsidRPr="006F4C5C" w:rsidRDefault="00F43AFD" w:rsidP="00BE03CA">
            <w:pPr>
              <w:spacing w:after="120"/>
              <w:rPr>
                <w:rFonts w:ascii="Cambria" w:hAnsi="Cambria"/>
              </w:rPr>
            </w:pPr>
            <w:r w:rsidRPr="006F4C5C">
              <w:rPr>
                <w:rFonts w:ascii="Cambria" w:hAnsi="Cambria"/>
              </w:rPr>
              <w:t xml:space="preserve">Overall, given the quality (AMSTAR 9/11) and recent publication of this review, it is of inherently higher quality than any one </w:t>
            </w:r>
            <w:r w:rsidR="006E3421">
              <w:rPr>
                <w:rFonts w:ascii="Cambria" w:hAnsi="Cambria"/>
              </w:rPr>
              <w:t xml:space="preserve">study </w:t>
            </w:r>
            <w:r w:rsidRPr="006F4C5C">
              <w:rPr>
                <w:rFonts w:ascii="Cambria" w:hAnsi="Cambria"/>
              </w:rPr>
              <w:t xml:space="preserve">currently available on cognitive priming or MT. Despite risk of publication bias, and heterogeneity of sample and interventions, this collection of evidence supports the general use of MT for improvement of gait and function in individuals with subacute to chronic stroke. </w:t>
            </w:r>
          </w:p>
          <w:p w14:paraId="45777FC0" w14:textId="5F1F41DE" w:rsidR="00F43AFD" w:rsidRDefault="004C4447" w:rsidP="00BE03CA">
            <w:pPr>
              <w:spacing w:after="120"/>
              <w:rPr>
                <w:rFonts w:ascii="Cambria" w:hAnsi="Cambria"/>
              </w:rPr>
            </w:pPr>
            <w:r>
              <w:rPr>
                <w:rFonts w:ascii="Cambria" w:hAnsi="Cambria"/>
              </w:rPr>
              <w:t>Th</w:t>
            </w:r>
            <w:r w:rsidR="00F43AFD" w:rsidRPr="006F4C5C">
              <w:rPr>
                <w:rFonts w:ascii="Cambria" w:hAnsi="Cambria"/>
              </w:rPr>
              <w:t>e article itself is quality and found statistically significant and large effect sizes of MT on gait improvement</w:t>
            </w:r>
            <w:r>
              <w:rPr>
                <w:rFonts w:ascii="Cambria" w:hAnsi="Cambria"/>
              </w:rPr>
              <w:t>.</w:t>
            </w:r>
            <w:r w:rsidR="00F43AFD" w:rsidRPr="006F4C5C">
              <w:rPr>
                <w:rFonts w:ascii="Cambria" w:hAnsi="Cambria"/>
              </w:rPr>
              <w:t xml:space="preserve"> </w:t>
            </w:r>
            <w:r>
              <w:rPr>
                <w:rFonts w:ascii="Cambria" w:hAnsi="Cambria"/>
              </w:rPr>
              <w:t xml:space="preserve">However, </w:t>
            </w:r>
            <w:r w:rsidR="00F43AFD" w:rsidRPr="006F4C5C">
              <w:rPr>
                <w:rFonts w:ascii="Cambria" w:hAnsi="Cambria"/>
              </w:rPr>
              <w:t>the heterogeneity significantly limits the clinical utility of the results as no specific treatment parameters can be obtained. From the effect sizes, the clinical utility of this intervention is maximized in patients who are limited in gait</w:t>
            </w:r>
            <w:r w:rsidR="00BE03CA">
              <w:rPr>
                <w:rFonts w:ascii="Cambria" w:hAnsi="Cambria"/>
              </w:rPr>
              <w:t xml:space="preserve"> and </w:t>
            </w:r>
            <w:r w:rsidR="00F43AFD" w:rsidRPr="006F4C5C">
              <w:rPr>
                <w:rFonts w:ascii="Cambria" w:hAnsi="Cambria"/>
              </w:rPr>
              <w:t xml:space="preserve">who fall into the subacute stage of rehabilitation (1 – 7 months post-stroke in this paper) rather than chronic (9 – 37 months). Although the precise treatment parameters to reproduce these results are unclear, the subgroup analyses identify a more specific patient population that </w:t>
            </w:r>
            <w:r>
              <w:rPr>
                <w:rFonts w:ascii="Cambria" w:hAnsi="Cambria"/>
              </w:rPr>
              <w:t xml:space="preserve">would </w:t>
            </w:r>
            <w:r w:rsidR="00F43AFD" w:rsidRPr="006F4C5C">
              <w:rPr>
                <w:rFonts w:ascii="Cambria" w:hAnsi="Cambria"/>
              </w:rPr>
              <w:t>benefit from MT.</w:t>
            </w:r>
            <w:r w:rsidR="0002233C">
              <w:t xml:space="preserve"> </w:t>
            </w:r>
            <w:r w:rsidR="0002233C" w:rsidRPr="0002233C">
              <w:rPr>
                <w:rFonts w:ascii="Cambria" w:hAnsi="Cambria"/>
              </w:rPr>
              <w:t>The evidence is positive but not as strong for motor function, mobility, and balance due to either small effect sizes or no effects being generally found</w:t>
            </w:r>
            <w:r w:rsidR="00F43AFD" w:rsidRPr="006F4C5C">
              <w:rPr>
                <w:rFonts w:ascii="Cambria" w:hAnsi="Cambria"/>
              </w:rPr>
              <w:t xml:space="preserve">. </w:t>
            </w:r>
            <w:r w:rsidR="0002233C">
              <w:rPr>
                <w:rFonts w:ascii="Cambria" w:hAnsi="Cambria"/>
              </w:rPr>
              <w:t>Here a</w:t>
            </w:r>
            <w:r w:rsidR="00F43AFD" w:rsidRPr="006F4C5C">
              <w:rPr>
                <w:rFonts w:ascii="Cambria" w:hAnsi="Cambria"/>
              </w:rPr>
              <w:t xml:space="preserve">gain, the use of subgroup analyses was useful in increasing specificity of the population or intervention, and </w:t>
            </w:r>
            <w:r w:rsidR="0002233C">
              <w:rPr>
                <w:rFonts w:ascii="Cambria" w:hAnsi="Cambria"/>
              </w:rPr>
              <w:t xml:space="preserve">results in larger, significant effect sizes that </w:t>
            </w:r>
            <w:r w:rsidR="00F43AFD" w:rsidRPr="006F4C5C">
              <w:rPr>
                <w:rFonts w:ascii="Cambria" w:hAnsi="Cambria"/>
              </w:rPr>
              <w:t>provide meaningful clinical information</w:t>
            </w:r>
            <w:r w:rsidR="0002233C">
              <w:rPr>
                <w:rFonts w:ascii="Cambria" w:hAnsi="Cambria"/>
              </w:rPr>
              <w:t>.</w:t>
            </w:r>
            <w:r w:rsidR="00F43AFD" w:rsidRPr="006F4C5C">
              <w:rPr>
                <w:rFonts w:ascii="Cambria" w:hAnsi="Cambria"/>
              </w:rPr>
              <w:t xml:space="preserve"> </w:t>
            </w:r>
          </w:p>
          <w:p w14:paraId="2B77AC45" w14:textId="71FC5318" w:rsidR="00F43AFD" w:rsidRPr="006F4C5C" w:rsidRDefault="00F43AFD" w:rsidP="00BE03CA">
            <w:pPr>
              <w:spacing w:after="120"/>
              <w:rPr>
                <w:rFonts w:ascii="Cambria" w:hAnsi="Cambria"/>
              </w:rPr>
            </w:pPr>
            <w:r>
              <w:rPr>
                <w:rFonts w:ascii="Cambria" w:hAnsi="Cambria"/>
              </w:rPr>
              <w:t xml:space="preserve">One additional point of interest is the inclusion of MT done in conjunction with electrical stimulation. This dual intervention produced large, significant effect sizes in both gait improvement and balance, making it an appropriate and specific intervention if feasible and accessible in the clinic. </w:t>
            </w:r>
          </w:p>
          <w:p w14:paraId="1688AA31" w14:textId="450F27B7" w:rsidR="0000738B" w:rsidRPr="009407CD" w:rsidRDefault="00F43AFD" w:rsidP="00BE03CA">
            <w:pPr>
              <w:spacing w:after="120"/>
              <w:rPr>
                <w:rFonts w:ascii="Cambria" w:hAnsi="Cambria"/>
              </w:rPr>
            </w:pPr>
            <w:r w:rsidRPr="006F4C5C">
              <w:rPr>
                <w:rFonts w:ascii="Cambria" w:hAnsi="Cambria"/>
              </w:rPr>
              <w:t>Overall, this article supports the clinical utility of MT in patients after stroke, especially those in the subacute stage</w:t>
            </w:r>
            <w:r w:rsidR="0002233C">
              <w:rPr>
                <w:rFonts w:ascii="Cambria" w:hAnsi="Cambria"/>
              </w:rPr>
              <w:t>. A</w:t>
            </w:r>
            <w:r>
              <w:rPr>
                <w:rFonts w:ascii="Cambria" w:hAnsi="Cambria"/>
              </w:rPr>
              <w:t>lthough it lacks evidence for specific intervention parameters, the interventions used are described at length, and subgroup analyses add useful clinically meaningful insight.</w:t>
            </w:r>
            <w:r w:rsidR="009407CD">
              <w:rPr>
                <w:rFonts w:ascii="Cambria" w:hAnsi="Cambria"/>
              </w:rPr>
              <w:t xml:space="preserve"> </w:t>
            </w:r>
          </w:p>
        </w:tc>
      </w:tr>
      <w:tr w:rsidR="0000738B" w:rsidRPr="002F16E1" w14:paraId="3489D404" w14:textId="77777777" w:rsidTr="0000738B">
        <w:trPr>
          <w:trHeight w:val="741"/>
        </w:trPr>
        <w:tc>
          <w:tcPr>
            <w:tcW w:w="10421" w:type="dxa"/>
            <w:shd w:val="clear" w:color="auto" w:fill="auto"/>
          </w:tcPr>
          <w:p w14:paraId="5A5D711B" w14:textId="77777777" w:rsidR="0000738B" w:rsidRPr="002F16E1" w:rsidRDefault="0000738B" w:rsidP="00B41A70">
            <w:pPr>
              <w:spacing w:before="120" w:after="120"/>
              <w:jc w:val="both"/>
              <w:rPr>
                <w:b/>
                <w:sz w:val="18"/>
                <w:szCs w:val="18"/>
              </w:rPr>
            </w:pPr>
            <w:r>
              <w:rPr>
                <w:b/>
                <w:sz w:val="18"/>
                <w:szCs w:val="18"/>
              </w:rPr>
              <w:t>Applicability of Study Results</w:t>
            </w:r>
          </w:p>
          <w:p w14:paraId="4DC909CD" w14:textId="77777777" w:rsidR="0000738B" w:rsidRPr="00580607" w:rsidRDefault="00752AAC" w:rsidP="00B41A7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41390843" w14:textId="77777777" w:rsidTr="00B41A70">
        <w:trPr>
          <w:trHeight w:val="1594"/>
        </w:trPr>
        <w:tc>
          <w:tcPr>
            <w:tcW w:w="10421" w:type="dxa"/>
            <w:tcBorders>
              <w:bottom w:val="single" w:sz="4" w:space="0" w:color="auto"/>
            </w:tcBorders>
            <w:shd w:val="clear" w:color="auto" w:fill="auto"/>
          </w:tcPr>
          <w:p w14:paraId="1309A7B1" w14:textId="6D81C83A" w:rsidR="00497C1C" w:rsidRPr="00497C1C" w:rsidRDefault="00497C1C" w:rsidP="00B41A70">
            <w:pPr>
              <w:spacing w:before="120" w:after="120"/>
              <w:rPr>
                <w:rFonts w:ascii="Cambria" w:hAnsi="Cambria"/>
              </w:rPr>
            </w:pPr>
            <w:r w:rsidRPr="00497C1C">
              <w:rPr>
                <w:rFonts w:ascii="Cambria" w:hAnsi="Cambria"/>
              </w:rPr>
              <w:t xml:space="preserve">Although this systematic review does not specifically </w:t>
            </w:r>
            <w:r w:rsidRPr="00497C1C">
              <w:rPr>
                <w:rFonts w:ascii="Cambria" w:hAnsi="Cambria"/>
                <w:lang w:val="en-US"/>
              </w:rPr>
              <w:t>analyze</w:t>
            </w:r>
            <w:r w:rsidRPr="00497C1C">
              <w:rPr>
                <w:rFonts w:ascii="Cambria" w:hAnsi="Cambria"/>
              </w:rPr>
              <w:t xml:space="preserve"> cognitive priming as identified in my clinical question, the methodology of mirror therapy is commonly described as a motor imagery technique, an image- or cognitive-based method of priming.</w:t>
            </w:r>
            <w:r w:rsidRPr="00497C1C">
              <w:rPr>
                <w:rFonts w:ascii="Cambria" w:hAnsi="Cambria"/>
              </w:rPr>
              <w:fldChar w:fldCharType="begin"/>
            </w:r>
            <w:r w:rsidR="006E443E">
              <w:rPr>
                <w:rFonts w:ascii="Cambria" w:hAnsi="Cambria"/>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w:instrText>
            </w:r>
            <w:r w:rsidRPr="00497C1C">
              <w:rPr>
                <w:rFonts w:ascii="Cambria" w:hAnsi="Cambria"/>
              </w:rPr>
              <w:fldChar w:fldCharType="separate"/>
            </w:r>
            <w:r w:rsidR="006E443E" w:rsidRPr="006E443E">
              <w:rPr>
                <w:rFonts w:ascii="Cambria" w:hAnsi="Cambria"/>
                <w:noProof/>
                <w:vertAlign w:val="superscript"/>
              </w:rPr>
              <w:t>1</w:t>
            </w:r>
            <w:r w:rsidRPr="00497C1C">
              <w:rPr>
                <w:rFonts w:ascii="Cambria" w:hAnsi="Cambria"/>
              </w:rPr>
              <w:fldChar w:fldCharType="end"/>
            </w:r>
            <w:r w:rsidRPr="00497C1C">
              <w:rPr>
                <w:rFonts w:ascii="Cambria" w:hAnsi="Cambria"/>
              </w:rPr>
              <w:t xml:space="preserve"> Therefore, I felt this was the strongest available evidence (level 1a) to answer my clinical question about cognitive priming as it relates to gait outcomes in a population of patients after stroke. This review specifically speaks to gait speed, the most important outcome to the patient who inspired this CAT, making it especially relevant to the clinical question. Although my clinical question is looking at patients with chronic stroke, this article identifies the subacute stroke category as patients between 2 weeks and 6 months after their stroke, meaning the original patient who was 4 months post-stroke falls into this subacute category rather than chronic stroke. </w:t>
            </w:r>
          </w:p>
          <w:p w14:paraId="5A76386F" w14:textId="228EAA07" w:rsidR="00497C1C" w:rsidRPr="00497C1C" w:rsidRDefault="00497C1C" w:rsidP="00B41A70">
            <w:pPr>
              <w:spacing w:before="120" w:after="120"/>
              <w:rPr>
                <w:rFonts w:ascii="Cambria" w:hAnsi="Cambria"/>
              </w:rPr>
            </w:pPr>
            <w:r w:rsidRPr="00497C1C">
              <w:rPr>
                <w:rFonts w:ascii="Cambria" w:hAnsi="Cambria"/>
              </w:rPr>
              <w:t>The review identifies very few instances of adverse events related to the intervention, indicating that it is a safe intervention to implement in this specific population.</w:t>
            </w:r>
          </w:p>
          <w:p w14:paraId="26976F6D" w14:textId="5D86AF8D" w:rsidR="0000738B" w:rsidRPr="00497C1C" w:rsidRDefault="00497C1C" w:rsidP="00B41A70">
            <w:pPr>
              <w:spacing w:before="120" w:after="120"/>
              <w:rPr>
                <w:rFonts w:ascii="Cambria" w:hAnsi="Cambria"/>
                <w:lang w:val="en-US"/>
              </w:rPr>
            </w:pPr>
            <w:r w:rsidRPr="00497C1C">
              <w:rPr>
                <w:rFonts w:ascii="Cambria" w:hAnsi="Cambria"/>
              </w:rPr>
              <w:t xml:space="preserve">The variation in treatment frequency and duration as well as possible variations in intervention (MT, MT + conventional PT, MT + stimulation, MT + stimulation + conventional, etc) makes it more challenging to determine the appropriate intervention to see significant effects in the given clinical scenario. Although most interventions in this study had high intervention frequencies (3-6 times per week), this is actually still feasible in the in-patient setting of this clinical scenario as therapy sessions occurred 5 times per week for an hour each time. It would therefore, be feasible to introduce 30 minutes of MT in combination with 30 minutes of conventional therapy as described in many of the articles included here, but as there are no results given in relation to frequency or duration of treatment intervention, there is no guidance in the literature of how to specifically introduce this treatment into the therapy. </w:t>
            </w:r>
          </w:p>
          <w:p w14:paraId="56CD7600" w14:textId="3F973F82" w:rsidR="0000738B" w:rsidRPr="00497C1C" w:rsidRDefault="00497C1C" w:rsidP="00497C1C">
            <w:pPr>
              <w:spacing w:before="120" w:after="120"/>
              <w:rPr>
                <w:rFonts w:ascii="Cambria" w:hAnsi="Cambria"/>
              </w:rPr>
            </w:pPr>
            <w:r w:rsidRPr="00497C1C">
              <w:rPr>
                <w:rFonts w:ascii="Cambria" w:hAnsi="Cambria"/>
              </w:rPr>
              <w:t>Lastly, although not included in the original clinical question, the use of additional stimulation to increase the effect of the results is slightly limited due to the need to purchase and maintain these materials. However, in a clinical setting that already has access to this equipment, it would be feasible to add this component to the intervention.</w:t>
            </w:r>
          </w:p>
          <w:p w14:paraId="71E38A2E" w14:textId="72C72942" w:rsidR="00497C1C" w:rsidRPr="00497C1C" w:rsidRDefault="00497C1C" w:rsidP="00497C1C">
            <w:pPr>
              <w:spacing w:before="120" w:after="120"/>
              <w:rPr>
                <w:rFonts w:ascii="Cambria" w:hAnsi="Cambria"/>
              </w:rPr>
            </w:pPr>
            <w:r w:rsidRPr="00497C1C">
              <w:rPr>
                <w:rFonts w:ascii="Cambria" w:hAnsi="Cambria"/>
              </w:rPr>
              <w:t xml:space="preserve">Overall, I found this to be highly related to the clinical question at hand, as it provides information in regards to the population, intervention, and specific outcome measures in question. </w:t>
            </w:r>
          </w:p>
        </w:tc>
      </w:tr>
    </w:tbl>
    <w:p w14:paraId="7C7D1F6F" w14:textId="77777777" w:rsidR="00D9231B" w:rsidRDefault="00D9231B" w:rsidP="001E5719">
      <w:pPr>
        <w:spacing w:before="120" w:after="120"/>
        <w:rPr>
          <w:b/>
          <w:sz w:val="18"/>
          <w:szCs w:val="18"/>
        </w:rPr>
      </w:pPr>
    </w:p>
    <w:p w14:paraId="21420E81" w14:textId="68E035CE"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7E333BB5"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1696787" w14:textId="77777777" w:rsidTr="002F16E1">
        <w:tc>
          <w:tcPr>
            <w:tcW w:w="10421" w:type="dxa"/>
            <w:shd w:val="clear" w:color="auto" w:fill="auto"/>
          </w:tcPr>
          <w:p w14:paraId="0E868E96" w14:textId="261E6914" w:rsidR="007E5125" w:rsidRDefault="00A65AA9" w:rsidP="002F16E1">
            <w:pPr>
              <w:spacing w:before="120" w:after="120"/>
              <w:rPr>
                <w:rFonts w:ascii="Cambria" w:hAnsi="Cambria"/>
                <w:szCs w:val="18"/>
              </w:rPr>
            </w:pPr>
            <w:r w:rsidRPr="00A65AA9">
              <w:rPr>
                <w:rFonts w:ascii="Cambria" w:hAnsi="Cambria"/>
                <w:b/>
                <w:szCs w:val="18"/>
              </w:rPr>
              <w:t xml:space="preserve">Synthesis of Evidence: </w:t>
            </w:r>
            <w:r w:rsidR="001F08F4">
              <w:rPr>
                <w:rFonts w:ascii="Cambria" w:hAnsi="Cambria"/>
                <w:szCs w:val="18"/>
              </w:rPr>
              <w:t xml:space="preserve">The results of the two articles reviewed above can be taken together to provide </w:t>
            </w:r>
            <w:r w:rsidR="00A02725">
              <w:rPr>
                <w:rFonts w:ascii="Cambria" w:hAnsi="Cambria"/>
                <w:szCs w:val="18"/>
              </w:rPr>
              <w:t xml:space="preserve">overall </w:t>
            </w:r>
            <w:r w:rsidR="001F08F4">
              <w:rPr>
                <w:rFonts w:ascii="Cambria" w:hAnsi="Cambria"/>
                <w:szCs w:val="18"/>
              </w:rPr>
              <w:t xml:space="preserve">limited </w:t>
            </w:r>
            <w:r w:rsidR="00A52C98">
              <w:rPr>
                <w:rFonts w:ascii="Cambria" w:hAnsi="Cambria"/>
                <w:szCs w:val="18"/>
              </w:rPr>
              <w:t xml:space="preserve">quality </w:t>
            </w:r>
            <w:r w:rsidR="001F08F4">
              <w:rPr>
                <w:rFonts w:ascii="Cambria" w:hAnsi="Cambria"/>
                <w:szCs w:val="18"/>
              </w:rPr>
              <w:t xml:space="preserve">evidence </w:t>
            </w:r>
            <w:r w:rsidR="00857593">
              <w:rPr>
                <w:rFonts w:ascii="Cambria" w:hAnsi="Cambria"/>
                <w:szCs w:val="18"/>
              </w:rPr>
              <w:t>surrounding</w:t>
            </w:r>
            <w:r w:rsidR="001F08F4">
              <w:rPr>
                <w:rFonts w:ascii="Cambria" w:hAnsi="Cambria"/>
                <w:szCs w:val="18"/>
              </w:rPr>
              <w:t xml:space="preserve"> which type of priming is more effective for inducing motor learning changes needed for improvements in gait after stroke. No one study directly addressed the clinical question, so </w:t>
            </w:r>
            <w:r w:rsidR="00857593">
              <w:rPr>
                <w:rFonts w:ascii="Cambria" w:hAnsi="Cambria"/>
                <w:szCs w:val="18"/>
              </w:rPr>
              <w:t xml:space="preserve">after reviewing the available literature, </w:t>
            </w:r>
            <w:r w:rsidR="001F08F4">
              <w:rPr>
                <w:rFonts w:ascii="Cambria" w:hAnsi="Cambria"/>
                <w:szCs w:val="18"/>
              </w:rPr>
              <w:t xml:space="preserve">the two articles presented </w:t>
            </w:r>
            <w:r w:rsidR="00857593">
              <w:rPr>
                <w:rFonts w:ascii="Cambria" w:hAnsi="Cambria"/>
                <w:szCs w:val="18"/>
              </w:rPr>
              <w:t xml:space="preserve">were chosen to speak to the efficacy of cognitive and aerobic priming independently. </w:t>
            </w:r>
            <w:r w:rsidR="001F08F4">
              <w:rPr>
                <w:rFonts w:ascii="Cambria" w:hAnsi="Cambria"/>
                <w:szCs w:val="18"/>
              </w:rPr>
              <w:t>Although each article is best available evidence, comparison is complicated by large differences in intervention</w:t>
            </w:r>
            <w:r w:rsidR="0067203B">
              <w:rPr>
                <w:rFonts w:ascii="Cambria" w:hAnsi="Cambria"/>
                <w:szCs w:val="18"/>
              </w:rPr>
              <w:t>s</w:t>
            </w:r>
            <w:r w:rsidR="001F08F4">
              <w:rPr>
                <w:rFonts w:ascii="Cambria" w:hAnsi="Cambria"/>
                <w:szCs w:val="18"/>
              </w:rPr>
              <w:t>, specifically the duration of intervention</w:t>
            </w:r>
            <w:r w:rsidR="0067203B">
              <w:rPr>
                <w:rFonts w:ascii="Cambria" w:hAnsi="Cambria"/>
                <w:szCs w:val="18"/>
              </w:rPr>
              <w:t>, outcome measures,</w:t>
            </w:r>
            <w:r w:rsidR="001F08F4">
              <w:rPr>
                <w:rFonts w:ascii="Cambria" w:hAnsi="Cambria"/>
                <w:szCs w:val="18"/>
              </w:rPr>
              <w:t xml:space="preserve"> and follow-up</w:t>
            </w:r>
            <w:r w:rsidR="00857593">
              <w:rPr>
                <w:rFonts w:ascii="Cambria" w:hAnsi="Cambria"/>
                <w:szCs w:val="18"/>
              </w:rPr>
              <w:t xml:space="preserve"> time. </w:t>
            </w:r>
          </w:p>
          <w:p w14:paraId="021EAA53" w14:textId="64194BA9" w:rsidR="00957D4C" w:rsidRPr="00A65AA9" w:rsidRDefault="00857593" w:rsidP="002F16E1">
            <w:pPr>
              <w:spacing w:before="120" w:after="120"/>
              <w:rPr>
                <w:rFonts w:ascii="Cambria" w:hAnsi="Cambria"/>
                <w:szCs w:val="18"/>
              </w:rPr>
            </w:pPr>
            <w:r>
              <w:rPr>
                <w:rFonts w:ascii="Cambria" w:hAnsi="Cambria"/>
                <w:szCs w:val="18"/>
              </w:rPr>
              <w:t>There is a preponderance of clinically significant and positive evidence for both cognitive and aerobic priming techniques in the rehabilitation of motor learning in the upper extremity (UE), and research has shown both types of priming to be effective both in conjunction</w:t>
            </w:r>
            <w:r w:rsidR="00693AAC">
              <w:rPr>
                <w:rFonts w:ascii="Cambria" w:hAnsi="Cambria"/>
                <w:szCs w:val="18"/>
              </w:rPr>
              <w:fldChar w:fldCharType="begin"/>
            </w:r>
            <w:r w:rsidR="006E443E">
              <w:rPr>
                <w:rFonts w:ascii="Cambria" w:hAnsi="Cambria"/>
                <w:szCs w:val="18"/>
              </w:rPr>
              <w:instrText>ADDIN F1000_CSL_CITATION&lt;~#@#~&gt;[{"DOI":"10.1080/09638288.2016.1226419","First":false,"Last":false,"PMCID":"PMC5355001","PMID":"27636200","abstract":"&lt;strong&gt;PURPOSE:&lt;/strong&gt; Explore the potential benefits of using priming methods prior to an active hand task in the acute phase post-stroke in persons with severe upper extremity hemiparesis.&lt;br&gt;&lt;br&gt;&lt;strong&gt;METHODS:&lt;/strong&gt; Five individuals were trained using priming techniques including virtual reality (VR) based visual mirror feedback and contralaterally controlled passive movement strategies prior to training with an active pinch force modulation task. Clinical, kinetic, and neurophysiological measurements were taken pre and post the training period. Clinical measures were taken at six months post training.&lt;br&gt;&lt;br&gt;&lt;strong&gt;RESULTS:&lt;/strong&gt; The two priming simulations and active training were well tolerated early after stroke. Priming effects were suggested by increased maximal pinch force immediately after visual and movement based priming. Despite having no clinically observable movement distally, the subjects were able to volitionally coordinate isometric force and muscle activity (EMG) in a pinch tracing task. The Root Mean Square Error (RMSE) of force during the pinch trace task gradually decreased over the training period suggesting learning may have occurred. Changes in motor cortical neurophysiology were seen in the unaffected hemisphere using Transcranial Magnetic Stimulation (TMS) mapping. Significant improvements in motor recovery as measured by the Action Research Arm Test (ARAT) and the Upper Extremity Fugl Meyer Assessment (UEFMA) were demonstrated at six months post training by three of the five subjects.&lt;br&gt;&lt;br&gt;&lt;strong&gt;CONCLUSION:&lt;/strong&gt; This study suggests that an early hand-based intervention using visual and movement based priming activities and a scaled motor task allows participation by persons without the motor control required for traditionally presented rehabilitation and testing. Implications for Rehabilitation Rehabilitation of individuals with severely paretic upper extremities after stroke is challenging due to limited movement capacity and few options for therapeutic training. Long-term functional recovery of the arm after stroke depends on early return of active hand control, establishing a need for acute training methods focused distally. This study demonstrates the feasibility of an early hand-based intervention using virtual reality based priming and scaled motor activities which can allow for participation by persons without the motor control required for traditionally presented rehabilitation and testing.","author":[{"family":"Patel","given":"Jigna"},{"family":"Qiu","given":"Qinyin"},{"family":"Yarossi","given":"Mathew"},{"family":"Merians","given":"Alma"},{"family":"Massood","given":"Supriya"},{"family":"Tunik","given":"Eugene"},{"family":"Adamovich","given":"Sergei"},{"family":"Fluet","given":"Gerard"}],"authorYearDisplayFormat":false,"citation-label":"6283115","container-title":"Disability and rehabilitation","container-title-short":"Disabil. Rehabil.","id":"6283115","invisible":false,"issue":"15","issued":{"date-parts":[["2017"]]},"journalAbbreviation":"Disabil. Rehabil.","page":"1515-1523","suppress-author":false,"title":"Exploring the impact of visual and movement based priming on a motor intervention in the acute phase post-stroke in persons with severe hemiparesis of the upper extremity.","type":"article-journal","volume":"39"}]</w:instrText>
            </w:r>
            <w:r w:rsidR="00693AAC">
              <w:rPr>
                <w:rFonts w:ascii="Cambria" w:hAnsi="Cambria"/>
                <w:szCs w:val="18"/>
              </w:rPr>
              <w:fldChar w:fldCharType="separate"/>
            </w:r>
            <w:r w:rsidR="006E443E" w:rsidRPr="006E443E">
              <w:rPr>
                <w:rFonts w:ascii="Cambria" w:hAnsi="Cambria"/>
                <w:noProof/>
                <w:szCs w:val="18"/>
                <w:vertAlign w:val="superscript"/>
              </w:rPr>
              <w:t>4</w:t>
            </w:r>
            <w:r w:rsidR="00693AAC">
              <w:rPr>
                <w:rFonts w:ascii="Cambria" w:hAnsi="Cambria"/>
                <w:szCs w:val="18"/>
              </w:rPr>
              <w:fldChar w:fldCharType="end"/>
            </w:r>
            <w:r>
              <w:rPr>
                <w:rFonts w:ascii="Cambria" w:hAnsi="Cambria"/>
                <w:szCs w:val="18"/>
              </w:rPr>
              <w:t xml:space="preserve"> and independently</w:t>
            </w:r>
            <w:r w:rsidR="00693AAC">
              <w:rPr>
                <w:rFonts w:ascii="Cambria" w:hAnsi="Cambria"/>
                <w:szCs w:val="18"/>
              </w:rPr>
              <w:fldChar w:fldCharType="begin"/>
            </w:r>
            <w:r w:rsidR="006E443E">
              <w:rPr>
                <w:rFonts w:ascii="Cambria" w:hAnsi="Cambria"/>
                <w:szCs w:val="18"/>
              </w:rPr>
              <w:instrText>ADDIN F1000_CSL_CITATION&lt;~#@#~&gt;[{"DOI":"10.1177/1545968319836207","First":false,"Last":false,"PMID":"30909797","abstract":"&lt;strong&gt;BACKGROUND:&lt;/strong&gt; Camera technique-based mirror visual feedback (MVF) is an optimal interface for mirror therapy. However, its efficiency for stroke rehabilitation and the underlying neural mechanisms remain unclear.&lt;br&gt;&lt;br&gt;&lt;strong&gt;OBJECTIVE:&lt;/strong&gt; To investigate the possible treatment benefits of camera-based MVF (camMVF) for priming prior to hand function exercise in subacute stroke patients, and to reveal topological reorganization of brain network in response to the intervention.&lt;br&gt;&lt;br&gt;&lt;strong&gt;METHODS:&lt;/strong&gt; Twenty subacute stroke patients were assigned randomly to the camMVF group (MG, N = 10) or a conventional group (CG, N = 10). Before, and after 2 and 4 weeks of intervention, the Fugl-Meyer Assessment Upper Limb subscale (FMA_UL), the Functional Independence Measure (FIM), the modified Ashworth Scale (MAS), manual muscle testing (MMT), and the Berg Balance Scale (BBS) were measured. Resting-state electroencephalography (EEG) signals were recorded before and after 4-week intervention.&lt;br&gt;&lt;br&gt;&lt;strong&gt;RESULTS:&lt;/strong&gt; The MG showed more improvements in the FMA_UL, the FMA_WH (wrist and hand), and the FIM than the CG. The clustering coefficient (CC) of the resting EEG network in the alpha band was increased globally in the MG after intervention but not in the CG. Nodal CC analyses revealed that the CC in the MG tended to increase in the ipsilesional occipital and temporal areas, and the bilateral central and parietal areas, suggesting improved local efficiency of communication in the visual, somatosensory, and motor areas. The changes of nodal CC at TP8 and PO8 were significantly positively correlated with the motor recovery.&lt;br&gt;&lt;br&gt;&lt;strong&gt;CONCLUSIONS:&lt;/strong&gt; The camMVF-based priming could improve the motor recovery, daily function, and brain network segregation in subacute stroke patients.","author":[{"family":"Ding","given":"Li"},{"family":"Wang","given":"Xu"},{"family":"Chen","given":"Shugeng"},{"family":"Wang","given":"Hewei"},{"family":"Tian","given":"Jing"},{"family":"Rong","given":"Jifeng"},{"family":"Shao","given":"Peng"},{"family":"Tong","given":"Shanbao"},{"family":"Guo","given":"Xiaoli"},{"family":"Jia","given":"Jie"}],"authorYearDisplayFormat":false,"citation-label":"7522100","container-title":"Neurorehabilitation and Neural Repair","container-title-short":"Neurorehabil. Neural Repair","id":"7522100","invisible":false,"issue":"4","issued":{"date-parts":[["2019","3","25"]]},"journalAbbreviation":"Neurorehabil. Neural Repair","page":"307-318","suppress-author":false,"title":"Camera-Based Mirror Visual Input for Priming Promotes Motor Recovery, Daily Function, and Brain Network Segregation in Subacute Stroke Patients.","type":"article-journal","volume":"33"},{"DOI":"10.1371/journal.pone.0141393","First":false,"Last":false,"PMCID":"PMC4624775","PMID":"26506413","abstract":"Long-term exercise is associated with improved performance on a variety of cognitive tasks including attention, executive function, and long-term memory. Remarkably, recent studies have shown that even a single bout of aerobic exercise can lead to immediate improvements in declarative learning and memory, but less is known about the effect of exercise on motor learning. Here we sought to determine the effect of a single bout of moderate intensity aerobic exercise on motor skill learning. In experiment 1, we investigated the effect of moderate aerobic exercise on motor acquisition. 24 young, healthy adults performed a motor learning task either immediately after 30 minutes of moderate intensity running, after running followed by a long rest period, or after slow walking. Motor skill was assessed via a speed-accuracy tradeoff function to determine how exercise might differentially affect two distinct components of motor learning performance: movement speed and accuracy. In experiment 2, we investigated both acquisition and retention of motor skill across multiple days of training. 20 additional participants performed either a bout of running or slow walking immediately before motor learning on three consecutive days, and only motor learning (no exercise) on a fourth day. We found that moderate intensity running led to an immediate improvement in motor acquisition for both a single session and on multiple sessions across subsequent days, but had no effect on between-day retention. This effect was driven by improved movement accuracy, as opposed to speed. However, the benefit of exercise was dependent upon motor learning occurring immediately after exercise-resting for a period of one hour after exercise diminished the effect. These results demonstrate that moderate intensity exercise can prime the nervous system for the acquisition of new motor skills, and suggest that similar exercise protocols may be effective in improving the outcomes of movement rehabilitation programs. ","author":[{"family":"Statton","given":"Matthew A"},{"family":"Encarnacion","given":"Marysol"},{"family":"Celnik","given":"Pablo"},{"family":"Bastian","given":"Amy J"}],"authorYearDisplayFormat":false,"citation-label":"916307","container-title":"Plos One","container-title-short":"PLoS ONE","id":"916307","invisible":false,"issue":"10","issued":{"date-parts":[["2015","10","27"]]},"journalAbbreviation":"PLoS ONE","page":"e0141393","suppress-author":false,"title":"A single bout of moderate aerobic exercise improves motor skill acquisition.","type":"article-journal","volume":"10"},{"DOI":"10.1093/brain/awn051","First":false,"Last":false,"PMID":"18356189","abstract":"After stroke, the function of primary motor cortex (M1) between the hemispheres may become unbalanced. Techniques that promote a re-balancing of M1 excitability may prime the brain to be more responsive to rehabilitation therapies and lead to improved functional outcomes. The present study examined the effects of Active-Passive Bilateral Therapy (APBT), a putative movement-based priming strategy designed to reduce intracortical inhibition and increase excitability within the ipsilesional M1. Thirty-two patients with upper limb weakness at least 6 months after stroke were randomized to a 1-month intervention of self-directed motor practice with their affected upper limb (control group) or to APBT for 10-15 min prior to the same motor practice (APBT group). A blinded clinical rater assessed upper limb function at baseline, and immediately and 1 month after the intervention. Transcranial magnetic stimulation was used to assess M1 excitability. Immediately after the intervention, motor function of the affected upper limb improved in both groups (P &lt;  0.005). One month after the intervention, the APBT group had better upper limb motor function than control patients (P &lt;  0.05). The APBT group had increased ipsilesional M1 excitability (P &lt;  0.025), increased transcallosal inhibition from ipsilesional to contralesional M1 (P &lt;  0.01) and increased intracortical inhibition within contralesional M1 (P &lt;  0.005). None of these changes were found in the control group. APBT produced sustained improvements in upper limb motor function in chronic stroke patients and induced specific and sustained changes in motor cortex inhibitory function. We speculate that APBT may have facilitated plastic reorganization in the brain in response to motor therapy. The utility of APBT as an adjuvant to physical therapy warrants further consideration.","author":[{"family":"Stinear","given":"Cathy M"},{"family":"Barber","given":"P Alan"},{"family":"Coxon","given":"James P"},{"family":"Fleming","given":"Melanie K"},{"family":"Byblow","given":"Winston D"}],"authorYearDisplayFormat":false,"citation-label":"1507939","container-title":"Brain: A Journal of Neurology","container-title-short":"Brain","id":"1507939","invisible":false,"issue":"Pt 5","issued":{"date-parts":[["2008","5"]]},"journalAbbreviation":"Brain","page":"1381-1390","suppress-author":false,"title":"Priming the motor system enhances the effects of upper limb therapy in chronic stroke.","type":"article-journal","volume":"131"}]</w:instrText>
            </w:r>
            <w:r w:rsidR="00693AAC">
              <w:rPr>
                <w:rFonts w:ascii="Cambria" w:hAnsi="Cambria"/>
                <w:szCs w:val="18"/>
              </w:rPr>
              <w:fldChar w:fldCharType="separate"/>
            </w:r>
            <w:r w:rsidR="006E443E" w:rsidRPr="006E443E">
              <w:rPr>
                <w:rFonts w:ascii="Cambria" w:hAnsi="Cambria"/>
                <w:noProof/>
                <w:szCs w:val="18"/>
                <w:vertAlign w:val="superscript"/>
              </w:rPr>
              <w:t>3,5,9</w:t>
            </w:r>
            <w:r w:rsidR="00693AAC">
              <w:rPr>
                <w:rFonts w:ascii="Cambria" w:hAnsi="Cambria"/>
                <w:szCs w:val="18"/>
              </w:rPr>
              <w:fldChar w:fldCharType="end"/>
            </w:r>
            <w:r>
              <w:rPr>
                <w:rFonts w:ascii="Cambria" w:hAnsi="Cambria"/>
                <w:szCs w:val="18"/>
              </w:rPr>
              <w:t xml:space="preserve"> in the UE.</w:t>
            </w:r>
            <w:r w:rsidR="00633AAE">
              <w:rPr>
                <w:rFonts w:ascii="Cambria" w:hAnsi="Cambria"/>
                <w:szCs w:val="18"/>
              </w:rPr>
              <w:t xml:space="preserve"> However, the findings of </w:t>
            </w:r>
            <w:proofErr w:type="spellStart"/>
            <w:r w:rsidR="00633AAE">
              <w:rPr>
                <w:rFonts w:ascii="Cambria" w:hAnsi="Cambria"/>
                <w:szCs w:val="18"/>
              </w:rPr>
              <w:t>Charalambous</w:t>
            </w:r>
            <w:proofErr w:type="spellEnd"/>
            <w:r w:rsidR="00633AAE">
              <w:rPr>
                <w:rFonts w:ascii="Cambria" w:hAnsi="Cambria"/>
                <w:szCs w:val="18"/>
              </w:rPr>
              <w:t xml:space="preserve"> et al. suggest that this result may not occur in priming for lower extremity (LE) rehabilitation</w:t>
            </w:r>
            <w:r w:rsidR="0067203B">
              <w:rPr>
                <w:rFonts w:ascii="Cambria" w:hAnsi="Cambria"/>
                <w:szCs w:val="18"/>
              </w:rPr>
              <w:t>.</w:t>
            </w:r>
            <w:r w:rsidR="0067203B">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67203B">
              <w:rPr>
                <w:rFonts w:ascii="Cambria" w:hAnsi="Cambria"/>
                <w:szCs w:val="18"/>
              </w:rPr>
              <w:fldChar w:fldCharType="separate"/>
            </w:r>
            <w:r w:rsidR="006E443E" w:rsidRPr="006E443E">
              <w:rPr>
                <w:rFonts w:ascii="Cambria" w:hAnsi="Cambria"/>
                <w:noProof/>
                <w:szCs w:val="18"/>
                <w:vertAlign w:val="superscript"/>
              </w:rPr>
              <w:t>2</w:t>
            </w:r>
            <w:r w:rsidR="0067203B">
              <w:rPr>
                <w:rFonts w:ascii="Cambria" w:hAnsi="Cambria"/>
                <w:szCs w:val="18"/>
              </w:rPr>
              <w:fldChar w:fldCharType="end"/>
            </w:r>
            <w:r w:rsidR="0067203B">
              <w:rPr>
                <w:rFonts w:ascii="Cambria" w:hAnsi="Cambria"/>
                <w:szCs w:val="18"/>
              </w:rPr>
              <w:t xml:space="preserve"> This study</w:t>
            </w:r>
            <w:r w:rsidR="00633AAE">
              <w:rPr>
                <w:rFonts w:ascii="Cambria" w:hAnsi="Cambria"/>
                <w:szCs w:val="18"/>
              </w:rPr>
              <w:t xml:space="preserve"> found no significant changes in gait adaptations or indications of motor learning in the LE after a bout of high intensity aerobic priming in patients after stroke.</w:t>
            </w:r>
            <w:r w:rsidR="00633AAE">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633AAE">
              <w:rPr>
                <w:rFonts w:ascii="Cambria" w:hAnsi="Cambria"/>
                <w:szCs w:val="18"/>
              </w:rPr>
              <w:fldChar w:fldCharType="separate"/>
            </w:r>
            <w:r w:rsidR="006E443E" w:rsidRPr="006E443E">
              <w:rPr>
                <w:rFonts w:ascii="Cambria" w:hAnsi="Cambria"/>
                <w:noProof/>
                <w:szCs w:val="18"/>
                <w:vertAlign w:val="superscript"/>
              </w:rPr>
              <w:t>2</w:t>
            </w:r>
            <w:r w:rsidR="00633AAE">
              <w:rPr>
                <w:rFonts w:ascii="Cambria" w:hAnsi="Cambria"/>
                <w:szCs w:val="18"/>
              </w:rPr>
              <w:fldChar w:fldCharType="end"/>
            </w:r>
            <w:r w:rsidR="00633AAE">
              <w:rPr>
                <w:rFonts w:ascii="Cambria" w:hAnsi="Cambria"/>
                <w:szCs w:val="18"/>
              </w:rPr>
              <w:t xml:space="preserve"> With this, there is not currently any </w:t>
            </w:r>
            <w:r w:rsidR="005E77EB">
              <w:rPr>
                <w:rFonts w:ascii="Cambria" w:hAnsi="Cambria"/>
                <w:szCs w:val="18"/>
              </w:rPr>
              <w:t xml:space="preserve">evidence of </w:t>
            </w:r>
            <w:r w:rsidR="00633AAE">
              <w:rPr>
                <w:rFonts w:ascii="Cambria" w:hAnsi="Cambria"/>
                <w:szCs w:val="18"/>
              </w:rPr>
              <w:t>significant</w:t>
            </w:r>
            <w:r w:rsidR="005E77EB">
              <w:rPr>
                <w:rFonts w:ascii="Cambria" w:hAnsi="Cambria"/>
                <w:szCs w:val="18"/>
              </w:rPr>
              <w:t xml:space="preserve"> efficacy of aerobic priming as it re</w:t>
            </w:r>
            <w:r w:rsidR="0067203B">
              <w:rPr>
                <w:rFonts w:ascii="Cambria" w:hAnsi="Cambria"/>
                <w:szCs w:val="18"/>
              </w:rPr>
              <w:t>lates</w:t>
            </w:r>
            <w:r w:rsidR="005E77EB">
              <w:rPr>
                <w:rFonts w:ascii="Cambria" w:hAnsi="Cambria"/>
                <w:szCs w:val="18"/>
              </w:rPr>
              <w:t xml:space="preserve"> to gait outcomes in patients after stroke.</w:t>
            </w:r>
            <w:r w:rsidR="000A4612">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0A4612">
              <w:rPr>
                <w:rFonts w:ascii="Cambria" w:hAnsi="Cambria"/>
                <w:szCs w:val="18"/>
              </w:rPr>
              <w:fldChar w:fldCharType="separate"/>
            </w:r>
            <w:r w:rsidR="006E443E" w:rsidRPr="006E443E">
              <w:rPr>
                <w:rFonts w:ascii="Cambria" w:hAnsi="Cambria"/>
                <w:noProof/>
                <w:szCs w:val="18"/>
                <w:vertAlign w:val="superscript"/>
              </w:rPr>
              <w:t>2</w:t>
            </w:r>
            <w:r w:rsidR="000A4612">
              <w:rPr>
                <w:rFonts w:ascii="Cambria" w:hAnsi="Cambria"/>
                <w:szCs w:val="18"/>
              </w:rPr>
              <w:fldChar w:fldCharType="end"/>
            </w:r>
            <w:r w:rsidR="000A4612">
              <w:rPr>
                <w:rFonts w:ascii="Cambria" w:hAnsi="Cambria"/>
                <w:szCs w:val="18"/>
              </w:rPr>
              <w:t xml:space="preserve"> </w:t>
            </w:r>
            <w:r w:rsidR="00B8085A">
              <w:rPr>
                <w:rFonts w:ascii="Cambria" w:hAnsi="Cambria"/>
                <w:szCs w:val="18"/>
              </w:rPr>
              <w:t>Furthermore</w:t>
            </w:r>
            <w:r w:rsidR="000A4612">
              <w:rPr>
                <w:rFonts w:ascii="Cambria" w:hAnsi="Cambria"/>
                <w:szCs w:val="18"/>
              </w:rPr>
              <w:t xml:space="preserve">, there is limited evidence on cognitive priming specifically, </w:t>
            </w:r>
            <w:r w:rsidR="003559B1">
              <w:rPr>
                <w:rFonts w:ascii="Cambria" w:hAnsi="Cambria"/>
                <w:szCs w:val="18"/>
              </w:rPr>
              <w:t xml:space="preserve">and therefore </w:t>
            </w:r>
            <w:r w:rsidR="0026712F">
              <w:rPr>
                <w:rFonts w:ascii="Cambria" w:hAnsi="Cambria"/>
                <w:szCs w:val="18"/>
              </w:rPr>
              <w:t xml:space="preserve">interventions such as motor imagery (MI) and mirror therapy (MT) were used due to the similar cognitive processes </w:t>
            </w:r>
            <w:r w:rsidR="0067203B">
              <w:rPr>
                <w:rFonts w:ascii="Cambria" w:hAnsi="Cambria"/>
                <w:szCs w:val="18"/>
              </w:rPr>
              <w:t>with these tasks</w:t>
            </w:r>
            <w:r w:rsidR="0026712F">
              <w:rPr>
                <w:rFonts w:ascii="Cambria" w:hAnsi="Cambria"/>
                <w:szCs w:val="18"/>
              </w:rPr>
              <w:t>.</w:t>
            </w:r>
            <w:r w:rsidR="0026712F">
              <w:rPr>
                <w:rFonts w:ascii="Cambria" w:hAnsi="Cambria"/>
                <w:szCs w:val="18"/>
              </w:rPr>
              <w:fldChar w:fldCharType="begin"/>
            </w:r>
            <w:r w:rsidR="006E443E">
              <w:rPr>
                <w:rFonts w:ascii="Cambria" w:hAnsi="Cambria"/>
                <w:szCs w:val="18"/>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w:instrText>
            </w:r>
            <w:r w:rsidR="0026712F">
              <w:rPr>
                <w:rFonts w:ascii="Cambria" w:hAnsi="Cambria"/>
                <w:szCs w:val="18"/>
              </w:rPr>
              <w:fldChar w:fldCharType="separate"/>
            </w:r>
            <w:r w:rsidR="006E443E" w:rsidRPr="006E443E">
              <w:rPr>
                <w:rFonts w:ascii="Cambria" w:hAnsi="Cambria"/>
                <w:noProof/>
                <w:szCs w:val="18"/>
                <w:vertAlign w:val="superscript"/>
              </w:rPr>
              <w:t>1</w:t>
            </w:r>
            <w:r w:rsidR="0026712F">
              <w:rPr>
                <w:rFonts w:ascii="Cambria" w:hAnsi="Cambria"/>
                <w:szCs w:val="18"/>
              </w:rPr>
              <w:fldChar w:fldCharType="end"/>
            </w:r>
            <w:r w:rsidR="0026712F">
              <w:rPr>
                <w:rFonts w:ascii="Cambria" w:hAnsi="Cambria"/>
                <w:szCs w:val="18"/>
              </w:rPr>
              <w:t xml:space="preserve"> In addition to the evidence presented above, another systematic review found a moderate effect size of MT on gait speed, and an RCT found a significant improvement in gait speed after 3 weeks of intervention with MI.</w:t>
            </w:r>
            <w:r w:rsidR="0026712F">
              <w:rPr>
                <w:rFonts w:ascii="Cambria" w:hAnsi="Cambria"/>
                <w:szCs w:val="18"/>
              </w:rPr>
              <w:fldChar w:fldCharType="begin"/>
            </w:r>
            <w:r w:rsidR="006E443E">
              <w:rPr>
                <w:rFonts w:ascii="Cambria" w:hAnsi="Cambria"/>
                <w:szCs w:val="18"/>
              </w:rPr>
              <w:instrText>ADDIN F1000_CSL_CITATION&lt;~#@#~&gt;[{"DOI":"10.1016/j.gaitpost.2018.05.017","First":false,"Last":false,"PMID":"29775908","abstract":"&lt;strong&gt;BACKGROUND:&lt;/strong&gt; Mirror therapy has been proposed as an effective intervention for lower limb rehabilitation post stroke.&lt;br&gt;&lt;br&gt;&lt;strong&gt;RESEARCH QUESTION:&lt;/strong&gt; This systematic review with meta-analysis examined if lower limb mirror therapy improved the primary outcome measures of muscle tone and motor function and the secondary outcome measures balance characteristics, functional ambulation, walking velocity, passive range of motion (PROM) for ankle dorsiflexion and gait characteristics in patients with stroke compared to other interventions.&lt;br&gt;&lt;br&gt;&lt;strong&gt;METHODS:&lt;/strong&gt; Standardised mean differences (SMD) and mean differences (MD) were used to assess the effect of mirror therapy on lower limb functioning.&lt;br&gt;&lt;br&gt;&lt;strong&gt;RESULTS:&lt;/strong&gt; Nine studies were included in the review. Among the primary outcome measures there was evidence of a significant effect of mirror therapy on motor function compared with sham and non-sham interventions (SMD 0.54; 95% CI 0.24-0.93). Furthermore, among the secondary outcome measures there was evidence of a significant effect of mirror therapy for balance capacity (SMD -0.55; 95% CI -1.01 to -0.10), walking velocity (SMD 0.71; 95% CI 0.35-1.07), PROM for ankle dorsiflexion (SMD 1.20; 95% CI 0.71-1.69) and step length (SMD 0.56; 95% CI -0.00 to 1.12).&lt;br&gt;&lt;br&gt;&lt;strong&gt;SIGNIFICANCE:&lt;/strong&gt; The results indicate that using mirror therapy for the treatment of certain lower limb deficits in patients with stroke may have a positive effect. Although results are somewhat positive, overly favourable interpretation is cautioned due to methodological issues concerning included studies.&lt;br&gt;&lt;br&gt;Copyright © 2018 Elsevier B.V. All rights reserved.","author":[{"family":"Broderick","given":"P"},{"family":"Horgan","given":"F"},{"family":"Blake","given":"C"},{"family":"Ehrensberger","given":"M"},{"family":"Simpson","given":"D"},{"family":"Monaghan","given":"K"}],"authorYearDisplayFormat":false,"citation-label":"7522402","container-title":"Gait &amp; Posture","container-title-short":"Gait Posture","id":"7522402","invisible":false,"issued":{"date-parts":[["2018","6"]]},"journalAbbreviation":"Gait Posture","page":"208-220","suppress-author":false,"title":"Mirror therapy for improving lower limb motor function and mobility after stroke: A systematic review and meta-analysis.","type":"article-journal","volume":"63"},{"DOI":"10.7860/JCDR/2016/16254.7358","First":false,"Last":false,"PMCID":"PMC4843370","PMID":"27134985","abstract":"&lt;strong&gt;INTRODUCTION:&lt;/strong&gt; The ultimate goal of physiotherapy in stroke rehabilitation is focused towards physical independence and to restore their functional ability during activities of daily living (ADLs). Motor imagery (MI) is an active process during which a specific action is reproduced within working memory without any actual movements. MI training enhances motor learning, neural reorganization and cortical activation in stroke. The efficacy of MI training involving lower extremity mobility tasks need to be assessed.&lt;br&gt;&lt;br&gt;&lt;strong&gt;AIM:&lt;/strong&gt; To evaluate the effects of combining motor imagery with physical practice in paretic Lower Extremity Muscles Strength and Gait Performance in Ambulant Stroke subjects.&lt;br&gt;&lt;br&gt;&lt;strong&gt;MATERIALS AND METHODS:&lt;/strong&gt; A Randomized Clinical Trial was conducted in Department of Physical Therapy, Tertiary Care Hospitals, Mangalore, India which includes 40 hemi paretic subjects (&gt;3 months post-stroke) who were ambulant with good imagery ability in both KVIQ-20 ≥ 60 and Time dependent MI screening test were recruited and randomly allocated into task-oriented training group (n=20) and task-oriented training group plus MI group (n=20). Subjects in both groups underwent task orientated training for lower extremity 45-60 minutes, 4 days per week for 3 weeks. In addition, the experimental group received 30 minutes of audio-based lower extremity mobility tasks for MI practice. Isometric muscle strength of Hip, Knee and Ankle using a hand-held dynamometer and self-selected 10 m gait speed were assessed before and after 3 weeks of intervention.&lt;br&gt;&lt;br&gt;&lt;strong&gt;RESULTS:&lt;/strong&gt; Both the groups had found a significant change for all the outcome measures following 3 weeks of interventions with p &lt; .05. The experimental group had shown a significant improvement in paretic hip muscles (both flexors and extensors), knee extensors and ankle dorsiflexors and gait speed compare to control group with p &lt;  .05 between group analyses.&lt;br&gt;&lt;br&gt;&lt;strong&gt;CONCLUSION:&lt;/strong&gt; Additional task specific MI training improves paretic muscle strength and gait performance in ambulant stroke patients.","author":[{"family":"Kumar","given":"Vijaya K"},{"family":"Chakrapani","given":"M"},{"family":"Kedambadi","given":"Rakshith"}],"authorYearDisplayFormat":false,"citation-label":"7523287","container-title":"Journal of clinical and diagnostic research : JCDR","container-title-short":"J. Clin. Diagn. Res.","id":"7523287","invisible":false,"issue":"3","issued":{"date-parts":[["2016","3","1"]]},"journalAbbreviation":"J. Clin. Diagn. Res.","page":"YC01-4","suppress-author":false,"title":"Motor Imagery Training on Muscle Strength and Gait Performance in Ambulant Stroke Subjects-A Randomized Clinical Trial.","type":"article-journal","volume":"10"}]</w:instrText>
            </w:r>
            <w:r w:rsidR="0026712F">
              <w:rPr>
                <w:rFonts w:ascii="Cambria" w:hAnsi="Cambria"/>
                <w:szCs w:val="18"/>
              </w:rPr>
              <w:fldChar w:fldCharType="separate"/>
            </w:r>
            <w:r w:rsidR="006E443E" w:rsidRPr="006E443E">
              <w:rPr>
                <w:rFonts w:ascii="Cambria" w:hAnsi="Cambria"/>
                <w:noProof/>
                <w:szCs w:val="18"/>
                <w:vertAlign w:val="superscript"/>
              </w:rPr>
              <w:t>7,8</w:t>
            </w:r>
            <w:r w:rsidR="0026712F">
              <w:rPr>
                <w:rFonts w:ascii="Cambria" w:hAnsi="Cambria"/>
                <w:szCs w:val="18"/>
              </w:rPr>
              <w:fldChar w:fldCharType="end"/>
            </w:r>
            <w:r w:rsidR="0026712F">
              <w:rPr>
                <w:rFonts w:ascii="Cambria" w:hAnsi="Cambria"/>
                <w:szCs w:val="18"/>
              </w:rPr>
              <w:t xml:space="preserve"> Taken together, there is significantly more, quality evidence for efficacy of cognitive priming</w:t>
            </w:r>
            <w:r w:rsidR="006E46E9">
              <w:rPr>
                <w:rFonts w:ascii="Cambria" w:hAnsi="Cambria"/>
                <w:szCs w:val="18"/>
              </w:rPr>
              <w:t xml:space="preserve"> for gait improvements in patients after stroke than aerobic priming.</w:t>
            </w:r>
            <w:r w:rsidR="006E46E9">
              <w:rPr>
                <w:rFonts w:ascii="Cambria" w:hAnsi="Cambria"/>
                <w:szCs w:val="18"/>
              </w:rPr>
              <w:fldChar w:fldCharType="begin"/>
            </w:r>
            <w:r w:rsidR="006E443E">
              <w:rPr>
                <w:rFonts w:ascii="Cambria" w:hAnsi="Cambria"/>
                <w:szCs w:val="18"/>
              </w:rPr>
              <w:instrText>ADDIN F1000_CSL_CITATION&lt;~#@#~&gt;[{"DOI":"10.1016/j.jstrokecerebrovasdis.2018.09.017","First":false,"Last":false,"PMID":"30314760","abstract":"&lt;strong&gt;BACKGROUND:&lt;/strong&gt;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Meta-Analysis.","type":"article-journal","volume":"28"},{"DOI":"10.1016/j.gaitpost.2018.05.017","First":false,"Last":false,"PMID":"29775908","abstract":"&lt;strong&gt;BACKGROUND:&lt;/strong&gt; Mirror therapy has been proposed as an effective intervention for lower limb rehabilitation post stroke.&lt;br&gt;&lt;br&gt;&lt;strong&gt;RESEARCH QUESTION:&lt;/strong&gt; This systematic review with meta-analysis examined if lower limb mirror therapy improved the primary outcome measures of muscle tone and motor function and the secondary outcome measures balance characteristics, functional ambulation, walking velocity, passive range of motion (PROM) for ankle dorsiflexion and gait characteristics in patients with stroke compared to other interventions.&lt;br&gt;&lt;br&gt;&lt;strong&gt;METHODS:&lt;/strong&gt; Standardised mean differences (SMD) and mean differences (MD) were used to assess the effect of mirror therapy on lower limb functioning.&lt;br&gt;&lt;br&gt;&lt;strong&gt;RESULTS:&lt;/strong&gt; Nine studies were included in the review. Among the primary outcome measures there was evidence of a significant effect of mirror therapy on motor function compared with sham and non-sham interventions (SMD 0.54; 95% CI 0.24-0.93). Furthermore, among the secondary outcome measures there was evidence of a significant effect of mirror therapy for balance capacity (SMD -0.55; 95% CI -1.01 to -0.10), walking velocity (SMD 0.71; 95% CI 0.35-1.07), PROM for ankle dorsiflexion (SMD 1.20; 95% CI 0.71-1.69) and step length (SMD 0.56; 95% CI -0.00 to 1.12).&lt;br&gt;&lt;br&gt;&lt;strong&gt;SIGNIFICANCE:&lt;/strong&gt; The results indicate that using mirror therapy for the treatment of certain lower limb deficits in patients with stroke may have a positive effect. Although results are somewhat positive, overly favourable interpretation is cautioned due to methodological issues concerning included studies.&lt;br&gt;&lt;br&gt;Copyright © 2018 Elsevier B.V. All rights reserved.","author":[{"family":"Broderick","given":"P"},{"family":"Horgan","given":"F"},{"family":"Blake","given":"C"},{"family":"Ehrensberger","given":"M"},{"family":"Simpson","given":"D"},{"family":"Monaghan","given":"K"}],"authorYearDisplayFormat":false,"citation-label":"7522402","container-title":"Gait &amp; Posture","container-title-short":"Gait Posture","id":"7522402","invisible":false,"issued":{"date-parts":[["2018","6"]]},"journalAbbreviation":"Gait Posture","page":"208-220","suppress-author":false,"title":"Mirror therapy for improving lower limb motor function and mobility after stroke: A systematic review and meta-analysis.","type":"article-journal","volume":"63"},{"DOI":"10.7860/JCDR/2016/16254.7358","First":false,"Last":false,"PMCID":"PMC4843370","PMID":"27134985","abstract":"&lt;strong&gt;INTRODUCTION:&lt;/strong&gt; The ultimate goal of physiotherapy in stroke rehabilitation is focused towards physical independence and to restore their functional ability during activities of daily living (ADLs). Motor imagery (MI) is an active process during which a specific action is reproduced within working memory without any actual movements. MI training enhances motor learning, neural reorganization and cortical activation in stroke. The efficacy of MI training involving lower extremity mobility tasks need to be assessed.&lt;br&gt;&lt;br&gt;&lt;strong&gt;AIM:&lt;/strong&gt; To evaluate the effects of combining motor imagery with physical practice in paretic Lower Extremity Muscles Strength and Gait Performance in Ambulant Stroke subjects.&lt;br&gt;&lt;br&gt;&lt;strong&gt;MATERIALS AND METHODS:&lt;/strong&gt; A Randomized Clinical Trial was conducted in Department of Physical Therapy, Tertiary Care Hospitals, Mangalore, India which includes 40 hemi paretic subjects (&gt;3 months post-stroke) who were ambulant with good imagery ability in both KVIQ-20 ≥ 60 and Time dependent MI screening test were recruited and randomly allocated into task-oriented training group (n=20) and task-oriented training group plus MI group (n=20). Subjects in both groups underwent task orientated training for lower extremity 45-60 minutes, 4 days per week for 3 weeks. In addition, the experimental group received 30 minutes of audio-based lower extremity mobility tasks for MI practice. Isometric muscle strength of Hip, Knee and Ankle using a hand-held dynamometer and self-selected 10 m gait speed were assessed before and after 3 weeks of intervention.&lt;br&gt;&lt;br&gt;&lt;strong&gt;RESULTS:&lt;/strong&gt; Both the groups had found a significant change for all the outcome measures following 3 weeks of interventions with p &lt; .05. The experimental group had shown a significant improvement in paretic hip muscles (both flexors and extensors), knee extensors and ankle dorsiflexors and gait speed compare to control group with p &lt;  .05 between group analyses.&lt;br&gt;&lt;br&gt;&lt;strong&gt;CONCLUSION:&lt;/strong&gt; Additional task specific MI training improves paretic muscle strength and gait performance in ambulant stroke patients.","author":[{"family":"Kumar","given":"Vijaya K"},{"family":"Chakrapani","given":"M"},{"family":"Kedambadi","given":"Rakshith"}],"authorYearDisplayFormat":false,"citation-label":"7523287","container-title":"Journal of clinical and diagnostic research : JCDR","container-title-short":"J. Clin. Diagn. Res.","id":"7523287","invisible":false,"issue":"3","issued":{"date-parts":[["2016","3","1"]]},"journalAbbreviation":"J. Clin. Diagn. Res.","page":"YC01-4","suppress-author":false,"title":"Motor Imagery Training on Muscle Strength and Gait Performance in Ambulant Stroke Subjects-A Randomized Clinical Trial.","type":"article-journal","volume":"10"}]</w:instrText>
            </w:r>
            <w:r w:rsidR="006E46E9">
              <w:rPr>
                <w:rFonts w:ascii="Cambria" w:hAnsi="Cambria"/>
                <w:szCs w:val="18"/>
              </w:rPr>
              <w:fldChar w:fldCharType="separate"/>
            </w:r>
            <w:r w:rsidR="006E443E" w:rsidRPr="006E443E">
              <w:rPr>
                <w:rFonts w:ascii="Cambria" w:hAnsi="Cambria"/>
                <w:noProof/>
                <w:szCs w:val="18"/>
                <w:vertAlign w:val="superscript"/>
              </w:rPr>
              <w:t>6–8</w:t>
            </w:r>
            <w:r w:rsidR="006E46E9">
              <w:rPr>
                <w:rFonts w:ascii="Cambria" w:hAnsi="Cambria"/>
                <w:szCs w:val="18"/>
              </w:rPr>
              <w:fldChar w:fldCharType="end"/>
            </w:r>
          </w:p>
          <w:p w14:paraId="7EA6D55D" w14:textId="7A3387FD" w:rsidR="00A65AA9" w:rsidRDefault="00A65AA9" w:rsidP="002F16E1">
            <w:pPr>
              <w:spacing w:before="120" w:after="120"/>
              <w:rPr>
                <w:rFonts w:ascii="Cambria" w:hAnsi="Cambria"/>
                <w:szCs w:val="18"/>
              </w:rPr>
            </w:pPr>
            <w:r w:rsidRPr="00A65AA9">
              <w:rPr>
                <w:rFonts w:ascii="Cambria" w:hAnsi="Cambria"/>
                <w:b/>
                <w:szCs w:val="18"/>
              </w:rPr>
              <w:t>Implications for Clinical Practice:</w:t>
            </w:r>
            <w:r w:rsidR="00374BC2">
              <w:rPr>
                <w:rFonts w:ascii="Cambria" w:hAnsi="Cambria"/>
                <w:szCs w:val="18"/>
              </w:rPr>
              <w:t xml:space="preserve"> Though the </w:t>
            </w:r>
            <w:r w:rsidR="0067203B">
              <w:rPr>
                <w:rFonts w:ascii="Cambria" w:hAnsi="Cambria"/>
                <w:szCs w:val="18"/>
              </w:rPr>
              <w:t xml:space="preserve">quality and </w:t>
            </w:r>
            <w:r w:rsidR="00374BC2">
              <w:rPr>
                <w:rFonts w:ascii="Cambria" w:hAnsi="Cambria"/>
                <w:szCs w:val="18"/>
              </w:rPr>
              <w:t xml:space="preserve">evidence on these </w:t>
            </w:r>
            <w:r w:rsidR="00D17A0F">
              <w:rPr>
                <w:rFonts w:ascii="Cambria" w:hAnsi="Cambria"/>
                <w:szCs w:val="18"/>
              </w:rPr>
              <w:t xml:space="preserve">specific </w:t>
            </w:r>
            <w:r w:rsidR="00E536AD">
              <w:rPr>
                <w:rFonts w:ascii="Cambria" w:hAnsi="Cambria"/>
                <w:szCs w:val="18"/>
              </w:rPr>
              <w:t>interventions is currently l</w:t>
            </w:r>
            <w:r w:rsidR="00D9231B">
              <w:rPr>
                <w:rFonts w:ascii="Cambria" w:hAnsi="Cambria"/>
                <w:szCs w:val="18"/>
              </w:rPr>
              <w:t>imited</w:t>
            </w:r>
            <w:r w:rsidR="00D17A0F">
              <w:rPr>
                <w:rFonts w:ascii="Cambria" w:hAnsi="Cambria"/>
                <w:szCs w:val="18"/>
              </w:rPr>
              <w:t>, there is support for use of cognitive priming tasks such as MI</w:t>
            </w:r>
            <w:r w:rsidR="00D17A0F">
              <w:rPr>
                <w:rFonts w:ascii="Cambria" w:hAnsi="Cambria"/>
                <w:szCs w:val="18"/>
              </w:rPr>
              <w:fldChar w:fldCharType="begin"/>
            </w:r>
            <w:r w:rsidR="006E443E">
              <w:rPr>
                <w:rFonts w:ascii="Cambria" w:hAnsi="Cambria"/>
                <w:szCs w:val="18"/>
              </w:rPr>
              <w:instrText>ADDIN F1000_CSL_CITATION&lt;~#@#~&gt;[{"DOI":"10.7860/JCDR/2016/16254.7358","First":false,"Last":false,"PMCID":"PMC4843370","PMID":"27134985","abstract":"&lt;strong&gt;INTRODUCTION:&lt;/strong&gt; The ultimate goal of physiotherapy in stroke rehabilitation is focused towards physical independence and to restore their functional ability during activities of daily living (ADLs). Motor imagery (MI) is an active process during which a specific action is reproduced within working memory without any actual movements. MI training enhances motor learning, neural reorganization and cortical activation in stroke. The efficacy of MI training involving lower extremity mobility tasks need to be assessed.&lt;br&gt;&lt;br&gt;&lt;strong&gt;AIM:&lt;/strong&gt; To evaluate the effects of combining motor imagery with physical practice in paretic Lower Extremity Muscles Strength and Gait Performance in Ambulant Stroke subjects.&lt;br&gt;&lt;br&gt;&lt;strong&gt;MATERIALS AND METHODS:&lt;/strong&gt; A Randomized Clinical Trial was conducted in Department of Physical Therapy, Tertiary Care Hospitals, Mangalore, India which includes 40 hemi paretic subjects (&gt;3 months post-stroke) who were ambulant with good imagery ability in both KVIQ-20 ≥ 60 and Time dependent MI screening test were recruited and randomly allocated into task-oriented training group (n=20) and task-oriented training group plus MI group (n=20). Subjects in both groups underwent task orientated training for lower extremity 45-60 minutes, 4 days per week for 3 weeks. In addition, the experimental group received 30 minutes of audio-based lower extremity mobility tasks for MI practice. Isometric muscle strength of Hip, Knee and Ankle using a hand-held dynamometer and self-selected 10 m gait speed were assessed before and after 3 weeks of intervention.&lt;br&gt;&lt;br&gt;&lt;strong&gt;RESULTS:&lt;/strong&gt; Both the groups had found a significant change for all the outcome measures following 3 weeks of interventions with p &lt; .05. The experimental group had shown a significant improvement in paretic hip muscles (both flexors and extensors), knee extensors and ankle dorsiflexors and gait speed compare to control group with p &lt;  .05 between group analyses.&lt;br&gt;&lt;br&gt;&lt;strong&gt;CONCLUSION:&lt;/strong&gt; Additional task specific MI training improves paretic muscle strength and gait performance in ambulant stroke patients.","author":[{"family":"Kumar","given":"Vijaya K"},{"family":"Chakrapani","given":"M"},{"family":"Kedambadi","given":"Rakshith"}],"authorYearDisplayFormat":false,"citation-label":"7523287","container-title":"Journal of clinical and diagnostic research : JCDR","container-title-short":"J. Clin. Diagn. Res.","id":"7523287","invisible":false,"issue":"3","issued":{"date-parts":[["2016","3","1"]]},"journalAbbreviation":"J. Clin. Diagn. Res.","page":"YC01-4","suppress-author":false,"title":"Motor Imagery Training on Muscle Strength and Gait Performance in Ambulant Stroke Subjects-A Randomized Clinical Trial.","type":"article-journal","volume":"10"},{"DOI":"10.1080/10749357.2019.1640000","First":false,"Last":false,"PMID":"31347992","abstract":"Background: Stroke is the leading cause of disability in adults, producing a major personal and economic impact on those affected. The scientific evidence regarding the use of Motor Imagery (MI) as a preparatory process for motor control reinforces the need to explore this method as a complement to physical therapy.Objectives: The objectives of this systematic review were to determine the effectiveness of MI for functional recovery after stroke and to identify a possible intervention protocol, according to the level of existing scientific evidence.Methods: A comprehensive literature search was performed using Medline, Cochrane Library and PEDro databases. Studies were limited to those published between 2007 and 2017, and restricted to English and/or Spanish language publications.Results: Thirteen randomized clinical trials that met the inclusion criteria were included. The methodological quality of studies was determined using the Critical Review Form for Quantitative Studies, obtaining scores of 9-13 points out of 15. The level of evidence and strength of recommendations were assessed using the U.S. Preventive Services Task Force (USPSTF) assessment, obtaining levels IA and II-B1. Significant improvements were found in outcome measures evaluating upper limb functionality, balance and kinematic gait parameters.Conclusions: The use of MI combined with conventional rehabilitation is an effective method for the recovery of functionality after stroke. Due to the great heterogeneity in the scientific literature available, new lines of research are necessary, in order to include well-designed studies of good methodological quality and to establish a consensus regarding the most appropriate protocols.","author":[{"family":"López","given":"Noelia Díaz"},{"family":"Monge Pereira","given":"Esther"},{"family":"Centeno","given":"Estefanía Jodra"},{"family":"Miangolarra Page","given":"Juan Carlos"}],"authorYearDisplayFormat":false,"citation-label":"7447913","container-title":"Topics in Stroke Rehabilitation","container-title-short":"Top. Stroke Rehabil.","id":"7447913","invisible":false,"issue":"8","issued":{"date-parts":[["2019","12"]]},"journalAbbreviation":"Top. Stroke Rehabil.","page":"576-587","suppress-author":false,"title":"Motor imagery as a complementary technique for functional recovery after stroke: a systematic review.","type":"article-journal","volume":"26"},{"DOI":"10.2340/16501977-1908","First":false,"Last":false,"PMID":"25403275","abstract":"&lt;strong&gt;OBJECTIVE:&lt;/strong&gt; To evaluate the effect of mental practice on motor imagery ability and assess the influence of motor imagery on gait rehabilitation in sub-acute stroke.&lt;br&gt;&lt;br&gt;&lt;strong&gt;DESIGN:&lt;/strong&gt; Randomized controlled trial.&lt;br&gt;&lt;br&gt;&lt;strong&gt;SUBJECTS:&lt;/strong&gt; A total of 44 patients with gait dysfunction after first-ever stroke were randomly allocated to a motor imagery training group and a muscle relaxation group.&lt;br&gt;&lt;br&gt;&lt;strong&gt;METHODS:&lt;/strong&gt; The motor imagery group received 6 weeks of daily mental practice. The relaxation group received a muscle relaxation programme of equal duration. Motor imagery ability and lower limb function were assessed at baseline and after 6 weeks of treatment. Motor imagery ability was tested using a questionnaire and mental chronometry test. Gait outcome was evaluated using a 10-m walk test (near transfer) and the Fugl-Meyer assessment (far transfer).&lt;br&gt;&lt;br&gt;&lt;strong&gt;RESULTS:&lt;/strong&gt; Significant between-group differences were found, with the vividness of kinesthetic imagery and the walking test results improving more in the motor imagery group than in the muscle relaxation group. There was no group interaction effect for the far transfer outcome score.&lt;br&gt;&lt;br&gt;&lt;strong&gt;CONCLUSION:&lt;/strong&gt; Motor imagery training may have a beneficial task-specific effect on gait function in sub-acute stroke; however, longer term confirmation is required.","author":[{"family":"Oostra","given":"Kristine M"},{"family":"Oomen","given":"Anne"},{"family":"Vanderstraeten","given":"Guy"},{"family":"Vingerhoets","given":"Guy"}],"authorYearDisplayFormat":false,"citation-label":"7467951","container-title":"Journal of Rehabilitation Medicine","container-title-short":"J. Rehabil. Med.","id":"7467951","invisible":false,"issue":"3","issued":{"date-parts":[["2015","3"]]},"journalAbbreviation":"J. Rehabil. Med.","page":"204-209","suppress-author":false,"title":"Influence of motor imagery training on gait rehabilitation in sub-acute stroke: A randomized controlled trial.","type":"article-journal","volume":"47"}]</w:instrText>
            </w:r>
            <w:r w:rsidR="00D17A0F">
              <w:rPr>
                <w:rFonts w:ascii="Cambria" w:hAnsi="Cambria"/>
                <w:szCs w:val="18"/>
              </w:rPr>
              <w:fldChar w:fldCharType="separate"/>
            </w:r>
            <w:r w:rsidR="006E443E" w:rsidRPr="006E443E">
              <w:rPr>
                <w:rFonts w:ascii="Cambria" w:hAnsi="Cambria"/>
                <w:noProof/>
                <w:szCs w:val="18"/>
                <w:vertAlign w:val="superscript"/>
              </w:rPr>
              <w:t>8,33,34</w:t>
            </w:r>
            <w:r w:rsidR="00D17A0F">
              <w:rPr>
                <w:rFonts w:ascii="Cambria" w:hAnsi="Cambria"/>
                <w:szCs w:val="18"/>
              </w:rPr>
              <w:fldChar w:fldCharType="end"/>
            </w:r>
            <w:r w:rsidR="00D17A0F">
              <w:rPr>
                <w:rFonts w:ascii="Cambria" w:hAnsi="Cambria"/>
                <w:szCs w:val="18"/>
              </w:rPr>
              <w:t xml:space="preserve"> and MT</w:t>
            </w:r>
            <w:r w:rsidR="00D17A0F">
              <w:rPr>
                <w:rFonts w:ascii="Cambria" w:hAnsi="Cambria"/>
                <w:szCs w:val="18"/>
              </w:rPr>
              <w:fldChar w:fldCharType="begin"/>
            </w:r>
            <w:r w:rsidR="006E443E">
              <w:rPr>
                <w:rFonts w:ascii="Cambria" w:hAnsi="Cambria"/>
                <w:szCs w:val="18"/>
              </w:rPr>
              <w:instrText>ADDIN F1000_CSL_CITATION&lt;~#@#~&gt;[{"DOI":"10.1177/1545968319836207","First":false,"Last":false,"PMID":"30909797","abstract":"&lt;strong&gt;BACKGROUND:&lt;/strong&gt; Camera technique-based mirror visual feedback (MVF) is an optimal interface for mirror therapy. However, its efficiency for stroke rehabilitation and the underlying neural mechanisms remain unclear.&lt;br&gt;&lt;br&gt;&lt;strong&gt;OBJECTIVE:&lt;/strong&gt; To investigate the possible treatment benefits of camera-based MVF (camMVF) for priming prior to hand function exercise in subacute stroke patients, and to reveal topological reorganization of brain network in response to the intervention.&lt;br&gt;&lt;br&gt;&lt;strong&gt;METHODS:&lt;/strong&gt; Twenty subacute stroke patients were assigned randomly to the camMVF group (MG, N = 10) or a conventional group (CG, N = 10). Before, and after 2 and 4 weeks of intervention, the Fugl-Meyer Assessment Upper Limb subscale (FMA_UL), the Functional Independence Measure (FIM), the modified Ashworth Scale (MAS), manual muscle testing (MMT), and the Berg Balance Scale (BBS) were measured. Resting-state electroencephalography (EEG) signals were recorded before and after 4-week intervention.&lt;br&gt;&lt;br&gt;&lt;strong&gt;RESULTS:&lt;/strong&gt; The MG showed more improvements in the FMA_UL, the FMA_WH (wrist and hand), and the FIM than the CG. The clustering coefficient (CC) of the resting EEG network in the alpha band was increased globally in the MG after intervention but not in the CG. Nodal CC analyses revealed that the CC in the MG tended to increase in the ipsilesional occipital and temporal areas, and the bilateral central and parietal areas, suggesting improved local efficiency of communication in the visual, somatosensory, and motor areas. The changes of nodal CC at TP8 and PO8 were significantly positively correlated with the motor recovery.&lt;br&gt;&lt;br&gt;&lt;strong&gt;CONCLUSIONS:&lt;/strong&gt; The camMVF-based priming could improve the motor recovery, daily function, and brain network segregation in subacute stroke patients.","author":[{"family":"Ding","given":"Li"},{"family":"Wang","given":"Xu"},{"family":"Chen","given":"Shugeng"},{"family":"Wang","given":"Hewei"},{"family":"Tian","given":"Jing"},{"family":"Rong","given":"Jifeng"},{"family":"Shao","given":"Peng"},{"family":"Tong","given":"Shanbao"},{"family":"Guo","given":"Xiaoli"},{"family":"Jia","given":"Jie"}],"authorYearDisplayFormat":false,"citation-label":"7522100","container-title":"Neurorehabilitation and Neural Repair","container-title-short":"Neurorehabil. Neural Repair","id":"7522100","invisible":false,"issue":"4","issued":{"date-parts":[["2019","3","25"]]},"journalAbbreviation":"Neurorehabil. Neural Repair","page":"307-318","suppress-author":false,"title":"Camera-Based Mirror Visual Input for Priming Promotes Motor Recovery, Daily Function, and Brain Network Segregation in Subacute Stroke Patients.","type":"article-journal","volume":"33"},{"DOI":"10.1016/j.jstrokecerebrovasdis.2018.09.017","First":false,"Last":false,"PMID":"30314760","abstract":"&lt;strong&gt;BACKGROUND:&lt;/strong&gt;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Meta-Analysis.","type":"article-journal","volume":"28"},{"DOI":"10.1016/j.gaitpost.2018.05.017","First":false,"Last":false,"PMID":"29775908","abstract":"&lt;strong&gt;BACKGROUND:&lt;/strong&gt; Mirror therapy has been proposed as an effective intervention for lower limb rehabilitation post stroke.&lt;br&gt;&lt;br&gt;&lt;strong&gt;RESEARCH QUESTION:&lt;/strong&gt; This systematic review with meta-analysis examined if lower limb mirror therapy improved the primary outcome measures of muscle tone and motor function and the secondary outcome measures balance characteristics, functional ambulation, walking velocity, passive range of motion (PROM) for ankle dorsiflexion and gait characteristics in patients with stroke compared to other interventions.&lt;br&gt;&lt;br&gt;&lt;strong&gt;METHODS:&lt;/strong&gt; Standardised mean differences (SMD) and mean differences (MD) were used to assess the effect of mirror therapy on lower limb functioning.&lt;br&gt;&lt;br&gt;&lt;strong&gt;RESULTS:&lt;/strong&gt; Nine studies were included in the review. Among the primary outcome measures there was evidence of a significant effect of mirror therapy on motor function compared with sham and non-sham interventions (SMD 0.54; 95% CI 0.24-0.93). Furthermore, among the secondary outcome measures there was evidence of a significant effect of mirror therapy for balance capacity (SMD -0.55; 95% CI -1.01 to -0.10), walking velocity (SMD 0.71; 95% CI 0.35-1.07), PROM for ankle dorsiflexion (SMD 1.20; 95% CI 0.71-1.69) and step length (SMD 0.56; 95% CI -0.00 to 1.12).&lt;br&gt;&lt;br&gt;&lt;strong&gt;SIGNIFICANCE:&lt;/strong&gt; The results indicate that using mirror therapy for the treatment of certain lower limb deficits in patients with stroke may have a positive effect. Although results are somewhat positive, overly favourable interpretation is cautioned due to methodological issues concerning included studies.&lt;br&gt;&lt;br&gt;Copyright © 2018 Elsevier B.V. All rights reserved.","author":[{"family":"Broderick","given":"P"},{"family":"Horgan","given":"F"},{"family":"Blake","given":"C"},{"family":"Ehrensberger","given":"M"},{"family":"Simpson","given":"D"},{"family":"Monaghan","given":"K"}],"authorYearDisplayFormat":false,"citation-label":"7522402","container-title":"Gait &amp; Posture","container-title-short":"Gait Posture","id":"7522402","invisible":false,"issued":{"date-parts":[["2018","6"]]},"journalAbbreviation":"Gait Posture","page":"208-220","suppress-author":false,"title":"Mirror therapy for improving lower limb motor function and mobility after stroke: A systematic review and meta-analysis.","type":"article-journal","volume":"63"},{"DOI":"10.1177/0269215518766642","First":false,"Last":false,"PMID":"29644880","abstract":"&lt;strong&gt;OBJECTIVE:&lt;/strong&gt; To investigate the effects of mirror therapy on walking ability, balance and lower limb motor recovery in patients with stroke.&lt;br&gt;&lt;br&gt;&lt;strong&gt;METHOD:&lt;/strong&gt; MEDLINE, EMBASE, Web of Science, CENTRAL, PEDro Database, CNKI, VIP, Wan Fang, ClinicalTrials.gov, Current controlled trials and Open Grey were searched for randomized controlled trials that investigated the effects of mirror therapy on lower limb function through January 2018. The primary outcomes included were walking speed, mobility and balance function. Secondary outcomes included lower limb motor recovery, spasticity and range of motion. Quality assessments were performed with the PEDro scale.&lt;br&gt;&lt;br&gt;&lt;strong&gt;RESULTS:&lt;/strong&gt; A total of 13 studies ( n = 572) met the inclusion criteria. A meta-analysis demonstrated a significant effect of mirror therapy on walking speed (mean difference (MD) 0.1 m/s, 95% confidence interval (CI): 0.08 to 0.12, P &lt;  0.00001), balance function (standard mean difference (SMD) 0.66, 95% CI: 0.43 to 0.88, P &lt;  0.00001), lower limb motor recovery (SMD 0.83, 95% CI: 0.62 to 1.05, P &lt;  0.00001) and passive range of motion of ankle dorsiflexion (MD 2.07°, 95% CI: 082 to 3.32, P = 0.001), without improving mobility (SMD 0.43, 95% CI: -0.12 to 0.98, P = 0.12) or spasticity of ankle muscles (MD -0.14, 95% CI: -0.43 to 0.15, P = 0.35).&lt;br&gt;&lt;br&gt;&lt;strong&gt;CONCLUSION:&lt;/strong&gt; The systematic review demonstrates that the use of mirror therapy in addition to some form of rehabilitation appears promising for some areas of lower limb function, but there is not enough evidence yet to suggest when and how to approach this therapy.","author":[{"family":"Li","given":"Yi"},{"family":"Wei","given":"Qingchuan"},{"family":"Gou","given":"Wei"},{"family":"He","given":"Chengqi"}],"authorYearDisplayFormat":false,"citation-label":"5937748","container-title":"Clinical Rehabilitation","container-title-short":"Clin. Rehabil.","id":"5937748","invisible":false,"issue":"8","issued":{"date-parts":[["2018","8"]]},"journalAbbreviation":"Clin. Rehabil.","page":"1007-1021","suppress-author":false,"title":"Effects of mirror therapy on walking ability, balance and lower limb motor recovery after stroke: a systematic review and meta-analysis of randomized controlled trials.","type":"article-journal","volume":"32"}]</w:instrText>
            </w:r>
            <w:r w:rsidR="00D17A0F">
              <w:rPr>
                <w:rFonts w:ascii="Cambria" w:hAnsi="Cambria"/>
                <w:szCs w:val="18"/>
              </w:rPr>
              <w:fldChar w:fldCharType="separate"/>
            </w:r>
            <w:r w:rsidR="006E443E" w:rsidRPr="006E443E">
              <w:rPr>
                <w:rFonts w:ascii="Cambria" w:hAnsi="Cambria"/>
                <w:noProof/>
                <w:szCs w:val="18"/>
                <w:vertAlign w:val="superscript"/>
              </w:rPr>
              <w:t>3,6,7,35</w:t>
            </w:r>
            <w:r w:rsidR="00D17A0F">
              <w:rPr>
                <w:rFonts w:ascii="Cambria" w:hAnsi="Cambria"/>
                <w:szCs w:val="18"/>
              </w:rPr>
              <w:fldChar w:fldCharType="end"/>
            </w:r>
            <w:r w:rsidR="00D17A0F">
              <w:rPr>
                <w:rFonts w:ascii="Cambria" w:hAnsi="Cambria"/>
                <w:szCs w:val="18"/>
              </w:rPr>
              <w:t xml:space="preserve"> in patients after stroke who have persisting limitations in gait 4 months after their stroke. </w:t>
            </w:r>
            <w:r w:rsidR="002605C6">
              <w:rPr>
                <w:rFonts w:ascii="Cambria" w:hAnsi="Cambria"/>
                <w:szCs w:val="18"/>
              </w:rPr>
              <w:t>Clinically</w:t>
            </w:r>
            <w:r w:rsidR="002A3806">
              <w:rPr>
                <w:rFonts w:ascii="Cambria" w:hAnsi="Cambria"/>
                <w:szCs w:val="18"/>
              </w:rPr>
              <w:t>, MI</w:t>
            </w:r>
            <w:r w:rsidR="002605C6">
              <w:rPr>
                <w:rFonts w:ascii="Cambria" w:hAnsi="Cambria"/>
                <w:szCs w:val="18"/>
              </w:rPr>
              <w:t xml:space="preserve"> in particular is </w:t>
            </w:r>
            <w:r w:rsidR="002A3806">
              <w:rPr>
                <w:rFonts w:ascii="Cambria" w:hAnsi="Cambria"/>
                <w:szCs w:val="18"/>
              </w:rPr>
              <w:t>an effective and feasible intervention that could be used as a “mental warm-up” and completed without sacrificing therapy time or requiring additional resources.</w:t>
            </w:r>
            <w:r w:rsidR="002A3806">
              <w:rPr>
                <w:rFonts w:ascii="Cambria" w:hAnsi="Cambria"/>
                <w:szCs w:val="18"/>
              </w:rPr>
              <w:fldChar w:fldCharType="begin"/>
            </w:r>
            <w:r w:rsidR="006E443E">
              <w:rPr>
                <w:rFonts w:ascii="Cambria" w:hAnsi="Cambria"/>
                <w:szCs w:val="18"/>
              </w:rPr>
              <w:instrText>ADDIN F1000_CSL_CITATION&lt;~#@#~&gt;[{"DOI":"10.7860/JCDR/2016/16254.7358","First":false,"Last":false,"PMCID":"PMC4843370","PMID":"27134985","abstract":"&lt;strong&gt;INTRODUCTION:&lt;/strong&gt; The ultimate goal of physiotherapy in stroke rehabilitation is focused towards physical independence and to restore their functional ability during activities of daily living (ADLs). Motor imagery (MI) is an active process during which a specific action is reproduced within working memory without any actual movements. MI training enhances motor learning, neural reorganization and cortical activation in stroke. The efficacy of MI training involving lower extremity mobility tasks need to be assessed.&lt;br&gt;&lt;br&gt;&lt;strong&gt;AIM:&lt;/strong&gt; To evaluate the effects of combining motor imagery with physical practice in paretic Lower Extremity Muscles Strength and Gait Performance in Ambulant Stroke subjects.&lt;br&gt;&lt;br&gt;&lt;strong&gt;MATERIALS AND METHODS:&lt;/strong&gt; A Randomized Clinical Trial was conducted in Department of Physical Therapy, Tertiary Care Hospitals, Mangalore, India which includes 40 hemi paretic subjects (&gt;3 months post-stroke) who were ambulant with good imagery ability in both KVIQ-20 ≥ 60 and Time dependent MI screening test were recruited and randomly allocated into task-oriented training group (n=20) and task-oriented training group plus MI group (n=20). Subjects in both groups underwent task orientated training for lower extremity 45-60 minutes, 4 days per week for 3 weeks. In addition, the experimental group received 30 minutes of audio-based lower extremity mobility tasks for MI practice. Isometric muscle strength of Hip, Knee and Ankle using a hand-held dynamometer and self-selected 10 m gait speed were assessed before and after 3 weeks of intervention.&lt;br&gt;&lt;br&gt;&lt;strong&gt;RESULTS:&lt;/strong&gt; Both the groups had found a significant change for all the outcome measures following 3 weeks of interventions with p &lt; .05. The experimental group had shown a significant improvement in paretic hip muscles (both flexors and extensors), knee extensors and ankle dorsiflexors and gait speed compare to control group with p &lt;  .05 between group analyses.&lt;br&gt;&lt;br&gt;&lt;strong&gt;CONCLUSION:&lt;/strong&gt; Additional task specific MI training improves paretic muscle strength and gait performance in ambulant stroke patients.","author":[{"family":"Kumar","given":"Vijaya K"},{"family":"Chakrapani","given":"M"},{"family":"Kedambadi","given":"Rakshith"}],"authorYearDisplayFormat":false,"citation-label":"7523287","container-title":"Journal of clinical and diagnostic research : JCDR","container-title-short":"J. Clin. Diagn. Res.","id":"7523287","invisible":false,"issue":"3","issued":{"date-parts":[["2016","3","1"]]},"journalAbbreviation":"J. Clin. Diagn. Res.","page":"YC01-4","suppress-author":false,"title":"Motor Imagery Training on Muscle Strength and Gait Performance in Ambulant Stroke Subjects-A Randomized Clinical Trial.","type":"article-journal","volume":"10"},{"DOI":"10.2340/16501977-1908","First":false,"Last":false,"PMID":"25403275","abstract":"&lt;strong&gt;OBJECTIVE:&lt;/strong&gt; To evaluate the effect of mental practice on motor imagery ability and assess the influence of motor imagery on gait rehabilitation in sub-acute stroke.&lt;br&gt;&lt;br&gt;&lt;strong&gt;DESIGN:&lt;/strong&gt; Randomized controlled trial.&lt;br&gt;&lt;br&gt;&lt;strong&gt;SUBJECTS:&lt;/strong&gt; A total of 44 patients with gait dysfunction after first-ever stroke were randomly allocated to a motor imagery training group and a muscle relaxation group.&lt;br&gt;&lt;br&gt;&lt;strong&gt;METHODS:&lt;/strong&gt; The motor imagery group received 6 weeks of daily mental practice. The relaxation group received a muscle relaxation programme of equal duration. Motor imagery ability and lower limb function were assessed at baseline and after 6 weeks of treatment. Motor imagery ability was tested using a questionnaire and mental chronometry test. Gait outcome was evaluated using a 10-m walk test (near transfer) and the Fugl-Meyer assessment (far transfer).&lt;br&gt;&lt;br&gt;&lt;strong&gt;RESULTS:&lt;/strong&gt; Significant between-group differences were found, with the vividness of kinesthetic imagery and the walking test results improving more in the motor imagery group than in the muscle relaxation group. There was no group interaction effect for the far transfer outcome score.&lt;br&gt;&lt;br&gt;&lt;strong&gt;CONCLUSION:&lt;/strong&gt; Motor imagery training may have a beneficial task-specific effect on gait function in sub-acute stroke; however, longer term confirmation is required.","author":[{"family":"Oostra","given":"Kristine M"},{"family":"Oomen","given":"Anne"},{"family":"Vanderstraeten","given":"Guy"},{"family":"Vingerhoets","given":"Guy"}],"authorYearDisplayFormat":false,"citation-label":"7467951","container-title":"Journal of Rehabilitation Medicine","container-title-short":"J. Rehabil. Med.","id":"7467951","invisible":false,"issue":"3","issued":{"date-parts":[["2015","3"]]},"journalAbbreviation":"J. Rehabil. Med.","page":"204-209","suppress-author":false,"title":"Influence of motor imagery training on gait rehabilitation in sub-acute stroke: A randomized controlled trial.","type":"article-journal","volume":"47"},{"DOI":"10.1080/10749357.2019.1640000","First":false,"Last":false,"PMID":"31347992","abstract":"Background: Stroke is the leading cause of disability in adults, producing a major personal and economic impact on those affected. The scientific evidence regarding the use of Motor Imagery (MI) as a preparatory process for motor control reinforces the need to explore this method as a complement to physical therapy.Objectives: The objectives of this systematic review were to determine the effectiveness of MI for functional recovery after stroke and to identify a possible intervention protocol, according to the level of existing scientific evidence.Methods: A comprehensive literature search was performed using Medline, Cochrane Library and PEDro databases. Studies were limited to those published between 2007 and 2017, and restricted to English and/or Spanish language publications.Results: Thirteen randomized clinical trials that met the inclusion criteria were included. The methodological quality of studies was determined using the Critical Review Form for Quantitative Studies, obtaining scores of 9-13 points out of 15. The level of evidence and strength of recommendations were assessed using the U.S. Preventive Services Task Force (USPSTF) assessment, obtaining levels IA and II-B1. Significant improvements were found in outcome measures evaluating upper limb functionality, balance and kinematic gait parameters.Conclusions: The use of MI combined with conventional rehabilitation is an effective method for the recovery of functionality after stroke. Due to the great heterogeneity in the scientific literature available, new lines of research are necessary, in order to include well-designed studies of good methodological quality and to establish a consensus regarding the most appropriate protocols.","author":[{"family":"López","given":"Noelia Díaz"},{"family":"Monge Pereira","given":"Esther"},{"family":"Centeno","given":"Estefanía Jodra"},{"family":"Miangolarra Page","given":"Juan Carlos"}],"authorYearDisplayFormat":false,"citation-label":"7447913","container-title":"Topics in Stroke Rehabilitation","container-title-short":"Top. Stroke Rehabil.","id":"7447913","invisible":false,"issue":"8","issued":{"date-parts":[["2019","12"]]},"journalAbbreviation":"Top. Stroke Rehabil.","page":"576-587","suppress-author":false,"title":"Motor imagery as a complementary technique for functional recovery after stroke: a systematic review.","type":"article-journal","volume":"26"}]</w:instrText>
            </w:r>
            <w:r w:rsidR="002A3806">
              <w:rPr>
                <w:rFonts w:ascii="Cambria" w:hAnsi="Cambria"/>
                <w:szCs w:val="18"/>
              </w:rPr>
              <w:fldChar w:fldCharType="separate"/>
            </w:r>
            <w:r w:rsidR="006E443E" w:rsidRPr="006E443E">
              <w:rPr>
                <w:rFonts w:ascii="Cambria" w:hAnsi="Cambria"/>
                <w:noProof/>
                <w:szCs w:val="18"/>
                <w:vertAlign w:val="superscript"/>
              </w:rPr>
              <w:t>8,33,34</w:t>
            </w:r>
            <w:r w:rsidR="002A3806">
              <w:rPr>
                <w:rFonts w:ascii="Cambria" w:hAnsi="Cambria"/>
                <w:szCs w:val="18"/>
              </w:rPr>
              <w:fldChar w:fldCharType="end"/>
            </w:r>
            <w:r w:rsidR="002A3806">
              <w:rPr>
                <w:rFonts w:ascii="Cambria" w:hAnsi="Cambria"/>
                <w:szCs w:val="18"/>
              </w:rPr>
              <w:t xml:space="preserve"> MT has also shown to be effective in this population for improvements in gait speed, motor function, and mobility, with added benefits when used in conjunction with electrical stimulation.</w:t>
            </w:r>
            <w:r w:rsidR="002A3806">
              <w:rPr>
                <w:rFonts w:ascii="Cambria" w:hAnsi="Cambria"/>
                <w:szCs w:val="18"/>
              </w:rPr>
              <w:fldChar w:fldCharType="begin"/>
            </w:r>
            <w:r w:rsidR="006E443E">
              <w:rPr>
                <w:rFonts w:ascii="Cambria" w:hAnsi="Cambria"/>
                <w:szCs w:val="18"/>
              </w:rPr>
              <w:instrText>ADDIN F1000_CSL_CITATION&lt;~#@#~&gt;[{"DOI":"10.1016/j.jstrokecerebrovasdis.2018.09.017","First":false,"Last":false,"PMID":"30314760","abstract":"&lt;strong&gt;BACKGROUND:&lt;/strong&gt;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sidR="002A3806">
              <w:rPr>
                <w:rFonts w:ascii="Cambria" w:hAnsi="Cambria"/>
                <w:szCs w:val="18"/>
              </w:rPr>
              <w:fldChar w:fldCharType="separate"/>
            </w:r>
            <w:r w:rsidR="006E443E" w:rsidRPr="006E443E">
              <w:rPr>
                <w:rFonts w:ascii="Cambria" w:hAnsi="Cambria"/>
                <w:noProof/>
                <w:szCs w:val="18"/>
                <w:vertAlign w:val="superscript"/>
              </w:rPr>
              <w:t>6</w:t>
            </w:r>
            <w:r w:rsidR="002A3806">
              <w:rPr>
                <w:rFonts w:ascii="Cambria" w:hAnsi="Cambria"/>
                <w:szCs w:val="18"/>
              </w:rPr>
              <w:fldChar w:fldCharType="end"/>
            </w:r>
            <w:r w:rsidR="002A3806">
              <w:rPr>
                <w:rFonts w:ascii="Cambria" w:hAnsi="Cambria"/>
                <w:szCs w:val="18"/>
              </w:rPr>
              <w:t xml:space="preserve"> This may not be as clinically feasible depending on </w:t>
            </w:r>
            <w:r w:rsidR="00AB24CA">
              <w:rPr>
                <w:rFonts w:ascii="Cambria" w:hAnsi="Cambria"/>
                <w:szCs w:val="18"/>
              </w:rPr>
              <w:t>cost or accessibility of stimulation devices, but has been shown to improve gait outcomes when used consistently before traditional therapy interventions.</w:t>
            </w:r>
            <w:r w:rsidR="00AB24CA">
              <w:rPr>
                <w:rFonts w:ascii="Cambria" w:hAnsi="Cambria"/>
                <w:szCs w:val="18"/>
              </w:rPr>
              <w:fldChar w:fldCharType="begin"/>
            </w:r>
            <w:r w:rsidR="006E443E">
              <w:rPr>
                <w:rFonts w:ascii="Cambria" w:hAnsi="Cambria"/>
                <w:szCs w:val="18"/>
              </w:rPr>
              <w:instrText>ADDIN F1000_CSL_CITATION&lt;~#@#~&gt;[{"DOI":"10.1016/j.jstrokecerebrovasdis.2018.09.017","First":false,"Last":false,"PMID":"30314760","abstract":"&lt;strong&gt;BACKGROUND:&lt;/strong&gt;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sidR="00AB24CA">
              <w:rPr>
                <w:rFonts w:ascii="Cambria" w:hAnsi="Cambria"/>
                <w:szCs w:val="18"/>
              </w:rPr>
              <w:fldChar w:fldCharType="separate"/>
            </w:r>
            <w:r w:rsidR="006E443E" w:rsidRPr="006E443E">
              <w:rPr>
                <w:rFonts w:ascii="Cambria" w:hAnsi="Cambria"/>
                <w:noProof/>
                <w:szCs w:val="18"/>
                <w:vertAlign w:val="superscript"/>
              </w:rPr>
              <w:t>6</w:t>
            </w:r>
            <w:r w:rsidR="00AB24CA">
              <w:rPr>
                <w:rFonts w:ascii="Cambria" w:hAnsi="Cambria"/>
                <w:szCs w:val="18"/>
              </w:rPr>
              <w:fldChar w:fldCharType="end"/>
            </w:r>
            <w:r w:rsidR="00AB24CA">
              <w:rPr>
                <w:rFonts w:ascii="Cambria" w:hAnsi="Cambria"/>
                <w:szCs w:val="18"/>
              </w:rPr>
              <w:t xml:space="preserve"> </w:t>
            </w:r>
            <w:r w:rsidR="00F81373">
              <w:rPr>
                <w:rFonts w:ascii="Cambria" w:hAnsi="Cambria"/>
                <w:szCs w:val="18"/>
              </w:rPr>
              <w:t>Research currently is unable to inform treatment parameters, but it is wor</w:t>
            </w:r>
            <w:r w:rsidR="00560D02">
              <w:rPr>
                <w:rFonts w:ascii="Cambria" w:hAnsi="Cambria"/>
                <w:szCs w:val="18"/>
              </w:rPr>
              <w:t>th</w:t>
            </w:r>
            <w:r w:rsidR="00F81373">
              <w:rPr>
                <w:rFonts w:ascii="Cambria" w:hAnsi="Cambria"/>
                <w:szCs w:val="18"/>
              </w:rPr>
              <w:t xml:space="preserve"> noting many follow a modified protocol first described by </w:t>
            </w:r>
            <w:proofErr w:type="spellStart"/>
            <w:r w:rsidR="00F81373" w:rsidRPr="00F81373">
              <w:rPr>
                <w:rFonts w:ascii="Cambria" w:hAnsi="Cambria"/>
                <w:szCs w:val="18"/>
              </w:rPr>
              <w:t>S</w:t>
            </w:r>
            <w:r w:rsidR="00D51DEE">
              <w:rPr>
                <w:rFonts w:ascii="Cambria" w:hAnsi="Cambria"/>
                <w:szCs w:val="18"/>
              </w:rPr>
              <w:t>ü</w:t>
            </w:r>
            <w:r w:rsidR="00F81373" w:rsidRPr="00F81373">
              <w:rPr>
                <w:rFonts w:ascii="Cambria" w:hAnsi="Cambria"/>
                <w:szCs w:val="18"/>
              </w:rPr>
              <w:t>tbeyaz</w:t>
            </w:r>
            <w:proofErr w:type="spellEnd"/>
            <w:r w:rsidR="00F81373" w:rsidRPr="00F81373">
              <w:rPr>
                <w:rFonts w:ascii="Cambria" w:hAnsi="Cambria"/>
                <w:szCs w:val="18"/>
              </w:rPr>
              <w:t xml:space="preserve"> et al</w:t>
            </w:r>
            <w:r w:rsidR="00F81373">
              <w:rPr>
                <w:rFonts w:ascii="Cambria" w:hAnsi="Cambria"/>
                <w:szCs w:val="18"/>
              </w:rPr>
              <w:t>. that consists of 30 min of MT each day, 5 days a week, for 4 weeks.</w:t>
            </w:r>
            <w:r w:rsidR="00F81373">
              <w:rPr>
                <w:rFonts w:ascii="Cambria" w:hAnsi="Cambria"/>
                <w:szCs w:val="18"/>
              </w:rPr>
              <w:fldChar w:fldCharType="begin"/>
            </w:r>
            <w:r w:rsidR="006E443E">
              <w:rPr>
                <w:rFonts w:ascii="Cambria" w:hAnsi="Cambria"/>
                <w:szCs w:val="18"/>
              </w:rPr>
              <w:instrText>ADDIN F1000_CSL_CITATION&lt;~#@#~&gt;[{"DOI":"10.1016/j.apmr.2007.02.034","First":false,"Last":false,"PMID":"17466722","abstract":"&lt;strong&gt;OBJECTIVE:&lt;/strong&gt; To evaluate the effects of mirror therapy, using motor imagery training, on lower-extremity motor recovery and motor functioning of patients with subacute stroke.&lt;br&gt;&lt;br&gt;&lt;strong&gt;DESIGN:&lt;/strong&gt; Randomized, controlled, assessor-blinded, 4-week trial, with follow-up at 6 months.&lt;br&gt;&lt;br&gt;&lt;strong&gt;SETTING:&lt;/strong&gt; Rehabilitation education and research hospital.&lt;br&gt;&lt;br&gt;&lt;strong&gt;PARTICIPANTS:&lt;/strong&gt; A total of 40 inpatients with stroke (mean age, 63.5 y), all within 12 months poststroke and without volitional ankle dorsiflexion.&lt;br&gt;&lt;br&gt;&lt;strong&gt;INTERVENTIONS:&lt;/strong&gt; Thirty minutes per day of the mirror therapy program, consisting of nonparetic ankle dorsiflexion movements or sham therapy, in addition to a conventional stroke rehabilitation program, 5 days a week, 2 to 5 hours a day, for 4 weeks.&lt;br&gt;&lt;br&gt;&lt;strong&gt;MAIN OUTCOME MEASURES:&lt;/strong&gt; The Brunnstrom stages of motor recovery, spasticity assessed by the Modified Ashworth Scale (MAS), walking ability (Functional Ambulation Categories [FAC]), and motor functioning (motor items of the FIM instrument).&lt;br&gt;&lt;br&gt;&lt;strong&gt;RESULTS:&lt;/strong&gt; The mean change score and 95% confidence interval (CI) of the Brunnstrom stages (mean, 1.7; 95% CI, 1.2-2.1; vs mean, 0.8; 95% CI, 0.5-1.2; P=.002), as well as the FIM motor score (mean, 21.4; 95% CI, 18.2-24.7; vs mean, 12.5; 95% CI, 9.6-14.8; P=.001) showed significantly more improvement at follow-up in the mirror group compared with the control group. Neither MAS (mean, 0.8; 95% CI, 0.4-1.2; vs mean, 0.3; 95% CI, 0.1-0.7; P=.102) nor FAC (mean, 1.7; 95% CI, 1.2-2.1; vs mean, 1.5; 95% CI, 1.1-1.9; P=.610) showed a significant difference between the groups.&lt;br&gt;&lt;br&gt;&lt;strong&gt;CONCLUSIONS:&lt;/strong&gt; Mirror therapy combined with a conventional stroke rehabilitation program enhances lower-extremity motor recovery and motor functioning in subacute stroke patients.","author":[{"family":"Sütbeyaz","given":"Serap"},{"family":"Yavuzer","given":"Gunes"},{"family":"Sezer","given":"Nebahat"},{"family":"Koseoglu","given":"B Füsun"}],"authorYearDisplayFormat":false,"citation-label":"1799937","container-title":"Archives of Physical Medicine and Rehabilitation","container-title-short":"Arch. Phys. Med. Rehabil.","id":"1799937","invisible":false,"issue":"5","issued":{"date-parts":[["2007","5"]]},"journalAbbreviation":"Arch. Phys. Med. Rehabil.","page":"555-559","suppress-author":false,"title":"Mirror therapy enhances lower-extremity motor recovery and motor functioning after stroke: a randomized controlled trial.","type":"article-journal","volume":"88"},{"DOI":"10.1016/j.jstrokecerebrovasdis.2018.09.017","First":false,"Last":false,"PMID":"30314760","abstract":"&lt;strong&gt;BACKGROUND:&lt;/strong&gt;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sidR="00F81373">
              <w:rPr>
                <w:rFonts w:ascii="Cambria" w:hAnsi="Cambria"/>
                <w:szCs w:val="18"/>
              </w:rPr>
              <w:fldChar w:fldCharType="separate"/>
            </w:r>
            <w:r w:rsidR="006E443E" w:rsidRPr="006E443E">
              <w:rPr>
                <w:rFonts w:ascii="Cambria" w:hAnsi="Cambria"/>
                <w:noProof/>
                <w:szCs w:val="18"/>
                <w:vertAlign w:val="superscript"/>
              </w:rPr>
              <w:t>6,36</w:t>
            </w:r>
            <w:r w:rsidR="00F81373">
              <w:rPr>
                <w:rFonts w:ascii="Cambria" w:hAnsi="Cambria"/>
                <w:szCs w:val="18"/>
              </w:rPr>
              <w:fldChar w:fldCharType="end"/>
            </w:r>
          </w:p>
          <w:p w14:paraId="17A9B9BD" w14:textId="66AEBB28" w:rsidR="00F81373" w:rsidRPr="00374BC2" w:rsidRDefault="00F81373" w:rsidP="002F16E1">
            <w:pPr>
              <w:spacing w:before="120" w:after="120"/>
              <w:rPr>
                <w:rFonts w:ascii="Cambria" w:hAnsi="Cambria"/>
                <w:szCs w:val="18"/>
              </w:rPr>
            </w:pPr>
            <w:r>
              <w:rPr>
                <w:rFonts w:ascii="Cambria" w:hAnsi="Cambria"/>
                <w:szCs w:val="18"/>
              </w:rPr>
              <w:t xml:space="preserve">As for </w:t>
            </w:r>
            <w:r w:rsidR="00501862">
              <w:rPr>
                <w:rFonts w:ascii="Cambria" w:hAnsi="Cambria"/>
                <w:szCs w:val="18"/>
              </w:rPr>
              <w:t xml:space="preserve">aerobic or exercise priming, despite preliminary support for the </w:t>
            </w:r>
            <w:r w:rsidR="00D51DEE">
              <w:rPr>
                <w:rFonts w:ascii="Cambria" w:hAnsi="Cambria"/>
                <w:szCs w:val="18"/>
              </w:rPr>
              <w:t xml:space="preserve">proposed mechanisms of this movement-based priming, current research does not indicate any specific added benefit </w:t>
            </w:r>
            <w:r w:rsidR="00D9231B">
              <w:rPr>
                <w:rFonts w:ascii="Cambria" w:hAnsi="Cambria"/>
                <w:szCs w:val="18"/>
              </w:rPr>
              <w:t xml:space="preserve">for gait </w:t>
            </w:r>
            <w:r w:rsidR="00D51DEE">
              <w:rPr>
                <w:rFonts w:ascii="Cambria" w:hAnsi="Cambria"/>
                <w:szCs w:val="18"/>
              </w:rPr>
              <w:t>from aerobic priming.</w:t>
            </w:r>
            <w:r w:rsidR="00D51DEE">
              <w:rPr>
                <w:rFonts w:ascii="Cambria" w:hAnsi="Cambria"/>
                <w:szCs w:val="18"/>
              </w:rPr>
              <w:fldChar w:fldCharType="begin"/>
            </w:r>
            <w:r w:rsidR="006E443E">
              <w:rPr>
                <w:rFonts w:ascii="Cambria" w:hAnsi="Cambria"/>
                <w:szCs w:val="18"/>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Mechanisms.","type":"article-journal","volume":"49"},{"DOI":"10.1371/journal.pone.0141393","First":false,"Last":false,"PMCID":"PMC4624775","PMID":"26506413","abstract":"Long-term exercise is associated with improved performance on a variety of cognitive tasks including attention, executive function, and long-term memory. Remarkably, recent studies have shown that even a single bout of aerobic exercise can lead to immediate improvements in declarative learning and memory, but less is known about the effect of exercise on motor learning. Here we sought to determine the effect of a single bout of moderate intensity aerobic exercise on motor skill learning. In experiment 1, we investigated the effect of moderate aerobic exercise on motor acquisition. 24 young, healthy adults performed a motor learning task either immediately after 30 minutes of moderate intensity running, after running followed by a long rest period, or after slow walking. Motor skill was assessed via a speed-accuracy tradeoff function to determine how exercise might differentially affect two distinct components of motor learning performance: movement speed and accuracy. In experiment 2, we investigated both acquisition and retention of motor skill across multiple days of training. 20 additional participants performed either a bout of running or slow walking immediately before motor learning on three consecutive days, and only motor learning (no exercise) on a fourth day. We found that moderate intensity running led to an immediate improvement in motor acquisition for both a single session and on multiple sessions across subsequent days, but had no effect on between-day retention. This effect was driven by improved movement accuracy, as opposed to speed. However, the benefit of exercise was dependent upon motor learning occurring immediately after exercise-resting for a period of one hour after exercise diminished the effect. These results demonstrate that moderate intensity exercise can prime the nervous system for the acquisition of new motor skills, and suggest that similar exercise protocols may be effective in improving the outcomes of movement rehabilitation programs. ","author":[{"family":"Statton","given":"Matthew A"},{"family":"Encarnacion","given":"Marysol"},{"family":"Celnik","given":"Pablo"},{"family":"Bastian","given":"Amy J"}],"authorYearDisplayFormat":false,"citation-label":"916307","container-title":"Plos One","container-title-short":"PLoS ONE","id":"916307","invisible":false,"issue":"10","issued":{"date-parts":[["2015","10","27"]]},"journalAbbreviation":"PLoS ONE","page":"e0141393","suppress-author":false,"title":"A single bout of moderate aerobic exercise improves motor skill acquisition.","type":"article-journal","volume":"10"},{"DOI":"10.1113/JP275881","First":false,"Last":false,"PMCID":"PMC5978382","PMID":"29569729","abstract":"&lt;strong&gt;KEY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D51DEE">
              <w:rPr>
                <w:rFonts w:ascii="Cambria" w:hAnsi="Cambria"/>
                <w:szCs w:val="18"/>
              </w:rPr>
              <w:fldChar w:fldCharType="separate"/>
            </w:r>
            <w:r w:rsidR="006E443E" w:rsidRPr="006E443E">
              <w:rPr>
                <w:rFonts w:ascii="Cambria" w:hAnsi="Cambria"/>
                <w:noProof/>
                <w:szCs w:val="18"/>
                <w:vertAlign w:val="superscript"/>
              </w:rPr>
              <w:t>1,2,5</w:t>
            </w:r>
            <w:r w:rsidR="00D51DEE">
              <w:rPr>
                <w:rFonts w:ascii="Cambria" w:hAnsi="Cambria"/>
                <w:szCs w:val="18"/>
              </w:rPr>
              <w:fldChar w:fldCharType="end"/>
            </w:r>
            <w:r w:rsidR="00D9231B">
              <w:rPr>
                <w:rFonts w:ascii="Cambria" w:hAnsi="Cambria"/>
                <w:szCs w:val="18"/>
              </w:rPr>
              <w:t xml:space="preserve"> Possible future advancements in research may change this recommendation, but it has yet to be shown as efficacious as other therapy interventions</w:t>
            </w:r>
            <w:r w:rsidR="006E443E">
              <w:rPr>
                <w:rFonts w:ascii="Cambria" w:hAnsi="Cambria"/>
                <w:szCs w:val="18"/>
              </w:rPr>
              <w:t>, and may be more difficult due to mobility and cardiovascular limitations common after stroke</w:t>
            </w:r>
            <w:r w:rsidR="00D9231B">
              <w:rPr>
                <w:rFonts w:ascii="Cambria" w:hAnsi="Cambria"/>
                <w:szCs w:val="18"/>
              </w:rPr>
              <w:t>.</w:t>
            </w:r>
            <w:r w:rsidR="00D9231B">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w:instrText>
            </w:r>
            <w:r w:rsidR="00D9231B">
              <w:rPr>
                <w:rFonts w:ascii="Cambria" w:hAnsi="Cambria"/>
                <w:szCs w:val="18"/>
              </w:rPr>
              <w:fldChar w:fldCharType="separate"/>
            </w:r>
            <w:r w:rsidR="006E443E" w:rsidRPr="006E443E">
              <w:rPr>
                <w:rFonts w:ascii="Cambria" w:hAnsi="Cambria"/>
                <w:noProof/>
                <w:szCs w:val="18"/>
                <w:vertAlign w:val="superscript"/>
              </w:rPr>
              <w:t>1,2</w:t>
            </w:r>
            <w:r w:rsidR="00D9231B">
              <w:rPr>
                <w:rFonts w:ascii="Cambria" w:hAnsi="Cambria"/>
                <w:szCs w:val="18"/>
              </w:rPr>
              <w:fldChar w:fldCharType="end"/>
            </w:r>
          </w:p>
          <w:p w14:paraId="2D2C1604" w14:textId="626850F6" w:rsidR="00CF06D7" w:rsidRDefault="00A65AA9" w:rsidP="002F16E1">
            <w:pPr>
              <w:spacing w:before="120" w:after="120"/>
              <w:rPr>
                <w:rFonts w:ascii="Cambria" w:hAnsi="Cambria"/>
                <w:szCs w:val="18"/>
              </w:rPr>
            </w:pPr>
            <w:r w:rsidRPr="00A65AA9">
              <w:rPr>
                <w:rFonts w:ascii="Cambria" w:hAnsi="Cambria"/>
                <w:b/>
                <w:szCs w:val="18"/>
              </w:rPr>
              <w:t>Implications for Future Research:</w:t>
            </w:r>
            <w:r w:rsidR="006E46E9">
              <w:rPr>
                <w:rFonts w:ascii="Cambria" w:hAnsi="Cambria"/>
                <w:b/>
                <w:szCs w:val="18"/>
              </w:rPr>
              <w:t xml:space="preserve"> </w:t>
            </w:r>
            <w:r w:rsidR="006E46E9">
              <w:rPr>
                <w:rFonts w:ascii="Cambria" w:hAnsi="Cambria"/>
                <w:szCs w:val="18"/>
              </w:rPr>
              <w:t xml:space="preserve">Due to the difficulties in finding appropriate evidence to answer this clinical question, there are many viable directions for future research that are clinically meaningful. The first and foremost, further research on aerobic priming should be done that incorporates both high and moderate intensity aerobic exercise, and immediate through long-term effects. The current evidence by </w:t>
            </w:r>
            <w:proofErr w:type="spellStart"/>
            <w:r w:rsidR="006E46E9">
              <w:rPr>
                <w:rFonts w:ascii="Cambria" w:hAnsi="Cambria"/>
                <w:szCs w:val="18"/>
              </w:rPr>
              <w:t>Charalambous</w:t>
            </w:r>
            <w:proofErr w:type="spellEnd"/>
            <w:r w:rsidR="006E46E9">
              <w:rPr>
                <w:rFonts w:ascii="Cambria" w:hAnsi="Cambria"/>
                <w:szCs w:val="18"/>
              </w:rPr>
              <w:t xml:space="preserve"> is limited to one high-intensity aerobic priming session and one 24-hour follow-up.</w:t>
            </w:r>
            <w:r w:rsidR="006E46E9">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6E46E9">
              <w:rPr>
                <w:rFonts w:ascii="Cambria" w:hAnsi="Cambria"/>
                <w:szCs w:val="18"/>
              </w:rPr>
              <w:fldChar w:fldCharType="separate"/>
            </w:r>
            <w:r w:rsidR="006E443E" w:rsidRPr="006E443E">
              <w:rPr>
                <w:rFonts w:ascii="Cambria" w:hAnsi="Cambria"/>
                <w:noProof/>
                <w:szCs w:val="18"/>
                <w:vertAlign w:val="superscript"/>
              </w:rPr>
              <w:t>2</w:t>
            </w:r>
            <w:r w:rsidR="006E46E9">
              <w:rPr>
                <w:rFonts w:ascii="Cambria" w:hAnsi="Cambria"/>
                <w:szCs w:val="18"/>
              </w:rPr>
              <w:fldChar w:fldCharType="end"/>
            </w:r>
            <w:r w:rsidR="006E3421">
              <w:rPr>
                <w:rFonts w:ascii="Cambria" w:hAnsi="Cambria"/>
                <w:szCs w:val="18"/>
              </w:rPr>
              <w:t xml:space="preserve"> Furthermore, the authors</w:t>
            </w:r>
            <w:r w:rsidR="00857719">
              <w:rPr>
                <w:rFonts w:ascii="Cambria" w:hAnsi="Cambria"/>
                <w:szCs w:val="18"/>
              </w:rPr>
              <w:t xml:space="preserve">’ proposed </w:t>
            </w:r>
            <w:r w:rsidR="00792181">
              <w:rPr>
                <w:rFonts w:ascii="Cambria" w:hAnsi="Cambria"/>
                <w:szCs w:val="18"/>
              </w:rPr>
              <w:t xml:space="preserve">a variety of </w:t>
            </w:r>
            <w:r w:rsidR="00857719">
              <w:rPr>
                <w:rFonts w:ascii="Cambria" w:hAnsi="Cambria"/>
                <w:szCs w:val="18"/>
              </w:rPr>
              <w:t xml:space="preserve">explanations </w:t>
            </w:r>
            <w:r w:rsidR="00792181">
              <w:rPr>
                <w:rFonts w:ascii="Cambria" w:hAnsi="Cambria"/>
                <w:szCs w:val="18"/>
              </w:rPr>
              <w:t>for</w:t>
            </w:r>
            <w:r w:rsidR="00857719">
              <w:rPr>
                <w:rFonts w:ascii="Cambria" w:hAnsi="Cambria"/>
                <w:szCs w:val="18"/>
              </w:rPr>
              <w:t xml:space="preserve"> why their results were different from those seen in priming for UE motor learning</w:t>
            </w:r>
            <w:r w:rsidR="00792181">
              <w:rPr>
                <w:rFonts w:ascii="Cambria" w:hAnsi="Cambria"/>
                <w:szCs w:val="18"/>
              </w:rPr>
              <w:t xml:space="preserve"> including:</w:t>
            </w:r>
            <w:r w:rsidR="00857719">
              <w:rPr>
                <w:rFonts w:ascii="Cambria" w:hAnsi="Cambria"/>
                <w:szCs w:val="18"/>
              </w:rPr>
              <w:t xml:space="preserve"> different type of learning, feedback, instruction, and complexity of the tasks</w:t>
            </w:r>
            <w:r w:rsidR="00792181">
              <w:rPr>
                <w:rFonts w:ascii="Cambria" w:hAnsi="Cambria"/>
                <w:szCs w:val="18"/>
              </w:rPr>
              <w:t xml:space="preserve">. Each of these potential mediators of </w:t>
            </w:r>
            <w:r w:rsidR="00857719">
              <w:rPr>
                <w:rFonts w:ascii="Cambria" w:hAnsi="Cambria"/>
                <w:szCs w:val="18"/>
              </w:rPr>
              <w:t xml:space="preserve"> </w:t>
            </w:r>
            <w:r w:rsidR="00792181">
              <w:rPr>
                <w:rFonts w:ascii="Cambria" w:hAnsi="Cambria"/>
                <w:szCs w:val="18"/>
              </w:rPr>
              <w:t xml:space="preserve">motor learning in the LE </w:t>
            </w:r>
            <w:r w:rsidR="00857719">
              <w:rPr>
                <w:rFonts w:ascii="Cambria" w:hAnsi="Cambria"/>
                <w:szCs w:val="18"/>
              </w:rPr>
              <w:t xml:space="preserve">offer </w:t>
            </w:r>
            <w:r w:rsidR="00792181">
              <w:rPr>
                <w:rFonts w:ascii="Cambria" w:hAnsi="Cambria"/>
                <w:szCs w:val="18"/>
              </w:rPr>
              <w:t xml:space="preserve">different </w:t>
            </w:r>
            <w:r w:rsidR="00857719">
              <w:rPr>
                <w:rFonts w:ascii="Cambria" w:hAnsi="Cambria"/>
                <w:szCs w:val="18"/>
              </w:rPr>
              <w:t xml:space="preserve">avenues for research to test these </w:t>
            </w:r>
            <w:r w:rsidR="00792181">
              <w:rPr>
                <w:rFonts w:ascii="Cambria" w:hAnsi="Cambria"/>
                <w:szCs w:val="18"/>
              </w:rPr>
              <w:t>mechanisms</w:t>
            </w:r>
            <w:r w:rsidR="00857719">
              <w:rPr>
                <w:rFonts w:ascii="Cambria" w:hAnsi="Cambria"/>
                <w:szCs w:val="18"/>
              </w:rPr>
              <w:t xml:space="preserve"> of priming effectiveness.</w:t>
            </w:r>
            <w:r w:rsidR="0002233C">
              <w:rPr>
                <w:rFonts w:ascii="Cambria" w:hAnsi="Cambria"/>
                <w:szCs w:val="18"/>
              </w:rPr>
              <w:fldChar w:fldCharType="begin"/>
            </w:r>
            <w:r w:rsidR="006E443E">
              <w:rPr>
                <w:rFonts w:ascii="Cambria" w:hAnsi="Cambria"/>
                <w:szCs w:val="18"/>
              </w:rPr>
              <w:instrText>ADDIN F1000_CSL_CITATION&lt;~#@#~&gt;[{"DOI":"10.1113/JP275881","First":false,"Last":false,"PMCID":"PMC5978382","PMID":"29569729","abstract":"&lt;strong&gt;KEY POINTS:&lt;/strong&gt; Previous work demonstrated an effect of a single high-intensity exercise bout coupled with motor practice on the retention of a newly acquired skilled arm movement, in both neurologically intact and impaired adults. In the present study, using behavioural and computational analyses we demonstrated that a single exercise bout, regardless of its intensity and timing, did not increase the retention of a novel locomotor task after stroke. Considering both present and previous work, we postulate that the benefits of exercise effect may depend on the type of motor learning (e.g. skill learning, sensorimotor adaptation) and/or task (e.g. arm accuracy-tracking task, walking).&lt;br&gt;&lt;br&gt;&lt;strong&gt;ABSTRACT:&lt;/strong&gt; Acute high-intensity exercise coupled with motor practice improves the retention of motor learning in neurologically intact adults. However, whether exercise could improve the retention of locomotor learning after stroke is still unknown. Here, we investigated the effect of exercise intensity and timing on the retention of a novel locomotor learning task (i.e. split-belt treadmill walking) after stroke. Thirty-seven people post stroke participated in two sessions, 24 h apart, and were allocated to active control (CON), treadmill walking (TMW), or total body exercise on a cycle ergometer (TBE). In session 1, all groups exercised for a short bout (∼5 min) at low (CON) or high (TMW and TBE) intensity and before (CON and TMW) or after (TBE) the locomotor learning task. In both sessions, the locomotor learning task was to walk on a split-belt treadmill in a 2:1 speed ratio (100% and 50% fast-comfortable walking speed) for 15 min. To test the effect of exercise on 24 h retention, we applied behavioural and computational analyses. Behavioural data showed that neither high-intensity group showed greater 24 h retention compared to CON, and computational data showed that 24 h retention was attributable to a slow learning process for sensorimotor adaptation. Our findings demonstrated that acute exercise coupled with a locomotor adaptation task, regardless of its intensity and timing, does not improve retention of the novel locomotor task after stroke. We postulate that exercise effects on motor learning may be context specific (e.g. type of motor learning and/or task) and interact with the presence of genetic variant (BDNF Val66Met).&lt;br&gt;&lt;br&gt;© 2018 The Authors. The Journal of Physiology © 2018 The Physiological Society.","author":[{"family":"Charalambous","given":"Charalambos C"},{"family":"Alcantara","given":"Carolina C"},{"family":"French","given":"Margaret A"},{"family":"Li","given":"Xin"},{"family":"Matt","given":"Kathleen S"},{"family":"Kim","given":"Hyosub E"},{"family":"Morton","given":"Susanne M"},{"family":"Reisman","given":"Darcy S"}],"authorYearDisplayFormat":false,"citation-label":"7522095","container-title":"The Journal of Physiology","container-title-short":"J Physiol (Lond)","id":"7522095","invisible":false,"issue":"10","issued":{"date-parts":[["2018","5","15"]]},"journalAbbreviation":"J Physiol (Lond)","page":"1999-2016","suppress-author":false,"title":"A single exercise bout and locomotor learning after stroke: physiological, behavioural, and computational outcomes.","type":"article-journal","volume":"596"}]</w:instrText>
            </w:r>
            <w:r w:rsidR="0002233C">
              <w:rPr>
                <w:rFonts w:ascii="Cambria" w:hAnsi="Cambria"/>
                <w:szCs w:val="18"/>
              </w:rPr>
              <w:fldChar w:fldCharType="separate"/>
            </w:r>
            <w:r w:rsidR="006E443E" w:rsidRPr="006E443E">
              <w:rPr>
                <w:rFonts w:ascii="Cambria" w:hAnsi="Cambria"/>
                <w:noProof/>
                <w:szCs w:val="18"/>
                <w:vertAlign w:val="superscript"/>
              </w:rPr>
              <w:t>2</w:t>
            </w:r>
            <w:r w:rsidR="0002233C">
              <w:rPr>
                <w:rFonts w:ascii="Cambria" w:hAnsi="Cambria"/>
                <w:szCs w:val="18"/>
              </w:rPr>
              <w:fldChar w:fldCharType="end"/>
            </w:r>
            <w:r w:rsidR="0002233C">
              <w:rPr>
                <w:rFonts w:ascii="Cambria" w:hAnsi="Cambria"/>
                <w:szCs w:val="18"/>
              </w:rPr>
              <w:t xml:space="preserve"> </w:t>
            </w:r>
          </w:p>
          <w:p w14:paraId="280DF969" w14:textId="2EEB2953" w:rsidR="00CF06D7" w:rsidRDefault="00CF06D7" w:rsidP="002F16E1">
            <w:pPr>
              <w:spacing w:before="120" w:after="120"/>
              <w:rPr>
                <w:rFonts w:ascii="Cambria" w:hAnsi="Cambria"/>
                <w:szCs w:val="18"/>
              </w:rPr>
            </w:pPr>
            <w:r>
              <w:rPr>
                <w:rFonts w:ascii="Cambria" w:hAnsi="Cambria"/>
                <w:szCs w:val="18"/>
              </w:rPr>
              <w:t>Secondly, both modes of priming would benefit from research regarding the optimal timing, frequency, and duration of interventions. As this would improve clinical utility and application of research to patient rehabilitation. Although the research on cognitive priming generally supports the intervention when compared to conventional practice, there is little agreement on most effective intervention parameters.</w:t>
            </w:r>
            <w:r>
              <w:rPr>
                <w:rFonts w:ascii="Cambria" w:hAnsi="Cambria"/>
                <w:szCs w:val="18"/>
              </w:rPr>
              <w:fldChar w:fldCharType="begin"/>
            </w:r>
            <w:r w:rsidR="006E443E">
              <w:rPr>
                <w:rFonts w:ascii="Cambria" w:hAnsi="Cambria"/>
                <w:szCs w:val="18"/>
              </w:rPr>
              <w:instrText>ADDIN F1000_CSL_CITATION&lt;~#@#~&gt;[{"DOI":"10.1080/00222895.2016.1250716","First":false,"Last":false,"PMCID":"PMC6238643","PMID":"28277966","abstract":"Priming can be described as behavior change generated by preceding stimuli. Although various types of priming have been long studied in the field of psychology, priming that targets motor cortex is a relatively new topic of research in the fields of motor control and rehabilitation. In reference to a rehabilitation intervention, priming is categorized as a restorative approach. There are a myriad of possible priming approaches including noninvasive brain stimulation, motor imagery, and sensory-based priming, to name a few. The authors report on movement-based priming which, compared to other priming types, is less frequently examined and under reported. Movement-based priming includes, but is not limited to, bilateral motor priming, unilateral priming, and aerobic exercise. Clinical and neural mechanistic aspects of movement-based priming techniques are explored.","author":[{"family":"Stoykov","given":"Mary Ellen"},{"family":"Corcos","given":"Daniel Montie"},{"family":"Madhavan","given":"Sangeetha"}],"authorYearDisplayFormat":false,"citation-label":"7736638","container-title":"Journal of Motor Behavior","container-title-short":"J. Mot. Behav.","id":"7736638","invisible":false,"issue":"1","issued":{"date-parts":[["2017","2"]]},"journalAbbreviation":"J. Mot. Behav.","page":"88-97","suppress-author":false,"title":"Movement-Based Priming: Clinical Applications and Neural Mechanisms.","type":"article-journal","volume":"49"},{"DOI":"10.1016/j.gaitpost.2018.05.017","First":false,"Last":false,"PMID":"29775908","abstract":"&lt;strong&gt;BACKGROUND:&lt;/strong&gt; Mirror therapy has been proposed as an effective intervention for lower limb rehabilitation post stroke.&lt;br&gt;&lt;br&gt;&lt;strong&gt;RESEARCH QUESTION:&lt;/strong&gt; This systematic review with meta-analysis examined if lower limb mirror therapy improved the primary outcome measures of muscle tone and motor function and the secondary outcome measures balance characteristics, functional ambulation, walking velocity, passive range of motion (PROM) for ankle dorsiflexion and gait characteristics in patients with stroke compared to other interventions.&lt;br&gt;&lt;br&gt;&lt;strong&gt;METHODS:&lt;/strong&gt; Standardised mean differences (SMD) and mean differences (MD) were used to assess the effect of mirror therapy on lower limb functioning.&lt;br&gt;&lt;br&gt;&lt;strong&gt;RESULTS:&lt;/strong&gt; Nine studies were included in the review. Among the primary outcome measures there was evidence of a significant effect of mirror therapy on motor function compared with sham and non-sham interventions (SMD 0.54; 95% CI 0.24-0.93). Furthermore, among the secondary outcome measures there was evidence of a significant effect of mirror therapy for balance capacity (SMD -0.55; 95% CI -1.01 to -0.10), walking velocity (SMD 0.71; 95% CI 0.35-1.07), PROM for ankle dorsiflexion (SMD 1.20; 95% CI 0.71-1.69) and step length (SMD 0.56; 95% CI -0.00 to 1.12).&lt;br&gt;&lt;br&gt;&lt;strong&gt;SIGNIFICANCE:&lt;/strong&gt; The results indicate that using mirror therapy for the treatment of certain lower limb deficits in patients with stroke may have a positive effect. Although results are somewhat positive, overly favourable interpretation is cautioned due to methodological issues concerning included studies.&lt;br&gt;&lt;br&gt;Copyright © 2018 Elsevier B.V. All rights reserved.","author":[{"family":"Broderick","given":"P"},{"family":"Horgan","given":"F"},{"family":"Blake","given":"C"},{"family":"Ehrensberger","given":"M"},{"family":"Simpson","given":"D"},{"family":"Monaghan","given":"K"}],"authorYearDisplayFormat":false,"citation-label":"7522402","container-title":"Gait &amp; Posture","container-title-short":"Gait Posture","id":"7522402","invisible":false,"issued":{"date-parts":[["2018","6"]]},"journalAbbreviation":"Gait Posture","page":"208-220","suppress-author":false,"title":"Mirror therapy for improving lower limb motor function and mobility after stroke: A systematic review and meta-analysis.","type":"article-journal","volume":"63"},{"DOI":"10.1016/j.jstrokecerebrovasdis.2018.09.017","First":false,"Last":false,"PMID":"30314760","abstract":"&lt;strong&gt;BACKGROUND:&lt;/strong&gt; Mirror therapy is less commonly used to target the lower extremity after stroke to improve outcomes but is simple to perform. This review and meta-analysis aimed to evaluate the efficacy of lower extremity mirror therapy in improving balance, gait, and motor function for individuals with stroke.&lt;br&gt;&lt;br&gt;&lt;strong&gt;METHODS:&lt;/strong&gt; PubMed, Cochrane Central Register of Controlled Trials, MEDLINE, Embase, Cumulative Index to Nursing and Allied Health Literature, Physiotherapy Evidence Database, and PsychINFO were searched from inception to May 2018 for randomized controlled trials (RCTs) comparing lower extremity mirror therapy to a control intervention for people with stroke. Pooled effects were determined by separate meta-analyses of gait speed, mobility, balance, and motor recovery.&lt;br&gt;&lt;br&gt;&lt;strong&gt;RESULTS:&lt;/strong&gt; Seventeen RCTs involving 633 participants were included. Thirteen studies reported a significant between-group difference favoring mirror therapy in at least one lower extremity outcome. In a meta-analysis of 6 trials that reported change in gait speed, a large beneficial effect was observed following mirror therapy training (standardized mean differences [SMD] = 1.04 [95% confidence interval [CI] = .43, 1.66], I2 = 73%, and P &lt;  .001). Lower extremity mirror therapy also had a positive effect on mobility (5 studies, SMD = .46 [95% CI = .01, .90], I2 = 43%, and P = .05) and motor recovery (7 studies, SMD = .47 [95% CI = .21, .74], I2 = 0%, and P &lt;  .001). A significant pooled effect was not found for balance capacity.&lt;br&gt;&lt;br&gt;&lt;strong&gt;CONCLUSIONS:&lt;/strong&gt; Mirror therapy for the lower extremity has a large effect for gait speed improvement. This review also found a small positive effect of mirror therapy for mobility and lower extremity motor recovery after stroke.&lt;br&gt;&lt;br&gt;Copyright © 2018. Published by Elsevier Inc.","author":[{"family":"Louie","given":"Dennis R"},{"family":"Lim","given":"Shannon B"},{"family":"Eng","given":"Janice J"}],"authorYearDisplayFormat":false,"citation-label":"6527494","container-title":"Journal of Stroke and Cerebrovascular Diseases","container-title-short":"J. Stroke Cerebrovasc. Dis.","id":"6527494","invisible":false,"issue":"1","issued":{"date-parts":[["2019","1"]]},"journalAbbreviation":"J. Stroke Cerebrovasc. Dis.","page":"107-120","suppress-author":false,"title":"The Efficacy of Lower Extremity Mirror Therapy for Improving Balance, Gait, and Motor Function Poststroke: A Systematic Review and Meta-Analysis.","type":"article-journal","volume":"28"}]</w:instrText>
            </w:r>
            <w:r>
              <w:rPr>
                <w:rFonts w:ascii="Cambria" w:hAnsi="Cambria"/>
                <w:szCs w:val="18"/>
              </w:rPr>
              <w:fldChar w:fldCharType="separate"/>
            </w:r>
            <w:r w:rsidR="006E443E" w:rsidRPr="006E443E">
              <w:rPr>
                <w:rFonts w:ascii="Cambria" w:hAnsi="Cambria"/>
                <w:noProof/>
                <w:szCs w:val="18"/>
                <w:vertAlign w:val="superscript"/>
              </w:rPr>
              <w:t>1,6,7</w:t>
            </w:r>
            <w:r>
              <w:rPr>
                <w:rFonts w:ascii="Cambria" w:hAnsi="Cambria"/>
                <w:szCs w:val="18"/>
              </w:rPr>
              <w:fldChar w:fldCharType="end"/>
            </w:r>
            <w:r>
              <w:rPr>
                <w:rFonts w:ascii="Cambria" w:hAnsi="Cambria"/>
                <w:szCs w:val="18"/>
              </w:rPr>
              <w:t xml:space="preserve"> </w:t>
            </w:r>
            <w:r w:rsidR="00D71E28">
              <w:rPr>
                <w:rFonts w:ascii="Cambria" w:hAnsi="Cambria"/>
                <w:szCs w:val="18"/>
              </w:rPr>
              <w:t xml:space="preserve">A standardization of intervention could also improve homogeneity of future samples, improving the validity of future studies. </w:t>
            </w:r>
            <w:r>
              <w:rPr>
                <w:rFonts w:ascii="Cambria" w:hAnsi="Cambria"/>
                <w:szCs w:val="18"/>
              </w:rPr>
              <w:t>Applicability of aerobic priming would benefit from these studies as well, if deemed efficacious by future studies described above.</w:t>
            </w:r>
          </w:p>
          <w:p w14:paraId="13C5415E" w14:textId="24E09124" w:rsidR="00E609EF" w:rsidRPr="00A65AA9" w:rsidRDefault="00CF06D7" w:rsidP="002F16E1">
            <w:pPr>
              <w:spacing w:before="120" w:after="120"/>
              <w:rPr>
                <w:rFonts w:ascii="Cambria" w:hAnsi="Cambria"/>
                <w:szCs w:val="18"/>
              </w:rPr>
            </w:pPr>
            <w:r>
              <w:rPr>
                <w:rFonts w:ascii="Cambria" w:hAnsi="Cambria"/>
                <w:szCs w:val="18"/>
              </w:rPr>
              <w:t xml:space="preserve">Lastly, it would be most compelling to have these interventions studied through direct comparison in </w:t>
            </w:r>
            <w:proofErr w:type="gramStart"/>
            <w:r>
              <w:rPr>
                <w:rFonts w:ascii="Cambria" w:hAnsi="Cambria"/>
                <w:szCs w:val="18"/>
              </w:rPr>
              <w:t>a</w:t>
            </w:r>
            <w:proofErr w:type="gramEnd"/>
            <w:r>
              <w:rPr>
                <w:rFonts w:ascii="Cambria" w:hAnsi="Cambria"/>
                <w:szCs w:val="18"/>
              </w:rPr>
              <w:t xml:space="preserve"> RCT of patients after stroke who have been randomized to aerobic</w:t>
            </w:r>
            <w:r w:rsidR="00FB35D4">
              <w:rPr>
                <w:rFonts w:ascii="Cambria" w:hAnsi="Cambria"/>
                <w:szCs w:val="18"/>
              </w:rPr>
              <w:t xml:space="preserve"> or</w:t>
            </w:r>
            <w:r>
              <w:rPr>
                <w:rFonts w:ascii="Cambria" w:hAnsi="Cambria"/>
                <w:szCs w:val="18"/>
              </w:rPr>
              <w:t xml:space="preserve"> cognitive priming</w:t>
            </w:r>
            <w:r w:rsidR="00FB35D4">
              <w:rPr>
                <w:rFonts w:ascii="Cambria" w:hAnsi="Cambria"/>
                <w:szCs w:val="18"/>
              </w:rPr>
              <w:t>, or a control group of conventional therapy</w:t>
            </w:r>
            <w:r>
              <w:rPr>
                <w:rFonts w:ascii="Cambria" w:hAnsi="Cambria"/>
                <w:szCs w:val="18"/>
              </w:rPr>
              <w:t xml:space="preserve"> during their rehabilitation. This would allow direct comparison of these interventions </w:t>
            </w:r>
            <w:r w:rsidR="00FB35D4">
              <w:rPr>
                <w:rFonts w:ascii="Cambria" w:hAnsi="Cambria"/>
                <w:szCs w:val="18"/>
              </w:rPr>
              <w:t xml:space="preserve">and provide insight into both immediate and long-term outcomes. This is a much larger undertaking, but would be most helpful in discerning best practice. </w:t>
            </w:r>
          </w:p>
        </w:tc>
      </w:tr>
    </w:tbl>
    <w:p w14:paraId="13B5583F" w14:textId="77777777" w:rsidR="009E380F" w:rsidRDefault="009E380F" w:rsidP="001E1518">
      <w:pPr>
        <w:spacing w:before="120"/>
        <w:rPr>
          <w:b/>
          <w:sz w:val="18"/>
          <w:szCs w:val="18"/>
        </w:rPr>
      </w:pPr>
    </w:p>
    <w:p w14:paraId="2F073730"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DCFF29"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43CB37CF" w14:textId="77777777" w:rsidTr="002F16E1">
        <w:tc>
          <w:tcPr>
            <w:tcW w:w="10421" w:type="dxa"/>
            <w:shd w:val="clear" w:color="auto" w:fill="auto"/>
          </w:tcPr>
          <w:p w14:paraId="1006BC0D" w14:textId="77777777" w:rsidR="006E443E" w:rsidRPr="006E443E" w:rsidRDefault="009D386F">
            <w:pPr>
              <w:widowControl w:val="0"/>
              <w:autoSpaceDE w:val="0"/>
              <w:autoSpaceDN w:val="0"/>
              <w:adjustRightInd w:val="0"/>
              <w:rPr>
                <w:rFonts w:ascii="Cambria" w:hAnsi="Cambria"/>
                <w:noProof/>
                <w:sz w:val="18"/>
              </w:rPr>
            </w:pPr>
            <w:r w:rsidRPr="00975B5C">
              <w:rPr>
                <w:rFonts w:ascii="Cambria" w:hAnsi="Cambria"/>
                <w:sz w:val="18"/>
                <w:szCs w:val="18"/>
              </w:rPr>
              <w:fldChar w:fldCharType="begin"/>
            </w:r>
            <w:r w:rsidR="006E443E">
              <w:rPr>
                <w:rFonts w:ascii="Cambria" w:hAnsi="Cambria"/>
                <w:sz w:val="18"/>
                <w:szCs w:val="18"/>
              </w:rPr>
              <w:instrText>ADDIN F1000_CSL_BIBLIOGRAPHY</w:instrText>
            </w:r>
            <w:r w:rsidRPr="00975B5C">
              <w:rPr>
                <w:rFonts w:ascii="Cambria" w:hAnsi="Cambria"/>
                <w:sz w:val="18"/>
                <w:szCs w:val="18"/>
              </w:rPr>
              <w:fldChar w:fldCharType="separate"/>
            </w:r>
          </w:p>
          <w:p w14:paraId="6D68F4A0"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 </w:t>
            </w:r>
            <w:r w:rsidRPr="006E443E">
              <w:rPr>
                <w:rFonts w:ascii="Cambria" w:hAnsi="Cambria"/>
                <w:noProof/>
                <w:sz w:val="18"/>
              </w:rPr>
              <w:tab/>
              <w:t xml:space="preserve">Stoykov ME, Corcos DM, Madhavan S. Movement-Based Priming: Clinical Applications and Neural Mechanisms. </w:t>
            </w:r>
            <w:r w:rsidRPr="006E443E">
              <w:rPr>
                <w:rFonts w:ascii="Cambria" w:hAnsi="Cambria"/>
                <w:i/>
                <w:iCs/>
                <w:noProof/>
                <w:sz w:val="18"/>
              </w:rPr>
              <w:t>J Mot Behav</w:t>
            </w:r>
            <w:r w:rsidRPr="006E443E">
              <w:rPr>
                <w:rFonts w:ascii="Cambria" w:hAnsi="Cambria"/>
                <w:noProof/>
                <w:sz w:val="18"/>
              </w:rPr>
              <w:t xml:space="preserve"> 2017;49(1):88-97. doi:10.1080/00222895.2016.1250716.</w:t>
            </w:r>
          </w:p>
          <w:p w14:paraId="6E7D9E02"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 </w:t>
            </w:r>
            <w:r w:rsidRPr="006E443E">
              <w:rPr>
                <w:rFonts w:ascii="Cambria" w:hAnsi="Cambria"/>
                <w:noProof/>
                <w:sz w:val="18"/>
              </w:rPr>
              <w:tab/>
              <w:t xml:space="preserve">Charalambous CC, Alcantara CC, French MA, et al. A single exercise bout and locomotor learning after stroke: physiological, behavioural, and computational outcomes. </w:t>
            </w:r>
            <w:r w:rsidRPr="006E443E">
              <w:rPr>
                <w:rFonts w:ascii="Cambria" w:hAnsi="Cambria"/>
                <w:i/>
                <w:iCs/>
                <w:noProof/>
                <w:sz w:val="18"/>
              </w:rPr>
              <w:t>J Physiol (Lond)</w:t>
            </w:r>
            <w:r w:rsidRPr="006E443E">
              <w:rPr>
                <w:rFonts w:ascii="Cambria" w:hAnsi="Cambria"/>
                <w:noProof/>
                <w:sz w:val="18"/>
              </w:rPr>
              <w:t xml:space="preserve"> 2018;596(10):1999-2016. doi:10.1113/JP275881.</w:t>
            </w:r>
          </w:p>
          <w:p w14:paraId="642396C1"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 </w:t>
            </w:r>
            <w:r w:rsidRPr="006E443E">
              <w:rPr>
                <w:rFonts w:ascii="Cambria" w:hAnsi="Cambria"/>
                <w:noProof/>
                <w:sz w:val="18"/>
              </w:rPr>
              <w:tab/>
              <w:t xml:space="preserve">Ding L, Wang X, Chen S, et al. Camera-Based Mirror Visual Input for Priming Promotes Motor Recovery, Daily Function, and Brain Network Segregation in Subacute Stroke Patients. </w:t>
            </w:r>
            <w:r w:rsidRPr="006E443E">
              <w:rPr>
                <w:rFonts w:ascii="Cambria" w:hAnsi="Cambria"/>
                <w:i/>
                <w:iCs/>
                <w:noProof/>
                <w:sz w:val="18"/>
              </w:rPr>
              <w:t>Neurorehabil Neural Repair</w:t>
            </w:r>
            <w:r w:rsidRPr="006E443E">
              <w:rPr>
                <w:rFonts w:ascii="Cambria" w:hAnsi="Cambria"/>
                <w:noProof/>
                <w:sz w:val="18"/>
              </w:rPr>
              <w:t xml:space="preserve"> 2019;33(4):307-318. doi:10.1177/1545968319836207.</w:t>
            </w:r>
          </w:p>
          <w:p w14:paraId="445B56D6"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4. </w:t>
            </w:r>
            <w:r w:rsidRPr="006E443E">
              <w:rPr>
                <w:rFonts w:ascii="Cambria" w:hAnsi="Cambria"/>
                <w:noProof/>
                <w:sz w:val="18"/>
              </w:rPr>
              <w:tab/>
              <w:t xml:space="preserve">Patel J, Qiu Q, Yarossi M, et al. Exploring the impact of visual and movement based priming on a motor intervention in the acute phase post-stroke in persons with severe hemiparesis of the upper extremity. </w:t>
            </w:r>
            <w:r w:rsidRPr="006E443E">
              <w:rPr>
                <w:rFonts w:ascii="Cambria" w:hAnsi="Cambria"/>
                <w:i/>
                <w:iCs/>
                <w:noProof/>
                <w:sz w:val="18"/>
              </w:rPr>
              <w:t>Disabil Rehabil</w:t>
            </w:r>
            <w:r w:rsidRPr="006E443E">
              <w:rPr>
                <w:rFonts w:ascii="Cambria" w:hAnsi="Cambria"/>
                <w:noProof/>
                <w:sz w:val="18"/>
              </w:rPr>
              <w:t xml:space="preserve"> 2017;39(15):1515-1523. doi:10.1080/09638288.2016.1226419.</w:t>
            </w:r>
          </w:p>
          <w:p w14:paraId="7F1F18B8"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5. </w:t>
            </w:r>
            <w:r w:rsidRPr="006E443E">
              <w:rPr>
                <w:rFonts w:ascii="Cambria" w:hAnsi="Cambria"/>
                <w:noProof/>
                <w:sz w:val="18"/>
              </w:rPr>
              <w:tab/>
              <w:t xml:space="preserve">Statton MA, Encarnacion M, Celnik P, Bastian AJ. A single bout of moderate aerobic exercise improves motor skill acquisition. </w:t>
            </w:r>
            <w:r w:rsidRPr="006E443E">
              <w:rPr>
                <w:rFonts w:ascii="Cambria" w:hAnsi="Cambria"/>
                <w:i/>
                <w:iCs/>
                <w:noProof/>
                <w:sz w:val="18"/>
              </w:rPr>
              <w:t>PLoS ONE</w:t>
            </w:r>
            <w:r w:rsidRPr="006E443E">
              <w:rPr>
                <w:rFonts w:ascii="Cambria" w:hAnsi="Cambria"/>
                <w:noProof/>
                <w:sz w:val="18"/>
              </w:rPr>
              <w:t xml:space="preserve"> 2015;10(10):e0141393. doi:10.1371/journal.pone.0141393.</w:t>
            </w:r>
          </w:p>
          <w:p w14:paraId="670447E6"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6. </w:t>
            </w:r>
            <w:r w:rsidRPr="006E443E">
              <w:rPr>
                <w:rFonts w:ascii="Cambria" w:hAnsi="Cambria"/>
                <w:noProof/>
                <w:sz w:val="18"/>
              </w:rPr>
              <w:tab/>
              <w:t xml:space="preserve">Louie DR, Lim SB, Eng JJ. The Efficacy of Lower Extremity Mirror Therapy for Improving Balance, Gait, and Motor Function Poststroke: A Systematic Review and Meta-Analysis. </w:t>
            </w:r>
            <w:r w:rsidRPr="006E443E">
              <w:rPr>
                <w:rFonts w:ascii="Cambria" w:hAnsi="Cambria"/>
                <w:i/>
                <w:iCs/>
                <w:noProof/>
                <w:sz w:val="18"/>
              </w:rPr>
              <w:t>J Stroke Cerebrovasc Dis</w:t>
            </w:r>
            <w:r w:rsidRPr="006E443E">
              <w:rPr>
                <w:rFonts w:ascii="Cambria" w:hAnsi="Cambria"/>
                <w:noProof/>
                <w:sz w:val="18"/>
              </w:rPr>
              <w:t xml:space="preserve"> 2019;28(1):107-120. doi:10.1016/j.jstrokecerebrovasdis.2018.09.017.</w:t>
            </w:r>
          </w:p>
          <w:p w14:paraId="2A47228A"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7. </w:t>
            </w:r>
            <w:r w:rsidRPr="006E443E">
              <w:rPr>
                <w:rFonts w:ascii="Cambria" w:hAnsi="Cambria"/>
                <w:noProof/>
                <w:sz w:val="18"/>
              </w:rPr>
              <w:tab/>
              <w:t xml:space="preserve">Broderick P, Horgan F, Blake C, Ehrensberger M, Simpson D, Monaghan K. Mirror therapy for improving lower limb motor function and mobility after stroke: A systematic review and meta-analysis. </w:t>
            </w:r>
            <w:r w:rsidRPr="006E443E">
              <w:rPr>
                <w:rFonts w:ascii="Cambria" w:hAnsi="Cambria"/>
                <w:i/>
                <w:iCs/>
                <w:noProof/>
                <w:sz w:val="18"/>
              </w:rPr>
              <w:t>Gait Posture</w:t>
            </w:r>
            <w:r w:rsidRPr="006E443E">
              <w:rPr>
                <w:rFonts w:ascii="Cambria" w:hAnsi="Cambria"/>
                <w:noProof/>
                <w:sz w:val="18"/>
              </w:rPr>
              <w:t xml:space="preserve"> 2018;63:208-220. doi:10.1016/j.gaitpost.2018.05.017.</w:t>
            </w:r>
          </w:p>
          <w:p w14:paraId="0604D5C3"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8. </w:t>
            </w:r>
            <w:r w:rsidRPr="006E443E">
              <w:rPr>
                <w:rFonts w:ascii="Cambria" w:hAnsi="Cambria"/>
                <w:noProof/>
                <w:sz w:val="18"/>
              </w:rPr>
              <w:tab/>
              <w:t xml:space="preserve">Kumar VK, Chakrapani M, Kedambadi R. Motor Imagery Training on Muscle Strength and Gait Performance in Ambulant Stroke Subjects-A Randomized Clinical Trial. </w:t>
            </w:r>
            <w:r w:rsidRPr="006E443E">
              <w:rPr>
                <w:rFonts w:ascii="Cambria" w:hAnsi="Cambria"/>
                <w:i/>
                <w:iCs/>
                <w:noProof/>
                <w:sz w:val="18"/>
              </w:rPr>
              <w:t>J Clin Diagn Res</w:t>
            </w:r>
            <w:r w:rsidRPr="006E443E">
              <w:rPr>
                <w:rFonts w:ascii="Cambria" w:hAnsi="Cambria"/>
                <w:noProof/>
                <w:sz w:val="18"/>
              </w:rPr>
              <w:t xml:space="preserve"> 2016;10(3):YC01-4. doi:10.7860/JCDR/2016/16254.7358.</w:t>
            </w:r>
          </w:p>
          <w:p w14:paraId="02895437"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9. </w:t>
            </w:r>
            <w:r w:rsidRPr="006E443E">
              <w:rPr>
                <w:rFonts w:ascii="Cambria" w:hAnsi="Cambria"/>
                <w:noProof/>
                <w:sz w:val="18"/>
              </w:rPr>
              <w:tab/>
              <w:t xml:space="preserve">Stinear CM, Barber PA, Coxon JP, Fleming MK, Byblow WD. Priming the motor system enhances the effects of upper limb therapy in chronic stroke. </w:t>
            </w:r>
            <w:r w:rsidRPr="006E443E">
              <w:rPr>
                <w:rFonts w:ascii="Cambria" w:hAnsi="Cambria"/>
                <w:i/>
                <w:iCs/>
                <w:noProof/>
                <w:sz w:val="18"/>
              </w:rPr>
              <w:t>Brain</w:t>
            </w:r>
            <w:r w:rsidRPr="006E443E">
              <w:rPr>
                <w:rFonts w:ascii="Cambria" w:hAnsi="Cambria"/>
                <w:noProof/>
                <w:sz w:val="18"/>
              </w:rPr>
              <w:t xml:space="preserve"> 2008;131(Pt 5):1381-1390. doi:10.1093/brain/awn051.</w:t>
            </w:r>
          </w:p>
          <w:p w14:paraId="69706233"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10. </w:t>
            </w:r>
            <w:r w:rsidRPr="006E443E">
              <w:rPr>
                <w:rFonts w:ascii="Cambria" w:hAnsi="Cambria"/>
                <w:noProof/>
                <w:sz w:val="18"/>
              </w:rPr>
              <w:tab/>
              <w:t xml:space="preserve">Smith MA, Ghazizadeh A, Shadmehr R. Interacting adaptive processes with different timescales underlie short-term motor learning. </w:t>
            </w:r>
            <w:r w:rsidRPr="006E443E">
              <w:rPr>
                <w:rFonts w:ascii="Cambria" w:hAnsi="Cambria"/>
                <w:i/>
                <w:iCs/>
                <w:noProof/>
                <w:sz w:val="18"/>
              </w:rPr>
              <w:t>PLoS Biol</w:t>
            </w:r>
            <w:r w:rsidRPr="006E443E">
              <w:rPr>
                <w:rFonts w:ascii="Cambria" w:hAnsi="Cambria"/>
                <w:noProof/>
                <w:sz w:val="18"/>
              </w:rPr>
              <w:t xml:space="preserve"> 2006;4(6):e179. doi:10.1371/journal.pbio.0040179.</w:t>
            </w:r>
          </w:p>
          <w:p w14:paraId="17741C6B"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11. </w:t>
            </w:r>
            <w:r w:rsidRPr="006E443E">
              <w:rPr>
                <w:rFonts w:ascii="Cambria" w:hAnsi="Cambria"/>
                <w:noProof/>
                <w:sz w:val="18"/>
              </w:rPr>
              <w:tab/>
              <w:t xml:space="preserve">Joiner WM, Smith MA. Long-term retention explained by a model of short-term learning in the adaptive control of reaching. </w:t>
            </w:r>
            <w:r w:rsidRPr="006E443E">
              <w:rPr>
                <w:rFonts w:ascii="Cambria" w:hAnsi="Cambria"/>
                <w:i/>
                <w:iCs/>
                <w:noProof/>
                <w:sz w:val="18"/>
              </w:rPr>
              <w:t>J Neurophysiol</w:t>
            </w:r>
            <w:r w:rsidRPr="006E443E">
              <w:rPr>
                <w:rFonts w:ascii="Cambria" w:hAnsi="Cambria"/>
                <w:noProof/>
                <w:sz w:val="18"/>
              </w:rPr>
              <w:t xml:space="preserve"> 2008;100(5):2948-2955. doi:10.1152/jn.90706.2008.</w:t>
            </w:r>
          </w:p>
          <w:p w14:paraId="5C72EFD7"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12. </w:t>
            </w:r>
            <w:r w:rsidRPr="006E443E">
              <w:rPr>
                <w:rFonts w:ascii="Cambria" w:hAnsi="Cambria"/>
                <w:noProof/>
                <w:sz w:val="18"/>
              </w:rPr>
              <w:tab/>
              <w:t>Fugl-Meyer Assessment of Motor Recovery after Stroke | RehabMeasures Database. Available at: https://www.sralab.org/rehabilitation-measures/fugl-meyer-assessment-motor-recovery-after-stroke. Accessed November 12, 2019.</w:t>
            </w:r>
          </w:p>
          <w:p w14:paraId="4067E312"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13. </w:t>
            </w:r>
            <w:r w:rsidRPr="006E443E">
              <w:rPr>
                <w:rFonts w:ascii="Cambria" w:hAnsi="Cambria"/>
                <w:noProof/>
                <w:sz w:val="18"/>
              </w:rPr>
              <w:tab/>
              <w:t xml:space="preserve">Kwong PWH, Ng SSM. Cutoff Score of the Lower-Extremity Motor Subscale of Fugl-Meyer Assessment in Chronic Stroke Survivors: A Cross-Sectional Study. </w:t>
            </w:r>
            <w:r w:rsidRPr="006E443E">
              <w:rPr>
                <w:rFonts w:ascii="Cambria" w:hAnsi="Cambria"/>
                <w:i/>
                <w:iCs/>
                <w:noProof/>
                <w:sz w:val="18"/>
              </w:rPr>
              <w:t>Arch Phys Med Rehabil</w:t>
            </w:r>
            <w:r w:rsidRPr="006E443E">
              <w:rPr>
                <w:rFonts w:ascii="Cambria" w:hAnsi="Cambria"/>
                <w:noProof/>
                <w:sz w:val="18"/>
              </w:rPr>
              <w:t xml:space="preserve"> 2019;100(9):1782-1787. doi:10.1016/j.apmr.2019.01.027.</w:t>
            </w:r>
          </w:p>
          <w:p w14:paraId="6C7F0CD1"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14. </w:t>
            </w:r>
            <w:r w:rsidRPr="006E443E">
              <w:rPr>
                <w:rFonts w:ascii="Cambria" w:hAnsi="Cambria"/>
                <w:noProof/>
                <w:sz w:val="18"/>
              </w:rPr>
              <w:tab/>
              <w:t xml:space="preserve">Middleton A, Fritz SL, Lusardi M. Walking speed: the functional vital sign. </w:t>
            </w:r>
            <w:r w:rsidRPr="006E443E">
              <w:rPr>
                <w:rFonts w:ascii="Cambria" w:hAnsi="Cambria"/>
                <w:i/>
                <w:iCs/>
                <w:noProof/>
                <w:sz w:val="18"/>
              </w:rPr>
              <w:t>J Aging Phys Act</w:t>
            </w:r>
            <w:r w:rsidRPr="006E443E">
              <w:rPr>
                <w:rFonts w:ascii="Cambria" w:hAnsi="Cambria"/>
                <w:noProof/>
                <w:sz w:val="18"/>
              </w:rPr>
              <w:t xml:space="preserve"> 2015;23(2):314-322. doi:10.1123/japa.2013-0236.</w:t>
            </w:r>
          </w:p>
          <w:p w14:paraId="611BA19D"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15. </w:t>
            </w:r>
            <w:r w:rsidRPr="006E443E">
              <w:rPr>
                <w:rFonts w:ascii="Cambria" w:hAnsi="Cambria"/>
                <w:noProof/>
                <w:sz w:val="18"/>
              </w:rPr>
              <w:tab/>
              <w:t xml:space="preserve">Naegelin Y, Dingsdale H, Säuberli K, Schädelin S, Kappos L, Barde Y-A. Measuring and Validating the Levels of Brain-Derived Neurotrophic Factor in Human Serum. </w:t>
            </w:r>
            <w:r w:rsidRPr="006E443E">
              <w:rPr>
                <w:rFonts w:ascii="Cambria" w:hAnsi="Cambria"/>
                <w:i/>
                <w:iCs/>
                <w:noProof/>
                <w:sz w:val="18"/>
              </w:rPr>
              <w:t>Eneuro</w:t>
            </w:r>
            <w:r w:rsidRPr="006E443E">
              <w:rPr>
                <w:rFonts w:ascii="Cambria" w:hAnsi="Cambria"/>
                <w:noProof/>
                <w:sz w:val="18"/>
              </w:rPr>
              <w:t xml:space="preserve"> 2018;5(2). doi:10.1523/ENEURO.0419-17.2018.</w:t>
            </w:r>
          </w:p>
          <w:p w14:paraId="7C13EF41"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16. </w:t>
            </w:r>
            <w:r w:rsidRPr="006E443E">
              <w:rPr>
                <w:rFonts w:ascii="Cambria" w:hAnsi="Cambria"/>
                <w:noProof/>
                <w:sz w:val="18"/>
              </w:rPr>
              <w:tab/>
              <w:t xml:space="preserve">Polacchini A, Metelli G, Francavilla R, et al. A method for reproducible measurements of serum BDNF: comparison of the performance of six commercial assays. </w:t>
            </w:r>
            <w:r w:rsidRPr="006E443E">
              <w:rPr>
                <w:rFonts w:ascii="Cambria" w:hAnsi="Cambria"/>
                <w:i/>
                <w:iCs/>
                <w:noProof/>
                <w:sz w:val="18"/>
              </w:rPr>
              <w:t>Sci. Rep.</w:t>
            </w:r>
            <w:r w:rsidRPr="006E443E">
              <w:rPr>
                <w:rFonts w:ascii="Cambria" w:hAnsi="Cambria"/>
                <w:noProof/>
                <w:sz w:val="18"/>
              </w:rPr>
              <w:t xml:space="preserve"> 2015;5:17989. doi:10.1038/srep17989.</w:t>
            </w:r>
          </w:p>
          <w:p w14:paraId="23CE8E0C"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17. </w:t>
            </w:r>
            <w:r w:rsidRPr="006E443E">
              <w:rPr>
                <w:rFonts w:ascii="Cambria" w:hAnsi="Cambria"/>
                <w:noProof/>
                <w:sz w:val="18"/>
              </w:rPr>
              <w:tab/>
              <w:t>Increased blood lactate levels: a marker of...? Available at: https://acutecaretesting.org/en/articles/increased-blood-lactate-levels-a-marker-of. Accessed December 1, 2019.</w:t>
            </w:r>
          </w:p>
          <w:p w14:paraId="462C1888"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18. </w:t>
            </w:r>
            <w:r w:rsidRPr="006E443E">
              <w:rPr>
                <w:rFonts w:ascii="Cambria" w:hAnsi="Cambria"/>
                <w:noProof/>
                <w:sz w:val="18"/>
              </w:rPr>
              <w:tab/>
              <w:t xml:space="preserve">Goodwin ML, Harris JE, Hernández A, Gladden LB. Blood lactate measurements and analysis during exercise: a guide for clinicians. </w:t>
            </w:r>
            <w:r w:rsidRPr="006E443E">
              <w:rPr>
                <w:rFonts w:ascii="Cambria" w:hAnsi="Cambria"/>
                <w:i/>
                <w:iCs/>
                <w:noProof/>
                <w:sz w:val="18"/>
              </w:rPr>
              <w:t>J Diabetes Sci Technol</w:t>
            </w:r>
            <w:r w:rsidRPr="006E443E">
              <w:rPr>
                <w:rFonts w:ascii="Cambria" w:hAnsi="Cambria"/>
                <w:noProof/>
                <w:sz w:val="18"/>
              </w:rPr>
              <w:t xml:space="preserve"> 2007;1(4):558-569. doi:10.1177/193229680700100414.</w:t>
            </w:r>
          </w:p>
          <w:p w14:paraId="24B5FFC3"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19. </w:t>
            </w:r>
            <w:r w:rsidRPr="006E443E">
              <w:rPr>
                <w:rFonts w:ascii="Cambria" w:hAnsi="Cambria"/>
                <w:noProof/>
                <w:sz w:val="18"/>
              </w:rPr>
              <w:tab/>
              <w:t>Motor Assessment Scale | RehabMeasures Database. Available at: https://www.sralab.org/rehabilitation-measures/motor-assessment-scale. Accessed November 12, 2019.</w:t>
            </w:r>
          </w:p>
          <w:p w14:paraId="752193F5"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20. </w:t>
            </w:r>
            <w:r w:rsidRPr="006E443E">
              <w:rPr>
                <w:rFonts w:ascii="Cambria" w:hAnsi="Cambria"/>
                <w:noProof/>
                <w:sz w:val="18"/>
              </w:rPr>
              <w:tab/>
              <w:t xml:space="preserve">Huang C-Y, Lin G-H, Huang Y-J, et al. Improving the utility of the Brunnstrom recovery stages in patients with stroke: Validation and quantification. </w:t>
            </w:r>
            <w:r w:rsidRPr="006E443E">
              <w:rPr>
                <w:rFonts w:ascii="Cambria" w:hAnsi="Cambria"/>
                <w:i/>
                <w:iCs/>
                <w:noProof/>
                <w:sz w:val="18"/>
              </w:rPr>
              <w:t>Medicine</w:t>
            </w:r>
            <w:r w:rsidRPr="006E443E">
              <w:rPr>
                <w:rFonts w:ascii="Cambria" w:hAnsi="Cambria"/>
                <w:noProof/>
                <w:sz w:val="18"/>
              </w:rPr>
              <w:t xml:space="preserve"> 2016;95(31):e4508. doi:10.1097/MD.0000000000004508.</w:t>
            </w:r>
          </w:p>
          <w:p w14:paraId="24362015"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21. </w:t>
            </w:r>
            <w:r w:rsidRPr="006E443E">
              <w:rPr>
                <w:rFonts w:ascii="Cambria" w:hAnsi="Cambria"/>
                <w:noProof/>
                <w:sz w:val="18"/>
              </w:rPr>
              <w:tab/>
              <w:t xml:space="preserve">Liu M, Chino N, Tuji T, Masakado Y, Hase K, Kimura A. Psychometric properties of the Stroke Impairment Assessment Set (SIAS). </w:t>
            </w:r>
            <w:r w:rsidRPr="006E443E">
              <w:rPr>
                <w:rFonts w:ascii="Cambria" w:hAnsi="Cambria"/>
                <w:i/>
                <w:iCs/>
                <w:noProof/>
                <w:sz w:val="18"/>
              </w:rPr>
              <w:t>Neurorehabil Neural Repair</w:t>
            </w:r>
            <w:r w:rsidRPr="006E443E">
              <w:rPr>
                <w:rFonts w:ascii="Cambria" w:hAnsi="Cambria"/>
                <w:noProof/>
                <w:sz w:val="18"/>
              </w:rPr>
              <w:t xml:space="preserve"> 2002;16(4):339-351. doi:10.1177/0888439002239279.</w:t>
            </w:r>
          </w:p>
          <w:p w14:paraId="4B7985B1"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22. </w:t>
            </w:r>
            <w:r w:rsidRPr="006E443E">
              <w:rPr>
                <w:rFonts w:ascii="Cambria" w:hAnsi="Cambria"/>
                <w:noProof/>
                <w:sz w:val="18"/>
              </w:rPr>
              <w:tab/>
              <w:t xml:space="preserve">Jung I-G, Yu I-Y, Kim S-Y, Lee D-K, Oh J-S. Reliability of ankle dorsiflexion passive range of motion measurements obtained using a hand-held goniometer and Biodex dynamometer in stroke patients. </w:t>
            </w:r>
            <w:r w:rsidRPr="006E443E">
              <w:rPr>
                <w:rFonts w:ascii="Cambria" w:hAnsi="Cambria"/>
                <w:i/>
                <w:iCs/>
                <w:noProof/>
                <w:sz w:val="18"/>
              </w:rPr>
              <w:t>J Phys Ther Sci</w:t>
            </w:r>
            <w:r w:rsidRPr="006E443E">
              <w:rPr>
                <w:rFonts w:ascii="Cambria" w:hAnsi="Cambria"/>
                <w:noProof/>
                <w:sz w:val="18"/>
              </w:rPr>
              <w:t xml:space="preserve"> 2015;27(6):1899-1901. doi:10.1589/jpts.27.1899.</w:t>
            </w:r>
          </w:p>
          <w:p w14:paraId="100ABCC2"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23. </w:t>
            </w:r>
            <w:r w:rsidRPr="006E443E">
              <w:rPr>
                <w:rFonts w:ascii="Cambria" w:hAnsi="Cambria"/>
                <w:noProof/>
                <w:sz w:val="18"/>
              </w:rPr>
              <w:tab/>
              <w:t xml:space="preserve">Baggett BD, Young G. Ankle joint dorsiflexion. Establishment of a normal range. </w:t>
            </w:r>
            <w:r w:rsidRPr="006E443E">
              <w:rPr>
                <w:rFonts w:ascii="Cambria" w:hAnsi="Cambria"/>
                <w:i/>
                <w:iCs/>
                <w:noProof/>
                <w:sz w:val="18"/>
              </w:rPr>
              <w:t>J Am Podiatr Med Assoc</w:t>
            </w:r>
            <w:r w:rsidRPr="006E443E">
              <w:rPr>
                <w:rFonts w:ascii="Cambria" w:hAnsi="Cambria"/>
                <w:noProof/>
                <w:sz w:val="18"/>
              </w:rPr>
              <w:t xml:space="preserve"> 1993;83(5):251-254. doi:10.7547/87507315-83-5-251.</w:t>
            </w:r>
          </w:p>
          <w:p w14:paraId="06F80FB5"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24. </w:t>
            </w:r>
            <w:r w:rsidRPr="006E443E">
              <w:rPr>
                <w:rFonts w:ascii="Cambria" w:hAnsi="Cambria"/>
                <w:noProof/>
                <w:sz w:val="18"/>
              </w:rPr>
              <w:tab/>
              <w:t>Berg Balance Scale | RehabMeasures Database. Available at: https://www.sralab.org/rehabilitation-measures/berg-balance-scale. Accessed November 12, 2019.</w:t>
            </w:r>
          </w:p>
          <w:p w14:paraId="757F5330"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25. </w:t>
            </w:r>
            <w:r w:rsidRPr="006E443E">
              <w:rPr>
                <w:rFonts w:ascii="Cambria" w:hAnsi="Cambria"/>
                <w:noProof/>
                <w:sz w:val="18"/>
              </w:rPr>
              <w:tab/>
              <w:t>Functional Reach Test / Modified Functional Reach Test | RehabMeasures Database. Available at: https://www.sralab.org/rehabilitation-measures/functional-reach-test-modified-functional-reach-test#stroke. Accessed November 12, 2019.</w:t>
            </w:r>
          </w:p>
          <w:p w14:paraId="30A760BC"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26. </w:t>
            </w:r>
            <w:r w:rsidRPr="006E443E">
              <w:rPr>
                <w:rFonts w:ascii="Cambria" w:hAnsi="Cambria"/>
                <w:noProof/>
                <w:sz w:val="18"/>
              </w:rPr>
              <w:tab/>
              <w:t>10 Meter Walk Test | RehabMeasures Database. Available at: https://www.sralab.org/rehabilitation-measures/10-meter-walk-test. Accessed November 12, 2019.</w:t>
            </w:r>
          </w:p>
          <w:p w14:paraId="2036CF5C"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27. </w:t>
            </w:r>
            <w:r w:rsidRPr="006E443E">
              <w:rPr>
                <w:rFonts w:ascii="Cambria" w:hAnsi="Cambria"/>
                <w:noProof/>
                <w:sz w:val="18"/>
              </w:rPr>
              <w:tab/>
              <w:t>Emory Ambulation Profile; Modified Functional Ambulation Profile | RehabMeasures Database. Available at: https://www.sralab.org/rehabilitation-measures/emory-ambulation-profile-modified-functional-ambulation-profile. Accessed November 12, 2019.</w:t>
            </w:r>
          </w:p>
          <w:p w14:paraId="71BDC5B3"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28. </w:t>
            </w:r>
            <w:r w:rsidRPr="006E443E">
              <w:rPr>
                <w:rFonts w:ascii="Cambria" w:hAnsi="Cambria"/>
                <w:noProof/>
                <w:sz w:val="18"/>
              </w:rPr>
              <w:tab/>
              <w:t>Functional Independence Measure (FIM) |  Spinal Cord Injury Research Evidence. Available at: https://scireproject.com/outcome-measures/outcome-measure-tool/functional-independence-measure-fim/#1467983894080-2c29ca8d-88af. Accessed February 22, 2019.</w:t>
            </w:r>
          </w:p>
          <w:p w14:paraId="18565698"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29. </w:t>
            </w:r>
            <w:r w:rsidRPr="006E443E">
              <w:rPr>
                <w:rFonts w:ascii="Cambria" w:hAnsi="Cambria"/>
                <w:noProof/>
                <w:sz w:val="18"/>
              </w:rPr>
              <w:tab/>
              <w:t>Functional Ambulation Category | RehabMeasures Database. Available at: https://www.sralab.org/rehabilitation-measures/functional-ambulation-category. Accessed November 12, 2019.</w:t>
            </w:r>
          </w:p>
          <w:p w14:paraId="4344D4B8"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30. </w:t>
            </w:r>
            <w:r w:rsidRPr="006E443E">
              <w:rPr>
                <w:rFonts w:ascii="Cambria" w:hAnsi="Cambria"/>
                <w:noProof/>
                <w:sz w:val="18"/>
              </w:rPr>
              <w:tab/>
              <w:t xml:space="preserve">Mehrholz J, Wagner K, Rutte K, Meissner D, Pohl M. Predictive validity and responsiveness of the functional ambulation category in hemiparetic patients after stroke. </w:t>
            </w:r>
            <w:r w:rsidRPr="006E443E">
              <w:rPr>
                <w:rFonts w:ascii="Cambria" w:hAnsi="Cambria"/>
                <w:i/>
                <w:iCs/>
                <w:noProof/>
                <w:sz w:val="18"/>
              </w:rPr>
              <w:t>Arch Phys Med Rehabil</w:t>
            </w:r>
            <w:r w:rsidRPr="006E443E">
              <w:rPr>
                <w:rFonts w:ascii="Cambria" w:hAnsi="Cambria"/>
                <w:noProof/>
                <w:sz w:val="18"/>
              </w:rPr>
              <w:t xml:space="preserve"> 2007;88(10):1314-1319. </w:t>
            </w:r>
            <w:r w:rsidRPr="006E443E">
              <w:rPr>
                <w:rFonts w:ascii="Cambria" w:hAnsi="Cambria"/>
                <w:noProof/>
                <w:sz w:val="18"/>
              </w:rPr>
              <w:lastRenderedPageBreak/>
              <w:t>doi:10.1016/j.apmr.2007.06.764.</w:t>
            </w:r>
          </w:p>
          <w:p w14:paraId="42A165F8"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31. </w:t>
            </w:r>
            <w:r w:rsidRPr="006E443E">
              <w:rPr>
                <w:rFonts w:ascii="Cambria" w:hAnsi="Cambria"/>
                <w:noProof/>
                <w:sz w:val="18"/>
              </w:rPr>
              <w:tab/>
              <w:t>Timed Up and Go | RehabMeasures Database. Available at: https://www.sralab.org/rehabilitation-measures/timed-and-go. Accessed November 12, 2019.</w:t>
            </w:r>
          </w:p>
          <w:p w14:paraId="44D1ADBD"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32. </w:t>
            </w:r>
            <w:r w:rsidRPr="006E443E">
              <w:rPr>
                <w:rFonts w:ascii="Cambria" w:hAnsi="Cambria"/>
                <w:noProof/>
                <w:sz w:val="18"/>
              </w:rPr>
              <w:tab/>
              <w:t xml:space="preserve">Patterson KK, Parafianowicz I, Danells CJ, et al. Gait asymmetry in community-ambulating stroke survivors. </w:t>
            </w:r>
            <w:r w:rsidRPr="006E443E">
              <w:rPr>
                <w:rFonts w:ascii="Cambria" w:hAnsi="Cambria"/>
                <w:i/>
                <w:iCs/>
                <w:noProof/>
                <w:sz w:val="18"/>
              </w:rPr>
              <w:t>Arch Phys Med Rehabil</w:t>
            </w:r>
            <w:r w:rsidRPr="006E443E">
              <w:rPr>
                <w:rFonts w:ascii="Cambria" w:hAnsi="Cambria"/>
                <w:noProof/>
                <w:sz w:val="18"/>
              </w:rPr>
              <w:t xml:space="preserve"> 2008;89(2):304-310. doi:10.1016/j.apmr.2007.08.142.</w:t>
            </w:r>
          </w:p>
          <w:p w14:paraId="3B0312E9"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33. </w:t>
            </w:r>
            <w:r w:rsidRPr="006E443E">
              <w:rPr>
                <w:rFonts w:ascii="Cambria" w:hAnsi="Cambria"/>
                <w:noProof/>
                <w:sz w:val="18"/>
              </w:rPr>
              <w:tab/>
              <w:t xml:space="preserve">López ND, Monge Pereira E, Centeno EJ, Miangolarra Page JC. Motor imagery as a complementary technique for functional recovery after stroke: a systematic review. </w:t>
            </w:r>
            <w:r w:rsidRPr="006E443E">
              <w:rPr>
                <w:rFonts w:ascii="Cambria" w:hAnsi="Cambria"/>
                <w:i/>
                <w:iCs/>
                <w:noProof/>
                <w:sz w:val="18"/>
              </w:rPr>
              <w:t>Top Stroke Rehabil</w:t>
            </w:r>
            <w:r w:rsidRPr="006E443E">
              <w:rPr>
                <w:rFonts w:ascii="Cambria" w:hAnsi="Cambria"/>
                <w:noProof/>
                <w:sz w:val="18"/>
              </w:rPr>
              <w:t xml:space="preserve"> 2019;26(8):576-587. doi:10.1080/10749357.2019.1640000.</w:t>
            </w:r>
          </w:p>
          <w:p w14:paraId="7FF95A05"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34. </w:t>
            </w:r>
            <w:r w:rsidRPr="006E443E">
              <w:rPr>
                <w:rFonts w:ascii="Cambria" w:hAnsi="Cambria"/>
                <w:noProof/>
                <w:sz w:val="18"/>
              </w:rPr>
              <w:tab/>
              <w:t xml:space="preserve">Oostra KM, Oomen A, Vanderstraeten G, Vingerhoets G. Influence of motor imagery training on gait rehabilitation in sub-acute stroke: A randomized controlled trial. </w:t>
            </w:r>
            <w:r w:rsidRPr="006E443E">
              <w:rPr>
                <w:rFonts w:ascii="Cambria" w:hAnsi="Cambria"/>
                <w:i/>
                <w:iCs/>
                <w:noProof/>
                <w:sz w:val="18"/>
              </w:rPr>
              <w:t>J Rehabil Med</w:t>
            </w:r>
            <w:r w:rsidRPr="006E443E">
              <w:rPr>
                <w:rFonts w:ascii="Cambria" w:hAnsi="Cambria"/>
                <w:noProof/>
                <w:sz w:val="18"/>
              </w:rPr>
              <w:t xml:space="preserve"> 2015;47(3):204-209. doi:10.2340/16501977-1908.</w:t>
            </w:r>
          </w:p>
          <w:p w14:paraId="1BFF68CE"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35. </w:t>
            </w:r>
            <w:r w:rsidRPr="006E443E">
              <w:rPr>
                <w:rFonts w:ascii="Cambria" w:hAnsi="Cambria"/>
                <w:noProof/>
                <w:sz w:val="18"/>
              </w:rPr>
              <w:tab/>
              <w:t xml:space="preserve">Li Y, Wei Q, Gou W, He C. Effects of mirror therapy on walking ability, balance and lower limb motor recovery after stroke: a systematic review and meta-analysis of randomized controlled trials. </w:t>
            </w:r>
            <w:r w:rsidRPr="006E443E">
              <w:rPr>
                <w:rFonts w:ascii="Cambria" w:hAnsi="Cambria"/>
                <w:i/>
                <w:iCs/>
                <w:noProof/>
                <w:sz w:val="18"/>
              </w:rPr>
              <w:t>Clin Rehabil</w:t>
            </w:r>
            <w:r w:rsidRPr="006E443E">
              <w:rPr>
                <w:rFonts w:ascii="Cambria" w:hAnsi="Cambria"/>
                <w:noProof/>
                <w:sz w:val="18"/>
              </w:rPr>
              <w:t xml:space="preserve"> 2018;32(8):1007-1021. doi:10.1177/0269215518766642.</w:t>
            </w:r>
          </w:p>
          <w:p w14:paraId="30646B66" w14:textId="77777777" w:rsidR="006E443E" w:rsidRPr="006E443E" w:rsidRDefault="006E443E">
            <w:pPr>
              <w:widowControl w:val="0"/>
              <w:autoSpaceDE w:val="0"/>
              <w:autoSpaceDN w:val="0"/>
              <w:adjustRightInd w:val="0"/>
              <w:ind w:left="560" w:hanging="560"/>
              <w:rPr>
                <w:rFonts w:ascii="Cambria" w:hAnsi="Cambria"/>
                <w:noProof/>
                <w:sz w:val="18"/>
              </w:rPr>
            </w:pPr>
            <w:r w:rsidRPr="006E443E">
              <w:rPr>
                <w:rFonts w:ascii="Cambria" w:hAnsi="Cambria"/>
                <w:noProof/>
                <w:sz w:val="18"/>
              </w:rPr>
              <w:t xml:space="preserve">36. </w:t>
            </w:r>
            <w:r w:rsidRPr="006E443E">
              <w:rPr>
                <w:rFonts w:ascii="Cambria" w:hAnsi="Cambria"/>
                <w:noProof/>
                <w:sz w:val="18"/>
              </w:rPr>
              <w:tab/>
              <w:t xml:space="preserve">Sütbeyaz S, Yavuzer G, Sezer N, Koseoglu BF. Mirror therapy enhances lower-extremity motor recovery and motor functioning after stroke: a randomized controlled trial. </w:t>
            </w:r>
            <w:r w:rsidRPr="006E443E">
              <w:rPr>
                <w:rFonts w:ascii="Cambria" w:hAnsi="Cambria"/>
                <w:i/>
                <w:iCs/>
                <w:noProof/>
                <w:sz w:val="18"/>
              </w:rPr>
              <w:t>Arch Phys Med Rehabil</w:t>
            </w:r>
            <w:r w:rsidRPr="006E443E">
              <w:rPr>
                <w:rFonts w:ascii="Cambria" w:hAnsi="Cambria"/>
                <w:noProof/>
                <w:sz w:val="18"/>
              </w:rPr>
              <w:t xml:space="preserve"> 2007;88(5):555-559. doi:10.1016/j.apmr.2007.02.034.</w:t>
            </w:r>
          </w:p>
          <w:p w14:paraId="579833AE" w14:textId="5B1AA36E" w:rsidR="001E1518" w:rsidRPr="00975B5C" w:rsidRDefault="009D386F" w:rsidP="006E443E">
            <w:pPr>
              <w:widowControl w:val="0"/>
              <w:autoSpaceDE w:val="0"/>
              <w:autoSpaceDN w:val="0"/>
              <w:adjustRightInd w:val="0"/>
              <w:rPr>
                <w:rFonts w:ascii="Cambria" w:hAnsi="Cambria"/>
                <w:sz w:val="18"/>
                <w:szCs w:val="18"/>
              </w:rPr>
            </w:pPr>
            <w:r w:rsidRPr="00975B5C">
              <w:rPr>
                <w:rFonts w:ascii="Cambria" w:hAnsi="Cambria"/>
                <w:sz w:val="18"/>
                <w:szCs w:val="18"/>
              </w:rPr>
              <w:fldChar w:fldCharType="end"/>
            </w:r>
          </w:p>
          <w:p w14:paraId="0DF3247B" w14:textId="67703B1A" w:rsidR="00DC06F1" w:rsidRPr="00975B5C" w:rsidRDefault="00DC06F1" w:rsidP="00DC06F1">
            <w:pPr>
              <w:widowControl w:val="0"/>
              <w:autoSpaceDE w:val="0"/>
              <w:autoSpaceDN w:val="0"/>
              <w:adjustRightInd w:val="0"/>
              <w:rPr>
                <w:rFonts w:ascii="Cambria" w:hAnsi="Cambria"/>
                <w:sz w:val="18"/>
                <w:szCs w:val="18"/>
              </w:rPr>
            </w:pPr>
          </w:p>
        </w:tc>
      </w:tr>
    </w:tbl>
    <w:p w14:paraId="6628D1B8" w14:textId="1940C7C7" w:rsidR="001C7A03" w:rsidRDefault="001C7A03" w:rsidP="001403EC">
      <w:pPr>
        <w:tabs>
          <w:tab w:val="left" w:pos="480"/>
        </w:tabs>
        <w:jc w:val="both"/>
        <w:rPr>
          <w:sz w:val="18"/>
          <w:szCs w:val="18"/>
        </w:rPr>
      </w:pPr>
    </w:p>
    <w:p w14:paraId="1DE9AF57" w14:textId="7C71A753" w:rsidR="001C7A03" w:rsidRPr="007D35DE" w:rsidRDefault="001C7A03" w:rsidP="009D386F">
      <w:pPr>
        <w:rPr>
          <w:sz w:val="18"/>
          <w:szCs w:val="18"/>
        </w:rPr>
      </w:pPr>
    </w:p>
    <w:sectPr w:rsidR="001C7A03" w:rsidRPr="007D35DE" w:rsidSect="003505E3">
      <w:pgSz w:w="11907" w:h="16840" w:code="9"/>
      <w:pgMar w:top="680" w:right="851" w:bottom="7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7CB"/>
    <w:multiLevelType w:val="hybridMultilevel"/>
    <w:tmpl w:val="5330CDF0"/>
    <w:lvl w:ilvl="0" w:tplc="004E0BF6">
      <w:start w:val="4"/>
      <w:numFmt w:val="bullet"/>
      <w:lvlText w:val="-"/>
      <w:lvlJc w:val="left"/>
      <w:pPr>
        <w:ind w:left="720" w:hanging="360"/>
      </w:pPr>
      <w:rPr>
        <w:rFonts w:ascii="Cambria" w:eastAsia="Times New Roman" w:hAnsi="Cambri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01F7F"/>
    <w:multiLevelType w:val="hybridMultilevel"/>
    <w:tmpl w:val="89F8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E070B9"/>
    <w:multiLevelType w:val="hybridMultilevel"/>
    <w:tmpl w:val="7BCE05A0"/>
    <w:lvl w:ilvl="0" w:tplc="311EB1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A65642A"/>
    <w:multiLevelType w:val="hybridMultilevel"/>
    <w:tmpl w:val="EF821768"/>
    <w:lvl w:ilvl="0" w:tplc="3D6CB264">
      <w:start w:val="1"/>
      <w:numFmt w:val="bullet"/>
      <w:lvlText w:val="-"/>
      <w:lvlJc w:val="left"/>
      <w:pPr>
        <w:ind w:left="720" w:hanging="360"/>
      </w:pPr>
      <w:rPr>
        <w:rFonts w:ascii="Cambria" w:eastAsia="Times New Roman" w:hAnsi="Cambria" w:cs="Times New Roman" w:hint="default"/>
      </w:rPr>
    </w:lvl>
    <w:lvl w:ilvl="1" w:tplc="311EB1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405118"/>
    <w:multiLevelType w:val="hybridMultilevel"/>
    <w:tmpl w:val="24F8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C1015"/>
    <w:multiLevelType w:val="hybridMultilevel"/>
    <w:tmpl w:val="24F8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14"/>
  </w:num>
  <w:num w:numId="6">
    <w:abstractNumId w:val="11"/>
  </w:num>
  <w:num w:numId="7">
    <w:abstractNumId w:val="2"/>
  </w:num>
  <w:num w:numId="8">
    <w:abstractNumId w:val="10"/>
  </w:num>
  <w:num w:numId="9">
    <w:abstractNumId w:val="17"/>
  </w:num>
  <w:num w:numId="10">
    <w:abstractNumId w:val="13"/>
  </w:num>
  <w:num w:numId="11">
    <w:abstractNumId w:val="7"/>
  </w:num>
  <w:num w:numId="12">
    <w:abstractNumId w:val="12"/>
  </w:num>
  <w:num w:numId="13">
    <w:abstractNumId w:val="16"/>
  </w:num>
  <w:num w:numId="14">
    <w:abstractNumId w:val="8"/>
  </w:num>
  <w:num w:numId="15">
    <w:abstractNumId w:val="1"/>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5A98"/>
    <w:rsid w:val="00006871"/>
    <w:rsid w:val="00006EC6"/>
    <w:rsid w:val="0000738B"/>
    <w:rsid w:val="0002168B"/>
    <w:rsid w:val="000221B2"/>
    <w:rsid w:val="0002233C"/>
    <w:rsid w:val="000247E6"/>
    <w:rsid w:val="0003216E"/>
    <w:rsid w:val="0003753E"/>
    <w:rsid w:val="00050375"/>
    <w:rsid w:val="00065734"/>
    <w:rsid w:val="000721FC"/>
    <w:rsid w:val="00076922"/>
    <w:rsid w:val="00077862"/>
    <w:rsid w:val="00082CFF"/>
    <w:rsid w:val="000834FC"/>
    <w:rsid w:val="000839E0"/>
    <w:rsid w:val="00092028"/>
    <w:rsid w:val="0009390B"/>
    <w:rsid w:val="00094B7E"/>
    <w:rsid w:val="000A4612"/>
    <w:rsid w:val="000A7312"/>
    <w:rsid w:val="000B1FB4"/>
    <w:rsid w:val="000B1FF5"/>
    <w:rsid w:val="000B3B7D"/>
    <w:rsid w:val="000B4919"/>
    <w:rsid w:val="000C1519"/>
    <w:rsid w:val="000C600B"/>
    <w:rsid w:val="000D40CD"/>
    <w:rsid w:val="000D5074"/>
    <w:rsid w:val="000D5A93"/>
    <w:rsid w:val="000D6500"/>
    <w:rsid w:val="000E27FF"/>
    <w:rsid w:val="000F3690"/>
    <w:rsid w:val="00101A23"/>
    <w:rsid w:val="00103F7B"/>
    <w:rsid w:val="001042F8"/>
    <w:rsid w:val="00106645"/>
    <w:rsid w:val="0011199B"/>
    <w:rsid w:val="00114F16"/>
    <w:rsid w:val="00115453"/>
    <w:rsid w:val="00126262"/>
    <w:rsid w:val="00130520"/>
    <w:rsid w:val="00133195"/>
    <w:rsid w:val="001403EC"/>
    <w:rsid w:val="00142348"/>
    <w:rsid w:val="00145AB2"/>
    <w:rsid w:val="00154ED5"/>
    <w:rsid w:val="001612EC"/>
    <w:rsid w:val="00164811"/>
    <w:rsid w:val="001655BA"/>
    <w:rsid w:val="00167202"/>
    <w:rsid w:val="00184206"/>
    <w:rsid w:val="00192877"/>
    <w:rsid w:val="00192961"/>
    <w:rsid w:val="00192E93"/>
    <w:rsid w:val="00195041"/>
    <w:rsid w:val="00195AC2"/>
    <w:rsid w:val="00196026"/>
    <w:rsid w:val="001960D2"/>
    <w:rsid w:val="00197D97"/>
    <w:rsid w:val="001A1E39"/>
    <w:rsid w:val="001A3A66"/>
    <w:rsid w:val="001A40A0"/>
    <w:rsid w:val="001B6B9B"/>
    <w:rsid w:val="001C353E"/>
    <w:rsid w:val="001C5A94"/>
    <w:rsid w:val="001C6341"/>
    <w:rsid w:val="001C6AEF"/>
    <w:rsid w:val="001C7A03"/>
    <w:rsid w:val="001D0014"/>
    <w:rsid w:val="001D2A0B"/>
    <w:rsid w:val="001D3ED3"/>
    <w:rsid w:val="001D4F60"/>
    <w:rsid w:val="001D5D4E"/>
    <w:rsid w:val="001E1518"/>
    <w:rsid w:val="001E2169"/>
    <w:rsid w:val="001E5719"/>
    <w:rsid w:val="001E7B44"/>
    <w:rsid w:val="001F08F4"/>
    <w:rsid w:val="001F41BC"/>
    <w:rsid w:val="001F432E"/>
    <w:rsid w:val="001F7D9A"/>
    <w:rsid w:val="00201832"/>
    <w:rsid w:val="00201F3F"/>
    <w:rsid w:val="002032B9"/>
    <w:rsid w:val="00205544"/>
    <w:rsid w:val="00206663"/>
    <w:rsid w:val="00215B15"/>
    <w:rsid w:val="00222B72"/>
    <w:rsid w:val="0023388F"/>
    <w:rsid w:val="00237E57"/>
    <w:rsid w:val="00240563"/>
    <w:rsid w:val="00243F34"/>
    <w:rsid w:val="002558DB"/>
    <w:rsid w:val="00257007"/>
    <w:rsid w:val="002605C6"/>
    <w:rsid w:val="002612AE"/>
    <w:rsid w:val="00265366"/>
    <w:rsid w:val="0026712F"/>
    <w:rsid w:val="00271CEF"/>
    <w:rsid w:val="002729CA"/>
    <w:rsid w:val="00273CC5"/>
    <w:rsid w:val="00276D67"/>
    <w:rsid w:val="0028056F"/>
    <w:rsid w:val="00281077"/>
    <w:rsid w:val="0028187A"/>
    <w:rsid w:val="00282449"/>
    <w:rsid w:val="00293B41"/>
    <w:rsid w:val="00293F27"/>
    <w:rsid w:val="002975D0"/>
    <w:rsid w:val="002977D9"/>
    <w:rsid w:val="002A202E"/>
    <w:rsid w:val="002A3806"/>
    <w:rsid w:val="002A4BBD"/>
    <w:rsid w:val="002A687A"/>
    <w:rsid w:val="002A69E0"/>
    <w:rsid w:val="002D2D3F"/>
    <w:rsid w:val="002D5C47"/>
    <w:rsid w:val="002D6267"/>
    <w:rsid w:val="002E151C"/>
    <w:rsid w:val="002E3103"/>
    <w:rsid w:val="002E58E1"/>
    <w:rsid w:val="002E602B"/>
    <w:rsid w:val="002F16E1"/>
    <w:rsid w:val="00300998"/>
    <w:rsid w:val="003023C2"/>
    <w:rsid w:val="00311CD1"/>
    <w:rsid w:val="003152FA"/>
    <w:rsid w:val="00316189"/>
    <w:rsid w:val="003203C3"/>
    <w:rsid w:val="00326281"/>
    <w:rsid w:val="0033330C"/>
    <w:rsid w:val="00346569"/>
    <w:rsid w:val="003475DE"/>
    <w:rsid w:val="003505E3"/>
    <w:rsid w:val="00350995"/>
    <w:rsid w:val="00353B9C"/>
    <w:rsid w:val="00355000"/>
    <w:rsid w:val="003559B1"/>
    <w:rsid w:val="00355D55"/>
    <w:rsid w:val="00356799"/>
    <w:rsid w:val="00363FEB"/>
    <w:rsid w:val="00371C43"/>
    <w:rsid w:val="0037305C"/>
    <w:rsid w:val="00374BC2"/>
    <w:rsid w:val="003771A1"/>
    <w:rsid w:val="00380B69"/>
    <w:rsid w:val="00383E3A"/>
    <w:rsid w:val="0038646C"/>
    <w:rsid w:val="0038771C"/>
    <w:rsid w:val="003A0BC3"/>
    <w:rsid w:val="003A2483"/>
    <w:rsid w:val="003A6741"/>
    <w:rsid w:val="003B2324"/>
    <w:rsid w:val="003B5C0D"/>
    <w:rsid w:val="003B6179"/>
    <w:rsid w:val="003B7595"/>
    <w:rsid w:val="003C203E"/>
    <w:rsid w:val="003C3F01"/>
    <w:rsid w:val="003C4065"/>
    <w:rsid w:val="003C54B6"/>
    <w:rsid w:val="003D4837"/>
    <w:rsid w:val="003D48E0"/>
    <w:rsid w:val="003F2E81"/>
    <w:rsid w:val="003F32ED"/>
    <w:rsid w:val="00400AAD"/>
    <w:rsid w:val="00400D14"/>
    <w:rsid w:val="004020B7"/>
    <w:rsid w:val="00403DDA"/>
    <w:rsid w:val="00407BFD"/>
    <w:rsid w:val="00412957"/>
    <w:rsid w:val="00414860"/>
    <w:rsid w:val="00415B87"/>
    <w:rsid w:val="0042604D"/>
    <w:rsid w:val="00430880"/>
    <w:rsid w:val="00431D6E"/>
    <w:rsid w:val="004341FB"/>
    <w:rsid w:val="00437839"/>
    <w:rsid w:val="004467A5"/>
    <w:rsid w:val="00450494"/>
    <w:rsid w:val="0045534B"/>
    <w:rsid w:val="004631B4"/>
    <w:rsid w:val="00466453"/>
    <w:rsid w:val="0047092A"/>
    <w:rsid w:val="00472923"/>
    <w:rsid w:val="0047490D"/>
    <w:rsid w:val="00483B4E"/>
    <w:rsid w:val="00490D44"/>
    <w:rsid w:val="004927E7"/>
    <w:rsid w:val="00492B03"/>
    <w:rsid w:val="00496D0F"/>
    <w:rsid w:val="00497C1C"/>
    <w:rsid w:val="00497DB9"/>
    <w:rsid w:val="004A0EE3"/>
    <w:rsid w:val="004A1418"/>
    <w:rsid w:val="004A4CB8"/>
    <w:rsid w:val="004B2ACD"/>
    <w:rsid w:val="004B3CB2"/>
    <w:rsid w:val="004B61C0"/>
    <w:rsid w:val="004B66EB"/>
    <w:rsid w:val="004B7D98"/>
    <w:rsid w:val="004C2EB8"/>
    <w:rsid w:val="004C43DD"/>
    <w:rsid w:val="004C4447"/>
    <w:rsid w:val="004D10E7"/>
    <w:rsid w:val="004D2674"/>
    <w:rsid w:val="004D4647"/>
    <w:rsid w:val="004E5C52"/>
    <w:rsid w:val="004E5E95"/>
    <w:rsid w:val="004F05E4"/>
    <w:rsid w:val="004F59CB"/>
    <w:rsid w:val="004F629A"/>
    <w:rsid w:val="004F7128"/>
    <w:rsid w:val="005006DE"/>
    <w:rsid w:val="00501862"/>
    <w:rsid w:val="00503D25"/>
    <w:rsid w:val="005058E0"/>
    <w:rsid w:val="00507EC3"/>
    <w:rsid w:val="00510F9F"/>
    <w:rsid w:val="0051235B"/>
    <w:rsid w:val="00516B29"/>
    <w:rsid w:val="005206A8"/>
    <w:rsid w:val="005263ED"/>
    <w:rsid w:val="00530E5E"/>
    <w:rsid w:val="00531D85"/>
    <w:rsid w:val="00532D7D"/>
    <w:rsid w:val="0053617F"/>
    <w:rsid w:val="00540A81"/>
    <w:rsid w:val="005411F4"/>
    <w:rsid w:val="00543D14"/>
    <w:rsid w:val="005458B8"/>
    <w:rsid w:val="005528C9"/>
    <w:rsid w:val="00552BD9"/>
    <w:rsid w:val="00554C71"/>
    <w:rsid w:val="00554FFC"/>
    <w:rsid w:val="00560C22"/>
    <w:rsid w:val="00560D0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17EF"/>
    <w:rsid w:val="005C418C"/>
    <w:rsid w:val="005C54CC"/>
    <w:rsid w:val="005C6870"/>
    <w:rsid w:val="005D02FC"/>
    <w:rsid w:val="005D314D"/>
    <w:rsid w:val="005E77EB"/>
    <w:rsid w:val="005F736D"/>
    <w:rsid w:val="005F7821"/>
    <w:rsid w:val="00600583"/>
    <w:rsid w:val="00600DC9"/>
    <w:rsid w:val="006021A6"/>
    <w:rsid w:val="00605138"/>
    <w:rsid w:val="00607017"/>
    <w:rsid w:val="0060740C"/>
    <w:rsid w:val="00622327"/>
    <w:rsid w:val="00624D85"/>
    <w:rsid w:val="00627BCF"/>
    <w:rsid w:val="00632817"/>
    <w:rsid w:val="00633AAE"/>
    <w:rsid w:val="0063498E"/>
    <w:rsid w:val="00637684"/>
    <w:rsid w:val="0064237B"/>
    <w:rsid w:val="00650D2D"/>
    <w:rsid w:val="006545EC"/>
    <w:rsid w:val="00656740"/>
    <w:rsid w:val="0067203B"/>
    <w:rsid w:val="00681012"/>
    <w:rsid w:val="00683193"/>
    <w:rsid w:val="0069090B"/>
    <w:rsid w:val="00693AAC"/>
    <w:rsid w:val="00697536"/>
    <w:rsid w:val="006A0ACF"/>
    <w:rsid w:val="006B13E7"/>
    <w:rsid w:val="006B3C62"/>
    <w:rsid w:val="006C1013"/>
    <w:rsid w:val="006C2AD2"/>
    <w:rsid w:val="006C3192"/>
    <w:rsid w:val="006C580C"/>
    <w:rsid w:val="006C698D"/>
    <w:rsid w:val="006D027B"/>
    <w:rsid w:val="006D2329"/>
    <w:rsid w:val="006D38A1"/>
    <w:rsid w:val="006D51B2"/>
    <w:rsid w:val="006D7135"/>
    <w:rsid w:val="006E2CB3"/>
    <w:rsid w:val="006E3421"/>
    <w:rsid w:val="006E4370"/>
    <w:rsid w:val="006E443E"/>
    <w:rsid w:val="006E46E9"/>
    <w:rsid w:val="006E4EC8"/>
    <w:rsid w:val="006E5A23"/>
    <w:rsid w:val="006E68E0"/>
    <w:rsid w:val="006F20AD"/>
    <w:rsid w:val="006F369E"/>
    <w:rsid w:val="00701934"/>
    <w:rsid w:val="00702FAD"/>
    <w:rsid w:val="00706E69"/>
    <w:rsid w:val="0071035C"/>
    <w:rsid w:val="00716094"/>
    <w:rsid w:val="00724B2D"/>
    <w:rsid w:val="007347B2"/>
    <w:rsid w:val="007401CE"/>
    <w:rsid w:val="007402F6"/>
    <w:rsid w:val="007444A6"/>
    <w:rsid w:val="0074589E"/>
    <w:rsid w:val="007517A8"/>
    <w:rsid w:val="00752AAC"/>
    <w:rsid w:val="007534F1"/>
    <w:rsid w:val="007551A5"/>
    <w:rsid w:val="00765CAB"/>
    <w:rsid w:val="007708D3"/>
    <w:rsid w:val="0077316A"/>
    <w:rsid w:val="00777E3F"/>
    <w:rsid w:val="00780624"/>
    <w:rsid w:val="00783D2E"/>
    <w:rsid w:val="00787012"/>
    <w:rsid w:val="00787853"/>
    <w:rsid w:val="00790B42"/>
    <w:rsid w:val="00791304"/>
    <w:rsid w:val="00792181"/>
    <w:rsid w:val="007942EB"/>
    <w:rsid w:val="007969E7"/>
    <w:rsid w:val="00797818"/>
    <w:rsid w:val="007A66F5"/>
    <w:rsid w:val="007A6DC5"/>
    <w:rsid w:val="007A7454"/>
    <w:rsid w:val="007B2134"/>
    <w:rsid w:val="007B42DA"/>
    <w:rsid w:val="007B78BC"/>
    <w:rsid w:val="007C5669"/>
    <w:rsid w:val="007D23DF"/>
    <w:rsid w:val="007D35DE"/>
    <w:rsid w:val="007E4677"/>
    <w:rsid w:val="007E5125"/>
    <w:rsid w:val="007E721E"/>
    <w:rsid w:val="007F26B9"/>
    <w:rsid w:val="007F45D1"/>
    <w:rsid w:val="00803C0C"/>
    <w:rsid w:val="0080458B"/>
    <w:rsid w:val="00812C9E"/>
    <w:rsid w:val="008178F8"/>
    <w:rsid w:val="008240D6"/>
    <w:rsid w:val="008262FD"/>
    <w:rsid w:val="00843002"/>
    <w:rsid w:val="00847429"/>
    <w:rsid w:val="00847933"/>
    <w:rsid w:val="008523E0"/>
    <w:rsid w:val="00857593"/>
    <w:rsid w:val="00857719"/>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7C6"/>
    <w:rsid w:val="008D5FA9"/>
    <w:rsid w:val="008E1901"/>
    <w:rsid w:val="008E5E81"/>
    <w:rsid w:val="008E5E9B"/>
    <w:rsid w:val="008E7E99"/>
    <w:rsid w:val="008F208F"/>
    <w:rsid w:val="00902046"/>
    <w:rsid w:val="00902D3B"/>
    <w:rsid w:val="00905A35"/>
    <w:rsid w:val="00907825"/>
    <w:rsid w:val="00910288"/>
    <w:rsid w:val="00911621"/>
    <w:rsid w:val="00932121"/>
    <w:rsid w:val="009343B6"/>
    <w:rsid w:val="00935F46"/>
    <w:rsid w:val="009364E2"/>
    <w:rsid w:val="00936A8A"/>
    <w:rsid w:val="009374F6"/>
    <w:rsid w:val="009407CD"/>
    <w:rsid w:val="00942FBD"/>
    <w:rsid w:val="009451E2"/>
    <w:rsid w:val="00947DBB"/>
    <w:rsid w:val="0095448D"/>
    <w:rsid w:val="00954C3A"/>
    <w:rsid w:val="00957D4C"/>
    <w:rsid w:val="00965236"/>
    <w:rsid w:val="009677A3"/>
    <w:rsid w:val="00973B70"/>
    <w:rsid w:val="00973E03"/>
    <w:rsid w:val="00975B5C"/>
    <w:rsid w:val="00984B51"/>
    <w:rsid w:val="00986141"/>
    <w:rsid w:val="00986AD9"/>
    <w:rsid w:val="00991668"/>
    <w:rsid w:val="00997208"/>
    <w:rsid w:val="00997BE9"/>
    <w:rsid w:val="009A001F"/>
    <w:rsid w:val="009A0156"/>
    <w:rsid w:val="009A25A5"/>
    <w:rsid w:val="009A38BC"/>
    <w:rsid w:val="009A4B9F"/>
    <w:rsid w:val="009A6B36"/>
    <w:rsid w:val="009A767D"/>
    <w:rsid w:val="009A7AB8"/>
    <w:rsid w:val="009B571A"/>
    <w:rsid w:val="009C4E3F"/>
    <w:rsid w:val="009D19FF"/>
    <w:rsid w:val="009D3510"/>
    <w:rsid w:val="009D386F"/>
    <w:rsid w:val="009E3323"/>
    <w:rsid w:val="009E380F"/>
    <w:rsid w:val="009F394A"/>
    <w:rsid w:val="009F4928"/>
    <w:rsid w:val="00A01D23"/>
    <w:rsid w:val="00A02725"/>
    <w:rsid w:val="00A02E80"/>
    <w:rsid w:val="00A067EC"/>
    <w:rsid w:val="00A07396"/>
    <w:rsid w:val="00A1120A"/>
    <w:rsid w:val="00A16ED8"/>
    <w:rsid w:val="00A17FA8"/>
    <w:rsid w:val="00A20DFF"/>
    <w:rsid w:val="00A21339"/>
    <w:rsid w:val="00A21563"/>
    <w:rsid w:val="00A22537"/>
    <w:rsid w:val="00A30701"/>
    <w:rsid w:val="00A3784B"/>
    <w:rsid w:val="00A4097C"/>
    <w:rsid w:val="00A40BD4"/>
    <w:rsid w:val="00A40DCC"/>
    <w:rsid w:val="00A41623"/>
    <w:rsid w:val="00A429BF"/>
    <w:rsid w:val="00A44302"/>
    <w:rsid w:val="00A52C98"/>
    <w:rsid w:val="00A52F86"/>
    <w:rsid w:val="00A61147"/>
    <w:rsid w:val="00A6517D"/>
    <w:rsid w:val="00A65AA9"/>
    <w:rsid w:val="00A661B5"/>
    <w:rsid w:val="00A66A42"/>
    <w:rsid w:val="00A67342"/>
    <w:rsid w:val="00A67AE5"/>
    <w:rsid w:val="00A73BD3"/>
    <w:rsid w:val="00A74B91"/>
    <w:rsid w:val="00A81CAE"/>
    <w:rsid w:val="00A85749"/>
    <w:rsid w:val="00A85A4F"/>
    <w:rsid w:val="00A942B7"/>
    <w:rsid w:val="00AB24CA"/>
    <w:rsid w:val="00AB6399"/>
    <w:rsid w:val="00AB73A2"/>
    <w:rsid w:val="00AC2A05"/>
    <w:rsid w:val="00AC60B4"/>
    <w:rsid w:val="00AD0562"/>
    <w:rsid w:val="00AD19E0"/>
    <w:rsid w:val="00AD737D"/>
    <w:rsid w:val="00AF1174"/>
    <w:rsid w:val="00AF3534"/>
    <w:rsid w:val="00B02090"/>
    <w:rsid w:val="00B10F4A"/>
    <w:rsid w:val="00B11111"/>
    <w:rsid w:val="00B14987"/>
    <w:rsid w:val="00B14A86"/>
    <w:rsid w:val="00B22C1C"/>
    <w:rsid w:val="00B23394"/>
    <w:rsid w:val="00B30020"/>
    <w:rsid w:val="00B31D37"/>
    <w:rsid w:val="00B32529"/>
    <w:rsid w:val="00B33D9B"/>
    <w:rsid w:val="00B37BDE"/>
    <w:rsid w:val="00B40974"/>
    <w:rsid w:val="00B41A70"/>
    <w:rsid w:val="00B463C1"/>
    <w:rsid w:val="00B46751"/>
    <w:rsid w:val="00B51318"/>
    <w:rsid w:val="00B526F2"/>
    <w:rsid w:val="00B53425"/>
    <w:rsid w:val="00B567C8"/>
    <w:rsid w:val="00B56B87"/>
    <w:rsid w:val="00B60682"/>
    <w:rsid w:val="00B631A9"/>
    <w:rsid w:val="00B64A00"/>
    <w:rsid w:val="00B70AC5"/>
    <w:rsid w:val="00B75AAB"/>
    <w:rsid w:val="00B8085A"/>
    <w:rsid w:val="00BA0623"/>
    <w:rsid w:val="00BA37B7"/>
    <w:rsid w:val="00BA3C17"/>
    <w:rsid w:val="00BC4591"/>
    <w:rsid w:val="00BD445E"/>
    <w:rsid w:val="00BD6E44"/>
    <w:rsid w:val="00BE03CA"/>
    <w:rsid w:val="00BE0747"/>
    <w:rsid w:val="00BE5198"/>
    <w:rsid w:val="00BF1CC7"/>
    <w:rsid w:val="00BF2A5E"/>
    <w:rsid w:val="00BF55F1"/>
    <w:rsid w:val="00BF7C80"/>
    <w:rsid w:val="00C05976"/>
    <w:rsid w:val="00C05D7D"/>
    <w:rsid w:val="00C10D33"/>
    <w:rsid w:val="00C13717"/>
    <w:rsid w:val="00C137FD"/>
    <w:rsid w:val="00C342AF"/>
    <w:rsid w:val="00C3742B"/>
    <w:rsid w:val="00C42D9D"/>
    <w:rsid w:val="00C549B7"/>
    <w:rsid w:val="00C56E84"/>
    <w:rsid w:val="00C64E38"/>
    <w:rsid w:val="00C667AE"/>
    <w:rsid w:val="00C67D03"/>
    <w:rsid w:val="00C70165"/>
    <w:rsid w:val="00C76224"/>
    <w:rsid w:val="00C819B9"/>
    <w:rsid w:val="00C827D8"/>
    <w:rsid w:val="00C93350"/>
    <w:rsid w:val="00CA48AA"/>
    <w:rsid w:val="00CA5482"/>
    <w:rsid w:val="00CA5E0F"/>
    <w:rsid w:val="00CA6249"/>
    <w:rsid w:val="00CA67D5"/>
    <w:rsid w:val="00CA754D"/>
    <w:rsid w:val="00CA78BC"/>
    <w:rsid w:val="00CC3ABD"/>
    <w:rsid w:val="00CC47B1"/>
    <w:rsid w:val="00CC7420"/>
    <w:rsid w:val="00CD09A5"/>
    <w:rsid w:val="00CD1E4F"/>
    <w:rsid w:val="00CD6EF0"/>
    <w:rsid w:val="00CD793A"/>
    <w:rsid w:val="00CE1F4F"/>
    <w:rsid w:val="00CE771C"/>
    <w:rsid w:val="00CF06D7"/>
    <w:rsid w:val="00CF0D51"/>
    <w:rsid w:val="00CF6419"/>
    <w:rsid w:val="00CF7618"/>
    <w:rsid w:val="00CF76F6"/>
    <w:rsid w:val="00CF7C14"/>
    <w:rsid w:val="00D003ED"/>
    <w:rsid w:val="00D018FF"/>
    <w:rsid w:val="00D02DE8"/>
    <w:rsid w:val="00D04381"/>
    <w:rsid w:val="00D15597"/>
    <w:rsid w:val="00D175BC"/>
    <w:rsid w:val="00D17A0F"/>
    <w:rsid w:val="00D21BA6"/>
    <w:rsid w:val="00D30B77"/>
    <w:rsid w:val="00D30B94"/>
    <w:rsid w:val="00D3156F"/>
    <w:rsid w:val="00D32614"/>
    <w:rsid w:val="00D352AA"/>
    <w:rsid w:val="00D35EC9"/>
    <w:rsid w:val="00D36F6D"/>
    <w:rsid w:val="00D37EE2"/>
    <w:rsid w:val="00D42F92"/>
    <w:rsid w:val="00D472CD"/>
    <w:rsid w:val="00D5036F"/>
    <w:rsid w:val="00D50DDA"/>
    <w:rsid w:val="00D51DEE"/>
    <w:rsid w:val="00D66665"/>
    <w:rsid w:val="00D670AD"/>
    <w:rsid w:val="00D67174"/>
    <w:rsid w:val="00D67A5F"/>
    <w:rsid w:val="00D70084"/>
    <w:rsid w:val="00D71E28"/>
    <w:rsid w:val="00D72620"/>
    <w:rsid w:val="00D75931"/>
    <w:rsid w:val="00D76272"/>
    <w:rsid w:val="00D772E8"/>
    <w:rsid w:val="00D80921"/>
    <w:rsid w:val="00D82390"/>
    <w:rsid w:val="00D9231B"/>
    <w:rsid w:val="00D94142"/>
    <w:rsid w:val="00DB2787"/>
    <w:rsid w:val="00DB5D35"/>
    <w:rsid w:val="00DB6D18"/>
    <w:rsid w:val="00DC06F1"/>
    <w:rsid w:val="00DC1BC4"/>
    <w:rsid w:val="00DC45EB"/>
    <w:rsid w:val="00DD1D84"/>
    <w:rsid w:val="00DE4795"/>
    <w:rsid w:val="00DE6D44"/>
    <w:rsid w:val="00DF1CAF"/>
    <w:rsid w:val="00DF7D7C"/>
    <w:rsid w:val="00E01C8D"/>
    <w:rsid w:val="00E07CF5"/>
    <w:rsid w:val="00E12F45"/>
    <w:rsid w:val="00E15E18"/>
    <w:rsid w:val="00E17AC2"/>
    <w:rsid w:val="00E238A2"/>
    <w:rsid w:val="00E24D14"/>
    <w:rsid w:val="00E367F5"/>
    <w:rsid w:val="00E36C3D"/>
    <w:rsid w:val="00E41AB3"/>
    <w:rsid w:val="00E449B7"/>
    <w:rsid w:val="00E45289"/>
    <w:rsid w:val="00E532B7"/>
    <w:rsid w:val="00E536AD"/>
    <w:rsid w:val="00E609EF"/>
    <w:rsid w:val="00E81E15"/>
    <w:rsid w:val="00E824AA"/>
    <w:rsid w:val="00E85E39"/>
    <w:rsid w:val="00E903DC"/>
    <w:rsid w:val="00E90A01"/>
    <w:rsid w:val="00E933AD"/>
    <w:rsid w:val="00E9769F"/>
    <w:rsid w:val="00E977C6"/>
    <w:rsid w:val="00EA23D5"/>
    <w:rsid w:val="00EA308D"/>
    <w:rsid w:val="00EA5CEA"/>
    <w:rsid w:val="00EB0E3C"/>
    <w:rsid w:val="00EB330C"/>
    <w:rsid w:val="00EB43F2"/>
    <w:rsid w:val="00EB4B31"/>
    <w:rsid w:val="00EC0B57"/>
    <w:rsid w:val="00EC3DED"/>
    <w:rsid w:val="00EC4707"/>
    <w:rsid w:val="00EC553F"/>
    <w:rsid w:val="00ED7D41"/>
    <w:rsid w:val="00F035FA"/>
    <w:rsid w:val="00F04245"/>
    <w:rsid w:val="00F1497C"/>
    <w:rsid w:val="00F33AAF"/>
    <w:rsid w:val="00F342FA"/>
    <w:rsid w:val="00F36422"/>
    <w:rsid w:val="00F43AFD"/>
    <w:rsid w:val="00F56725"/>
    <w:rsid w:val="00F57BCC"/>
    <w:rsid w:val="00F668DC"/>
    <w:rsid w:val="00F764C1"/>
    <w:rsid w:val="00F7750C"/>
    <w:rsid w:val="00F81373"/>
    <w:rsid w:val="00F81BE7"/>
    <w:rsid w:val="00F8547C"/>
    <w:rsid w:val="00F85A04"/>
    <w:rsid w:val="00F87769"/>
    <w:rsid w:val="00F971DC"/>
    <w:rsid w:val="00FA146D"/>
    <w:rsid w:val="00FA31BE"/>
    <w:rsid w:val="00FA433B"/>
    <w:rsid w:val="00FB35D4"/>
    <w:rsid w:val="00FB485B"/>
    <w:rsid w:val="00FC35EE"/>
    <w:rsid w:val="00FC5AF2"/>
    <w:rsid w:val="00FC6C66"/>
    <w:rsid w:val="00FC7364"/>
    <w:rsid w:val="00FC7D4D"/>
    <w:rsid w:val="00FD0D0F"/>
    <w:rsid w:val="00FD2898"/>
    <w:rsid w:val="00FD2BB9"/>
    <w:rsid w:val="00FD3548"/>
    <w:rsid w:val="00FD6250"/>
    <w:rsid w:val="00FD6880"/>
    <w:rsid w:val="00FE26C6"/>
    <w:rsid w:val="00FE7309"/>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F36DD"/>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997208"/>
    <w:pPr>
      <w:ind w:left="720"/>
      <w:contextualSpacing/>
    </w:pPr>
    <w:rPr>
      <w:rFonts w:ascii="Times New Roman" w:hAnsi="Times New Roman"/>
      <w:sz w:val="24"/>
      <w:szCs w:val="24"/>
      <w:lang w:val="en-US"/>
    </w:rPr>
  </w:style>
  <w:style w:type="paragraph" w:styleId="NormalWeb">
    <w:name w:val="Normal (Web)"/>
    <w:basedOn w:val="Normal"/>
    <w:uiPriority w:val="99"/>
    <w:unhideWhenUsed/>
    <w:rsid w:val="007F45D1"/>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9234">
      <w:bodyDiv w:val="1"/>
      <w:marLeft w:val="0"/>
      <w:marRight w:val="0"/>
      <w:marTop w:val="0"/>
      <w:marBottom w:val="0"/>
      <w:divBdr>
        <w:top w:val="none" w:sz="0" w:space="0" w:color="auto"/>
        <w:left w:val="none" w:sz="0" w:space="0" w:color="auto"/>
        <w:bottom w:val="none" w:sz="0" w:space="0" w:color="auto"/>
        <w:right w:val="none" w:sz="0" w:space="0" w:color="auto"/>
      </w:divBdr>
    </w:div>
    <w:div w:id="861548535">
      <w:bodyDiv w:val="1"/>
      <w:marLeft w:val="0"/>
      <w:marRight w:val="0"/>
      <w:marTop w:val="0"/>
      <w:marBottom w:val="0"/>
      <w:divBdr>
        <w:top w:val="none" w:sz="0" w:space="0" w:color="auto"/>
        <w:left w:val="none" w:sz="0" w:space="0" w:color="auto"/>
        <w:bottom w:val="none" w:sz="0" w:space="0" w:color="auto"/>
        <w:right w:val="none" w:sz="0" w:space="0" w:color="auto"/>
      </w:divBdr>
      <w:divsChild>
        <w:div w:id="415324664">
          <w:marLeft w:val="0"/>
          <w:marRight w:val="0"/>
          <w:marTop w:val="0"/>
          <w:marBottom w:val="0"/>
          <w:divBdr>
            <w:top w:val="none" w:sz="0" w:space="0" w:color="auto"/>
            <w:left w:val="none" w:sz="0" w:space="0" w:color="auto"/>
            <w:bottom w:val="none" w:sz="0" w:space="0" w:color="auto"/>
            <w:right w:val="none" w:sz="0" w:space="0" w:color="auto"/>
          </w:divBdr>
          <w:divsChild>
            <w:div w:id="872115835">
              <w:marLeft w:val="0"/>
              <w:marRight w:val="0"/>
              <w:marTop w:val="0"/>
              <w:marBottom w:val="0"/>
              <w:divBdr>
                <w:top w:val="none" w:sz="0" w:space="0" w:color="auto"/>
                <w:left w:val="none" w:sz="0" w:space="0" w:color="auto"/>
                <w:bottom w:val="none" w:sz="0" w:space="0" w:color="auto"/>
                <w:right w:val="none" w:sz="0" w:space="0" w:color="auto"/>
              </w:divBdr>
              <w:divsChild>
                <w:div w:id="18327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7180">
      <w:bodyDiv w:val="1"/>
      <w:marLeft w:val="0"/>
      <w:marRight w:val="0"/>
      <w:marTop w:val="0"/>
      <w:marBottom w:val="0"/>
      <w:divBdr>
        <w:top w:val="none" w:sz="0" w:space="0" w:color="auto"/>
        <w:left w:val="none" w:sz="0" w:space="0" w:color="auto"/>
        <w:bottom w:val="none" w:sz="0" w:space="0" w:color="auto"/>
        <w:right w:val="none" w:sz="0" w:space="0" w:color="auto"/>
      </w:divBdr>
      <w:divsChild>
        <w:div w:id="257643621">
          <w:marLeft w:val="0"/>
          <w:marRight w:val="0"/>
          <w:marTop w:val="0"/>
          <w:marBottom w:val="0"/>
          <w:divBdr>
            <w:top w:val="none" w:sz="0" w:space="0" w:color="auto"/>
            <w:left w:val="none" w:sz="0" w:space="0" w:color="auto"/>
            <w:bottom w:val="none" w:sz="0" w:space="0" w:color="auto"/>
            <w:right w:val="none" w:sz="0" w:space="0" w:color="auto"/>
          </w:divBdr>
          <w:divsChild>
            <w:div w:id="1940020961">
              <w:marLeft w:val="0"/>
              <w:marRight w:val="0"/>
              <w:marTop w:val="0"/>
              <w:marBottom w:val="0"/>
              <w:divBdr>
                <w:top w:val="none" w:sz="0" w:space="0" w:color="auto"/>
                <w:left w:val="none" w:sz="0" w:space="0" w:color="auto"/>
                <w:bottom w:val="none" w:sz="0" w:space="0" w:color="auto"/>
                <w:right w:val="none" w:sz="0" w:space="0" w:color="auto"/>
              </w:divBdr>
              <w:divsChild>
                <w:div w:id="1629899050">
                  <w:marLeft w:val="0"/>
                  <w:marRight w:val="0"/>
                  <w:marTop w:val="0"/>
                  <w:marBottom w:val="0"/>
                  <w:divBdr>
                    <w:top w:val="none" w:sz="0" w:space="0" w:color="auto"/>
                    <w:left w:val="none" w:sz="0" w:space="0" w:color="auto"/>
                    <w:bottom w:val="none" w:sz="0" w:space="0" w:color="auto"/>
                    <w:right w:val="none" w:sz="0" w:space="0" w:color="auto"/>
                  </w:divBdr>
                  <w:divsChild>
                    <w:div w:id="4729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5390">
      <w:bodyDiv w:val="1"/>
      <w:marLeft w:val="0"/>
      <w:marRight w:val="0"/>
      <w:marTop w:val="0"/>
      <w:marBottom w:val="0"/>
      <w:divBdr>
        <w:top w:val="none" w:sz="0" w:space="0" w:color="auto"/>
        <w:left w:val="none" w:sz="0" w:space="0" w:color="auto"/>
        <w:bottom w:val="none" w:sz="0" w:space="0" w:color="auto"/>
        <w:right w:val="none" w:sz="0" w:space="0" w:color="auto"/>
      </w:divBdr>
      <w:divsChild>
        <w:div w:id="514618288">
          <w:marLeft w:val="0"/>
          <w:marRight w:val="0"/>
          <w:marTop w:val="0"/>
          <w:marBottom w:val="0"/>
          <w:divBdr>
            <w:top w:val="none" w:sz="0" w:space="0" w:color="auto"/>
            <w:left w:val="none" w:sz="0" w:space="0" w:color="auto"/>
            <w:bottom w:val="none" w:sz="0" w:space="0" w:color="auto"/>
            <w:right w:val="none" w:sz="0" w:space="0" w:color="auto"/>
          </w:divBdr>
          <w:divsChild>
            <w:div w:id="1976443894">
              <w:marLeft w:val="0"/>
              <w:marRight w:val="0"/>
              <w:marTop w:val="0"/>
              <w:marBottom w:val="0"/>
              <w:divBdr>
                <w:top w:val="none" w:sz="0" w:space="0" w:color="auto"/>
                <w:left w:val="none" w:sz="0" w:space="0" w:color="auto"/>
                <w:bottom w:val="none" w:sz="0" w:space="0" w:color="auto"/>
                <w:right w:val="none" w:sz="0" w:space="0" w:color="auto"/>
              </w:divBdr>
              <w:divsChild>
                <w:div w:id="977340336">
                  <w:marLeft w:val="0"/>
                  <w:marRight w:val="0"/>
                  <w:marTop w:val="0"/>
                  <w:marBottom w:val="0"/>
                  <w:divBdr>
                    <w:top w:val="none" w:sz="0" w:space="0" w:color="auto"/>
                    <w:left w:val="none" w:sz="0" w:space="0" w:color="auto"/>
                    <w:bottom w:val="none" w:sz="0" w:space="0" w:color="auto"/>
                    <w:right w:val="none" w:sz="0" w:space="0" w:color="auto"/>
                  </w:divBdr>
                  <w:divsChild>
                    <w:div w:id="15268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1807">
      <w:bodyDiv w:val="1"/>
      <w:marLeft w:val="0"/>
      <w:marRight w:val="0"/>
      <w:marTop w:val="0"/>
      <w:marBottom w:val="0"/>
      <w:divBdr>
        <w:top w:val="none" w:sz="0" w:space="0" w:color="auto"/>
        <w:left w:val="none" w:sz="0" w:space="0" w:color="auto"/>
        <w:bottom w:val="none" w:sz="0" w:space="0" w:color="auto"/>
        <w:right w:val="none" w:sz="0" w:space="0" w:color="auto"/>
      </w:divBdr>
      <w:divsChild>
        <w:div w:id="902064945">
          <w:marLeft w:val="0"/>
          <w:marRight w:val="0"/>
          <w:marTop w:val="0"/>
          <w:marBottom w:val="0"/>
          <w:divBdr>
            <w:top w:val="none" w:sz="0" w:space="0" w:color="auto"/>
            <w:left w:val="none" w:sz="0" w:space="0" w:color="auto"/>
            <w:bottom w:val="none" w:sz="0" w:space="0" w:color="auto"/>
            <w:right w:val="none" w:sz="0" w:space="0" w:color="auto"/>
          </w:divBdr>
          <w:divsChild>
            <w:div w:id="949900385">
              <w:marLeft w:val="0"/>
              <w:marRight w:val="0"/>
              <w:marTop w:val="0"/>
              <w:marBottom w:val="0"/>
              <w:divBdr>
                <w:top w:val="none" w:sz="0" w:space="0" w:color="auto"/>
                <w:left w:val="none" w:sz="0" w:space="0" w:color="auto"/>
                <w:bottom w:val="none" w:sz="0" w:space="0" w:color="auto"/>
                <w:right w:val="none" w:sz="0" w:space="0" w:color="auto"/>
              </w:divBdr>
              <w:divsChild>
                <w:div w:id="21453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3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8764">
          <w:marLeft w:val="0"/>
          <w:marRight w:val="0"/>
          <w:marTop w:val="0"/>
          <w:marBottom w:val="0"/>
          <w:divBdr>
            <w:top w:val="none" w:sz="0" w:space="0" w:color="auto"/>
            <w:left w:val="none" w:sz="0" w:space="0" w:color="auto"/>
            <w:bottom w:val="none" w:sz="0" w:space="0" w:color="auto"/>
            <w:right w:val="none" w:sz="0" w:space="0" w:color="auto"/>
          </w:divBdr>
          <w:divsChild>
            <w:div w:id="867917113">
              <w:marLeft w:val="0"/>
              <w:marRight w:val="0"/>
              <w:marTop w:val="0"/>
              <w:marBottom w:val="0"/>
              <w:divBdr>
                <w:top w:val="none" w:sz="0" w:space="0" w:color="auto"/>
                <w:left w:val="none" w:sz="0" w:space="0" w:color="auto"/>
                <w:bottom w:val="none" w:sz="0" w:space="0" w:color="auto"/>
                <w:right w:val="none" w:sz="0" w:space="0" w:color="auto"/>
              </w:divBdr>
              <w:divsChild>
                <w:div w:id="9478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4909">
      <w:bodyDiv w:val="1"/>
      <w:marLeft w:val="0"/>
      <w:marRight w:val="0"/>
      <w:marTop w:val="0"/>
      <w:marBottom w:val="0"/>
      <w:divBdr>
        <w:top w:val="none" w:sz="0" w:space="0" w:color="auto"/>
        <w:left w:val="none" w:sz="0" w:space="0" w:color="auto"/>
        <w:bottom w:val="none" w:sz="0" w:space="0" w:color="auto"/>
        <w:right w:val="none" w:sz="0" w:space="0" w:color="auto"/>
      </w:divBdr>
      <w:divsChild>
        <w:div w:id="17973676">
          <w:marLeft w:val="0"/>
          <w:marRight w:val="0"/>
          <w:marTop w:val="0"/>
          <w:marBottom w:val="0"/>
          <w:divBdr>
            <w:top w:val="none" w:sz="0" w:space="0" w:color="auto"/>
            <w:left w:val="none" w:sz="0" w:space="0" w:color="auto"/>
            <w:bottom w:val="none" w:sz="0" w:space="0" w:color="auto"/>
            <w:right w:val="none" w:sz="0" w:space="0" w:color="auto"/>
          </w:divBdr>
          <w:divsChild>
            <w:div w:id="96365779">
              <w:marLeft w:val="0"/>
              <w:marRight w:val="0"/>
              <w:marTop w:val="0"/>
              <w:marBottom w:val="0"/>
              <w:divBdr>
                <w:top w:val="none" w:sz="0" w:space="0" w:color="auto"/>
                <w:left w:val="none" w:sz="0" w:space="0" w:color="auto"/>
                <w:bottom w:val="none" w:sz="0" w:space="0" w:color="auto"/>
                <w:right w:val="none" w:sz="0" w:space="0" w:color="auto"/>
              </w:divBdr>
              <w:divsChild>
                <w:div w:id="1261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021">
      <w:bodyDiv w:val="1"/>
      <w:marLeft w:val="0"/>
      <w:marRight w:val="0"/>
      <w:marTop w:val="0"/>
      <w:marBottom w:val="0"/>
      <w:divBdr>
        <w:top w:val="none" w:sz="0" w:space="0" w:color="auto"/>
        <w:left w:val="none" w:sz="0" w:space="0" w:color="auto"/>
        <w:bottom w:val="none" w:sz="0" w:space="0" w:color="auto"/>
        <w:right w:val="none" w:sz="0" w:space="0" w:color="auto"/>
      </w:divBdr>
      <w:divsChild>
        <w:div w:id="179778697">
          <w:marLeft w:val="0"/>
          <w:marRight w:val="0"/>
          <w:marTop w:val="0"/>
          <w:marBottom w:val="0"/>
          <w:divBdr>
            <w:top w:val="none" w:sz="0" w:space="0" w:color="auto"/>
            <w:left w:val="none" w:sz="0" w:space="0" w:color="auto"/>
            <w:bottom w:val="none" w:sz="0" w:space="0" w:color="auto"/>
            <w:right w:val="none" w:sz="0" w:space="0" w:color="auto"/>
          </w:divBdr>
          <w:divsChild>
            <w:div w:id="287516068">
              <w:marLeft w:val="0"/>
              <w:marRight w:val="0"/>
              <w:marTop w:val="0"/>
              <w:marBottom w:val="0"/>
              <w:divBdr>
                <w:top w:val="none" w:sz="0" w:space="0" w:color="auto"/>
                <w:left w:val="none" w:sz="0" w:space="0" w:color="auto"/>
                <w:bottom w:val="none" w:sz="0" w:space="0" w:color="auto"/>
                <w:right w:val="none" w:sz="0" w:space="0" w:color="auto"/>
              </w:divBdr>
              <w:divsChild>
                <w:div w:id="20085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5072">
      <w:bodyDiv w:val="1"/>
      <w:marLeft w:val="0"/>
      <w:marRight w:val="0"/>
      <w:marTop w:val="0"/>
      <w:marBottom w:val="0"/>
      <w:divBdr>
        <w:top w:val="none" w:sz="0" w:space="0" w:color="auto"/>
        <w:left w:val="none" w:sz="0" w:space="0" w:color="auto"/>
        <w:bottom w:val="none" w:sz="0" w:space="0" w:color="auto"/>
        <w:right w:val="none" w:sz="0" w:space="0" w:color="auto"/>
      </w:divBdr>
      <w:divsChild>
        <w:div w:id="1672441867">
          <w:marLeft w:val="0"/>
          <w:marRight w:val="0"/>
          <w:marTop w:val="0"/>
          <w:marBottom w:val="0"/>
          <w:divBdr>
            <w:top w:val="none" w:sz="0" w:space="0" w:color="auto"/>
            <w:left w:val="none" w:sz="0" w:space="0" w:color="auto"/>
            <w:bottom w:val="none" w:sz="0" w:space="0" w:color="auto"/>
            <w:right w:val="none" w:sz="0" w:space="0" w:color="auto"/>
          </w:divBdr>
          <w:divsChild>
            <w:div w:id="1401638413">
              <w:marLeft w:val="0"/>
              <w:marRight w:val="0"/>
              <w:marTop w:val="0"/>
              <w:marBottom w:val="0"/>
              <w:divBdr>
                <w:top w:val="none" w:sz="0" w:space="0" w:color="auto"/>
                <w:left w:val="none" w:sz="0" w:space="0" w:color="auto"/>
                <w:bottom w:val="none" w:sz="0" w:space="0" w:color="auto"/>
                <w:right w:val="none" w:sz="0" w:space="0" w:color="auto"/>
              </w:divBdr>
              <w:divsChild>
                <w:div w:id="1395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40363</Words>
  <Characters>230071</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Fabian, Katie Corderman</cp:lastModifiedBy>
  <cp:revision>2</cp:revision>
  <dcterms:created xsi:type="dcterms:W3CDTF">2020-05-13T15:51:00Z</dcterms:created>
  <dcterms:modified xsi:type="dcterms:W3CDTF">2020-05-13T15:51:00Z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