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tblBorders>
        <w:tblLook w:val="01E0" w:firstRow="1" w:lastRow="1" w:firstColumn="1" w:lastColumn="1" w:noHBand="0" w:noVBand="0"/>
      </w:tblPr>
      <w:tblGrid>
        <w:gridCol w:w="10205"/>
      </w:tblGrid>
      <w:tr w:rsidR="005263ED" w14:paraId="389EB217" w14:textId="77777777" w:rsidTr="002F16E1">
        <w:tc>
          <w:tcPr>
            <w:tcW w:w="10421" w:type="dxa"/>
            <w:shd w:val="clear" w:color="auto" w:fill="auto"/>
          </w:tcPr>
          <w:p w14:paraId="3B79542A" w14:textId="77777777" w:rsidR="005263ED" w:rsidRPr="002F16E1" w:rsidRDefault="00196026" w:rsidP="002F16E1">
            <w:pPr>
              <w:jc w:val="center"/>
              <w:rPr>
                <w:b/>
                <w:sz w:val="18"/>
                <w:szCs w:val="18"/>
              </w:rPr>
            </w:pPr>
            <w:r w:rsidRPr="002F16E1">
              <w:rPr>
                <w:b/>
                <w:sz w:val="18"/>
                <w:szCs w:val="18"/>
              </w:rPr>
              <w:t>CRITICALLY APPRAISED TOPIC</w:t>
            </w:r>
          </w:p>
        </w:tc>
      </w:tr>
    </w:tbl>
    <w:p w14:paraId="3B22E63C"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2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gridCol w:w="10195"/>
      </w:tblGrid>
      <w:tr w:rsidR="00F32AE4" w:rsidRPr="002F16E1" w14:paraId="7CC2A96B" w14:textId="77777777" w:rsidTr="00E67DFE">
        <w:tc>
          <w:tcPr>
            <w:tcW w:w="10195" w:type="dxa"/>
          </w:tcPr>
          <w:p w14:paraId="3F5A4DE5" w14:textId="2F89F047" w:rsidR="00F32AE4" w:rsidRPr="002F16E1" w:rsidRDefault="00F32AE4" w:rsidP="00F32AE4">
            <w:pPr>
              <w:spacing w:before="120" w:after="120"/>
              <w:rPr>
                <w:sz w:val="16"/>
                <w:szCs w:val="16"/>
              </w:rPr>
            </w:pPr>
            <w:r w:rsidRPr="001A6C57">
              <w:rPr>
                <w:sz w:val="18"/>
                <w:szCs w:val="18"/>
              </w:rPr>
              <w:t xml:space="preserve">Is vestibular rehabilitation </w:t>
            </w:r>
            <w:r w:rsidR="007A04C1">
              <w:rPr>
                <w:sz w:val="18"/>
                <w:szCs w:val="18"/>
              </w:rPr>
              <w:t xml:space="preserve">or </w:t>
            </w:r>
            <w:r w:rsidR="0002394A">
              <w:rPr>
                <w:sz w:val="18"/>
                <w:szCs w:val="18"/>
              </w:rPr>
              <w:t>standard</w:t>
            </w:r>
            <w:r w:rsidR="007A04C1">
              <w:rPr>
                <w:sz w:val="18"/>
                <w:szCs w:val="18"/>
              </w:rPr>
              <w:t xml:space="preserve"> balance training </w:t>
            </w:r>
            <w:r w:rsidRPr="001A6C57">
              <w:rPr>
                <w:sz w:val="18"/>
                <w:szCs w:val="18"/>
              </w:rPr>
              <w:t xml:space="preserve">more effective in </w:t>
            </w:r>
            <w:r w:rsidR="003F2CE8">
              <w:rPr>
                <w:sz w:val="18"/>
                <w:szCs w:val="18"/>
              </w:rPr>
              <w:t>reducing the</w:t>
            </w:r>
            <w:r w:rsidRPr="001A6C57">
              <w:rPr>
                <w:sz w:val="18"/>
                <w:szCs w:val="18"/>
              </w:rPr>
              <w:t xml:space="preserve"> frequency of falls </w:t>
            </w:r>
            <w:r w:rsidR="007A04C1">
              <w:rPr>
                <w:sz w:val="18"/>
                <w:szCs w:val="18"/>
              </w:rPr>
              <w:t>and</w:t>
            </w:r>
            <w:r w:rsidRPr="001A6C57">
              <w:rPr>
                <w:sz w:val="18"/>
                <w:szCs w:val="18"/>
              </w:rPr>
              <w:t xml:space="preserve"> </w:t>
            </w:r>
            <w:r w:rsidR="003F2CE8">
              <w:rPr>
                <w:sz w:val="18"/>
                <w:szCs w:val="18"/>
              </w:rPr>
              <w:t>improving</w:t>
            </w:r>
            <w:r w:rsidRPr="001A6C57">
              <w:rPr>
                <w:sz w:val="18"/>
                <w:szCs w:val="18"/>
              </w:rPr>
              <w:t xml:space="preserve"> balance </w:t>
            </w:r>
            <w:r w:rsidR="007A04C1">
              <w:rPr>
                <w:sz w:val="18"/>
                <w:szCs w:val="18"/>
              </w:rPr>
              <w:t>and</w:t>
            </w:r>
            <w:r w:rsidR="00B22BCC">
              <w:rPr>
                <w:sz w:val="18"/>
                <w:szCs w:val="18"/>
              </w:rPr>
              <w:t xml:space="preserve"> fatigue </w:t>
            </w:r>
            <w:r w:rsidRPr="001A6C57">
              <w:rPr>
                <w:sz w:val="18"/>
                <w:szCs w:val="18"/>
              </w:rPr>
              <w:t xml:space="preserve">in </w:t>
            </w:r>
            <w:r w:rsidR="00B22BCC">
              <w:rPr>
                <w:sz w:val="18"/>
                <w:szCs w:val="18"/>
              </w:rPr>
              <w:t>ambulatory</w:t>
            </w:r>
            <w:r w:rsidRPr="001A6C57">
              <w:rPr>
                <w:sz w:val="18"/>
                <w:szCs w:val="18"/>
              </w:rPr>
              <w:t xml:space="preserve"> adults with relapse-remitting or progressive multiple sclerosis?</w:t>
            </w:r>
          </w:p>
        </w:tc>
        <w:tc>
          <w:tcPr>
            <w:tcW w:w="10195" w:type="dxa"/>
            <w:tcBorders>
              <w:top w:val="nil"/>
              <w:bottom w:val="nil"/>
            </w:tcBorders>
            <w:shd w:val="clear" w:color="auto" w:fill="auto"/>
          </w:tcPr>
          <w:p w14:paraId="44E76962" w14:textId="07F78FF5" w:rsidR="00F32AE4" w:rsidRPr="002F16E1" w:rsidRDefault="00F32AE4" w:rsidP="00F32AE4">
            <w:pPr>
              <w:spacing w:before="120" w:after="120"/>
              <w:rPr>
                <w:sz w:val="16"/>
                <w:szCs w:val="16"/>
              </w:rPr>
            </w:pPr>
          </w:p>
        </w:tc>
      </w:tr>
    </w:tbl>
    <w:p w14:paraId="045A3A00"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4666"/>
        <w:gridCol w:w="1093"/>
        <w:gridCol w:w="2554"/>
      </w:tblGrid>
      <w:tr w:rsidR="003A6741" w:rsidRPr="002F16E1" w14:paraId="1E895CBC" w14:textId="77777777" w:rsidTr="002F16E1">
        <w:tc>
          <w:tcPr>
            <w:tcW w:w="1908" w:type="dxa"/>
            <w:shd w:val="clear" w:color="auto" w:fill="auto"/>
          </w:tcPr>
          <w:p w14:paraId="146FCE18"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20423C1F" w14:textId="7E05CADC" w:rsidR="003A6741" w:rsidRPr="002F16E1" w:rsidRDefault="00F32AE4" w:rsidP="002F16E1">
            <w:pPr>
              <w:spacing w:before="120" w:after="120"/>
              <w:rPr>
                <w:sz w:val="18"/>
                <w:szCs w:val="18"/>
              </w:rPr>
            </w:pPr>
            <w:r>
              <w:rPr>
                <w:sz w:val="18"/>
                <w:szCs w:val="18"/>
              </w:rPr>
              <w:t>Amy Collins</w:t>
            </w:r>
          </w:p>
        </w:tc>
        <w:tc>
          <w:tcPr>
            <w:tcW w:w="1107" w:type="dxa"/>
            <w:shd w:val="clear" w:color="auto" w:fill="auto"/>
          </w:tcPr>
          <w:p w14:paraId="28093D17"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05796E4E" w14:textId="6103A9D0" w:rsidR="003A6741" w:rsidRPr="002F16E1" w:rsidRDefault="00F32AE4" w:rsidP="002F16E1">
            <w:pPr>
              <w:spacing w:before="120" w:after="120"/>
              <w:rPr>
                <w:sz w:val="18"/>
                <w:szCs w:val="18"/>
              </w:rPr>
            </w:pPr>
            <w:r>
              <w:rPr>
                <w:sz w:val="18"/>
                <w:szCs w:val="18"/>
              </w:rPr>
              <w:t>10/10/19</w:t>
            </w:r>
          </w:p>
        </w:tc>
      </w:tr>
      <w:tr w:rsidR="008B031E" w:rsidRPr="002F16E1" w14:paraId="0416B493" w14:textId="77777777" w:rsidTr="002F16E1">
        <w:tc>
          <w:tcPr>
            <w:tcW w:w="1908" w:type="dxa"/>
            <w:shd w:val="clear" w:color="auto" w:fill="auto"/>
          </w:tcPr>
          <w:p w14:paraId="16B76D32"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15E4C2ED" w14:textId="19DE674B" w:rsidR="008B031E" w:rsidRPr="002F16E1" w:rsidRDefault="00F32AE4" w:rsidP="002F16E1">
            <w:pPr>
              <w:spacing w:before="120" w:after="120"/>
              <w:rPr>
                <w:sz w:val="18"/>
                <w:szCs w:val="18"/>
              </w:rPr>
            </w:pPr>
            <w:r>
              <w:rPr>
                <w:sz w:val="18"/>
                <w:szCs w:val="18"/>
              </w:rPr>
              <w:t>amy_collins@med.unc.edu</w:t>
            </w:r>
          </w:p>
        </w:tc>
      </w:tr>
    </w:tbl>
    <w:p w14:paraId="636D0BEB"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14:paraId="263B25FC" w14:textId="77777777" w:rsidTr="00767217">
        <w:trPr>
          <w:trHeight w:val="5214"/>
        </w:trPr>
        <w:tc>
          <w:tcPr>
            <w:tcW w:w="10421" w:type="dxa"/>
            <w:shd w:val="clear" w:color="auto" w:fill="auto"/>
          </w:tcPr>
          <w:p w14:paraId="6497D973" w14:textId="30BC2B52" w:rsidR="00AC43A2" w:rsidRDefault="00E21EDF" w:rsidP="002F16E1">
            <w:pPr>
              <w:spacing w:before="120" w:after="120"/>
              <w:rPr>
                <w:sz w:val="18"/>
                <w:szCs w:val="18"/>
              </w:rPr>
            </w:pPr>
            <w:r>
              <w:rPr>
                <w:sz w:val="18"/>
                <w:szCs w:val="18"/>
              </w:rPr>
              <w:t>This patient scenario stem</w:t>
            </w:r>
            <w:bookmarkStart w:id="0" w:name="_GoBack"/>
            <w:bookmarkEnd w:id="0"/>
            <w:r>
              <w:rPr>
                <w:sz w:val="18"/>
                <w:szCs w:val="18"/>
              </w:rPr>
              <w:t xml:space="preserve">s from my clinical rotation at </w:t>
            </w:r>
            <w:r w:rsidR="000A6D8F">
              <w:rPr>
                <w:sz w:val="18"/>
                <w:szCs w:val="18"/>
              </w:rPr>
              <w:t xml:space="preserve">the </w:t>
            </w:r>
            <w:r>
              <w:rPr>
                <w:sz w:val="18"/>
                <w:szCs w:val="18"/>
              </w:rPr>
              <w:t>International Multiple Sclerosis Management Practice. The patient is a female in her late</w:t>
            </w:r>
            <w:r w:rsidR="000A6D8F">
              <w:rPr>
                <w:sz w:val="18"/>
                <w:szCs w:val="18"/>
              </w:rPr>
              <w:t xml:space="preserve"> </w:t>
            </w:r>
            <w:r>
              <w:rPr>
                <w:sz w:val="18"/>
                <w:szCs w:val="18"/>
              </w:rPr>
              <w:t>70s with secondary progressive multiple sclerosis</w:t>
            </w:r>
            <w:r w:rsidR="00B1048C">
              <w:rPr>
                <w:sz w:val="18"/>
                <w:szCs w:val="18"/>
              </w:rPr>
              <w:t xml:space="preserve"> (MS)</w:t>
            </w:r>
            <w:r>
              <w:rPr>
                <w:sz w:val="18"/>
                <w:szCs w:val="18"/>
              </w:rPr>
              <w:t>. She currently uses a rollator to navigate community and household distances, but uses a cane to assist with transfers and short household distances. One of her greatest deficits is lack of flexibility in her hamstrings and calves, secondary to her spasticity. She has severely decreased gait speed</w:t>
            </w:r>
            <w:r w:rsidR="00AC43A2">
              <w:rPr>
                <w:sz w:val="18"/>
                <w:szCs w:val="18"/>
              </w:rPr>
              <w:t xml:space="preserve"> and</w:t>
            </w:r>
            <w:r>
              <w:rPr>
                <w:sz w:val="18"/>
                <w:szCs w:val="18"/>
              </w:rPr>
              <w:t xml:space="preserve"> step length and is unable to react timely or appropriately to perturbations. She has a long-standing history of dizziness, which </w:t>
            </w:r>
            <w:r w:rsidR="00B1048C">
              <w:rPr>
                <w:sz w:val="18"/>
                <w:szCs w:val="18"/>
              </w:rPr>
              <w:t>exacerbated by</w:t>
            </w:r>
            <w:r>
              <w:rPr>
                <w:sz w:val="18"/>
                <w:szCs w:val="18"/>
              </w:rPr>
              <w:t xml:space="preserve"> rotational head motions and cervical extension</w:t>
            </w:r>
            <w:r w:rsidR="00767217">
              <w:rPr>
                <w:sz w:val="18"/>
                <w:szCs w:val="18"/>
              </w:rPr>
              <w:t>, further increasing her risk for falls</w:t>
            </w:r>
            <w:r>
              <w:rPr>
                <w:sz w:val="18"/>
                <w:szCs w:val="18"/>
              </w:rPr>
              <w:t xml:space="preserve">. She tested negatively for benign paroxysmal positional vertigo and did not improve with Epley’s technique. She recently underwent a brain MRI that identified lesions in her cerebellum and brainstem. </w:t>
            </w:r>
          </w:p>
          <w:p w14:paraId="13F12C3F" w14:textId="1FC854C7" w:rsidR="00844E4E" w:rsidRPr="00E70EFE" w:rsidRDefault="00E21EDF" w:rsidP="00AC43A2">
            <w:pPr>
              <w:spacing w:before="120" w:after="120"/>
              <w:rPr>
                <w:sz w:val="18"/>
                <w:szCs w:val="18"/>
              </w:rPr>
            </w:pPr>
            <w:r>
              <w:rPr>
                <w:sz w:val="18"/>
                <w:szCs w:val="18"/>
              </w:rPr>
              <w:t>People with MS are able to endure symptoms of vestibular dysfunction due to central disturbance, such as lesions within the cerebellum</w:t>
            </w:r>
            <w:r w:rsidR="00D70513">
              <w:rPr>
                <w:sz w:val="18"/>
                <w:szCs w:val="18"/>
              </w:rPr>
              <w:t>; however, vestibular rehabilitation is not commonly performed with the MS population.</w:t>
            </w:r>
            <w:r w:rsidR="00AF7FAE">
              <w:rPr>
                <w:sz w:val="18"/>
                <w:szCs w:val="18"/>
              </w:rPr>
              <w:fldChar w:fldCharType="begin"/>
            </w:r>
            <w:r w:rsidR="00AF7FAE">
              <w:rPr>
                <w:sz w:val="18"/>
                <w:szCs w:val="18"/>
              </w:rPr>
              <w:instrText xml:space="preserve"> ADDIN ZOTERO_ITEM CSL_CITATION {"citationID":"ad7taea8be","properties":{"formattedCitation":"{\\rtf \\super 1,2\\nosupersub{}}","plainCitation":"1,2"},"citationItems":[{"id":1529,"uris":["http://zotero.org/users/3336773/items/7UMGWDC4"],"uri":["http://zotero.org/users/3336773/items/7UMGWDC4"],"itemData":{"id":1529,"type":"article-journal","title":"Clinical benefits to vestibular rehabilitation in multiple sclerosis. Report of 4 cases.","container-title":"The international tinnitus journal","page":"60-65","volume":"16","issue":"1","source":"Semantic Scholar","abstract":"BACKGROUND\nBalance difficulties are common among multiple sclerosis patients.\n\n\nOBJECTIVE\nTo evaluate the effectiveness of the Cawthorne and Cooksey protocol of vestibular rehabilitation (VR) exercises in reducing the physical, functional and emotional impact of multiple sclerosis among individuals who complained of vertigo.\n\n\nMETHODS\nFour patients with remittent-recurrent multiple sclerosis underwent an interview, otorhinolaryngological and vestibular evaluation, VR exercises and the Dizziness Handicap Inventory pre- and post-intervention.\n\n\nRESULTS\nThere was significant improvement in the physical, functional and emotional aspects of the DHI after the completion of the VR.\n\n\nCONCLUSION\nThe VR exercises appeared useful in reducing subjective complaints of the study participants.","author":[{"family":"Zeigelboim","given":"Bianca Simone"},{"family":"Liberalesso","given":"Paulo"},{"family":"Jurkiewicz","given":"Ari Leon"},{"family":"Klagenberg","given":"Karlin Fabianne"}],"issued":{"date-parts":[["2010"]]}}},{"id":1526,"uris":["http://zotero.org/users/3336773/items/2A4EPZZN"],"uri":["http://zotero.org/users/3336773/items/2A4EPZZN"],"itemData":{"id":1526,"type":"article-journal","title":"Gaze stabilization and dynamic visual acuity in people with multiple sclerosis","container-title":"Journal of Vestibular Research","page":"469-477","volume":"26","issue":"5-6","source":"content.iospress.com","abstract":"BACKGROUND: The functional capacity of the vestibulo-ocular reflex (VOR) is not well understood in people with multiple sclerosis (MS). OBJECTIVE: To determine the psychometric properties of computerized Gaze Stabilization Test (GST) and Dynamic Visu","DOI":"10.3233/VES-160593","ISSN":"0957-4271","language":"en","author":[{"family":"Mañago","given":"Mark M."},{"family":"Schenkman","given":"Margaret"},{"family":"Berliner","given":"Jean"},{"family":"Hebert","given":"Jeffrey R."}],"issued":{"date-parts":[["2016",1,1]]}}}],"schema":"https://github.com/citation-style-language/schema/raw/master/csl-citation.json"} </w:instrText>
            </w:r>
            <w:r w:rsidR="00AF7FAE">
              <w:rPr>
                <w:sz w:val="18"/>
                <w:szCs w:val="18"/>
              </w:rPr>
              <w:fldChar w:fldCharType="separate"/>
            </w:r>
            <w:r w:rsidR="00AF7FAE" w:rsidRPr="00AF7FAE">
              <w:rPr>
                <w:sz w:val="18"/>
                <w:szCs w:val="24"/>
                <w:vertAlign w:val="superscript"/>
              </w:rPr>
              <w:t>1,2</w:t>
            </w:r>
            <w:r w:rsidR="00AF7FAE">
              <w:rPr>
                <w:sz w:val="18"/>
                <w:szCs w:val="18"/>
              </w:rPr>
              <w:fldChar w:fldCharType="end"/>
            </w:r>
            <w:r>
              <w:rPr>
                <w:sz w:val="18"/>
                <w:szCs w:val="18"/>
              </w:rPr>
              <w:t xml:space="preserve"> </w:t>
            </w:r>
            <w:r w:rsidR="00AF7FAE">
              <w:rPr>
                <w:sz w:val="18"/>
                <w:szCs w:val="18"/>
              </w:rPr>
              <w:t xml:space="preserve">Even when it is included in treatment, vestibular rehabilitation is not standardized or uniform. </w:t>
            </w:r>
            <w:r>
              <w:rPr>
                <w:sz w:val="18"/>
                <w:szCs w:val="18"/>
              </w:rPr>
              <w:t xml:space="preserve">Since people with MS are </w:t>
            </w:r>
            <w:r w:rsidR="006C0B59">
              <w:rPr>
                <w:sz w:val="18"/>
                <w:szCs w:val="18"/>
              </w:rPr>
              <w:t>subject</w:t>
            </w:r>
            <w:r>
              <w:rPr>
                <w:sz w:val="18"/>
                <w:szCs w:val="18"/>
              </w:rPr>
              <w:t xml:space="preserve"> to increasing physical disability and progressive muscle wasting, I am interested </w:t>
            </w:r>
            <w:r w:rsidR="00767217">
              <w:rPr>
                <w:sz w:val="18"/>
                <w:szCs w:val="18"/>
              </w:rPr>
              <w:t>as to</w:t>
            </w:r>
            <w:r>
              <w:rPr>
                <w:sz w:val="18"/>
                <w:szCs w:val="18"/>
              </w:rPr>
              <w:t xml:space="preserve"> whether vestibular rehabilitation or standard balance training is more effective in the </w:t>
            </w:r>
            <w:r w:rsidR="00B1048C">
              <w:rPr>
                <w:sz w:val="18"/>
                <w:szCs w:val="18"/>
              </w:rPr>
              <w:t>reducing</w:t>
            </w:r>
            <w:r>
              <w:rPr>
                <w:sz w:val="18"/>
                <w:szCs w:val="18"/>
              </w:rPr>
              <w:t xml:space="preserve"> falls and </w:t>
            </w:r>
            <w:r w:rsidR="00B1048C">
              <w:rPr>
                <w:sz w:val="18"/>
                <w:szCs w:val="18"/>
              </w:rPr>
              <w:t>improving</w:t>
            </w:r>
            <w:r>
              <w:rPr>
                <w:sz w:val="18"/>
                <w:szCs w:val="18"/>
              </w:rPr>
              <w:t xml:space="preserve"> balance</w:t>
            </w:r>
            <w:r w:rsidR="00767217">
              <w:rPr>
                <w:sz w:val="18"/>
                <w:szCs w:val="18"/>
              </w:rPr>
              <w:t xml:space="preserve"> </w:t>
            </w:r>
            <w:r>
              <w:rPr>
                <w:sz w:val="18"/>
                <w:szCs w:val="18"/>
              </w:rPr>
              <w:t xml:space="preserve">in </w:t>
            </w:r>
            <w:r w:rsidR="00AC43A2">
              <w:rPr>
                <w:sz w:val="18"/>
                <w:szCs w:val="18"/>
              </w:rPr>
              <w:t>those</w:t>
            </w:r>
            <w:r>
              <w:rPr>
                <w:sz w:val="18"/>
                <w:szCs w:val="18"/>
              </w:rPr>
              <w:t xml:space="preserve"> </w:t>
            </w:r>
            <w:r w:rsidR="003D4D22">
              <w:rPr>
                <w:sz w:val="18"/>
                <w:szCs w:val="18"/>
              </w:rPr>
              <w:t>who report dizziness</w:t>
            </w:r>
            <w:r>
              <w:rPr>
                <w:sz w:val="18"/>
                <w:szCs w:val="18"/>
              </w:rPr>
              <w:t xml:space="preserve">. </w:t>
            </w:r>
            <w:r w:rsidR="00D47095">
              <w:rPr>
                <w:sz w:val="18"/>
                <w:szCs w:val="18"/>
              </w:rPr>
              <w:t xml:space="preserve">While the balance centers of the brain are frequently affected by lesions occurring </w:t>
            </w:r>
            <w:r w:rsidR="00AC43A2">
              <w:rPr>
                <w:sz w:val="18"/>
                <w:szCs w:val="18"/>
              </w:rPr>
              <w:t>due to active disease</w:t>
            </w:r>
            <w:r w:rsidR="00D47095">
              <w:rPr>
                <w:sz w:val="18"/>
                <w:szCs w:val="18"/>
              </w:rPr>
              <w:t>, current treatment interventions focus on improving</w:t>
            </w:r>
            <w:r w:rsidR="00767217">
              <w:rPr>
                <w:sz w:val="18"/>
                <w:szCs w:val="18"/>
              </w:rPr>
              <w:t xml:space="preserve"> general</w:t>
            </w:r>
            <w:r w:rsidR="00D47095">
              <w:rPr>
                <w:sz w:val="18"/>
                <w:szCs w:val="18"/>
              </w:rPr>
              <w:t xml:space="preserve"> balance without specific vestibular rehabilitation. Typical vestibular rehabilitation is </w:t>
            </w:r>
            <w:r w:rsidR="003E752D">
              <w:rPr>
                <w:sz w:val="18"/>
                <w:szCs w:val="18"/>
              </w:rPr>
              <w:t xml:space="preserve">most </w:t>
            </w:r>
            <w:r w:rsidR="00D47095">
              <w:rPr>
                <w:sz w:val="18"/>
                <w:szCs w:val="18"/>
              </w:rPr>
              <w:t xml:space="preserve">commonly utilized in persons with </w:t>
            </w:r>
            <w:r w:rsidR="003E752D">
              <w:rPr>
                <w:sz w:val="18"/>
                <w:szCs w:val="18"/>
              </w:rPr>
              <w:t>peripheral sources of vestibular dysfunction (inner ear)</w:t>
            </w:r>
            <w:r w:rsidR="00D47095">
              <w:rPr>
                <w:sz w:val="18"/>
                <w:szCs w:val="18"/>
              </w:rPr>
              <w:t>.</w:t>
            </w:r>
            <w:r w:rsidR="00AF7FAE">
              <w:rPr>
                <w:sz w:val="18"/>
                <w:szCs w:val="18"/>
              </w:rPr>
              <w:fldChar w:fldCharType="begin"/>
            </w:r>
            <w:r w:rsidR="00AF7FAE">
              <w:rPr>
                <w:sz w:val="18"/>
                <w:szCs w:val="18"/>
              </w:rPr>
              <w:instrText xml:space="preserve"> ADDIN ZOTERO_ITEM CSL_CITATION {"citationID":"a1ma0fh7rdm","properties":{"formattedCitation":"{\\rtf \\super 2\\nosupersub{}}","plainCitation":"2"},"citationItems":[{"id":1526,"uris":["http://zotero.org/users/3336773/items/2A4EPZZN"],"uri":["http://zotero.org/users/3336773/items/2A4EPZZN"],"itemData":{"id":1526,"type":"article-journal","title":"Gaze stabilization and dynamic visual acuity in people with multiple sclerosis","container-title":"Journal of Vestibular Research","page":"469-477","volume":"26","issue":"5-6","source":"content.iospress.com","abstract":"BACKGROUND: The functional capacity of the vestibulo-ocular reflex (VOR) is not well understood in people with multiple sclerosis (MS). OBJECTIVE: To determine the psychometric properties of computerized Gaze Stabilization Test (GST) and Dynamic Visu","DOI":"10.3233/VES-160593","ISSN":"0957-4271","language":"en","author":[{"family":"Mañago","given":"Mark M."},{"family":"Schenkman","given":"Margaret"},{"family":"Berliner","given":"Jean"},{"family":"Hebert","given":"Jeffrey R."}],"issued":{"date-parts":[["2016",1,1]]}}}],"schema":"https://github.com/citation-style-language/schema/raw/master/csl-citation.json"} </w:instrText>
            </w:r>
            <w:r w:rsidR="00AF7FAE">
              <w:rPr>
                <w:sz w:val="18"/>
                <w:szCs w:val="18"/>
              </w:rPr>
              <w:fldChar w:fldCharType="separate"/>
            </w:r>
            <w:r w:rsidR="00AF7FAE" w:rsidRPr="00AF7FAE">
              <w:rPr>
                <w:sz w:val="18"/>
                <w:szCs w:val="24"/>
                <w:vertAlign w:val="superscript"/>
              </w:rPr>
              <w:t>2</w:t>
            </w:r>
            <w:r w:rsidR="00AF7FAE">
              <w:rPr>
                <w:sz w:val="18"/>
                <w:szCs w:val="18"/>
              </w:rPr>
              <w:fldChar w:fldCharType="end"/>
            </w:r>
            <w:r w:rsidR="00D47095">
              <w:rPr>
                <w:sz w:val="18"/>
                <w:szCs w:val="18"/>
              </w:rPr>
              <w:t xml:space="preserve"> Since people with MS often suffer from a </w:t>
            </w:r>
            <w:r w:rsidR="006C0B59">
              <w:rPr>
                <w:sz w:val="18"/>
                <w:szCs w:val="18"/>
              </w:rPr>
              <w:t>broad spectrum</w:t>
            </w:r>
            <w:r w:rsidR="00D47095">
              <w:rPr>
                <w:sz w:val="18"/>
                <w:szCs w:val="18"/>
              </w:rPr>
              <w:t xml:space="preserve"> of symptoms, vestibular dysfunction frequently go</w:t>
            </w:r>
            <w:r w:rsidR="006C0B59">
              <w:rPr>
                <w:sz w:val="18"/>
                <w:szCs w:val="18"/>
              </w:rPr>
              <w:t>es</w:t>
            </w:r>
            <w:r w:rsidR="00D47095">
              <w:rPr>
                <w:sz w:val="18"/>
                <w:szCs w:val="18"/>
              </w:rPr>
              <w:t xml:space="preserve"> unnoticed or untreated. The MS lesions affecting the cerebellum and brainstem are examples of central vestibular dysfunction, and while it is not largely researched, individuals with MS with lesions in these two areas may benefit from vestibular rehabilitation to recalibrate their central vestibular system</w:t>
            </w:r>
            <w:r w:rsidR="003E752D">
              <w:rPr>
                <w:sz w:val="18"/>
                <w:szCs w:val="18"/>
              </w:rPr>
              <w:t xml:space="preserve"> and induce cortical reorganization</w:t>
            </w:r>
            <w:r w:rsidR="00D47095">
              <w:rPr>
                <w:sz w:val="18"/>
                <w:szCs w:val="18"/>
              </w:rPr>
              <w:t>.</w:t>
            </w:r>
            <w:r w:rsidR="00AF7FAE">
              <w:rPr>
                <w:sz w:val="18"/>
                <w:szCs w:val="18"/>
              </w:rPr>
              <w:fldChar w:fldCharType="begin"/>
            </w:r>
            <w:r w:rsidR="00AF7FAE">
              <w:rPr>
                <w:sz w:val="18"/>
                <w:szCs w:val="18"/>
              </w:rPr>
              <w:instrText xml:space="preserve"> ADDIN ZOTERO_ITEM CSL_CITATION {"citationID":"a17anagmb3q","properties":{"formattedCitation":"{\\rtf \\super 2\\nosupersub{}}","plainCitation":"2"},"citationItems":[{"id":1526,"uris":["http://zotero.org/users/3336773/items/2A4EPZZN"],"uri":["http://zotero.org/users/3336773/items/2A4EPZZN"],"itemData":{"id":1526,"type":"article-journal","title":"Gaze stabilization and dynamic visual acuity in people with multiple sclerosis","container-title":"Journal of Vestibular Research","page":"469-477","volume":"26","issue":"5-6","source":"content.iospress.com","abstract":"BACKGROUND: The functional capacity of the vestibulo-ocular reflex (VOR) is not well understood in people with multiple sclerosis (MS). OBJECTIVE: To determine the psychometric properties of computerized Gaze Stabilization Test (GST) and Dynamic Visu","DOI":"10.3233/VES-160593","ISSN":"0957-4271","language":"en","author":[{"family":"Mañago","given":"Mark M."},{"family":"Schenkman","given":"Margaret"},{"family":"Berliner","given":"Jean"},{"family":"Hebert","given":"Jeffrey R."}],"issued":{"date-parts":[["2016",1,1]]}}}],"schema":"https://github.com/citation-style-language/schema/raw/master/csl-citation.json"} </w:instrText>
            </w:r>
            <w:r w:rsidR="00AF7FAE">
              <w:rPr>
                <w:sz w:val="18"/>
                <w:szCs w:val="18"/>
              </w:rPr>
              <w:fldChar w:fldCharType="separate"/>
            </w:r>
            <w:r w:rsidR="00AF7FAE" w:rsidRPr="00AF7FAE">
              <w:rPr>
                <w:sz w:val="18"/>
                <w:szCs w:val="24"/>
                <w:vertAlign w:val="superscript"/>
              </w:rPr>
              <w:t>2</w:t>
            </w:r>
            <w:r w:rsidR="00AF7FAE">
              <w:rPr>
                <w:sz w:val="18"/>
                <w:szCs w:val="18"/>
              </w:rPr>
              <w:fldChar w:fldCharType="end"/>
            </w:r>
            <w:r w:rsidR="00D47095">
              <w:rPr>
                <w:sz w:val="18"/>
                <w:szCs w:val="18"/>
              </w:rPr>
              <w:t xml:space="preserve"> </w:t>
            </w:r>
          </w:p>
        </w:tc>
      </w:tr>
    </w:tbl>
    <w:p w14:paraId="4629A4B1" w14:textId="77777777" w:rsidR="00A66A42" w:rsidRPr="00A66A42" w:rsidRDefault="00A66A42" w:rsidP="00A66A42">
      <w:pPr>
        <w:spacing w:before="120"/>
        <w:rPr>
          <w:b/>
          <w:sz w:val="18"/>
          <w:szCs w:val="18"/>
        </w:rPr>
      </w:pPr>
      <w:r w:rsidRPr="00A66A42">
        <w:rPr>
          <w:b/>
          <w:sz w:val="18"/>
          <w:szCs w:val="18"/>
        </w:rPr>
        <w:t>SUMMARY OF SEARCH</w:t>
      </w:r>
    </w:p>
    <w:p w14:paraId="46A004A0"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14:paraId="56664A13" w14:textId="77777777" w:rsidTr="002F16E1">
        <w:tc>
          <w:tcPr>
            <w:tcW w:w="10421" w:type="dxa"/>
            <w:shd w:val="clear" w:color="auto" w:fill="auto"/>
          </w:tcPr>
          <w:p w14:paraId="03DE3E4D" w14:textId="7962B381" w:rsidR="00A66A42" w:rsidRDefault="00C4575E" w:rsidP="00ED00EB">
            <w:pPr>
              <w:spacing w:before="120"/>
              <w:rPr>
                <w:sz w:val="18"/>
                <w:szCs w:val="18"/>
              </w:rPr>
            </w:pPr>
            <w:r>
              <w:rPr>
                <w:sz w:val="18"/>
                <w:szCs w:val="18"/>
              </w:rPr>
              <w:t>Eight studies were identified that met the inclusion/exclusion criteria including 7 randomized controlled trials and 1 cross-over study.</w:t>
            </w:r>
            <w:r w:rsidR="004650FC">
              <w:rPr>
                <w:sz w:val="18"/>
                <w:szCs w:val="18"/>
              </w:rPr>
              <w:t xml:space="preserve"> For individuals with MS:</w:t>
            </w:r>
          </w:p>
          <w:p w14:paraId="39CA76C1" w14:textId="16EA5E9E" w:rsidR="004B2A82" w:rsidRDefault="004650FC" w:rsidP="00C4575E">
            <w:pPr>
              <w:pStyle w:val="ListParagraph"/>
              <w:numPr>
                <w:ilvl w:val="0"/>
                <w:numId w:val="16"/>
              </w:numPr>
              <w:spacing w:before="120" w:after="120"/>
              <w:rPr>
                <w:sz w:val="18"/>
                <w:szCs w:val="18"/>
              </w:rPr>
            </w:pPr>
            <w:r>
              <w:rPr>
                <w:sz w:val="18"/>
                <w:szCs w:val="18"/>
              </w:rPr>
              <w:t>Combined vestibular rehabilitation and conventional balance training allow for greater</w:t>
            </w:r>
            <w:r w:rsidR="00EA028E">
              <w:rPr>
                <w:sz w:val="18"/>
                <w:szCs w:val="18"/>
              </w:rPr>
              <w:t xml:space="preserve"> and more efficient </w:t>
            </w:r>
            <w:r>
              <w:rPr>
                <w:sz w:val="18"/>
                <w:szCs w:val="18"/>
              </w:rPr>
              <w:t>improvements of vestibular and balance impairments</w:t>
            </w:r>
            <w:r w:rsidR="000A6F8F">
              <w:rPr>
                <w:sz w:val="18"/>
                <w:szCs w:val="18"/>
              </w:rPr>
              <w:t xml:space="preserve"> than either performed in isolation</w:t>
            </w:r>
            <w:r>
              <w:rPr>
                <w:sz w:val="18"/>
                <w:szCs w:val="18"/>
              </w:rPr>
              <w:t>.</w:t>
            </w:r>
          </w:p>
          <w:p w14:paraId="762A648B" w14:textId="6F1206CE" w:rsidR="004650FC" w:rsidRDefault="004650FC" w:rsidP="00C4575E">
            <w:pPr>
              <w:pStyle w:val="ListParagraph"/>
              <w:numPr>
                <w:ilvl w:val="0"/>
                <w:numId w:val="16"/>
              </w:numPr>
              <w:spacing w:before="120" w:after="120"/>
              <w:rPr>
                <w:sz w:val="18"/>
                <w:szCs w:val="18"/>
              </w:rPr>
            </w:pPr>
            <w:r>
              <w:rPr>
                <w:sz w:val="18"/>
                <w:szCs w:val="18"/>
              </w:rPr>
              <w:t xml:space="preserve">Individualizing vestibular training regimens to person-specific deficits helps maximize improvements. </w:t>
            </w:r>
          </w:p>
          <w:p w14:paraId="7848E5B2" w14:textId="2667B8B4" w:rsidR="00C4575E" w:rsidRDefault="007722CB" w:rsidP="00C4575E">
            <w:pPr>
              <w:pStyle w:val="ListParagraph"/>
              <w:numPr>
                <w:ilvl w:val="0"/>
                <w:numId w:val="16"/>
              </w:numPr>
              <w:spacing w:before="120" w:after="120"/>
              <w:rPr>
                <w:sz w:val="18"/>
                <w:szCs w:val="18"/>
              </w:rPr>
            </w:pPr>
            <w:r>
              <w:rPr>
                <w:sz w:val="18"/>
                <w:szCs w:val="18"/>
              </w:rPr>
              <w:t>People who are moderately to severely disabled also benefit from vestibular rehabilitation in terms of fatigue, balance, and ADL performance.</w:t>
            </w:r>
          </w:p>
          <w:p w14:paraId="3153B6C5" w14:textId="787B0138" w:rsidR="004B2A82" w:rsidRDefault="004B2A82" w:rsidP="00C4575E">
            <w:pPr>
              <w:pStyle w:val="ListParagraph"/>
              <w:numPr>
                <w:ilvl w:val="0"/>
                <w:numId w:val="16"/>
              </w:numPr>
              <w:spacing w:before="120" w:after="120"/>
              <w:rPr>
                <w:sz w:val="18"/>
                <w:szCs w:val="18"/>
              </w:rPr>
            </w:pPr>
            <w:r>
              <w:rPr>
                <w:sz w:val="18"/>
                <w:szCs w:val="18"/>
              </w:rPr>
              <w:t xml:space="preserve">Vestibular </w:t>
            </w:r>
            <w:r w:rsidR="00A60C7E">
              <w:rPr>
                <w:sz w:val="18"/>
                <w:szCs w:val="18"/>
              </w:rPr>
              <w:t>function</w:t>
            </w:r>
            <w:r>
              <w:rPr>
                <w:sz w:val="18"/>
                <w:szCs w:val="18"/>
              </w:rPr>
              <w:t xml:space="preserve"> and balance </w:t>
            </w:r>
            <w:r w:rsidR="004650FC">
              <w:rPr>
                <w:sz w:val="18"/>
                <w:szCs w:val="18"/>
              </w:rPr>
              <w:t>can</w:t>
            </w:r>
            <w:r>
              <w:rPr>
                <w:sz w:val="18"/>
                <w:szCs w:val="18"/>
              </w:rPr>
              <w:t xml:space="preserve"> be improved </w:t>
            </w:r>
            <w:r w:rsidR="004650FC">
              <w:rPr>
                <w:sz w:val="18"/>
                <w:szCs w:val="18"/>
              </w:rPr>
              <w:t>in</w:t>
            </w:r>
            <w:r w:rsidR="00CD332E">
              <w:rPr>
                <w:sz w:val="18"/>
                <w:szCs w:val="18"/>
              </w:rPr>
              <w:t xml:space="preserve"> a</w:t>
            </w:r>
            <w:r>
              <w:rPr>
                <w:sz w:val="18"/>
                <w:szCs w:val="18"/>
              </w:rPr>
              <w:t xml:space="preserve"> relatively short period (~4 weeks) of training</w:t>
            </w:r>
            <w:r w:rsidR="004650FC">
              <w:rPr>
                <w:sz w:val="18"/>
                <w:szCs w:val="18"/>
              </w:rPr>
              <w:t>.</w:t>
            </w:r>
          </w:p>
          <w:p w14:paraId="0314F777" w14:textId="2B4AF04A" w:rsidR="00A66A42" w:rsidRPr="002F16E1" w:rsidRDefault="004650FC" w:rsidP="004650FC">
            <w:pPr>
              <w:pStyle w:val="ListParagraph"/>
              <w:numPr>
                <w:ilvl w:val="0"/>
                <w:numId w:val="16"/>
              </w:numPr>
              <w:spacing w:before="120" w:after="120"/>
              <w:rPr>
                <w:sz w:val="18"/>
                <w:szCs w:val="18"/>
              </w:rPr>
            </w:pPr>
            <w:r w:rsidRPr="004650FC">
              <w:rPr>
                <w:sz w:val="18"/>
                <w:szCs w:val="18"/>
              </w:rPr>
              <w:t xml:space="preserve">Significant improvements </w:t>
            </w:r>
            <w:r>
              <w:rPr>
                <w:sz w:val="18"/>
                <w:szCs w:val="18"/>
              </w:rPr>
              <w:t>are</w:t>
            </w:r>
            <w:r w:rsidRPr="004650FC">
              <w:rPr>
                <w:sz w:val="18"/>
                <w:szCs w:val="18"/>
              </w:rPr>
              <w:t xml:space="preserve"> seen in people with and without brainstem/cerebellar involvement, indicating generalizability of vestibular training to people with MS who have impaired balance.</w:t>
            </w:r>
          </w:p>
        </w:tc>
      </w:tr>
    </w:tbl>
    <w:p w14:paraId="2D349D70"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14:paraId="6CA1C854" w14:textId="77777777" w:rsidTr="00602DFD">
        <w:trPr>
          <w:trHeight w:val="1522"/>
        </w:trPr>
        <w:tc>
          <w:tcPr>
            <w:tcW w:w="10421" w:type="dxa"/>
            <w:shd w:val="clear" w:color="auto" w:fill="auto"/>
          </w:tcPr>
          <w:p w14:paraId="6C3FF4DE" w14:textId="5A3704ED" w:rsidR="00637684" w:rsidRPr="002F16E1" w:rsidRDefault="00602DFD" w:rsidP="00602DFD">
            <w:pPr>
              <w:spacing w:before="120" w:after="120"/>
              <w:rPr>
                <w:sz w:val="18"/>
                <w:szCs w:val="18"/>
              </w:rPr>
            </w:pPr>
            <w:r>
              <w:rPr>
                <w:sz w:val="18"/>
                <w:szCs w:val="18"/>
              </w:rPr>
              <w:t>Incorporating vestibular rehabilitation into balance training program</w:t>
            </w:r>
            <w:r w:rsidR="00F97354">
              <w:rPr>
                <w:sz w:val="18"/>
                <w:szCs w:val="18"/>
              </w:rPr>
              <w:t>s</w:t>
            </w:r>
            <w:r>
              <w:rPr>
                <w:sz w:val="18"/>
                <w:szCs w:val="18"/>
              </w:rPr>
              <w:t xml:space="preserve"> for ambulatory adults with MS who report dizziness or symptoms of vestibular dysfunction can maximize improvements of balance, dizziness, and fatigue. Individualizing the program to reflect the patient’s specific deficits can further expedite clinically significant results. Vestibular rehabilitation is both a feasible and affordable intervention to consider in the MS population. Further research is needed to identify the longevity of the results, as well as determine safe continuation of </w:t>
            </w:r>
            <w:r w:rsidR="00F97354">
              <w:rPr>
                <w:sz w:val="18"/>
                <w:szCs w:val="18"/>
              </w:rPr>
              <w:t xml:space="preserve">independent </w:t>
            </w:r>
            <w:r>
              <w:rPr>
                <w:sz w:val="18"/>
                <w:szCs w:val="18"/>
              </w:rPr>
              <w:t xml:space="preserve">vestibular training. </w:t>
            </w:r>
          </w:p>
        </w:tc>
      </w:tr>
    </w:tbl>
    <w:p w14:paraId="158F3D13" w14:textId="77777777" w:rsidR="00637684" w:rsidRPr="0056611D" w:rsidRDefault="00637684" w:rsidP="005263ED">
      <w:pPr>
        <w:spacing w:before="120" w:after="120"/>
        <w:jc w:val="cente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14:paraId="6DD8699E" w14:textId="77777777" w:rsidTr="002F16E1">
        <w:tc>
          <w:tcPr>
            <w:tcW w:w="10421" w:type="dxa"/>
            <w:shd w:val="clear" w:color="auto" w:fill="E6E6E6"/>
          </w:tcPr>
          <w:p w14:paraId="3326AD70"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2258BAA0"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40FC5914"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2830"/>
        <w:gridCol w:w="2363"/>
        <w:gridCol w:w="2532"/>
      </w:tblGrid>
      <w:tr w:rsidR="00554FFC" w:rsidRPr="002F16E1" w14:paraId="0241D19E" w14:textId="77777777" w:rsidTr="009E380F">
        <w:tc>
          <w:tcPr>
            <w:tcW w:w="10908" w:type="dxa"/>
            <w:gridSpan w:val="4"/>
            <w:shd w:val="clear" w:color="auto" w:fill="E6E6E6"/>
          </w:tcPr>
          <w:p w14:paraId="2BF21CA6"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731EE9" w:rsidRPr="002F16E1" w14:paraId="6C849153" w14:textId="77777777" w:rsidTr="009E380F">
        <w:tc>
          <w:tcPr>
            <w:tcW w:w="2628" w:type="dxa"/>
            <w:tcBorders>
              <w:right w:val="single" w:sz="8" w:space="0" w:color="auto"/>
            </w:tcBorders>
            <w:shd w:val="clear" w:color="auto" w:fill="auto"/>
          </w:tcPr>
          <w:p w14:paraId="32134E8D"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29B93AE3"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4214E1C5"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36260B19"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731EE9" w:rsidRPr="002F16E1" w14:paraId="058D4ADF" w14:textId="77777777" w:rsidTr="009E380F">
        <w:tc>
          <w:tcPr>
            <w:tcW w:w="2628" w:type="dxa"/>
            <w:tcBorders>
              <w:right w:val="single" w:sz="8" w:space="0" w:color="auto"/>
            </w:tcBorders>
            <w:shd w:val="clear" w:color="auto" w:fill="auto"/>
          </w:tcPr>
          <w:p w14:paraId="34C815CA" w14:textId="1C6CBA42" w:rsidR="00554FFC" w:rsidRPr="002F16E1" w:rsidRDefault="009A6E0D" w:rsidP="009E380F">
            <w:pPr>
              <w:spacing w:before="120" w:after="120"/>
              <w:rPr>
                <w:rFonts w:ascii="Arial" w:hAnsi="Arial"/>
              </w:rPr>
            </w:pPr>
            <w:r>
              <w:rPr>
                <w:rFonts w:ascii="Arial" w:hAnsi="Arial"/>
              </w:rPr>
              <w:t>Ambulatory adults with multiple sclerosis (non-specific to progressive or relapse remitting) who report symptoms of vestibular dysfunction or dizziness</w:t>
            </w:r>
          </w:p>
        </w:tc>
        <w:tc>
          <w:tcPr>
            <w:tcW w:w="3060" w:type="dxa"/>
            <w:tcBorders>
              <w:left w:val="single" w:sz="8" w:space="0" w:color="auto"/>
            </w:tcBorders>
            <w:shd w:val="clear" w:color="auto" w:fill="auto"/>
          </w:tcPr>
          <w:p w14:paraId="7AF8AAF0" w14:textId="25BE8B5F" w:rsidR="00554FFC" w:rsidRPr="002F16E1" w:rsidRDefault="009A6E0D" w:rsidP="009E380F">
            <w:pPr>
              <w:spacing w:before="120" w:after="120"/>
              <w:rPr>
                <w:rFonts w:ascii="Arial" w:hAnsi="Arial"/>
              </w:rPr>
            </w:pPr>
            <w:r>
              <w:rPr>
                <w:rFonts w:ascii="Arial" w:hAnsi="Arial"/>
              </w:rPr>
              <w:t>Vestibular rehabilitation</w:t>
            </w:r>
          </w:p>
        </w:tc>
        <w:tc>
          <w:tcPr>
            <w:tcW w:w="2493" w:type="dxa"/>
            <w:tcBorders>
              <w:left w:val="single" w:sz="8" w:space="0" w:color="auto"/>
            </w:tcBorders>
            <w:shd w:val="clear" w:color="auto" w:fill="auto"/>
          </w:tcPr>
          <w:p w14:paraId="30C2C11C" w14:textId="00F071C8" w:rsidR="00554FFC" w:rsidRPr="002F16E1" w:rsidRDefault="009A6E0D" w:rsidP="009E380F">
            <w:pPr>
              <w:spacing w:before="120" w:after="120"/>
              <w:rPr>
                <w:rFonts w:ascii="Arial" w:hAnsi="Arial"/>
              </w:rPr>
            </w:pPr>
            <w:r>
              <w:rPr>
                <w:rFonts w:ascii="Arial" w:hAnsi="Arial"/>
              </w:rPr>
              <w:t>Standard neuromuscular balance and/or</w:t>
            </w:r>
            <w:r w:rsidR="008C3CBE">
              <w:rPr>
                <w:rFonts w:ascii="Arial" w:hAnsi="Arial"/>
              </w:rPr>
              <w:t xml:space="preserve"> lower extremity</w:t>
            </w:r>
            <w:r>
              <w:rPr>
                <w:rFonts w:ascii="Arial" w:hAnsi="Arial"/>
              </w:rPr>
              <w:t xml:space="preserve"> strength</w:t>
            </w:r>
            <w:r w:rsidR="00731EE9">
              <w:rPr>
                <w:rFonts w:ascii="Arial" w:hAnsi="Arial"/>
              </w:rPr>
              <w:t xml:space="preserve">, coordination, and gait </w:t>
            </w:r>
            <w:r>
              <w:rPr>
                <w:rFonts w:ascii="Arial" w:hAnsi="Arial"/>
              </w:rPr>
              <w:t xml:space="preserve">training </w:t>
            </w:r>
          </w:p>
        </w:tc>
        <w:tc>
          <w:tcPr>
            <w:tcW w:w="2727" w:type="dxa"/>
            <w:tcBorders>
              <w:left w:val="single" w:sz="8" w:space="0" w:color="auto"/>
            </w:tcBorders>
            <w:shd w:val="clear" w:color="auto" w:fill="auto"/>
          </w:tcPr>
          <w:p w14:paraId="7EBB6755" w14:textId="77777777" w:rsidR="00554FFC" w:rsidRDefault="009A6E0D" w:rsidP="009E380F">
            <w:pPr>
              <w:spacing w:before="120" w:after="120"/>
              <w:rPr>
                <w:rFonts w:ascii="Arial" w:hAnsi="Arial"/>
              </w:rPr>
            </w:pPr>
            <w:r w:rsidRPr="00675666">
              <w:rPr>
                <w:rFonts w:ascii="Arial" w:hAnsi="Arial"/>
                <w:b/>
                <w:bCs/>
              </w:rPr>
              <w:t>Primary</w:t>
            </w:r>
            <w:r>
              <w:rPr>
                <w:rFonts w:ascii="Arial" w:hAnsi="Arial"/>
              </w:rPr>
              <w:t>: Frequency of falls</w:t>
            </w:r>
          </w:p>
          <w:p w14:paraId="3A7715D4" w14:textId="3386898F" w:rsidR="009A6E0D" w:rsidRPr="002F16E1" w:rsidRDefault="009A6E0D" w:rsidP="009E380F">
            <w:pPr>
              <w:spacing w:before="120" w:after="120"/>
              <w:rPr>
                <w:rFonts w:ascii="Arial" w:hAnsi="Arial"/>
              </w:rPr>
            </w:pPr>
            <w:r w:rsidRPr="00675666">
              <w:rPr>
                <w:rFonts w:ascii="Arial" w:hAnsi="Arial"/>
                <w:b/>
                <w:bCs/>
              </w:rPr>
              <w:t>Secondary</w:t>
            </w:r>
            <w:r>
              <w:rPr>
                <w:rFonts w:ascii="Arial" w:hAnsi="Arial"/>
              </w:rPr>
              <w:t>: balance, fatigue, markers of vestibular function</w:t>
            </w:r>
          </w:p>
        </w:tc>
      </w:tr>
    </w:tbl>
    <w:p w14:paraId="187E1339" w14:textId="77777777" w:rsidR="00554FFC" w:rsidRDefault="00554FFC" w:rsidP="00554FFC"/>
    <w:p w14:paraId="37B42CC0"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1625A0B0" w14:textId="77777777" w:rsidR="00554FFC" w:rsidRPr="00526612" w:rsidRDefault="00554FFC" w:rsidP="00554FFC">
      <w:pPr>
        <w:rPr>
          <w:i/>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p w14:paraId="0906AD4E" w14:textId="77777777" w:rsidR="001B0F9B" w:rsidRDefault="001B0F9B" w:rsidP="001B0F9B">
      <w:pPr>
        <w:rPr>
          <w:sz w:val="18"/>
          <w:szCs w:val="18"/>
        </w:rPr>
      </w:pPr>
    </w:p>
    <w:p w14:paraId="72D22B4F" w14:textId="77DEAD58" w:rsidR="001B0F9B" w:rsidRPr="001A6C57" w:rsidRDefault="001B0F9B" w:rsidP="001B0F9B">
      <w:pPr>
        <w:rPr>
          <w:sz w:val="18"/>
          <w:szCs w:val="18"/>
        </w:rPr>
      </w:pPr>
      <w:r w:rsidRPr="001A6C57">
        <w:rPr>
          <w:sz w:val="18"/>
          <w:szCs w:val="18"/>
        </w:rPr>
        <w:t>((vestibular rehabilitation OR vestibular physiotherapy OR vestibular physical therapy) AND (balance training OR balance) AND (multiple sclerosis) AND (young OR recently diagnosed OR recent diagnosis OR low disability OR high function*))</w:t>
      </w:r>
      <w:r>
        <w:rPr>
          <w:sz w:val="18"/>
          <w:szCs w:val="18"/>
        </w:rPr>
        <w:t xml:space="preserve"> </w:t>
      </w:r>
      <w:r w:rsidRPr="001B0F9B">
        <w:rPr>
          <w:sz w:val="18"/>
          <w:szCs w:val="18"/>
        </w:rPr>
        <w:sym w:font="Wingdings" w:char="F0E0"/>
      </w:r>
      <w:r>
        <w:rPr>
          <w:sz w:val="18"/>
          <w:szCs w:val="18"/>
        </w:rPr>
        <w:t xml:space="preserve"> 6 results</w:t>
      </w:r>
    </w:p>
    <w:p w14:paraId="1AA862CD" w14:textId="77777777" w:rsidR="001B0F9B" w:rsidRDefault="001B0F9B" w:rsidP="001B0F9B">
      <w:pPr>
        <w:rPr>
          <w:sz w:val="18"/>
          <w:szCs w:val="18"/>
        </w:rPr>
      </w:pPr>
    </w:p>
    <w:p w14:paraId="2ADB9047" w14:textId="7E8C97C8" w:rsidR="001B0F9B" w:rsidRPr="001A6C57" w:rsidRDefault="001B0F9B" w:rsidP="001B0F9B">
      <w:pPr>
        <w:rPr>
          <w:sz w:val="18"/>
          <w:szCs w:val="18"/>
        </w:rPr>
      </w:pPr>
      <w:r w:rsidRPr="001A6C57">
        <w:rPr>
          <w:sz w:val="18"/>
          <w:szCs w:val="18"/>
        </w:rPr>
        <w:t>((vestibular rehabilitation OR vestibular physiotherapy OR vestibular physical therapy) AND ((multiple sclerosis) AND (young OR recently diagnosed OR recent diagnosis OR low disability OR high function*)))</w:t>
      </w:r>
      <w:r>
        <w:rPr>
          <w:sz w:val="18"/>
          <w:szCs w:val="18"/>
        </w:rPr>
        <w:t xml:space="preserve"> </w:t>
      </w:r>
      <w:r w:rsidRPr="001B0F9B">
        <w:rPr>
          <w:sz w:val="18"/>
          <w:szCs w:val="18"/>
        </w:rPr>
        <w:sym w:font="Wingdings" w:char="F0E0"/>
      </w:r>
      <w:r>
        <w:rPr>
          <w:sz w:val="18"/>
          <w:szCs w:val="18"/>
        </w:rPr>
        <w:t xml:space="preserve"> 8 results</w:t>
      </w:r>
    </w:p>
    <w:p w14:paraId="5CB9B8A0" w14:textId="77777777" w:rsidR="001B0F9B" w:rsidRDefault="001B0F9B" w:rsidP="001B0F9B">
      <w:pPr>
        <w:rPr>
          <w:sz w:val="18"/>
          <w:szCs w:val="18"/>
        </w:rPr>
      </w:pPr>
    </w:p>
    <w:p w14:paraId="47EC7283" w14:textId="2DC0E01D" w:rsidR="001B0F9B" w:rsidRPr="001A6C57" w:rsidRDefault="001B0F9B" w:rsidP="001B0F9B">
      <w:pPr>
        <w:rPr>
          <w:sz w:val="18"/>
          <w:szCs w:val="18"/>
        </w:rPr>
      </w:pPr>
      <w:r w:rsidRPr="001A6C57">
        <w:rPr>
          <w:sz w:val="18"/>
          <w:szCs w:val="18"/>
        </w:rPr>
        <w:t>((vestibular rehabilitation OR vestibular physiotherapy OR vestibular physical therapy OR gaze stability) AND (balance training OR balance) AND ((multiple sclerosis) AND (young OR recently diagnosed OR recent diagnosis OR low disability OR high function*)))</w:t>
      </w:r>
      <w:r>
        <w:rPr>
          <w:sz w:val="18"/>
          <w:szCs w:val="18"/>
        </w:rPr>
        <w:t xml:space="preserve"> </w:t>
      </w:r>
      <w:r w:rsidRPr="001B0F9B">
        <w:rPr>
          <w:sz w:val="18"/>
          <w:szCs w:val="18"/>
        </w:rPr>
        <w:sym w:font="Wingdings" w:char="F0E0"/>
      </w:r>
      <w:r>
        <w:rPr>
          <w:sz w:val="18"/>
          <w:szCs w:val="18"/>
        </w:rPr>
        <w:t xml:space="preserve"> 6 results</w:t>
      </w:r>
    </w:p>
    <w:p w14:paraId="5D462BE2" w14:textId="77777777" w:rsidR="001B0F9B" w:rsidRDefault="001B0F9B" w:rsidP="001B0F9B">
      <w:pPr>
        <w:rPr>
          <w:sz w:val="18"/>
          <w:szCs w:val="18"/>
        </w:rPr>
      </w:pPr>
    </w:p>
    <w:p w14:paraId="2C439BA6" w14:textId="5134ACA2" w:rsidR="001B0F9B" w:rsidRPr="00E3558E" w:rsidRDefault="001B0F9B" w:rsidP="001B0F9B">
      <w:pPr>
        <w:rPr>
          <w:sz w:val="18"/>
          <w:szCs w:val="18"/>
        </w:rPr>
      </w:pPr>
      <w:r w:rsidRPr="00E3558E">
        <w:rPr>
          <w:sz w:val="18"/>
          <w:szCs w:val="18"/>
        </w:rPr>
        <w:t>((vestibular rehabilitation OR vestibular physiotherapy OR vestibular physical therapy OR gaze stability) AND (balance training OR balance) AND (multiple sclerosis))</w:t>
      </w:r>
      <w:r>
        <w:rPr>
          <w:sz w:val="18"/>
          <w:szCs w:val="18"/>
        </w:rPr>
        <w:t xml:space="preserve"> </w:t>
      </w:r>
      <w:r w:rsidRPr="001B0F9B">
        <w:rPr>
          <w:sz w:val="18"/>
          <w:szCs w:val="18"/>
        </w:rPr>
        <w:sym w:font="Wingdings" w:char="F0E0"/>
      </w:r>
      <w:r>
        <w:rPr>
          <w:sz w:val="18"/>
          <w:szCs w:val="18"/>
        </w:rPr>
        <w:t xml:space="preserve"> 28 results </w:t>
      </w:r>
    </w:p>
    <w:p w14:paraId="3AD129BB" w14:textId="77777777" w:rsidR="001B0F9B" w:rsidRDefault="001B0F9B" w:rsidP="001B0F9B">
      <w:pPr>
        <w:rPr>
          <w:sz w:val="18"/>
          <w:szCs w:val="18"/>
        </w:rPr>
      </w:pPr>
    </w:p>
    <w:p w14:paraId="4892DD1A" w14:textId="5673451C" w:rsidR="001B0F9B" w:rsidRDefault="001B0F9B" w:rsidP="001B0F9B">
      <w:pPr>
        <w:rPr>
          <w:sz w:val="18"/>
          <w:szCs w:val="18"/>
        </w:rPr>
      </w:pPr>
      <w:r w:rsidRPr="00195FD6">
        <w:rPr>
          <w:sz w:val="18"/>
          <w:szCs w:val="18"/>
        </w:rPr>
        <w:t>((((vestibular rehabilitation) OR (vestibular physiotherapy) OR (vestibular physical therapy) OR (gaze stability) OR (eye movements)) AND ((balance training) OR (balance)) AND (multiple sclerosis)))</w:t>
      </w:r>
      <w:r>
        <w:rPr>
          <w:sz w:val="18"/>
          <w:szCs w:val="18"/>
        </w:rPr>
        <w:t xml:space="preserve"> </w:t>
      </w:r>
      <w:r w:rsidRPr="001B0F9B">
        <w:rPr>
          <w:sz w:val="18"/>
          <w:szCs w:val="18"/>
        </w:rPr>
        <w:sym w:font="Wingdings" w:char="F0E0"/>
      </w:r>
      <w:r>
        <w:rPr>
          <w:sz w:val="18"/>
          <w:szCs w:val="18"/>
        </w:rPr>
        <w:t xml:space="preserve"> 45 results </w:t>
      </w:r>
    </w:p>
    <w:p w14:paraId="5BDBAA35" w14:textId="221E86C1" w:rsidR="001B0F9B" w:rsidRPr="001B0F9B" w:rsidRDefault="001B0F9B" w:rsidP="001B0F9B">
      <w:pPr>
        <w:spacing w:before="120" w:after="120"/>
        <w:rPr>
          <w:b/>
          <w:bCs/>
          <w:sz w:val="18"/>
          <w:szCs w:val="18"/>
        </w:rPr>
      </w:pPr>
      <w:r w:rsidRPr="001B0F9B">
        <w:rPr>
          <w:b/>
          <w:bCs/>
          <w:sz w:val="18"/>
          <w:szCs w:val="18"/>
        </w:rPr>
        <w:t>Final search strategy:</w:t>
      </w:r>
    </w:p>
    <w:p w14:paraId="01AF2495" w14:textId="77777777" w:rsidR="001B0F9B" w:rsidRDefault="001B0F9B" w:rsidP="001B0F9B">
      <w:pPr>
        <w:spacing w:before="120" w:after="120"/>
        <w:rPr>
          <w:sz w:val="18"/>
          <w:szCs w:val="18"/>
        </w:rPr>
      </w:pPr>
      <w:r w:rsidRPr="001B0F9B">
        <w:rPr>
          <w:sz w:val="18"/>
          <w:szCs w:val="18"/>
        </w:rPr>
        <w:t>((((vestibular rehabilitation) OR (propriocept*) OR (vestibular physiotherapy) OR vestibular physical therapy) OR (gaze stability) OR (eye movements)) AND ((balance training) OR (balance)) AND (multiple sclerosis))))</w:t>
      </w:r>
      <w:r>
        <w:rPr>
          <w:sz w:val="18"/>
          <w:szCs w:val="18"/>
        </w:rPr>
        <w:t xml:space="preserve"> </w:t>
      </w:r>
    </w:p>
    <w:p w14:paraId="3C9238BC" w14:textId="5611BDE7" w:rsidR="00554FFC" w:rsidRPr="001B0F9B" w:rsidRDefault="001B0F9B" w:rsidP="001B0F9B">
      <w:pPr>
        <w:spacing w:before="120" w:after="120"/>
        <w:rPr>
          <w:sz w:val="18"/>
          <w:szCs w:val="18"/>
        </w:rPr>
      </w:pPr>
      <w:r w:rsidRPr="001B0F9B">
        <w:rPr>
          <w:sz w:val="18"/>
          <w:szCs w:val="18"/>
        </w:rPr>
        <w:sym w:font="Wingdings" w:char="F0E0"/>
      </w:r>
      <w:r>
        <w:rPr>
          <w:sz w:val="18"/>
          <w:szCs w:val="18"/>
        </w:rPr>
        <w:t xml:space="preserve"> 79 results</w:t>
      </w:r>
    </w:p>
    <w:p w14:paraId="7FBB4B10" w14:textId="77777777" w:rsidR="00554FFC" w:rsidRDefault="00554FFC" w:rsidP="00554FFC">
      <w:pPr>
        <w:spacing w:before="120" w:after="120"/>
        <w:rPr>
          <w:sz w:val="18"/>
          <w:szCs w:val="18"/>
        </w:rPr>
      </w:pPr>
    </w:p>
    <w:p w14:paraId="4F3BA96F" w14:textId="77777777"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1795"/>
        <w:gridCol w:w="3755"/>
      </w:tblGrid>
      <w:tr w:rsidR="00554FFC" w:rsidRPr="002F16E1" w14:paraId="5F94E623" w14:textId="77777777" w:rsidTr="009E380F">
        <w:tc>
          <w:tcPr>
            <w:tcW w:w="5058" w:type="dxa"/>
            <w:shd w:val="clear" w:color="auto" w:fill="E6E6E6"/>
          </w:tcPr>
          <w:p w14:paraId="3EDFF4A5"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89" w:type="dxa"/>
            <w:shd w:val="clear" w:color="auto" w:fill="E6E6E6"/>
          </w:tcPr>
          <w:p w14:paraId="30B9384E" w14:textId="77777777" w:rsidR="00554FFC" w:rsidRPr="002F16E1" w:rsidRDefault="00554FFC" w:rsidP="009E380F">
            <w:pPr>
              <w:spacing w:before="120" w:after="120"/>
              <w:jc w:val="center"/>
              <w:rPr>
                <w:b/>
                <w:sz w:val="18"/>
                <w:szCs w:val="18"/>
              </w:rPr>
            </w:pPr>
            <w:r>
              <w:rPr>
                <w:b/>
                <w:sz w:val="18"/>
                <w:szCs w:val="18"/>
              </w:rPr>
              <w:t>Number of results</w:t>
            </w:r>
          </w:p>
        </w:tc>
        <w:tc>
          <w:tcPr>
            <w:tcW w:w="3961" w:type="dxa"/>
            <w:shd w:val="clear" w:color="auto" w:fill="E6E6E6"/>
          </w:tcPr>
          <w:p w14:paraId="4CB1E46C"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14:paraId="54376C38" w14:textId="77777777" w:rsidTr="009E380F">
        <w:tc>
          <w:tcPr>
            <w:tcW w:w="5058" w:type="dxa"/>
            <w:shd w:val="clear" w:color="auto" w:fill="auto"/>
          </w:tcPr>
          <w:p w14:paraId="6E4DC3EC" w14:textId="0CCE1564" w:rsidR="00554FFC" w:rsidRPr="001B0F9B" w:rsidRDefault="001B0F9B" w:rsidP="009E380F">
            <w:pPr>
              <w:spacing w:before="120" w:after="120"/>
              <w:rPr>
                <w:bCs/>
                <w:sz w:val="18"/>
                <w:szCs w:val="18"/>
              </w:rPr>
            </w:pPr>
            <w:r w:rsidRPr="001B0F9B">
              <w:rPr>
                <w:bCs/>
                <w:sz w:val="18"/>
                <w:szCs w:val="18"/>
              </w:rPr>
              <w:t>PubMed</w:t>
            </w:r>
          </w:p>
          <w:p w14:paraId="38623490" w14:textId="77777777" w:rsidR="00554FFC" w:rsidRPr="001B0F9B" w:rsidRDefault="00554FFC" w:rsidP="009E380F">
            <w:pPr>
              <w:spacing w:before="120" w:after="120"/>
              <w:rPr>
                <w:bCs/>
                <w:sz w:val="18"/>
                <w:szCs w:val="18"/>
              </w:rPr>
            </w:pPr>
          </w:p>
          <w:p w14:paraId="2A874DA8" w14:textId="77777777" w:rsidR="00554FFC" w:rsidRPr="001B0F9B" w:rsidRDefault="00554FFC" w:rsidP="009E380F">
            <w:pPr>
              <w:spacing w:before="120" w:after="120"/>
              <w:rPr>
                <w:bCs/>
                <w:sz w:val="18"/>
                <w:szCs w:val="18"/>
              </w:rPr>
            </w:pPr>
          </w:p>
          <w:p w14:paraId="23BAFB9A" w14:textId="77777777" w:rsidR="00554FFC" w:rsidRPr="001B0F9B" w:rsidRDefault="00554FFC" w:rsidP="009E380F">
            <w:pPr>
              <w:spacing w:before="120" w:after="120"/>
              <w:rPr>
                <w:bCs/>
                <w:sz w:val="18"/>
                <w:szCs w:val="18"/>
              </w:rPr>
            </w:pPr>
          </w:p>
          <w:p w14:paraId="5753070E" w14:textId="77777777" w:rsidR="00554FFC" w:rsidRPr="001B0F9B" w:rsidRDefault="00554FFC" w:rsidP="009E380F">
            <w:pPr>
              <w:spacing w:before="120" w:after="120"/>
              <w:rPr>
                <w:bCs/>
                <w:sz w:val="18"/>
                <w:szCs w:val="18"/>
              </w:rPr>
            </w:pPr>
          </w:p>
          <w:p w14:paraId="27428233" w14:textId="77777777" w:rsidR="00554FFC" w:rsidRPr="001B0F9B" w:rsidRDefault="00554FFC" w:rsidP="009E380F">
            <w:pPr>
              <w:spacing w:before="120" w:after="120"/>
              <w:rPr>
                <w:bCs/>
                <w:sz w:val="18"/>
                <w:szCs w:val="18"/>
              </w:rPr>
            </w:pPr>
          </w:p>
          <w:p w14:paraId="3D899766" w14:textId="77777777" w:rsidR="00554FFC" w:rsidRPr="001B0F9B" w:rsidRDefault="00554FFC" w:rsidP="009E380F">
            <w:pPr>
              <w:spacing w:before="120" w:after="120"/>
              <w:rPr>
                <w:bCs/>
                <w:sz w:val="18"/>
                <w:szCs w:val="18"/>
              </w:rPr>
            </w:pPr>
          </w:p>
        </w:tc>
        <w:tc>
          <w:tcPr>
            <w:tcW w:w="1889" w:type="dxa"/>
            <w:shd w:val="clear" w:color="auto" w:fill="auto"/>
          </w:tcPr>
          <w:p w14:paraId="6281F8B9" w14:textId="2649979F" w:rsidR="00554FFC" w:rsidRPr="001B0F9B" w:rsidRDefault="001B0F9B" w:rsidP="001B0F9B">
            <w:pPr>
              <w:spacing w:before="120" w:after="120"/>
              <w:jc w:val="center"/>
              <w:rPr>
                <w:bCs/>
                <w:sz w:val="18"/>
                <w:szCs w:val="18"/>
              </w:rPr>
            </w:pPr>
            <w:r w:rsidRPr="001B0F9B">
              <w:rPr>
                <w:bCs/>
                <w:sz w:val="18"/>
                <w:szCs w:val="18"/>
              </w:rPr>
              <w:t>79</w:t>
            </w:r>
          </w:p>
        </w:tc>
        <w:tc>
          <w:tcPr>
            <w:tcW w:w="3961" w:type="dxa"/>
            <w:shd w:val="clear" w:color="auto" w:fill="auto"/>
          </w:tcPr>
          <w:p w14:paraId="2F2FB4CA" w14:textId="40D206F7" w:rsidR="00554FFC" w:rsidRPr="001B0F9B" w:rsidRDefault="001B0F9B" w:rsidP="009E380F">
            <w:pPr>
              <w:spacing w:before="120" w:after="120"/>
              <w:rPr>
                <w:bCs/>
                <w:sz w:val="18"/>
                <w:szCs w:val="18"/>
              </w:rPr>
            </w:pPr>
            <w:r w:rsidRPr="001B0F9B">
              <w:rPr>
                <w:bCs/>
                <w:sz w:val="18"/>
                <w:szCs w:val="18"/>
              </w:rPr>
              <w:t>Full-text articles, RCTs and systematic reviews only, last 15 years, English texts only</w:t>
            </w:r>
          </w:p>
        </w:tc>
      </w:tr>
      <w:tr w:rsidR="001B0F9B" w:rsidRPr="002F16E1" w14:paraId="0A85307C" w14:textId="77777777" w:rsidTr="009E380F">
        <w:tc>
          <w:tcPr>
            <w:tcW w:w="5058" w:type="dxa"/>
            <w:shd w:val="clear" w:color="auto" w:fill="auto"/>
          </w:tcPr>
          <w:p w14:paraId="602CC49A" w14:textId="7B1A3C82" w:rsidR="001B0F9B" w:rsidRPr="001B0F9B" w:rsidRDefault="001B0F9B" w:rsidP="009E380F">
            <w:pPr>
              <w:spacing w:before="120" w:after="120"/>
              <w:rPr>
                <w:bCs/>
                <w:sz w:val="18"/>
                <w:szCs w:val="18"/>
              </w:rPr>
            </w:pPr>
            <w:r w:rsidRPr="001B0F9B">
              <w:rPr>
                <w:bCs/>
                <w:sz w:val="18"/>
                <w:szCs w:val="18"/>
              </w:rPr>
              <w:t>Web of Science</w:t>
            </w:r>
          </w:p>
        </w:tc>
        <w:tc>
          <w:tcPr>
            <w:tcW w:w="1889" w:type="dxa"/>
            <w:shd w:val="clear" w:color="auto" w:fill="auto"/>
          </w:tcPr>
          <w:p w14:paraId="307F351E" w14:textId="13392B77" w:rsidR="001B0F9B" w:rsidRPr="001B0F9B" w:rsidRDefault="001B0F9B" w:rsidP="001B0F9B">
            <w:pPr>
              <w:spacing w:before="120" w:after="120"/>
              <w:jc w:val="center"/>
              <w:rPr>
                <w:bCs/>
                <w:sz w:val="18"/>
                <w:szCs w:val="18"/>
              </w:rPr>
            </w:pPr>
            <w:r w:rsidRPr="001B0F9B">
              <w:rPr>
                <w:bCs/>
                <w:sz w:val="18"/>
                <w:szCs w:val="18"/>
              </w:rPr>
              <w:t>90</w:t>
            </w:r>
          </w:p>
        </w:tc>
        <w:tc>
          <w:tcPr>
            <w:tcW w:w="3961" w:type="dxa"/>
            <w:shd w:val="clear" w:color="auto" w:fill="auto"/>
          </w:tcPr>
          <w:p w14:paraId="1B258C54" w14:textId="022DA16A" w:rsidR="001B0F9B" w:rsidRPr="001B0F9B" w:rsidRDefault="001B0F9B" w:rsidP="009E380F">
            <w:pPr>
              <w:spacing w:before="120" w:after="120"/>
              <w:rPr>
                <w:bCs/>
                <w:sz w:val="18"/>
                <w:szCs w:val="18"/>
              </w:rPr>
            </w:pPr>
            <w:r w:rsidRPr="001B0F9B">
              <w:rPr>
                <w:bCs/>
                <w:sz w:val="18"/>
                <w:szCs w:val="18"/>
              </w:rPr>
              <w:t>RCTs and systematic reviews only, English texts only</w:t>
            </w:r>
          </w:p>
        </w:tc>
      </w:tr>
      <w:tr w:rsidR="001B0F9B" w:rsidRPr="002F16E1" w14:paraId="7E3B4258" w14:textId="77777777" w:rsidTr="009E380F">
        <w:tc>
          <w:tcPr>
            <w:tcW w:w="5058" w:type="dxa"/>
            <w:shd w:val="clear" w:color="auto" w:fill="auto"/>
          </w:tcPr>
          <w:p w14:paraId="03E51CED" w14:textId="47CEDA1F" w:rsidR="001B0F9B" w:rsidRPr="001B0F9B" w:rsidRDefault="001B0F9B" w:rsidP="009E380F">
            <w:pPr>
              <w:spacing w:before="120" w:after="120"/>
              <w:rPr>
                <w:bCs/>
                <w:sz w:val="18"/>
                <w:szCs w:val="18"/>
              </w:rPr>
            </w:pPr>
            <w:r w:rsidRPr="001B0F9B">
              <w:rPr>
                <w:bCs/>
                <w:sz w:val="18"/>
                <w:szCs w:val="18"/>
              </w:rPr>
              <w:t>PEDro</w:t>
            </w:r>
          </w:p>
        </w:tc>
        <w:tc>
          <w:tcPr>
            <w:tcW w:w="1889" w:type="dxa"/>
            <w:shd w:val="clear" w:color="auto" w:fill="auto"/>
          </w:tcPr>
          <w:p w14:paraId="07935318" w14:textId="4A7B2345" w:rsidR="001B0F9B" w:rsidRPr="001B0F9B" w:rsidRDefault="001B0F9B" w:rsidP="001B0F9B">
            <w:pPr>
              <w:spacing w:before="120" w:after="120"/>
              <w:jc w:val="center"/>
              <w:rPr>
                <w:bCs/>
                <w:sz w:val="18"/>
                <w:szCs w:val="18"/>
              </w:rPr>
            </w:pPr>
            <w:r w:rsidRPr="001B0F9B">
              <w:rPr>
                <w:bCs/>
                <w:sz w:val="18"/>
                <w:szCs w:val="18"/>
              </w:rPr>
              <w:t>13</w:t>
            </w:r>
          </w:p>
        </w:tc>
        <w:tc>
          <w:tcPr>
            <w:tcW w:w="3961" w:type="dxa"/>
            <w:shd w:val="clear" w:color="auto" w:fill="auto"/>
          </w:tcPr>
          <w:p w14:paraId="75664F48" w14:textId="77777777" w:rsidR="001B0F9B" w:rsidRPr="001B0F9B" w:rsidRDefault="001B0F9B" w:rsidP="009E380F">
            <w:pPr>
              <w:spacing w:before="120" w:after="120"/>
              <w:rPr>
                <w:bCs/>
                <w:sz w:val="18"/>
                <w:szCs w:val="18"/>
              </w:rPr>
            </w:pPr>
            <w:r w:rsidRPr="001B0F9B">
              <w:rPr>
                <w:bCs/>
                <w:sz w:val="18"/>
                <w:szCs w:val="18"/>
              </w:rPr>
              <w:t>Abstract &amp; Title: multiple sclerosis</w:t>
            </w:r>
          </w:p>
          <w:p w14:paraId="4AE52014" w14:textId="77777777" w:rsidR="001B0F9B" w:rsidRPr="001B0F9B" w:rsidRDefault="001B0F9B" w:rsidP="009E380F">
            <w:pPr>
              <w:spacing w:before="120" w:after="120"/>
              <w:rPr>
                <w:bCs/>
                <w:sz w:val="18"/>
                <w:szCs w:val="18"/>
              </w:rPr>
            </w:pPr>
            <w:r w:rsidRPr="001B0F9B">
              <w:rPr>
                <w:bCs/>
                <w:sz w:val="18"/>
                <w:szCs w:val="18"/>
              </w:rPr>
              <w:lastRenderedPageBreak/>
              <w:t>Therapy: neurodevelopmental therapy, neurofacilitation</w:t>
            </w:r>
          </w:p>
          <w:p w14:paraId="7B9CFD5F" w14:textId="77777777" w:rsidR="001B0F9B" w:rsidRPr="001B0F9B" w:rsidRDefault="001B0F9B" w:rsidP="009E380F">
            <w:pPr>
              <w:spacing w:before="120" w:after="120"/>
              <w:rPr>
                <w:bCs/>
                <w:sz w:val="18"/>
                <w:szCs w:val="18"/>
              </w:rPr>
            </w:pPr>
            <w:r w:rsidRPr="001B0F9B">
              <w:rPr>
                <w:bCs/>
                <w:sz w:val="18"/>
                <w:szCs w:val="18"/>
              </w:rPr>
              <w:t>Problem: motor incoordination</w:t>
            </w:r>
          </w:p>
          <w:p w14:paraId="01F15634" w14:textId="77777777" w:rsidR="001B0F9B" w:rsidRPr="001B0F9B" w:rsidRDefault="001B0F9B" w:rsidP="009E380F">
            <w:pPr>
              <w:spacing w:before="120" w:after="120"/>
              <w:rPr>
                <w:bCs/>
                <w:sz w:val="18"/>
                <w:szCs w:val="18"/>
              </w:rPr>
            </w:pPr>
            <w:r w:rsidRPr="001B0F9B">
              <w:rPr>
                <w:bCs/>
                <w:sz w:val="18"/>
                <w:szCs w:val="18"/>
              </w:rPr>
              <w:t>Subdiscipline: Neurology</w:t>
            </w:r>
          </w:p>
          <w:p w14:paraId="39E76C87" w14:textId="7E5D8EA5" w:rsidR="001B0F9B" w:rsidRPr="001B0F9B" w:rsidRDefault="001B0F9B" w:rsidP="009E380F">
            <w:pPr>
              <w:spacing w:before="120" w:after="120"/>
              <w:rPr>
                <w:bCs/>
                <w:sz w:val="18"/>
                <w:szCs w:val="18"/>
              </w:rPr>
            </w:pPr>
            <w:r w:rsidRPr="001B0F9B">
              <w:rPr>
                <w:bCs/>
                <w:sz w:val="18"/>
                <w:szCs w:val="18"/>
              </w:rPr>
              <w:t>Method: clinical trial</w:t>
            </w:r>
          </w:p>
        </w:tc>
      </w:tr>
      <w:tr w:rsidR="001B0F9B" w:rsidRPr="002F16E1" w14:paraId="58D1B056" w14:textId="77777777" w:rsidTr="009E380F">
        <w:tc>
          <w:tcPr>
            <w:tcW w:w="5058" w:type="dxa"/>
            <w:shd w:val="clear" w:color="auto" w:fill="auto"/>
          </w:tcPr>
          <w:p w14:paraId="6DFDCA33" w14:textId="3A76371A" w:rsidR="001B0F9B" w:rsidRPr="001B0F9B" w:rsidRDefault="001B0F9B" w:rsidP="009E380F">
            <w:pPr>
              <w:spacing w:before="120" w:after="120"/>
              <w:rPr>
                <w:bCs/>
                <w:sz w:val="18"/>
                <w:szCs w:val="18"/>
              </w:rPr>
            </w:pPr>
            <w:r w:rsidRPr="001B0F9B">
              <w:rPr>
                <w:bCs/>
                <w:sz w:val="18"/>
                <w:szCs w:val="18"/>
              </w:rPr>
              <w:lastRenderedPageBreak/>
              <w:t>EMBASE</w:t>
            </w:r>
          </w:p>
        </w:tc>
        <w:tc>
          <w:tcPr>
            <w:tcW w:w="1889" w:type="dxa"/>
            <w:shd w:val="clear" w:color="auto" w:fill="auto"/>
          </w:tcPr>
          <w:p w14:paraId="3C43059B" w14:textId="642CC586" w:rsidR="001B0F9B" w:rsidRPr="001B0F9B" w:rsidRDefault="001B0F9B" w:rsidP="001B0F9B">
            <w:pPr>
              <w:spacing w:before="120" w:after="120"/>
              <w:jc w:val="center"/>
              <w:rPr>
                <w:bCs/>
                <w:sz w:val="18"/>
                <w:szCs w:val="18"/>
              </w:rPr>
            </w:pPr>
            <w:r w:rsidRPr="001B0F9B">
              <w:rPr>
                <w:bCs/>
                <w:sz w:val="18"/>
                <w:szCs w:val="18"/>
              </w:rPr>
              <w:t>0</w:t>
            </w:r>
          </w:p>
        </w:tc>
        <w:tc>
          <w:tcPr>
            <w:tcW w:w="3961" w:type="dxa"/>
            <w:shd w:val="clear" w:color="auto" w:fill="auto"/>
          </w:tcPr>
          <w:p w14:paraId="723AE78B" w14:textId="77777777" w:rsidR="001B0F9B" w:rsidRPr="001B0F9B" w:rsidRDefault="001B0F9B" w:rsidP="009E380F">
            <w:pPr>
              <w:spacing w:before="120" w:after="120"/>
              <w:rPr>
                <w:bCs/>
                <w:sz w:val="18"/>
                <w:szCs w:val="18"/>
              </w:rPr>
            </w:pPr>
          </w:p>
        </w:tc>
      </w:tr>
      <w:tr w:rsidR="001B0F9B" w:rsidRPr="002F16E1" w14:paraId="2FC74EDC" w14:textId="77777777" w:rsidTr="009E380F">
        <w:tc>
          <w:tcPr>
            <w:tcW w:w="5058" w:type="dxa"/>
            <w:shd w:val="clear" w:color="auto" w:fill="auto"/>
          </w:tcPr>
          <w:p w14:paraId="0FA9F4A6" w14:textId="05A676F9" w:rsidR="001B0F9B" w:rsidRPr="001B0F9B" w:rsidRDefault="001B0F9B" w:rsidP="009E380F">
            <w:pPr>
              <w:spacing w:before="120" w:after="120"/>
              <w:rPr>
                <w:bCs/>
                <w:sz w:val="18"/>
                <w:szCs w:val="18"/>
              </w:rPr>
            </w:pPr>
            <w:r w:rsidRPr="001B0F9B">
              <w:rPr>
                <w:bCs/>
                <w:sz w:val="18"/>
                <w:szCs w:val="18"/>
              </w:rPr>
              <w:t>EBSCO</w:t>
            </w:r>
          </w:p>
        </w:tc>
        <w:tc>
          <w:tcPr>
            <w:tcW w:w="1889" w:type="dxa"/>
            <w:shd w:val="clear" w:color="auto" w:fill="auto"/>
          </w:tcPr>
          <w:p w14:paraId="061B3A8E" w14:textId="5E2ECFB9" w:rsidR="001B0F9B" w:rsidRPr="001B0F9B" w:rsidRDefault="001B0F9B" w:rsidP="001B0F9B">
            <w:pPr>
              <w:spacing w:before="120" w:after="120"/>
              <w:jc w:val="center"/>
              <w:rPr>
                <w:bCs/>
                <w:sz w:val="18"/>
                <w:szCs w:val="18"/>
              </w:rPr>
            </w:pPr>
            <w:r w:rsidRPr="001B0F9B">
              <w:rPr>
                <w:bCs/>
                <w:sz w:val="18"/>
                <w:szCs w:val="18"/>
              </w:rPr>
              <w:t>3</w:t>
            </w:r>
          </w:p>
        </w:tc>
        <w:tc>
          <w:tcPr>
            <w:tcW w:w="3961" w:type="dxa"/>
            <w:shd w:val="clear" w:color="auto" w:fill="auto"/>
          </w:tcPr>
          <w:p w14:paraId="5DA2208B" w14:textId="00427BD6" w:rsidR="001B0F9B" w:rsidRPr="001B0F9B" w:rsidRDefault="001B0F9B" w:rsidP="009E380F">
            <w:pPr>
              <w:spacing w:before="120" w:after="120"/>
              <w:rPr>
                <w:bCs/>
                <w:sz w:val="18"/>
                <w:szCs w:val="18"/>
              </w:rPr>
            </w:pPr>
            <w:r w:rsidRPr="001B0F9B">
              <w:rPr>
                <w:bCs/>
                <w:sz w:val="18"/>
                <w:szCs w:val="18"/>
              </w:rPr>
              <w:t xml:space="preserve">RCTs and systematic reviews only, past 10 years, English texts only </w:t>
            </w:r>
          </w:p>
        </w:tc>
      </w:tr>
    </w:tbl>
    <w:p w14:paraId="6D3F7B14" w14:textId="77777777" w:rsidR="00554FFC" w:rsidRDefault="00554FFC" w:rsidP="00554FFC">
      <w:pPr>
        <w:spacing w:before="120" w:after="120"/>
        <w:rPr>
          <w:b/>
          <w:sz w:val="18"/>
          <w:szCs w:val="18"/>
        </w:rPr>
      </w:pPr>
    </w:p>
    <w:p w14:paraId="3761AD32"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14:paraId="2035D8B2" w14:textId="77777777" w:rsidTr="009E380F">
        <w:tc>
          <w:tcPr>
            <w:tcW w:w="10421" w:type="dxa"/>
            <w:shd w:val="clear" w:color="auto" w:fill="E6E6E6"/>
          </w:tcPr>
          <w:p w14:paraId="393E259D" w14:textId="77777777" w:rsidR="00554FFC" w:rsidRPr="002F16E1" w:rsidRDefault="00554FFC" w:rsidP="009E380F">
            <w:pPr>
              <w:spacing w:before="120" w:after="120"/>
              <w:rPr>
                <w:b/>
              </w:rPr>
            </w:pPr>
            <w:r w:rsidRPr="002F16E1">
              <w:rPr>
                <w:b/>
              </w:rPr>
              <w:t>Inclusion Criteria</w:t>
            </w:r>
          </w:p>
        </w:tc>
      </w:tr>
      <w:tr w:rsidR="00554FFC" w14:paraId="18B0FCC9" w14:textId="77777777" w:rsidTr="009E380F">
        <w:tc>
          <w:tcPr>
            <w:tcW w:w="10421" w:type="dxa"/>
            <w:tcBorders>
              <w:bottom w:val="single" w:sz="4" w:space="0" w:color="auto"/>
            </w:tcBorders>
            <w:shd w:val="clear" w:color="auto" w:fill="auto"/>
          </w:tcPr>
          <w:p w14:paraId="4ED89758" w14:textId="77777777" w:rsidR="001B0F9B" w:rsidRDefault="001B0F9B" w:rsidP="001B0F9B">
            <w:pPr>
              <w:spacing w:before="120" w:after="120"/>
            </w:pPr>
            <w:r>
              <w:t>RCTs, systematic reviews, meta-analyses</w:t>
            </w:r>
          </w:p>
          <w:p w14:paraId="6632F4C4" w14:textId="77777777" w:rsidR="001B0F9B" w:rsidRDefault="001B0F9B" w:rsidP="001B0F9B">
            <w:pPr>
              <w:spacing w:before="120" w:after="120"/>
            </w:pPr>
            <w:r>
              <w:t>Ambulatory adults with multiple sclerosis</w:t>
            </w:r>
          </w:p>
          <w:p w14:paraId="34912261" w14:textId="3510FAB5" w:rsidR="001B0F9B" w:rsidRDefault="001B0F9B" w:rsidP="00DA1DF7">
            <w:pPr>
              <w:pStyle w:val="ListParagraph"/>
              <w:numPr>
                <w:ilvl w:val="0"/>
                <w:numId w:val="14"/>
              </w:numPr>
              <w:spacing w:before="120" w:after="120"/>
            </w:pPr>
            <w:r>
              <w:t>EDSS (Expanded Disability Status Scale)</w:t>
            </w:r>
            <w:r w:rsidR="00DA1DF7">
              <w:t xml:space="preserve"> score</w:t>
            </w:r>
            <w:r>
              <w:t xml:space="preserve"> of 6.5 or less </w:t>
            </w:r>
            <w:r w:rsidR="00DA1DF7">
              <w:t>(</w:t>
            </w:r>
            <w:r>
              <w:t xml:space="preserve">participants are able to walk with up to two assistive devices, and are not restricted to wheelchair use as primary means of mobility) </w:t>
            </w:r>
          </w:p>
          <w:p w14:paraId="4BE4EF53" w14:textId="44BD7DD5" w:rsidR="001B0F9B" w:rsidRDefault="001B0F9B" w:rsidP="001B0F9B">
            <w:pPr>
              <w:pStyle w:val="ListParagraph"/>
              <w:numPr>
                <w:ilvl w:val="0"/>
                <w:numId w:val="14"/>
              </w:numPr>
              <w:spacing w:before="120" w:after="120"/>
            </w:pPr>
            <w:r>
              <w:t>Must have history or risk of fall(s)</w:t>
            </w:r>
          </w:p>
          <w:p w14:paraId="28BE211D" w14:textId="4539E33F" w:rsidR="001B0F9B" w:rsidRDefault="001B0F9B" w:rsidP="001B0F9B">
            <w:pPr>
              <w:pStyle w:val="ListParagraph"/>
              <w:numPr>
                <w:ilvl w:val="0"/>
                <w:numId w:val="14"/>
              </w:numPr>
              <w:spacing w:before="120" w:after="120"/>
            </w:pPr>
            <w:r>
              <w:t>Participants are allowed to use assistive device(s) for ambulation</w:t>
            </w:r>
          </w:p>
          <w:p w14:paraId="58CFB5A9" w14:textId="03AB649B" w:rsidR="001B0F9B" w:rsidRDefault="001B0F9B" w:rsidP="001B0F9B">
            <w:pPr>
              <w:pStyle w:val="ListParagraph"/>
              <w:numPr>
                <w:ilvl w:val="0"/>
                <w:numId w:val="14"/>
              </w:numPr>
              <w:spacing w:before="120" w:after="120"/>
            </w:pPr>
            <w:r>
              <w:t xml:space="preserve">Report of dizziness of symptoms of vestibular dysfunction </w:t>
            </w:r>
          </w:p>
          <w:p w14:paraId="210926D6" w14:textId="6C1BF43F" w:rsidR="001B0F9B" w:rsidRDefault="001B0F9B" w:rsidP="001B0F9B">
            <w:pPr>
              <w:spacing w:before="120" w:after="120"/>
            </w:pPr>
            <w:r>
              <w:t xml:space="preserve">Vestibular rehabilitation – both static and dynamic interventions </w:t>
            </w:r>
          </w:p>
          <w:p w14:paraId="77239649" w14:textId="054DC6E3" w:rsidR="001B0F9B" w:rsidRDefault="001B0F9B" w:rsidP="001B0F9B">
            <w:pPr>
              <w:spacing w:before="120" w:after="120"/>
            </w:pPr>
            <w:r>
              <w:t xml:space="preserve">Reported outcomes of frequency of falls, gait speed, measures of balance, sensory processing, neuroplastic changes in the brain measured by EEG or MRI, other falls data (near-falls, subsequent injuries), </w:t>
            </w:r>
            <w:r w:rsidR="008A1D1B">
              <w:t>and/</w:t>
            </w:r>
            <w:r>
              <w:t>or reliance on assistive device(s) for ambulation</w:t>
            </w:r>
          </w:p>
          <w:p w14:paraId="2B4977B7" w14:textId="77777777" w:rsidR="001B0F9B" w:rsidRDefault="001B0F9B" w:rsidP="001B0F9B">
            <w:pPr>
              <w:spacing w:before="120" w:after="120"/>
            </w:pPr>
            <w:r>
              <w:t>Long-term follow-up (at least 2 months post-study)</w:t>
            </w:r>
          </w:p>
          <w:p w14:paraId="3C82716F" w14:textId="77777777" w:rsidR="001B0F9B" w:rsidRDefault="001B0F9B" w:rsidP="001B0F9B">
            <w:pPr>
              <w:spacing w:before="120" w:after="120"/>
            </w:pPr>
            <w:r>
              <w:t xml:space="preserve">6 weeks or greater length of intervention </w:t>
            </w:r>
          </w:p>
          <w:p w14:paraId="734693E0" w14:textId="77777777" w:rsidR="001B0F9B" w:rsidRDefault="001B0F9B" w:rsidP="001B0F9B">
            <w:pPr>
              <w:spacing w:before="120" w:after="120"/>
            </w:pPr>
            <w:r>
              <w:t xml:space="preserve">Must be published in English </w:t>
            </w:r>
          </w:p>
          <w:p w14:paraId="555AD52D" w14:textId="77777777" w:rsidR="00554FFC" w:rsidRDefault="00554FFC" w:rsidP="009E380F">
            <w:pPr>
              <w:spacing w:before="120" w:after="120"/>
            </w:pPr>
          </w:p>
        </w:tc>
      </w:tr>
      <w:tr w:rsidR="00554FFC" w:rsidRPr="002F16E1" w14:paraId="68C47E50" w14:textId="77777777" w:rsidTr="009E380F">
        <w:tc>
          <w:tcPr>
            <w:tcW w:w="10421" w:type="dxa"/>
            <w:shd w:val="clear" w:color="auto" w:fill="E6E6E6"/>
          </w:tcPr>
          <w:p w14:paraId="58DE71E7" w14:textId="77777777" w:rsidR="00554FFC" w:rsidRPr="002F16E1" w:rsidRDefault="00554FFC" w:rsidP="009E380F">
            <w:pPr>
              <w:spacing w:before="120" w:after="120"/>
              <w:rPr>
                <w:b/>
              </w:rPr>
            </w:pPr>
            <w:r w:rsidRPr="002F16E1">
              <w:rPr>
                <w:b/>
              </w:rPr>
              <w:t>Exclusion Criteria</w:t>
            </w:r>
          </w:p>
        </w:tc>
      </w:tr>
      <w:tr w:rsidR="00554FFC" w14:paraId="595B7856" w14:textId="77777777" w:rsidTr="009E380F">
        <w:tc>
          <w:tcPr>
            <w:tcW w:w="10421" w:type="dxa"/>
            <w:shd w:val="clear" w:color="auto" w:fill="auto"/>
          </w:tcPr>
          <w:p w14:paraId="42E54C43" w14:textId="749ABB62" w:rsidR="001B0F9B" w:rsidRDefault="001B0F9B" w:rsidP="001B0F9B">
            <w:pPr>
              <w:spacing w:before="120" w:after="120"/>
            </w:pPr>
            <w:r>
              <w:t>Case reports, case studies</w:t>
            </w:r>
            <w:r w:rsidR="00DA1DF7">
              <w:t>, narrative reviews</w:t>
            </w:r>
          </w:p>
          <w:p w14:paraId="20827806" w14:textId="43752161" w:rsidR="00DA1DF7" w:rsidRDefault="00DA1DF7" w:rsidP="001B0F9B">
            <w:pPr>
              <w:spacing w:before="120" w:after="120"/>
            </w:pPr>
            <w:r>
              <w:t>EDSS score of 7 or greater (reliant upon wheelchair as primary means of mobility)</w:t>
            </w:r>
          </w:p>
          <w:p w14:paraId="7F8E4CBE" w14:textId="7C9241B4" w:rsidR="00DA1DF7" w:rsidRDefault="00DA1DF7" w:rsidP="001B0F9B">
            <w:pPr>
              <w:spacing w:before="120" w:after="120"/>
            </w:pPr>
            <w:r>
              <w:t>Diagnosis of benign paroxysmal positional vertigo (BPPV) – looking for studies that improve central vestibular dysfunction due to MS-caused lesions in the brain</w:t>
            </w:r>
          </w:p>
          <w:p w14:paraId="71AB8AE4" w14:textId="676ECB84" w:rsidR="001B0F9B" w:rsidRDefault="001B0F9B" w:rsidP="001B0F9B">
            <w:pPr>
              <w:spacing w:before="120" w:after="120"/>
            </w:pPr>
            <w:r>
              <w:t>Non-ambulatory adults with multiple sclerosis</w:t>
            </w:r>
          </w:p>
          <w:p w14:paraId="5CFC43E3" w14:textId="77777777" w:rsidR="001B0F9B" w:rsidRDefault="001B0F9B" w:rsidP="001B0F9B">
            <w:pPr>
              <w:pStyle w:val="ListParagraph"/>
              <w:numPr>
                <w:ilvl w:val="0"/>
                <w:numId w:val="14"/>
              </w:numPr>
              <w:spacing w:before="120" w:after="120"/>
            </w:pPr>
            <w:r>
              <w:t xml:space="preserve">Not allowed to use FES or straight leg brace as assistive device for ambulation </w:t>
            </w:r>
          </w:p>
          <w:p w14:paraId="7CC92DE8" w14:textId="77777777" w:rsidR="001B0F9B" w:rsidRDefault="001B0F9B" w:rsidP="001B0F9B">
            <w:pPr>
              <w:spacing w:before="120" w:after="120"/>
            </w:pPr>
            <w:r>
              <w:t>Aquatic therapy for balance or gait training</w:t>
            </w:r>
          </w:p>
          <w:p w14:paraId="4CF3176A" w14:textId="77777777" w:rsidR="001B0F9B" w:rsidRDefault="001B0F9B" w:rsidP="001B0F9B">
            <w:pPr>
              <w:spacing w:before="120" w:after="120"/>
            </w:pPr>
            <w:r>
              <w:t>Lack of long-term follow-up</w:t>
            </w:r>
          </w:p>
          <w:p w14:paraId="24D61A59" w14:textId="77777777" w:rsidR="001B0F9B" w:rsidRDefault="001B0F9B" w:rsidP="001B0F9B">
            <w:pPr>
              <w:spacing w:before="120" w:after="120"/>
            </w:pPr>
            <w:r>
              <w:t xml:space="preserve">Studies with interventions that last shorter than 6 weeks </w:t>
            </w:r>
          </w:p>
          <w:p w14:paraId="273FE5B1" w14:textId="77777777" w:rsidR="00554FFC" w:rsidRDefault="00554FFC" w:rsidP="009E380F">
            <w:pPr>
              <w:spacing w:before="120" w:after="120"/>
            </w:pPr>
          </w:p>
        </w:tc>
      </w:tr>
    </w:tbl>
    <w:p w14:paraId="25246E8F" w14:textId="77777777" w:rsidR="00554FFC" w:rsidRDefault="00554FFC" w:rsidP="00554FFC">
      <w:pPr>
        <w:spacing w:before="120" w:after="120"/>
        <w:rPr>
          <w:b/>
          <w:sz w:val="18"/>
          <w:szCs w:val="18"/>
        </w:rPr>
      </w:pPr>
    </w:p>
    <w:p w14:paraId="01B22C56" w14:textId="77777777"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p w14:paraId="2B5B7E30"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7004D1F3" w14:textId="77777777"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726"/>
        <w:gridCol w:w="1721"/>
        <w:gridCol w:w="1653"/>
        <w:gridCol w:w="2468"/>
      </w:tblGrid>
      <w:tr w:rsidR="00966560" w:rsidRPr="002F16E1" w14:paraId="07D9B476" w14:textId="77777777" w:rsidTr="00592A55">
        <w:tc>
          <w:tcPr>
            <w:tcW w:w="2898" w:type="dxa"/>
            <w:tcBorders>
              <w:right w:val="single" w:sz="8" w:space="0" w:color="auto"/>
            </w:tcBorders>
            <w:shd w:val="clear" w:color="auto" w:fill="E6E6E6"/>
          </w:tcPr>
          <w:p w14:paraId="03F7584F" w14:textId="77777777" w:rsidR="00D76272" w:rsidRPr="002F16E1" w:rsidRDefault="00D76272" w:rsidP="00592A55">
            <w:pPr>
              <w:spacing w:before="120" w:after="120"/>
              <w:jc w:val="center"/>
              <w:rPr>
                <w:b/>
                <w:sz w:val="18"/>
                <w:szCs w:val="18"/>
              </w:rPr>
            </w:pPr>
            <w:r>
              <w:rPr>
                <w:b/>
                <w:sz w:val="18"/>
                <w:szCs w:val="18"/>
              </w:rPr>
              <w:t>Author (Year)</w:t>
            </w:r>
          </w:p>
        </w:tc>
        <w:tc>
          <w:tcPr>
            <w:tcW w:w="1890" w:type="dxa"/>
            <w:tcBorders>
              <w:left w:val="single" w:sz="8" w:space="0" w:color="auto"/>
            </w:tcBorders>
            <w:shd w:val="clear" w:color="auto" w:fill="E6E6E6"/>
          </w:tcPr>
          <w:p w14:paraId="3AD157CF" w14:textId="77777777" w:rsidR="00D76272" w:rsidRDefault="00D76272" w:rsidP="00592A55">
            <w:pPr>
              <w:spacing w:before="120" w:after="120"/>
              <w:jc w:val="center"/>
              <w:rPr>
                <w:b/>
                <w:sz w:val="18"/>
                <w:szCs w:val="18"/>
              </w:rPr>
            </w:pPr>
            <w:r>
              <w:rPr>
                <w:b/>
                <w:sz w:val="18"/>
                <w:szCs w:val="18"/>
              </w:rPr>
              <w:t>Risk of bias (quality score)</w:t>
            </w:r>
          </w:p>
          <w:p w14:paraId="43037A15" w14:textId="53BDAAF7" w:rsidR="00802F58" w:rsidRPr="00802F58" w:rsidRDefault="00802F58" w:rsidP="00592A55">
            <w:pPr>
              <w:spacing w:before="120" w:after="120"/>
              <w:jc w:val="center"/>
              <w:rPr>
                <w:b/>
                <w:sz w:val="18"/>
                <w:szCs w:val="18"/>
              </w:rPr>
            </w:pPr>
            <w:r w:rsidRPr="00802F58">
              <w:rPr>
                <w:b/>
                <w:sz w:val="18"/>
                <w:szCs w:val="18"/>
              </w:rPr>
              <w:t>: PEDro Scale</w:t>
            </w:r>
          </w:p>
        </w:tc>
        <w:tc>
          <w:tcPr>
            <w:tcW w:w="1800" w:type="dxa"/>
            <w:shd w:val="clear" w:color="auto" w:fill="E6E6E6"/>
          </w:tcPr>
          <w:p w14:paraId="776F57FC" w14:textId="77777777" w:rsidR="00D76272" w:rsidRPr="002F16E1" w:rsidRDefault="00D76272" w:rsidP="00592A55">
            <w:pPr>
              <w:spacing w:before="120" w:after="120"/>
              <w:jc w:val="center"/>
              <w:rPr>
                <w:b/>
                <w:sz w:val="18"/>
                <w:szCs w:val="18"/>
              </w:rPr>
            </w:pPr>
            <w:r>
              <w:rPr>
                <w:b/>
                <w:sz w:val="18"/>
                <w:szCs w:val="18"/>
              </w:rPr>
              <w:t>Level of Evidence**</w:t>
            </w:r>
          </w:p>
        </w:tc>
        <w:tc>
          <w:tcPr>
            <w:tcW w:w="1682" w:type="dxa"/>
            <w:shd w:val="clear" w:color="auto" w:fill="E6E6E6"/>
          </w:tcPr>
          <w:p w14:paraId="058F4F05" w14:textId="77777777" w:rsidR="00D76272" w:rsidRPr="002F16E1" w:rsidRDefault="00D76272" w:rsidP="00592A55">
            <w:pPr>
              <w:spacing w:before="120" w:after="120"/>
              <w:jc w:val="center"/>
              <w:rPr>
                <w:b/>
                <w:sz w:val="18"/>
                <w:szCs w:val="18"/>
              </w:rPr>
            </w:pPr>
            <w:r>
              <w:rPr>
                <w:b/>
                <w:sz w:val="18"/>
                <w:szCs w:val="18"/>
              </w:rPr>
              <w:t>Relevance</w:t>
            </w:r>
          </w:p>
        </w:tc>
        <w:tc>
          <w:tcPr>
            <w:tcW w:w="2746" w:type="dxa"/>
            <w:shd w:val="clear" w:color="auto" w:fill="E6E6E6"/>
          </w:tcPr>
          <w:p w14:paraId="65D718A7" w14:textId="77777777" w:rsidR="00D76272" w:rsidRPr="002F16E1" w:rsidRDefault="00D76272" w:rsidP="00592A55">
            <w:pPr>
              <w:spacing w:before="120" w:after="120"/>
              <w:jc w:val="center"/>
              <w:rPr>
                <w:b/>
                <w:sz w:val="18"/>
                <w:szCs w:val="18"/>
              </w:rPr>
            </w:pPr>
            <w:r>
              <w:rPr>
                <w:b/>
                <w:sz w:val="18"/>
                <w:szCs w:val="18"/>
              </w:rPr>
              <w:t>Study design</w:t>
            </w:r>
          </w:p>
        </w:tc>
      </w:tr>
      <w:tr w:rsidR="00966560" w:rsidRPr="002F16E1" w14:paraId="64C2868D" w14:textId="77777777" w:rsidTr="00592A55">
        <w:tc>
          <w:tcPr>
            <w:tcW w:w="2898" w:type="dxa"/>
            <w:tcBorders>
              <w:right w:val="single" w:sz="8" w:space="0" w:color="auto"/>
            </w:tcBorders>
            <w:shd w:val="clear" w:color="auto" w:fill="auto"/>
          </w:tcPr>
          <w:p w14:paraId="45ECB4A9" w14:textId="3725737E" w:rsidR="00D76272" w:rsidRPr="00A94526" w:rsidRDefault="00F244B2" w:rsidP="00592A55">
            <w:pPr>
              <w:spacing w:before="120" w:after="120"/>
              <w:rPr>
                <w:b/>
                <w:sz w:val="18"/>
                <w:szCs w:val="18"/>
              </w:rPr>
            </w:pPr>
            <w:r w:rsidRPr="00A94526">
              <w:rPr>
                <w:b/>
                <w:sz w:val="18"/>
                <w:szCs w:val="18"/>
              </w:rPr>
              <w:t>Hebert et al., 2011</w:t>
            </w:r>
            <w:r w:rsidR="004E1F57" w:rsidRPr="00A94526">
              <w:rPr>
                <w:b/>
                <w:sz w:val="18"/>
                <w:szCs w:val="18"/>
              </w:rPr>
              <w:fldChar w:fldCharType="begin"/>
            </w:r>
            <w:r w:rsidR="00AF7FAE">
              <w:rPr>
                <w:b/>
                <w:sz w:val="18"/>
                <w:szCs w:val="18"/>
              </w:rPr>
              <w:instrText xml:space="preserve"> ADDIN ZOTERO_ITEM CSL_CITATION {"citationID":"a14qdht8n6f","properties":{"formattedCitation":"{\\rtf \\super 3\\nosupersub{}}","plainCitation":"3"},"citationItems":[{"id":1329,"uris":["http://zotero.org/users/3336773/items/F2HEUXHT"],"uri":["http://zotero.org/users/3336773/items/F2HEUXHT"],"itemData":{"id":1329,"type":"article-journal","title":"Effects of Vestibular Rehabilitation on Multiple Sclerosis–Related Fatigue and Upright Postural Control: A Randomized Controlled Trial","container-title":"Physical Therapy","page":"1166-1183","volume":"91","issue":"8","source":"academic.oup.com","abstract":"Background.  Fatigue and impaired upright postural control (balance) are the 2 most common findings in people with multiple sclerosis (MS), with treatment appro","DOI":"10.2522/ptj.20100399","ISSN":"0031-9023","shortTitle":"Effects of Vestibular Rehabilitation on Multiple Sclerosis–Related Fatigue and Upright Postural Control","journalAbbreviation":"Phys Ther","language":"en","author":[{"family":"Hebert","given":"Jeffrey R."},{"family":"Corboy","given":"John R."},{"family":"Manago","given":"Mark M."},{"family":"Schenkman","given":"Margaret"}],"issued":{"date-parts":[["2011",8,1]]}}}],"schema":"https://github.com/citation-style-language/schema/raw/master/csl-citation.json"} </w:instrText>
            </w:r>
            <w:r w:rsidR="004E1F57" w:rsidRPr="00A94526">
              <w:rPr>
                <w:b/>
                <w:sz w:val="18"/>
                <w:szCs w:val="18"/>
              </w:rPr>
              <w:fldChar w:fldCharType="separate"/>
            </w:r>
            <w:r w:rsidR="00AF7FAE" w:rsidRPr="00AF7FAE">
              <w:rPr>
                <w:sz w:val="18"/>
                <w:szCs w:val="24"/>
                <w:vertAlign w:val="superscript"/>
              </w:rPr>
              <w:t>3</w:t>
            </w:r>
            <w:r w:rsidR="004E1F57" w:rsidRPr="00A94526">
              <w:rPr>
                <w:b/>
                <w:sz w:val="18"/>
                <w:szCs w:val="18"/>
              </w:rPr>
              <w:fldChar w:fldCharType="end"/>
            </w:r>
          </w:p>
        </w:tc>
        <w:tc>
          <w:tcPr>
            <w:tcW w:w="1890" w:type="dxa"/>
            <w:tcBorders>
              <w:left w:val="single" w:sz="8" w:space="0" w:color="auto"/>
            </w:tcBorders>
            <w:shd w:val="clear" w:color="auto" w:fill="auto"/>
          </w:tcPr>
          <w:p w14:paraId="24DB8E2A" w14:textId="62900C47" w:rsidR="00D76272" w:rsidRPr="00A94526" w:rsidRDefault="00802F58" w:rsidP="00802F58">
            <w:pPr>
              <w:spacing w:before="120" w:after="120"/>
              <w:jc w:val="center"/>
              <w:rPr>
                <w:b/>
                <w:sz w:val="18"/>
                <w:szCs w:val="18"/>
              </w:rPr>
            </w:pPr>
            <w:r w:rsidRPr="00A94526">
              <w:rPr>
                <w:b/>
                <w:sz w:val="18"/>
                <w:szCs w:val="18"/>
              </w:rPr>
              <w:t>10/11</w:t>
            </w:r>
          </w:p>
        </w:tc>
        <w:tc>
          <w:tcPr>
            <w:tcW w:w="1800" w:type="dxa"/>
            <w:shd w:val="clear" w:color="auto" w:fill="auto"/>
          </w:tcPr>
          <w:p w14:paraId="15E9A1C6" w14:textId="4F1CEB08" w:rsidR="00D76272" w:rsidRPr="00A94526" w:rsidRDefault="00802F58" w:rsidP="00802F58">
            <w:pPr>
              <w:spacing w:before="120" w:after="120"/>
              <w:jc w:val="center"/>
              <w:rPr>
                <w:b/>
                <w:sz w:val="18"/>
                <w:szCs w:val="18"/>
              </w:rPr>
            </w:pPr>
            <w:r w:rsidRPr="00A94526">
              <w:rPr>
                <w:b/>
                <w:sz w:val="18"/>
                <w:szCs w:val="18"/>
              </w:rPr>
              <w:t>1b</w:t>
            </w:r>
          </w:p>
        </w:tc>
        <w:tc>
          <w:tcPr>
            <w:tcW w:w="1682" w:type="dxa"/>
            <w:shd w:val="clear" w:color="auto" w:fill="auto"/>
          </w:tcPr>
          <w:p w14:paraId="3EEFEB77" w14:textId="6337C499" w:rsidR="00D76272" w:rsidRPr="00A94526" w:rsidRDefault="00802F58" w:rsidP="00802F58">
            <w:pPr>
              <w:spacing w:before="120" w:after="120"/>
              <w:jc w:val="center"/>
              <w:rPr>
                <w:b/>
                <w:sz w:val="18"/>
                <w:szCs w:val="18"/>
              </w:rPr>
            </w:pPr>
            <w:r w:rsidRPr="00A94526">
              <w:rPr>
                <w:b/>
                <w:sz w:val="18"/>
                <w:szCs w:val="18"/>
              </w:rPr>
              <w:t xml:space="preserve">High </w:t>
            </w:r>
          </w:p>
        </w:tc>
        <w:tc>
          <w:tcPr>
            <w:tcW w:w="2746" w:type="dxa"/>
            <w:shd w:val="clear" w:color="auto" w:fill="auto"/>
          </w:tcPr>
          <w:p w14:paraId="15291976" w14:textId="00D7FEF0" w:rsidR="00D76272" w:rsidRPr="00A94526" w:rsidRDefault="00802F58" w:rsidP="00592A55">
            <w:pPr>
              <w:spacing w:before="120" w:after="120"/>
              <w:rPr>
                <w:b/>
                <w:sz w:val="18"/>
                <w:szCs w:val="18"/>
              </w:rPr>
            </w:pPr>
            <w:r w:rsidRPr="00A94526">
              <w:rPr>
                <w:b/>
                <w:sz w:val="18"/>
                <w:szCs w:val="18"/>
              </w:rPr>
              <w:t>3-arm, 14-week, single-blinded, stratified blocked RCT</w:t>
            </w:r>
          </w:p>
        </w:tc>
      </w:tr>
      <w:tr w:rsidR="00966560" w:rsidRPr="002F16E1" w14:paraId="3DF48F32" w14:textId="77777777" w:rsidTr="00592A55">
        <w:tc>
          <w:tcPr>
            <w:tcW w:w="2898" w:type="dxa"/>
            <w:tcBorders>
              <w:right w:val="single" w:sz="8" w:space="0" w:color="auto"/>
            </w:tcBorders>
            <w:shd w:val="clear" w:color="auto" w:fill="auto"/>
          </w:tcPr>
          <w:p w14:paraId="15B0C264" w14:textId="186B9ADF" w:rsidR="00D76272" w:rsidRPr="00A94526" w:rsidRDefault="00F244B2" w:rsidP="00592A55">
            <w:pPr>
              <w:spacing w:before="120" w:after="120"/>
              <w:rPr>
                <w:b/>
                <w:sz w:val="18"/>
                <w:szCs w:val="18"/>
              </w:rPr>
            </w:pPr>
            <w:r w:rsidRPr="00A94526">
              <w:rPr>
                <w:b/>
                <w:sz w:val="18"/>
                <w:szCs w:val="18"/>
              </w:rPr>
              <w:t>Ozgen et al., 2016</w:t>
            </w:r>
            <w:r w:rsidR="004E1F57" w:rsidRPr="00A94526">
              <w:rPr>
                <w:b/>
                <w:sz w:val="18"/>
                <w:szCs w:val="18"/>
              </w:rPr>
              <w:fldChar w:fldCharType="begin"/>
            </w:r>
            <w:r w:rsidR="00AF7FAE">
              <w:rPr>
                <w:b/>
                <w:sz w:val="18"/>
                <w:szCs w:val="18"/>
              </w:rPr>
              <w:instrText xml:space="preserve"> ADDIN ZOTERO_ITEM CSL_CITATION {"citationID":"a2ieb1e7et8","properties":{"formattedCitation":"{\\rtf \\super 4\\nosupersub{}}","plainCitation":"4"},"citationItems":[{"id":1507,"uris":["http://zotero.org/users/3336773/items/EV5QJVQK"],"uri":["http://zotero.org/users/3336773/items/EV5QJVQK"],"itemData":{"id":1507,"type":"article-journal","title":"Is customized vestibular rehabilitation effective in patients with multiple sclerosis? A randomized controlled trial","container-title":"European Journal of Physical and Rehabilitation Medicine","page":"466-478","volume":"52","issue":"4","source":"PubMed","abstract":"BACKGROUND: Balance disorders are among the most common problems encountered by patients diagnosed with multiple sclerosis (MS).\nAIM: The purpose of this randomized, controlled trial was to investigate the effects of customized vestibular rehabilitation (VR) on balance, functional capacity, quality of life, and depression in patients with MS.\nDESIGN: This study was designed as a prospective, randomized, controlled trial.\nSETTING: The study was carried out in a single tertiary referral center.\nPOPULATION: Forty consecutive patients referred with a diagnosis of MS were randomized into two groups: an exercise group (N.=20) and a control group (N.=20).\nMETHODS: The experimental group underwent customized VR and the wait-listed control group received the usual medical care. All of the patients were assessed with objective balance tests (Romberg Test, Tandem Romberg Test, Foam Romberg Test, Static Posturography, Six-Meter Walk Test, Five Times Sit-to-Stand Test, Berg Balance Scale, Timed Up and Go Test, Functional Gait Assessment, and Dynamic Gait Index), subjective balance parameters (Activities-Specific Balance Confidence Scale and Dizziness Handicap Inventory), and functional capacity (Six-Minute Walking Test), quality of life (Multiple Sclerosis Quality of Life-54), and depression (Beck Depression Inventory) scales.\nRESULTS: At the end of the trial, the exercise group exhibited significant changes in most of the evaluated parameters compared to the control group [except the Tandem Romberg with eyes closed and the Foam Romberg, standing with eyes open (P&lt;0.05). No significant differences were observed in any of the parameters in the control group (P&gt;0.05). The intergroup comparisons of differences indicated significant recoveries in favor of the exercise group in all of the evaluated parameters (P&lt;0.05).\nCONCLUSIONS: This study confirms the effects of customized VR programs on balance, quality of life, and functional capacity in patients with MS.\nCLINICAL REHABILITATION IMPACT: Customized VR is an effective method for treating balance disorders in patients with MS.","ISSN":"1973-9095","note":"PMID: 27050082","shortTitle":"Is customized vestibular rehabilitation effective in patients with multiple sclerosis?","journalAbbreviation":"Eur J Phys Rehabil Med","language":"eng","author":[{"family":"Ozgen","given":"Gulnur"},{"family":"Karapolat","given":"Hale"},{"family":"Akkoc","given":"Yesim"},{"family":"Yuceyar","given":"Nur"}],"issued":{"date-parts":[["2016",8]]}}}],"schema":"https://github.com/citation-style-language/schema/raw/master/csl-citation.json"} </w:instrText>
            </w:r>
            <w:r w:rsidR="004E1F57" w:rsidRPr="00A94526">
              <w:rPr>
                <w:b/>
                <w:sz w:val="18"/>
                <w:szCs w:val="18"/>
              </w:rPr>
              <w:fldChar w:fldCharType="separate"/>
            </w:r>
            <w:r w:rsidR="00AF7FAE" w:rsidRPr="00AF7FAE">
              <w:rPr>
                <w:sz w:val="18"/>
                <w:szCs w:val="24"/>
                <w:vertAlign w:val="superscript"/>
              </w:rPr>
              <w:t>4</w:t>
            </w:r>
            <w:r w:rsidR="004E1F57" w:rsidRPr="00A94526">
              <w:rPr>
                <w:b/>
                <w:sz w:val="18"/>
                <w:szCs w:val="18"/>
              </w:rPr>
              <w:fldChar w:fldCharType="end"/>
            </w:r>
          </w:p>
        </w:tc>
        <w:tc>
          <w:tcPr>
            <w:tcW w:w="1890" w:type="dxa"/>
            <w:tcBorders>
              <w:left w:val="single" w:sz="8" w:space="0" w:color="auto"/>
            </w:tcBorders>
            <w:shd w:val="clear" w:color="auto" w:fill="auto"/>
          </w:tcPr>
          <w:p w14:paraId="391E30C6" w14:textId="17A0ECFF" w:rsidR="00D76272" w:rsidRPr="00A94526" w:rsidRDefault="00802F58" w:rsidP="00802F58">
            <w:pPr>
              <w:spacing w:before="120" w:after="120"/>
              <w:jc w:val="center"/>
              <w:rPr>
                <w:b/>
                <w:sz w:val="18"/>
                <w:szCs w:val="18"/>
              </w:rPr>
            </w:pPr>
            <w:r w:rsidRPr="00A94526">
              <w:rPr>
                <w:b/>
                <w:sz w:val="18"/>
                <w:szCs w:val="18"/>
              </w:rPr>
              <w:t>9/11</w:t>
            </w:r>
          </w:p>
        </w:tc>
        <w:tc>
          <w:tcPr>
            <w:tcW w:w="1800" w:type="dxa"/>
            <w:shd w:val="clear" w:color="auto" w:fill="auto"/>
          </w:tcPr>
          <w:p w14:paraId="5641E97B" w14:textId="50D7D4B7" w:rsidR="00D76272" w:rsidRPr="00A94526" w:rsidRDefault="00802F58" w:rsidP="00802F58">
            <w:pPr>
              <w:spacing w:before="120" w:after="120"/>
              <w:jc w:val="center"/>
              <w:rPr>
                <w:b/>
                <w:sz w:val="18"/>
                <w:szCs w:val="18"/>
              </w:rPr>
            </w:pPr>
            <w:r w:rsidRPr="00A94526">
              <w:rPr>
                <w:b/>
                <w:sz w:val="18"/>
                <w:szCs w:val="18"/>
              </w:rPr>
              <w:t>1b</w:t>
            </w:r>
          </w:p>
        </w:tc>
        <w:tc>
          <w:tcPr>
            <w:tcW w:w="1682" w:type="dxa"/>
            <w:shd w:val="clear" w:color="auto" w:fill="auto"/>
          </w:tcPr>
          <w:p w14:paraId="2DD27173" w14:textId="77777777" w:rsidR="00D76272" w:rsidRPr="00A94526" w:rsidRDefault="00802F58" w:rsidP="00802F58">
            <w:pPr>
              <w:spacing w:before="120" w:after="120"/>
              <w:jc w:val="center"/>
              <w:rPr>
                <w:b/>
                <w:sz w:val="18"/>
                <w:szCs w:val="18"/>
              </w:rPr>
            </w:pPr>
            <w:r w:rsidRPr="00A94526">
              <w:rPr>
                <w:b/>
                <w:sz w:val="18"/>
                <w:szCs w:val="18"/>
              </w:rPr>
              <w:t xml:space="preserve">Mod </w:t>
            </w:r>
          </w:p>
          <w:p w14:paraId="39A6ED73" w14:textId="1D51F563" w:rsidR="00802F58" w:rsidRPr="00A94526" w:rsidRDefault="00802F58" w:rsidP="00802F58">
            <w:pPr>
              <w:spacing w:before="120" w:after="120"/>
              <w:jc w:val="center"/>
              <w:rPr>
                <w:b/>
                <w:sz w:val="18"/>
                <w:szCs w:val="18"/>
              </w:rPr>
            </w:pPr>
            <w:r w:rsidRPr="00A94526">
              <w:rPr>
                <w:b/>
                <w:sz w:val="18"/>
                <w:szCs w:val="18"/>
              </w:rPr>
              <w:t>(</w:t>
            </w:r>
            <w:r w:rsidR="00C4575E">
              <w:rPr>
                <w:b/>
                <w:sz w:val="18"/>
                <w:szCs w:val="18"/>
              </w:rPr>
              <w:t>no</w:t>
            </w:r>
            <w:r w:rsidRPr="00A94526">
              <w:rPr>
                <w:b/>
                <w:sz w:val="18"/>
                <w:szCs w:val="18"/>
              </w:rPr>
              <w:t xml:space="preserve"> standard balance comparison group)</w:t>
            </w:r>
          </w:p>
        </w:tc>
        <w:tc>
          <w:tcPr>
            <w:tcW w:w="2746" w:type="dxa"/>
            <w:shd w:val="clear" w:color="auto" w:fill="auto"/>
          </w:tcPr>
          <w:p w14:paraId="53F01F7B" w14:textId="37EAB33F" w:rsidR="00D76272" w:rsidRPr="00A94526" w:rsidRDefault="00802F58" w:rsidP="00592A55">
            <w:pPr>
              <w:spacing w:before="120" w:after="120"/>
              <w:rPr>
                <w:b/>
                <w:sz w:val="18"/>
                <w:szCs w:val="18"/>
              </w:rPr>
            </w:pPr>
            <w:r w:rsidRPr="00A94526">
              <w:rPr>
                <w:b/>
                <w:sz w:val="18"/>
                <w:szCs w:val="18"/>
              </w:rPr>
              <w:t>2-arm, 8-week, single-blinded RCT</w:t>
            </w:r>
          </w:p>
        </w:tc>
      </w:tr>
      <w:tr w:rsidR="00966560" w:rsidRPr="002F16E1" w14:paraId="3DA866E7" w14:textId="77777777" w:rsidTr="00592A55">
        <w:tc>
          <w:tcPr>
            <w:tcW w:w="2898" w:type="dxa"/>
            <w:tcBorders>
              <w:right w:val="single" w:sz="8" w:space="0" w:color="auto"/>
            </w:tcBorders>
            <w:shd w:val="clear" w:color="auto" w:fill="auto"/>
          </w:tcPr>
          <w:p w14:paraId="6A263F03" w14:textId="6E040A24" w:rsidR="00D76272" w:rsidRPr="00A94526" w:rsidRDefault="00F244B2" w:rsidP="00592A55">
            <w:pPr>
              <w:spacing w:before="120" w:after="120"/>
              <w:rPr>
                <w:b/>
                <w:sz w:val="18"/>
                <w:szCs w:val="18"/>
              </w:rPr>
            </w:pPr>
            <w:r w:rsidRPr="00A94526">
              <w:rPr>
                <w:b/>
                <w:sz w:val="18"/>
                <w:szCs w:val="18"/>
              </w:rPr>
              <w:t>Afrasiabifar et al., 2018</w:t>
            </w:r>
            <w:r w:rsidR="004E1F57" w:rsidRPr="00A94526">
              <w:rPr>
                <w:b/>
                <w:sz w:val="18"/>
                <w:szCs w:val="18"/>
              </w:rPr>
              <w:fldChar w:fldCharType="begin"/>
            </w:r>
            <w:r w:rsidR="00AF7FAE">
              <w:rPr>
                <w:b/>
                <w:sz w:val="18"/>
                <w:szCs w:val="18"/>
              </w:rPr>
              <w:instrText xml:space="preserve"> ADDIN ZOTERO_ITEM CSL_CITATION {"citationID":"a2a2svd3e34","properties":{"formattedCitation":"{\\rtf \\super 5\\nosupersub{}}","plainCitation":"5"},"citationItems":[{"id":1350,"uris":["http://zotero.org/users/3336773/items/6TUQNPS4"],"uri":["http://zotero.org/users/3336773/items/6TUQNPS4"],"itemData":{"id":1350,"type":"article-journal","title":"Comparing the effect of Cawthorne–Cooksey and Frenkel exercises on balance in patients with multiple sclerosis: a randomized controlled trial","container-title":"Clinical Rehabilitation","page":"57-65","volume":"32","issue":"1","source":"SAGE Journals","abstract":"Objective:To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(P?","DOI":"10.1177/0269215517714592","ISSN":"0269-2155","shortTitle":"Comparing the effect of Cawthorne–Cooksey and Frenkel exercises on balance in patients with multiple sclerosis","journalAbbreviation":"Clin Rehabil","language":"en","author":[{"family":"Afrasiabifar","given":"Ardashir"},{"family":"Karami","given":"Fatemeh"},{"family":"Najafi Doulatabad","given":"Shahla"}],"issued":{"date-parts":[["2018",1,1]]}}}],"schema":"https://github.com/citation-style-language/schema/raw/master/csl-citation.json"} </w:instrText>
            </w:r>
            <w:r w:rsidR="004E1F57" w:rsidRPr="00A94526">
              <w:rPr>
                <w:b/>
                <w:sz w:val="18"/>
                <w:szCs w:val="18"/>
              </w:rPr>
              <w:fldChar w:fldCharType="separate"/>
            </w:r>
            <w:r w:rsidR="00AF7FAE" w:rsidRPr="00AF7FAE">
              <w:rPr>
                <w:sz w:val="18"/>
                <w:szCs w:val="24"/>
                <w:vertAlign w:val="superscript"/>
              </w:rPr>
              <w:t>5</w:t>
            </w:r>
            <w:r w:rsidR="004E1F57" w:rsidRPr="00A94526">
              <w:rPr>
                <w:b/>
                <w:sz w:val="18"/>
                <w:szCs w:val="18"/>
              </w:rPr>
              <w:fldChar w:fldCharType="end"/>
            </w:r>
          </w:p>
        </w:tc>
        <w:tc>
          <w:tcPr>
            <w:tcW w:w="1890" w:type="dxa"/>
            <w:tcBorders>
              <w:left w:val="single" w:sz="8" w:space="0" w:color="auto"/>
            </w:tcBorders>
            <w:shd w:val="clear" w:color="auto" w:fill="auto"/>
          </w:tcPr>
          <w:p w14:paraId="584C4BBA" w14:textId="10BF9061" w:rsidR="00D76272" w:rsidRPr="00A94526" w:rsidRDefault="00802F58" w:rsidP="00802F58">
            <w:pPr>
              <w:spacing w:before="120" w:after="120"/>
              <w:jc w:val="center"/>
              <w:rPr>
                <w:b/>
                <w:sz w:val="18"/>
                <w:szCs w:val="18"/>
              </w:rPr>
            </w:pPr>
            <w:r w:rsidRPr="00A94526">
              <w:rPr>
                <w:b/>
                <w:sz w:val="18"/>
                <w:szCs w:val="18"/>
              </w:rPr>
              <w:t>9/11</w:t>
            </w:r>
          </w:p>
        </w:tc>
        <w:tc>
          <w:tcPr>
            <w:tcW w:w="1800" w:type="dxa"/>
            <w:shd w:val="clear" w:color="auto" w:fill="auto"/>
          </w:tcPr>
          <w:p w14:paraId="0201FF28" w14:textId="6F434707" w:rsidR="00D76272" w:rsidRPr="00A94526" w:rsidRDefault="00802F58" w:rsidP="00802F58">
            <w:pPr>
              <w:spacing w:before="120" w:after="120"/>
              <w:jc w:val="center"/>
              <w:rPr>
                <w:b/>
                <w:sz w:val="18"/>
                <w:szCs w:val="18"/>
              </w:rPr>
            </w:pPr>
            <w:r w:rsidRPr="00A94526">
              <w:rPr>
                <w:b/>
                <w:sz w:val="18"/>
                <w:szCs w:val="18"/>
              </w:rPr>
              <w:t>1b</w:t>
            </w:r>
          </w:p>
        </w:tc>
        <w:tc>
          <w:tcPr>
            <w:tcW w:w="1682" w:type="dxa"/>
            <w:shd w:val="clear" w:color="auto" w:fill="auto"/>
          </w:tcPr>
          <w:p w14:paraId="21A65A2E" w14:textId="5920B46A" w:rsidR="00D76272" w:rsidRPr="00A94526" w:rsidRDefault="00802F58" w:rsidP="00802F58">
            <w:pPr>
              <w:spacing w:before="120" w:after="120"/>
              <w:jc w:val="center"/>
              <w:rPr>
                <w:b/>
                <w:sz w:val="18"/>
                <w:szCs w:val="18"/>
              </w:rPr>
            </w:pPr>
            <w:r w:rsidRPr="00A94526">
              <w:rPr>
                <w:b/>
                <w:sz w:val="18"/>
                <w:szCs w:val="18"/>
              </w:rPr>
              <w:t>High</w:t>
            </w:r>
          </w:p>
        </w:tc>
        <w:tc>
          <w:tcPr>
            <w:tcW w:w="2746" w:type="dxa"/>
            <w:shd w:val="clear" w:color="auto" w:fill="auto"/>
          </w:tcPr>
          <w:p w14:paraId="05DE567B" w14:textId="710EDDD9" w:rsidR="00D76272" w:rsidRPr="00A94526" w:rsidRDefault="00802F58" w:rsidP="00592A55">
            <w:pPr>
              <w:spacing w:before="120" w:after="120"/>
              <w:rPr>
                <w:b/>
                <w:sz w:val="18"/>
                <w:szCs w:val="18"/>
              </w:rPr>
            </w:pPr>
            <w:r w:rsidRPr="00A94526">
              <w:rPr>
                <w:b/>
                <w:sz w:val="18"/>
                <w:szCs w:val="18"/>
              </w:rPr>
              <w:t>3-arm, parallel RCT</w:t>
            </w:r>
          </w:p>
        </w:tc>
      </w:tr>
      <w:tr w:rsidR="00966560" w:rsidRPr="002F16E1" w14:paraId="4E19533D" w14:textId="77777777" w:rsidTr="00592A55">
        <w:tc>
          <w:tcPr>
            <w:tcW w:w="2898" w:type="dxa"/>
            <w:tcBorders>
              <w:right w:val="single" w:sz="8" w:space="0" w:color="auto"/>
            </w:tcBorders>
            <w:shd w:val="clear" w:color="auto" w:fill="auto"/>
          </w:tcPr>
          <w:p w14:paraId="00808AEE" w14:textId="25A69631" w:rsidR="00D76272" w:rsidRPr="00A94526" w:rsidRDefault="00F244B2" w:rsidP="00592A55">
            <w:pPr>
              <w:spacing w:before="120" w:after="120"/>
              <w:rPr>
                <w:b/>
                <w:sz w:val="18"/>
                <w:szCs w:val="18"/>
              </w:rPr>
            </w:pPr>
            <w:r w:rsidRPr="00A94526">
              <w:rPr>
                <w:b/>
                <w:sz w:val="18"/>
                <w:szCs w:val="18"/>
              </w:rPr>
              <w:t>Hebert et al., 2018</w:t>
            </w:r>
            <w:r w:rsidR="004E1F57" w:rsidRPr="00A94526">
              <w:rPr>
                <w:b/>
                <w:sz w:val="18"/>
                <w:szCs w:val="18"/>
              </w:rPr>
              <w:fldChar w:fldCharType="begin"/>
            </w:r>
            <w:r w:rsidR="00AF7FAE">
              <w:rPr>
                <w:b/>
                <w:sz w:val="18"/>
                <w:szCs w:val="18"/>
              </w:rPr>
              <w:instrText xml:space="preserve"> ADDIN ZOTERO_ITEM CSL_CITATION {"citationID":"a955icco47","properties":{"formattedCitation":"{\\rtf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4E1F57" w:rsidRPr="00A94526">
              <w:rPr>
                <w:b/>
                <w:sz w:val="18"/>
                <w:szCs w:val="18"/>
              </w:rPr>
              <w:fldChar w:fldCharType="separate"/>
            </w:r>
            <w:r w:rsidR="00AF7FAE" w:rsidRPr="00AF7FAE">
              <w:rPr>
                <w:sz w:val="18"/>
                <w:szCs w:val="24"/>
                <w:vertAlign w:val="superscript"/>
              </w:rPr>
              <w:t>6</w:t>
            </w:r>
            <w:r w:rsidR="004E1F57" w:rsidRPr="00A94526">
              <w:rPr>
                <w:b/>
                <w:sz w:val="18"/>
                <w:szCs w:val="18"/>
              </w:rPr>
              <w:fldChar w:fldCharType="end"/>
            </w:r>
          </w:p>
        </w:tc>
        <w:tc>
          <w:tcPr>
            <w:tcW w:w="1890" w:type="dxa"/>
            <w:tcBorders>
              <w:left w:val="single" w:sz="8" w:space="0" w:color="auto"/>
            </w:tcBorders>
            <w:shd w:val="clear" w:color="auto" w:fill="auto"/>
          </w:tcPr>
          <w:p w14:paraId="5E5E8C39" w14:textId="0DFB2959" w:rsidR="00D76272" w:rsidRPr="00A94526" w:rsidRDefault="00802F58" w:rsidP="00802F58">
            <w:pPr>
              <w:spacing w:before="120" w:after="120"/>
              <w:jc w:val="center"/>
              <w:rPr>
                <w:b/>
                <w:sz w:val="18"/>
                <w:szCs w:val="18"/>
              </w:rPr>
            </w:pPr>
            <w:r w:rsidRPr="00A94526">
              <w:rPr>
                <w:b/>
                <w:sz w:val="18"/>
                <w:szCs w:val="18"/>
              </w:rPr>
              <w:t>10/11</w:t>
            </w:r>
          </w:p>
        </w:tc>
        <w:tc>
          <w:tcPr>
            <w:tcW w:w="1800" w:type="dxa"/>
            <w:shd w:val="clear" w:color="auto" w:fill="auto"/>
          </w:tcPr>
          <w:p w14:paraId="6C3656A6" w14:textId="04EDA734" w:rsidR="00D76272" w:rsidRPr="00A94526" w:rsidRDefault="00802F58" w:rsidP="00802F58">
            <w:pPr>
              <w:spacing w:before="120" w:after="120"/>
              <w:jc w:val="center"/>
              <w:rPr>
                <w:b/>
                <w:sz w:val="18"/>
                <w:szCs w:val="18"/>
              </w:rPr>
            </w:pPr>
            <w:r w:rsidRPr="00A94526">
              <w:rPr>
                <w:b/>
                <w:sz w:val="18"/>
                <w:szCs w:val="18"/>
              </w:rPr>
              <w:t>1b</w:t>
            </w:r>
          </w:p>
        </w:tc>
        <w:tc>
          <w:tcPr>
            <w:tcW w:w="1682" w:type="dxa"/>
            <w:shd w:val="clear" w:color="auto" w:fill="auto"/>
          </w:tcPr>
          <w:p w14:paraId="7BA711D7" w14:textId="69DAB160" w:rsidR="00D76272" w:rsidRPr="00A94526" w:rsidRDefault="00802F58" w:rsidP="00802F58">
            <w:pPr>
              <w:spacing w:before="120" w:after="120"/>
              <w:jc w:val="center"/>
              <w:rPr>
                <w:b/>
                <w:sz w:val="18"/>
                <w:szCs w:val="18"/>
              </w:rPr>
            </w:pPr>
            <w:r w:rsidRPr="00A94526">
              <w:rPr>
                <w:b/>
                <w:sz w:val="18"/>
                <w:szCs w:val="18"/>
              </w:rPr>
              <w:t>High</w:t>
            </w:r>
          </w:p>
        </w:tc>
        <w:tc>
          <w:tcPr>
            <w:tcW w:w="2746" w:type="dxa"/>
            <w:shd w:val="clear" w:color="auto" w:fill="auto"/>
          </w:tcPr>
          <w:p w14:paraId="536468E7" w14:textId="7888F634" w:rsidR="00D76272" w:rsidRPr="00A94526" w:rsidRDefault="00802F58" w:rsidP="00592A55">
            <w:pPr>
              <w:spacing w:before="120" w:after="120"/>
              <w:rPr>
                <w:b/>
                <w:sz w:val="18"/>
                <w:szCs w:val="18"/>
              </w:rPr>
            </w:pPr>
            <w:r w:rsidRPr="00A94526">
              <w:rPr>
                <w:b/>
                <w:sz w:val="18"/>
                <w:szCs w:val="18"/>
              </w:rPr>
              <w:t>16-week, examiner-blinded RCT</w:t>
            </w:r>
          </w:p>
        </w:tc>
      </w:tr>
      <w:tr w:rsidR="00966560" w:rsidRPr="002F16E1" w14:paraId="08F50A5A" w14:textId="77777777" w:rsidTr="00592A55">
        <w:tc>
          <w:tcPr>
            <w:tcW w:w="2898" w:type="dxa"/>
            <w:tcBorders>
              <w:right w:val="single" w:sz="8" w:space="0" w:color="auto"/>
            </w:tcBorders>
            <w:shd w:val="clear" w:color="auto" w:fill="auto"/>
          </w:tcPr>
          <w:p w14:paraId="3C9B2586" w14:textId="41C33FA6" w:rsidR="00D76272" w:rsidRPr="00A94526" w:rsidRDefault="00F244B2" w:rsidP="00592A55">
            <w:pPr>
              <w:spacing w:before="120" w:after="120"/>
              <w:rPr>
                <w:b/>
                <w:sz w:val="18"/>
                <w:szCs w:val="18"/>
              </w:rPr>
            </w:pPr>
            <w:r w:rsidRPr="00A94526">
              <w:rPr>
                <w:b/>
                <w:sz w:val="18"/>
                <w:szCs w:val="18"/>
              </w:rPr>
              <w:t>Tramontano et al., 2018</w:t>
            </w:r>
            <w:r w:rsidR="004E1F57" w:rsidRPr="00A94526">
              <w:rPr>
                <w:b/>
                <w:sz w:val="18"/>
                <w:szCs w:val="18"/>
              </w:rPr>
              <w:fldChar w:fldCharType="begin"/>
            </w:r>
            <w:r w:rsidR="00AF7FAE">
              <w:rPr>
                <w:b/>
                <w:sz w:val="18"/>
                <w:szCs w:val="18"/>
              </w:rPr>
              <w:instrText xml:space="preserve"> ADDIN ZOTERO_ITEM CSL_CITATION {"citationID":"a23tet5dou6","properties":{"formattedCitation":"{\\rtf \\super 7\\nosupersub{}}","plainCitation":"7"},"citationItems":[{"id":1513,"uris":["http://zotero.org/users/3336773/items/UWDQS9BM"],"uri":["http://zotero.org/users/3336773/items/UWDQS9BM"],"itemData":{"id":1513,"type":"article-journal","title":"Vestibular rehabilitation has positive effects on balance, fatigue and activities of daily living in highly disabled multiple sclerosis people: A preliminary randomized controlled trial","container-title":"Restorative Neurology and Neuroscience","page":"709-718","volume":"36","issue":"6","source":"PubMed","abstract":"BACKGROUND: Balance disorders are present in patients with Multiple Sclerosis and part of these disorders could be of vestibular origin. Vestibular Rehabilitation was found to be effective in improving balance in patients with central vestibular dysfunction.\nOBJECTIVE: To investigate the clinical effects of vestibular rehabilitation on balance skills and secondly on fatigue and activity of daily living in highly disabled multiple sclerosis people.\nMETHODS: Thirty hospitalized participants with severe multiple sclerosis (EDSS 6-7) were randomly assigned to the experimental group (15 patients -9F-; mean age 50.64±11.73) and the control group (15 patients -8F-; mean age 45.77±10.91). All patients were evaluated before and after treatment with the Expanded Disability Status Scale, Barthel Index Tinetti Balance and Gait scale, Berg Balance Scale, Fatigue Severity Scale, Two Minute Walking Test and Timed 25-foot walk test. Two follow-ups (i.e., at 30 and 60 days after treatment) were carried out with Barthel Index.\nRESULTS: Significant improvement was found in the experimental group with respect to the control group (p</w:instrText>
            </w:r>
            <w:r w:rsidR="00AF7FAE">
              <w:rPr>
                <w:rFonts w:ascii="Arial" w:hAnsi="Arial" w:cs="Arial"/>
                <w:b/>
                <w:sz w:val="18"/>
                <w:szCs w:val="18"/>
              </w:rPr>
              <w:instrText> </w:instrText>
            </w:r>
            <w:r w:rsidR="00AF7FAE">
              <w:rPr>
                <w:b/>
                <w:sz w:val="18"/>
                <w:szCs w:val="18"/>
              </w:rPr>
              <w:instrText xml:space="preserve">&lt; </w:instrText>
            </w:r>
            <w:r w:rsidR="00AF7FAE">
              <w:rPr>
                <w:rFonts w:ascii="Arial" w:hAnsi="Arial" w:cs="Arial"/>
                <w:b/>
                <w:sz w:val="18"/>
                <w:szCs w:val="18"/>
              </w:rPr>
              <w:instrText> </w:instrText>
            </w:r>
            <w:r w:rsidR="00AF7FAE">
              <w:rPr>
                <w:b/>
                <w:sz w:val="18"/>
                <w:szCs w:val="18"/>
              </w:rPr>
              <w:instrText xml:space="preserve">0,05) in balance, fatigue perception, activities of daily living and short distance gait. No significant improvements were found for gait endurance as measured by Two Minute Walking Test.\nCONCLUSIONS: Four weeks of Vestibular Rehabilitation training results in less fatigue, improved balance and performance of the activities of daily living in patients with severe Multiple Sclerosis.","DOI":"10.3233/RNN-180850","ISSN":"1878-3627","note":"PMID: 30412513","shortTitle":"Vestibular rehabilitation has positive effects on balance, fatigue and activities of daily living in highly disabled multiple sclerosis people","journalAbbreviation":"Restor. Neurol. Neurosci.","language":"eng","author":[{"family":"Tramontano","given":"Marco"},{"family":"Martino Cinnera","given":"Alex"},{"family":"Manzari","given":"Leonardo"},{"family":"Tozzi","given":"Federico Francesco"},{"family":"Caltagirone","given":"Carlo"},{"family":"Morone","given":"Giovanni"},{"family":"Pompa","given":"Alessandra"},{"family":"Grasso","given":"Maria Grazia"}],"issued":{"date-parts":[["2018"]]}}}],"schema":"https://github.com/citation-style-language/schema/raw/master/csl-citation.json"} </w:instrText>
            </w:r>
            <w:r w:rsidR="004E1F57" w:rsidRPr="00A94526">
              <w:rPr>
                <w:b/>
                <w:sz w:val="18"/>
                <w:szCs w:val="18"/>
              </w:rPr>
              <w:fldChar w:fldCharType="separate"/>
            </w:r>
            <w:r w:rsidR="00AF7FAE" w:rsidRPr="00AF7FAE">
              <w:rPr>
                <w:sz w:val="18"/>
                <w:szCs w:val="24"/>
                <w:vertAlign w:val="superscript"/>
              </w:rPr>
              <w:t>7</w:t>
            </w:r>
            <w:r w:rsidR="004E1F57" w:rsidRPr="00A94526">
              <w:rPr>
                <w:b/>
                <w:sz w:val="18"/>
                <w:szCs w:val="18"/>
              </w:rPr>
              <w:fldChar w:fldCharType="end"/>
            </w:r>
          </w:p>
        </w:tc>
        <w:tc>
          <w:tcPr>
            <w:tcW w:w="1890" w:type="dxa"/>
            <w:tcBorders>
              <w:left w:val="single" w:sz="8" w:space="0" w:color="auto"/>
            </w:tcBorders>
            <w:shd w:val="clear" w:color="auto" w:fill="auto"/>
          </w:tcPr>
          <w:p w14:paraId="26FB61C5" w14:textId="6BA46AE0" w:rsidR="00D76272" w:rsidRPr="00A94526" w:rsidRDefault="00802F58" w:rsidP="00802F58">
            <w:pPr>
              <w:spacing w:before="120" w:after="120"/>
              <w:jc w:val="center"/>
              <w:rPr>
                <w:b/>
                <w:sz w:val="18"/>
                <w:szCs w:val="18"/>
              </w:rPr>
            </w:pPr>
            <w:r w:rsidRPr="00A94526">
              <w:rPr>
                <w:b/>
                <w:sz w:val="18"/>
                <w:szCs w:val="18"/>
              </w:rPr>
              <w:t>7/11</w:t>
            </w:r>
          </w:p>
        </w:tc>
        <w:tc>
          <w:tcPr>
            <w:tcW w:w="1800" w:type="dxa"/>
            <w:shd w:val="clear" w:color="auto" w:fill="auto"/>
          </w:tcPr>
          <w:p w14:paraId="14E27F1D" w14:textId="693AB744" w:rsidR="00D76272" w:rsidRPr="00A94526" w:rsidRDefault="00802F58" w:rsidP="00802F58">
            <w:pPr>
              <w:spacing w:before="120" w:after="120"/>
              <w:jc w:val="center"/>
              <w:rPr>
                <w:b/>
                <w:sz w:val="18"/>
                <w:szCs w:val="18"/>
              </w:rPr>
            </w:pPr>
            <w:r w:rsidRPr="00A94526">
              <w:rPr>
                <w:b/>
                <w:sz w:val="18"/>
                <w:szCs w:val="18"/>
              </w:rPr>
              <w:t>1b</w:t>
            </w:r>
          </w:p>
        </w:tc>
        <w:tc>
          <w:tcPr>
            <w:tcW w:w="1682" w:type="dxa"/>
            <w:shd w:val="clear" w:color="auto" w:fill="auto"/>
          </w:tcPr>
          <w:p w14:paraId="3E264DDD" w14:textId="77777777" w:rsidR="00D76272" w:rsidRPr="00A94526" w:rsidRDefault="00802F58" w:rsidP="00802F58">
            <w:pPr>
              <w:spacing w:before="120" w:after="120"/>
              <w:jc w:val="center"/>
              <w:rPr>
                <w:b/>
                <w:sz w:val="18"/>
                <w:szCs w:val="18"/>
              </w:rPr>
            </w:pPr>
            <w:r w:rsidRPr="00A94526">
              <w:rPr>
                <w:b/>
                <w:sz w:val="18"/>
                <w:szCs w:val="18"/>
              </w:rPr>
              <w:t xml:space="preserve">Mod </w:t>
            </w:r>
          </w:p>
          <w:p w14:paraId="50332605" w14:textId="39A6DAAA" w:rsidR="00802F58" w:rsidRPr="00A94526" w:rsidRDefault="00802F58" w:rsidP="00802F58">
            <w:pPr>
              <w:spacing w:before="120" w:after="120"/>
              <w:jc w:val="center"/>
              <w:rPr>
                <w:b/>
                <w:sz w:val="18"/>
                <w:szCs w:val="18"/>
              </w:rPr>
            </w:pPr>
            <w:r w:rsidRPr="00A94526">
              <w:rPr>
                <w:b/>
                <w:sz w:val="18"/>
                <w:szCs w:val="18"/>
              </w:rPr>
              <w:t>(inclusion of highly disabled participants)</w:t>
            </w:r>
          </w:p>
        </w:tc>
        <w:tc>
          <w:tcPr>
            <w:tcW w:w="2746" w:type="dxa"/>
            <w:shd w:val="clear" w:color="auto" w:fill="auto"/>
          </w:tcPr>
          <w:p w14:paraId="55466748" w14:textId="0A571F9C" w:rsidR="00D76272" w:rsidRPr="00A94526" w:rsidRDefault="00802F58" w:rsidP="00592A55">
            <w:pPr>
              <w:spacing w:before="120" w:after="120"/>
              <w:rPr>
                <w:b/>
                <w:sz w:val="18"/>
                <w:szCs w:val="18"/>
              </w:rPr>
            </w:pPr>
            <w:r w:rsidRPr="00A94526">
              <w:rPr>
                <w:b/>
                <w:sz w:val="18"/>
                <w:szCs w:val="18"/>
              </w:rPr>
              <w:t>2-arm, 4-week, single-blind RCT</w:t>
            </w:r>
          </w:p>
        </w:tc>
      </w:tr>
      <w:tr w:rsidR="00966560" w:rsidRPr="002F16E1" w14:paraId="57680571" w14:textId="77777777" w:rsidTr="00592A55">
        <w:tc>
          <w:tcPr>
            <w:tcW w:w="2898" w:type="dxa"/>
            <w:tcBorders>
              <w:right w:val="single" w:sz="8" w:space="0" w:color="auto"/>
            </w:tcBorders>
            <w:shd w:val="clear" w:color="auto" w:fill="auto"/>
          </w:tcPr>
          <w:p w14:paraId="3B9AE654" w14:textId="063EDDDB" w:rsidR="00D76272" w:rsidRPr="00A94526" w:rsidRDefault="00F244B2" w:rsidP="00592A55">
            <w:pPr>
              <w:spacing w:before="120" w:after="120"/>
              <w:rPr>
                <w:b/>
                <w:sz w:val="18"/>
                <w:szCs w:val="18"/>
              </w:rPr>
            </w:pPr>
            <w:r w:rsidRPr="00A94526">
              <w:rPr>
                <w:b/>
                <w:sz w:val="18"/>
                <w:szCs w:val="18"/>
              </w:rPr>
              <w:t>Prosperini et al., 2010</w:t>
            </w:r>
            <w:r w:rsidR="005F388D" w:rsidRPr="00A94526">
              <w:rPr>
                <w:b/>
                <w:sz w:val="18"/>
                <w:szCs w:val="18"/>
              </w:rPr>
              <w:fldChar w:fldCharType="begin"/>
            </w:r>
            <w:r w:rsidR="00AF7FAE">
              <w:rPr>
                <w:b/>
                <w:sz w:val="18"/>
                <w:szCs w:val="18"/>
              </w:rPr>
              <w:instrText xml:space="preserve"> ADDIN ZOTERO_ITEM CSL_CITATION {"citationID":"a2ccjgahsne","properties":{"formattedCitation":"{\\rtf \\super 8\\nosupersub{}}","plainCitation":"8"},"citationItems":[{"id":1576,"uris":["http://zotero.org/users/3336773/items/PBVQ22MD"],"uri":["http://zotero.org/users/3336773/items/PBVQ22MD"],"itemData":{"id":1576,"type":"webpage","title":"Visuo-proprioceptive training reduces risk of falls in patients with multiple sclerosis - Luca Prosperini, Laura Leonardi, Paolo De Carli, Maria Letizia Mannocchi, Carlo Pozzilli, 2010","URL":"https://journals-sagepub-com.libproxy.lib.unc.edu/doi/abs/10.1177/1352458509359923","accessed":{"date-parts":[["2019",9,17]]}}}],"schema":"https://github.com/citation-style-language/schema/raw/master/csl-citation.json"} </w:instrText>
            </w:r>
            <w:r w:rsidR="005F388D" w:rsidRPr="00A94526">
              <w:rPr>
                <w:b/>
                <w:sz w:val="18"/>
                <w:szCs w:val="18"/>
              </w:rPr>
              <w:fldChar w:fldCharType="separate"/>
            </w:r>
            <w:r w:rsidR="00AF7FAE" w:rsidRPr="00AF7FAE">
              <w:rPr>
                <w:sz w:val="18"/>
                <w:szCs w:val="24"/>
                <w:vertAlign w:val="superscript"/>
              </w:rPr>
              <w:t>8</w:t>
            </w:r>
            <w:r w:rsidR="005F388D" w:rsidRPr="00A94526">
              <w:rPr>
                <w:b/>
                <w:sz w:val="18"/>
                <w:szCs w:val="18"/>
              </w:rPr>
              <w:fldChar w:fldCharType="end"/>
            </w:r>
          </w:p>
        </w:tc>
        <w:tc>
          <w:tcPr>
            <w:tcW w:w="1890" w:type="dxa"/>
            <w:tcBorders>
              <w:left w:val="single" w:sz="8" w:space="0" w:color="auto"/>
            </w:tcBorders>
            <w:shd w:val="clear" w:color="auto" w:fill="auto"/>
          </w:tcPr>
          <w:p w14:paraId="4082F0DE" w14:textId="08078A30" w:rsidR="00D76272" w:rsidRPr="00A94526" w:rsidRDefault="00802F58" w:rsidP="00802F58">
            <w:pPr>
              <w:spacing w:before="120" w:after="120"/>
              <w:jc w:val="center"/>
              <w:rPr>
                <w:b/>
                <w:sz w:val="18"/>
                <w:szCs w:val="18"/>
              </w:rPr>
            </w:pPr>
            <w:r w:rsidRPr="00A94526">
              <w:rPr>
                <w:b/>
                <w:sz w:val="18"/>
                <w:szCs w:val="18"/>
              </w:rPr>
              <w:t>6/11</w:t>
            </w:r>
          </w:p>
        </w:tc>
        <w:tc>
          <w:tcPr>
            <w:tcW w:w="1800" w:type="dxa"/>
            <w:shd w:val="clear" w:color="auto" w:fill="auto"/>
          </w:tcPr>
          <w:p w14:paraId="7A5F5201" w14:textId="2FFDA825" w:rsidR="00D76272" w:rsidRPr="00A94526" w:rsidRDefault="00802F58" w:rsidP="00802F58">
            <w:pPr>
              <w:spacing w:before="120" w:after="120"/>
              <w:jc w:val="center"/>
              <w:rPr>
                <w:b/>
                <w:sz w:val="18"/>
                <w:szCs w:val="18"/>
              </w:rPr>
            </w:pPr>
            <w:r w:rsidRPr="00A94526">
              <w:rPr>
                <w:b/>
                <w:sz w:val="18"/>
                <w:szCs w:val="18"/>
              </w:rPr>
              <w:t>2b/3b</w:t>
            </w:r>
          </w:p>
        </w:tc>
        <w:tc>
          <w:tcPr>
            <w:tcW w:w="1682" w:type="dxa"/>
            <w:shd w:val="clear" w:color="auto" w:fill="auto"/>
          </w:tcPr>
          <w:p w14:paraId="35D9FD01" w14:textId="064A32E8" w:rsidR="00D76272" w:rsidRPr="00A94526" w:rsidRDefault="00802F58" w:rsidP="00802F58">
            <w:pPr>
              <w:spacing w:before="120" w:after="120"/>
              <w:jc w:val="center"/>
              <w:rPr>
                <w:b/>
                <w:sz w:val="18"/>
                <w:szCs w:val="18"/>
              </w:rPr>
            </w:pPr>
            <w:r w:rsidRPr="00A94526">
              <w:rPr>
                <w:b/>
                <w:sz w:val="18"/>
                <w:szCs w:val="18"/>
              </w:rPr>
              <w:t>High</w:t>
            </w:r>
          </w:p>
        </w:tc>
        <w:tc>
          <w:tcPr>
            <w:tcW w:w="2746" w:type="dxa"/>
            <w:shd w:val="clear" w:color="auto" w:fill="auto"/>
          </w:tcPr>
          <w:p w14:paraId="06CBE6F5" w14:textId="28A51733" w:rsidR="00D76272" w:rsidRPr="00A94526" w:rsidRDefault="00802F58" w:rsidP="00592A55">
            <w:pPr>
              <w:spacing w:before="120" w:after="120"/>
              <w:rPr>
                <w:b/>
                <w:sz w:val="18"/>
                <w:szCs w:val="18"/>
              </w:rPr>
            </w:pPr>
            <w:r w:rsidRPr="00A94526">
              <w:rPr>
                <w:b/>
                <w:sz w:val="18"/>
                <w:szCs w:val="18"/>
              </w:rPr>
              <w:t>Single group cross-over pilot study</w:t>
            </w:r>
          </w:p>
        </w:tc>
      </w:tr>
      <w:tr w:rsidR="00966560" w:rsidRPr="002F16E1" w14:paraId="77CB16FA" w14:textId="77777777" w:rsidTr="00592A55">
        <w:tc>
          <w:tcPr>
            <w:tcW w:w="2898" w:type="dxa"/>
            <w:tcBorders>
              <w:right w:val="single" w:sz="8" w:space="0" w:color="auto"/>
            </w:tcBorders>
            <w:shd w:val="clear" w:color="auto" w:fill="auto"/>
          </w:tcPr>
          <w:p w14:paraId="4CA5A1FB" w14:textId="3D408796" w:rsidR="00D76272" w:rsidRPr="00A94526" w:rsidRDefault="00350121" w:rsidP="00592A55">
            <w:pPr>
              <w:spacing w:before="120" w:after="120"/>
              <w:rPr>
                <w:b/>
                <w:sz w:val="18"/>
                <w:szCs w:val="18"/>
              </w:rPr>
            </w:pPr>
            <w:r w:rsidRPr="00A94526">
              <w:rPr>
                <w:b/>
                <w:sz w:val="18"/>
                <w:szCs w:val="18"/>
              </w:rPr>
              <w:t xml:space="preserve">Cattaneo et al., </w:t>
            </w:r>
            <w:r w:rsidR="00F244B2" w:rsidRPr="00A94526">
              <w:rPr>
                <w:b/>
                <w:sz w:val="18"/>
                <w:szCs w:val="18"/>
              </w:rPr>
              <w:t>20</w:t>
            </w:r>
            <w:r w:rsidR="004A0572">
              <w:rPr>
                <w:b/>
                <w:sz w:val="18"/>
                <w:szCs w:val="18"/>
              </w:rPr>
              <w:t>07</w:t>
            </w:r>
            <w:r w:rsidR="00966560" w:rsidRPr="00A94526">
              <w:rPr>
                <w:b/>
                <w:sz w:val="18"/>
                <w:szCs w:val="18"/>
              </w:rPr>
              <w:fldChar w:fldCharType="begin"/>
            </w:r>
            <w:r w:rsidR="00AF7FAE">
              <w:rPr>
                <w:b/>
                <w:sz w:val="18"/>
                <w:szCs w:val="18"/>
              </w:rPr>
              <w:instrText xml:space="preserve"> ADDIN ZOTERO_ITEM CSL_CITATION {"citationID":"a28pn5l74p1","properties":{"formattedCitation":"{\\rtf \\super 9\\nosupersub{}}","plainCitation":"9"},"citationItems":[{"id":991,"uris":["http://zotero.org/users/3336773/items/N8B8UV3W"],"uri":["http://zotero.org/users/3336773/items/N8B8UV3W"],"itemData":{"id":991,"type":"article-journal","title":"Effects of balance exercises on people with multiple sclerosis: a pilot study","container-title":"Clinical Rehabilitation","page":"771-781","volume":"21","issue":"9","source":"SAGE Journals","abstract":"Objective: To evaluate the effects of balance retraining in a sample of people with multiple sclerosis., Design: Randomized controlled trial., Setting: Rehabilitation unit., Subjects: A consecutive sample of 44 subjects was randomized into two experimental groups and one control group. The inclusion criteria were: ability to stand independently more than 30 seconds, ability to walk for 6 m., Interventions: Group 1 received balance rehabilitation to improve motor and sensory strategies. Group 2 received balance rehabilitation to improve motor strategy. Group 3 received treatments not specifically aimed at improving balance., Main outcome measure: Berg Balance Scale, Dynamic Gait Index and fall frequency were used to assess balance impairments. Dizziness Handicap Inventory and Activities-specific Balance Confidence were used to assess handicap and the level of balance confidence., Results: Frequency of falls post treatment was statistically different among groups (P = 0.0001); The Berg Balance Scale showed an overall statistically significant difference (P = 0.0008) among groups. Change pre—post scores were 6.7, 4.6 and 0.8 points for groups 1, 2 and 3. Dynamic Gait Index showed an overall near statistically significant difference among groups (P = 0.14), with change pre—post scores of 3.85, 1.6 and 1.75 points for groups 1, 2 and 3; after the exclusion of drop-outs a statistically significant difference was observed (P = 0.04). The self-administered tests (Activities-specific Balance Confidence and Dizziness Handicap Inventory) did not show clinically relevant improvements., Conclusions: Balance rehabilitation appeared to be a useful tool in reducing the fall rate and improving balance skills in subjects with multiple sclerosis. Exercises in different sensory contexts may have an impact in improving dynamic balance.","DOI":"10.1177/0269215507077602","ISSN":"0269-2155","shortTitle":"Effects of balance exercises on people with multiple sclerosis","journalAbbreviation":"Clin Rehabil","language":"en","author":[{"family":"Cattaneo","given":"D."},{"family":"Jonsdottir","given":"J."},{"family":"Zocchi","given":"M."},{"family":"Regola","given":"A."}],"issued":{"date-parts":[["2007",9,1]]}}}],"schema":"https://github.com/citation-style-language/schema/raw/master/csl-citation.json"} </w:instrText>
            </w:r>
            <w:r w:rsidR="00966560" w:rsidRPr="00A94526">
              <w:rPr>
                <w:b/>
                <w:sz w:val="18"/>
                <w:szCs w:val="18"/>
              </w:rPr>
              <w:fldChar w:fldCharType="separate"/>
            </w:r>
            <w:r w:rsidR="00AF7FAE" w:rsidRPr="00AF7FAE">
              <w:rPr>
                <w:sz w:val="18"/>
                <w:szCs w:val="24"/>
                <w:vertAlign w:val="superscript"/>
              </w:rPr>
              <w:t>9</w:t>
            </w:r>
            <w:r w:rsidR="00966560" w:rsidRPr="00A94526">
              <w:rPr>
                <w:b/>
                <w:sz w:val="18"/>
                <w:szCs w:val="18"/>
              </w:rPr>
              <w:fldChar w:fldCharType="end"/>
            </w:r>
          </w:p>
        </w:tc>
        <w:tc>
          <w:tcPr>
            <w:tcW w:w="1890" w:type="dxa"/>
            <w:tcBorders>
              <w:left w:val="single" w:sz="8" w:space="0" w:color="auto"/>
            </w:tcBorders>
            <w:shd w:val="clear" w:color="auto" w:fill="auto"/>
          </w:tcPr>
          <w:p w14:paraId="09440389" w14:textId="334435E9" w:rsidR="00D76272" w:rsidRPr="00A94526" w:rsidRDefault="00802F58" w:rsidP="00802F58">
            <w:pPr>
              <w:spacing w:before="120" w:after="120"/>
              <w:jc w:val="center"/>
              <w:rPr>
                <w:b/>
                <w:sz w:val="18"/>
                <w:szCs w:val="18"/>
              </w:rPr>
            </w:pPr>
            <w:r w:rsidRPr="00A94526">
              <w:rPr>
                <w:b/>
                <w:sz w:val="18"/>
                <w:szCs w:val="18"/>
              </w:rPr>
              <w:t>10/11</w:t>
            </w:r>
          </w:p>
        </w:tc>
        <w:tc>
          <w:tcPr>
            <w:tcW w:w="1800" w:type="dxa"/>
            <w:shd w:val="clear" w:color="auto" w:fill="auto"/>
          </w:tcPr>
          <w:p w14:paraId="11486116" w14:textId="723B0B46" w:rsidR="00D76272" w:rsidRPr="00A94526" w:rsidRDefault="00802F58" w:rsidP="00802F58">
            <w:pPr>
              <w:spacing w:before="120" w:after="120"/>
              <w:jc w:val="center"/>
              <w:rPr>
                <w:b/>
                <w:sz w:val="18"/>
                <w:szCs w:val="18"/>
              </w:rPr>
            </w:pPr>
            <w:r w:rsidRPr="00A94526">
              <w:rPr>
                <w:b/>
                <w:sz w:val="18"/>
                <w:szCs w:val="18"/>
              </w:rPr>
              <w:t>1b</w:t>
            </w:r>
          </w:p>
        </w:tc>
        <w:tc>
          <w:tcPr>
            <w:tcW w:w="1682" w:type="dxa"/>
            <w:shd w:val="clear" w:color="auto" w:fill="auto"/>
          </w:tcPr>
          <w:p w14:paraId="20C132F4" w14:textId="491E0C9A" w:rsidR="00D76272" w:rsidRPr="00A94526" w:rsidRDefault="00802F58" w:rsidP="00802F58">
            <w:pPr>
              <w:spacing w:before="120" w:after="120"/>
              <w:jc w:val="center"/>
              <w:rPr>
                <w:b/>
                <w:sz w:val="18"/>
                <w:szCs w:val="18"/>
              </w:rPr>
            </w:pPr>
            <w:r w:rsidRPr="00A94526">
              <w:rPr>
                <w:b/>
                <w:sz w:val="18"/>
                <w:szCs w:val="18"/>
              </w:rPr>
              <w:t>High</w:t>
            </w:r>
          </w:p>
        </w:tc>
        <w:tc>
          <w:tcPr>
            <w:tcW w:w="2746" w:type="dxa"/>
            <w:shd w:val="clear" w:color="auto" w:fill="auto"/>
          </w:tcPr>
          <w:p w14:paraId="2ECC89B1" w14:textId="5FB12738" w:rsidR="00D76272" w:rsidRPr="00A94526" w:rsidRDefault="007C2AC4" w:rsidP="00592A55">
            <w:pPr>
              <w:spacing w:before="120" w:after="120"/>
              <w:rPr>
                <w:b/>
                <w:sz w:val="18"/>
                <w:szCs w:val="18"/>
              </w:rPr>
            </w:pPr>
            <w:r>
              <w:rPr>
                <w:b/>
                <w:sz w:val="18"/>
                <w:szCs w:val="18"/>
              </w:rPr>
              <w:t>3</w:t>
            </w:r>
            <w:r w:rsidR="00802F58" w:rsidRPr="00A94526">
              <w:rPr>
                <w:b/>
                <w:sz w:val="18"/>
                <w:szCs w:val="18"/>
              </w:rPr>
              <w:t>-arm, double blinded RCT</w:t>
            </w:r>
          </w:p>
        </w:tc>
      </w:tr>
      <w:tr w:rsidR="00966560" w:rsidRPr="002F16E1" w14:paraId="10D9E2F1" w14:textId="77777777" w:rsidTr="00592A55">
        <w:tc>
          <w:tcPr>
            <w:tcW w:w="2898" w:type="dxa"/>
            <w:tcBorders>
              <w:right w:val="single" w:sz="8" w:space="0" w:color="auto"/>
            </w:tcBorders>
            <w:shd w:val="clear" w:color="auto" w:fill="auto"/>
          </w:tcPr>
          <w:p w14:paraId="453D6031" w14:textId="3C76FE48" w:rsidR="00D76272" w:rsidRPr="00A94526" w:rsidRDefault="00802F58" w:rsidP="00592A55">
            <w:pPr>
              <w:spacing w:before="120" w:after="120"/>
              <w:rPr>
                <w:b/>
                <w:sz w:val="18"/>
                <w:szCs w:val="18"/>
              </w:rPr>
            </w:pPr>
            <w:r w:rsidRPr="00A94526">
              <w:rPr>
                <w:b/>
                <w:sz w:val="18"/>
                <w:szCs w:val="18"/>
              </w:rPr>
              <w:t>Brichetto</w:t>
            </w:r>
            <w:r w:rsidR="00F244B2" w:rsidRPr="00A94526">
              <w:rPr>
                <w:b/>
                <w:sz w:val="18"/>
                <w:szCs w:val="18"/>
              </w:rPr>
              <w:t xml:space="preserve"> et al.</w:t>
            </w:r>
            <w:r w:rsidRPr="00A94526">
              <w:rPr>
                <w:b/>
                <w:sz w:val="18"/>
                <w:szCs w:val="18"/>
              </w:rPr>
              <w:t>,</w:t>
            </w:r>
            <w:r w:rsidR="00F244B2" w:rsidRPr="00A94526">
              <w:rPr>
                <w:b/>
                <w:sz w:val="18"/>
                <w:szCs w:val="18"/>
              </w:rPr>
              <w:t xml:space="preserve"> 2015</w:t>
            </w:r>
            <w:r w:rsidR="00966560" w:rsidRPr="00A94526">
              <w:rPr>
                <w:b/>
                <w:sz w:val="18"/>
                <w:szCs w:val="18"/>
              </w:rPr>
              <w:fldChar w:fldCharType="begin"/>
            </w:r>
            <w:r w:rsidR="00AF7FAE">
              <w:rPr>
                <w:b/>
                <w:sz w:val="18"/>
                <w:szCs w:val="18"/>
              </w:rPr>
              <w:instrText xml:space="preserve"> ADDIN ZOTERO_ITEM CSL_CITATION {"citationID":"a1coi01d8kh","properties":{"formattedCitation":"{\\rtf \\super 10\\nosupersub{}}","plainCitation":"10"},"citationItems":[{"id":1580,"uris":["http://zotero.org/users/3336773/items/B55G3QR5"],"uri":["http://zotero.org/users/3336773/items/B55G3QR5"],"itemData":{"id":1580,"type":"webpage","title":"Tailored balance exercises on people with multiple sclerosis: A pilot randomized, controlled study - Giampaolo Brichetto, Elisa Piccardo, Ludovico Pedullà, Mario Alberto Battaglia, Andrea Tacchino, 2015","URL":"https://journals-sagepub-com.libproxy.lib.unc.edu/doi/full/10.1177/1352458514557985","accessed":{"date-parts":[["2019",9,17]]}}}],"schema":"https://github.com/citation-style-language/schema/raw/master/csl-citation.json"} </w:instrText>
            </w:r>
            <w:r w:rsidR="00966560" w:rsidRPr="00A94526">
              <w:rPr>
                <w:b/>
                <w:sz w:val="18"/>
                <w:szCs w:val="18"/>
              </w:rPr>
              <w:fldChar w:fldCharType="separate"/>
            </w:r>
            <w:r w:rsidR="00AF7FAE" w:rsidRPr="00AF7FAE">
              <w:rPr>
                <w:sz w:val="18"/>
                <w:szCs w:val="24"/>
                <w:vertAlign w:val="superscript"/>
              </w:rPr>
              <w:t>10</w:t>
            </w:r>
            <w:r w:rsidR="00966560" w:rsidRPr="00A94526">
              <w:rPr>
                <w:b/>
                <w:sz w:val="18"/>
                <w:szCs w:val="18"/>
              </w:rPr>
              <w:fldChar w:fldCharType="end"/>
            </w:r>
          </w:p>
        </w:tc>
        <w:tc>
          <w:tcPr>
            <w:tcW w:w="1890" w:type="dxa"/>
            <w:tcBorders>
              <w:left w:val="single" w:sz="8" w:space="0" w:color="auto"/>
            </w:tcBorders>
            <w:shd w:val="clear" w:color="auto" w:fill="auto"/>
          </w:tcPr>
          <w:p w14:paraId="5EA01CE1" w14:textId="579107F1" w:rsidR="00D76272" w:rsidRPr="00A94526" w:rsidRDefault="00802F58" w:rsidP="00802F58">
            <w:pPr>
              <w:spacing w:before="120" w:after="120"/>
              <w:jc w:val="center"/>
              <w:rPr>
                <w:b/>
                <w:sz w:val="18"/>
                <w:szCs w:val="18"/>
              </w:rPr>
            </w:pPr>
            <w:r w:rsidRPr="00A94526">
              <w:rPr>
                <w:b/>
                <w:sz w:val="18"/>
                <w:szCs w:val="18"/>
              </w:rPr>
              <w:t>9/11</w:t>
            </w:r>
          </w:p>
        </w:tc>
        <w:tc>
          <w:tcPr>
            <w:tcW w:w="1800" w:type="dxa"/>
            <w:shd w:val="clear" w:color="auto" w:fill="auto"/>
          </w:tcPr>
          <w:p w14:paraId="3F80BEDA" w14:textId="672FB8A4" w:rsidR="00D76272" w:rsidRPr="00A94526" w:rsidRDefault="00802F58" w:rsidP="00802F58">
            <w:pPr>
              <w:spacing w:before="120" w:after="120"/>
              <w:jc w:val="center"/>
              <w:rPr>
                <w:b/>
                <w:sz w:val="18"/>
                <w:szCs w:val="18"/>
              </w:rPr>
            </w:pPr>
            <w:r w:rsidRPr="00A94526">
              <w:rPr>
                <w:b/>
                <w:sz w:val="18"/>
                <w:szCs w:val="18"/>
              </w:rPr>
              <w:t>1b</w:t>
            </w:r>
          </w:p>
        </w:tc>
        <w:tc>
          <w:tcPr>
            <w:tcW w:w="1682" w:type="dxa"/>
            <w:shd w:val="clear" w:color="auto" w:fill="auto"/>
          </w:tcPr>
          <w:p w14:paraId="4926863D" w14:textId="0ED83341" w:rsidR="00D76272" w:rsidRPr="00A94526" w:rsidRDefault="00802F58" w:rsidP="00802F58">
            <w:pPr>
              <w:spacing w:before="120" w:after="120"/>
              <w:jc w:val="center"/>
              <w:rPr>
                <w:b/>
                <w:sz w:val="18"/>
                <w:szCs w:val="18"/>
              </w:rPr>
            </w:pPr>
            <w:r w:rsidRPr="00A94526">
              <w:rPr>
                <w:b/>
                <w:sz w:val="18"/>
                <w:szCs w:val="18"/>
              </w:rPr>
              <w:t>Mod</w:t>
            </w:r>
          </w:p>
        </w:tc>
        <w:tc>
          <w:tcPr>
            <w:tcW w:w="2746" w:type="dxa"/>
            <w:shd w:val="clear" w:color="auto" w:fill="auto"/>
          </w:tcPr>
          <w:p w14:paraId="65F8B237" w14:textId="7832F3A6" w:rsidR="00D76272" w:rsidRPr="00A94526" w:rsidRDefault="00802F58" w:rsidP="00592A55">
            <w:pPr>
              <w:spacing w:before="120" w:after="120"/>
              <w:rPr>
                <w:b/>
                <w:sz w:val="18"/>
                <w:szCs w:val="18"/>
              </w:rPr>
            </w:pPr>
            <w:r w:rsidRPr="00A94526">
              <w:rPr>
                <w:b/>
                <w:sz w:val="18"/>
                <w:szCs w:val="18"/>
              </w:rPr>
              <w:t xml:space="preserve">2-arm, examiner-blinded RCT </w:t>
            </w:r>
          </w:p>
        </w:tc>
      </w:tr>
    </w:tbl>
    <w:p w14:paraId="11E3EDCD" w14:textId="77777777" w:rsidR="00D76272" w:rsidRDefault="00D76272" w:rsidP="00D76272">
      <w:pPr>
        <w:spacing w:before="120" w:after="120"/>
        <w:rPr>
          <w:sz w:val="18"/>
          <w:szCs w:val="18"/>
        </w:rPr>
      </w:pPr>
      <w:r>
        <w:rPr>
          <w:sz w:val="18"/>
          <w:szCs w:val="18"/>
        </w:rPr>
        <w:t>*Indicate tool name and score</w:t>
      </w:r>
    </w:p>
    <w:p w14:paraId="7026986D" w14:textId="77777777" w:rsidR="00D76272" w:rsidRDefault="00D76272" w:rsidP="00D76272">
      <w:pPr>
        <w:spacing w:before="120" w:after="120"/>
        <w:rPr>
          <w:sz w:val="18"/>
          <w:szCs w:val="18"/>
        </w:rPr>
      </w:pPr>
      <w:r>
        <w:rPr>
          <w:sz w:val="18"/>
          <w:szCs w:val="18"/>
        </w:rPr>
        <w:t>**Use Portney &amp; Watkins Table 16.1 (2009); if downgraded, indicate reason why</w:t>
      </w:r>
    </w:p>
    <w:p w14:paraId="13B28E54" w14:textId="77777777" w:rsidR="00D76272" w:rsidRDefault="00D76272" w:rsidP="00D76272">
      <w:pPr>
        <w:spacing w:before="120" w:after="120"/>
        <w:rPr>
          <w:b/>
          <w:sz w:val="18"/>
          <w:szCs w:val="18"/>
        </w:rPr>
      </w:pPr>
    </w:p>
    <w:p w14:paraId="440AE264" w14:textId="77777777" w:rsidR="001C5A94" w:rsidRDefault="001403EC" w:rsidP="001C5A94">
      <w:pPr>
        <w:spacing w:before="120" w:after="120"/>
        <w:rPr>
          <w:b/>
          <w:sz w:val="18"/>
          <w:szCs w:val="18"/>
        </w:rPr>
      </w:pPr>
      <w:r w:rsidRPr="00B75AAB">
        <w:rPr>
          <w:b/>
          <w:sz w:val="18"/>
          <w:szCs w:val="18"/>
        </w:rPr>
        <w:t>BEST EVIDENCE</w:t>
      </w:r>
    </w:p>
    <w:p w14:paraId="709BE0CE" w14:textId="77777777"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14:paraId="30322ABF" w14:textId="77777777" w:rsidTr="002F16E1">
        <w:tc>
          <w:tcPr>
            <w:tcW w:w="10421" w:type="dxa"/>
            <w:shd w:val="clear" w:color="auto" w:fill="auto"/>
          </w:tcPr>
          <w:p w14:paraId="270C2DCE" w14:textId="7A512A71" w:rsidR="005458B8" w:rsidRDefault="001B4118" w:rsidP="0000738B">
            <w:pPr>
              <w:numPr>
                <w:ilvl w:val="0"/>
                <w:numId w:val="12"/>
              </w:numPr>
              <w:spacing w:before="120" w:after="120"/>
              <w:rPr>
                <w:bCs/>
                <w:sz w:val="18"/>
                <w:szCs w:val="18"/>
              </w:rPr>
            </w:pPr>
            <w:r w:rsidRPr="00191C1F">
              <w:rPr>
                <w:b/>
                <w:sz w:val="18"/>
                <w:szCs w:val="18"/>
              </w:rPr>
              <w:t>Afrasiabifar et al., 2018</w:t>
            </w:r>
            <w:r w:rsidRPr="001B4118">
              <w:rPr>
                <w:bCs/>
                <w:sz w:val="18"/>
                <w:szCs w:val="18"/>
              </w:rPr>
              <w:t xml:space="preserve">: Comparing the effect of Cawthorne-Cooksey and Frenkel exercises on balance in patients with multiple sclerosis </w:t>
            </w:r>
          </w:p>
          <w:p w14:paraId="16D62232" w14:textId="1CD62992" w:rsidR="00191C1F" w:rsidRPr="00863962" w:rsidRDefault="00863962" w:rsidP="00863962">
            <w:pPr>
              <w:spacing w:before="120" w:after="120"/>
              <w:rPr>
                <w:bCs/>
                <w:sz w:val="18"/>
                <w:szCs w:val="18"/>
              </w:rPr>
            </w:pPr>
            <w:r>
              <w:rPr>
                <w:bCs/>
                <w:sz w:val="18"/>
                <w:szCs w:val="18"/>
              </w:rPr>
              <w:t>This study has h</w:t>
            </w:r>
            <w:r w:rsidR="00191C1F" w:rsidRPr="00863962">
              <w:rPr>
                <w:bCs/>
                <w:sz w:val="18"/>
                <w:szCs w:val="18"/>
              </w:rPr>
              <w:t>igh relevance to</w:t>
            </w:r>
            <w:r>
              <w:rPr>
                <w:bCs/>
                <w:sz w:val="18"/>
                <w:szCs w:val="18"/>
              </w:rPr>
              <w:t xml:space="preserve"> the</w:t>
            </w:r>
            <w:r w:rsidR="00191C1F" w:rsidRPr="00863962">
              <w:rPr>
                <w:bCs/>
                <w:sz w:val="18"/>
                <w:szCs w:val="18"/>
              </w:rPr>
              <w:t xml:space="preserve"> PICO question, </w:t>
            </w:r>
            <w:r>
              <w:rPr>
                <w:bCs/>
                <w:sz w:val="18"/>
                <w:szCs w:val="18"/>
              </w:rPr>
              <w:t xml:space="preserve">is a </w:t>
            </w:r>
            <w:r w:rsidR="00191C1F" w:rsidRPr="00863962">
              <w:rPr>
                <w:bCs/>
                <w:sz w:val="18"/>
                <w:szCs w:val="18"/>
              </w:rPr>
              <w:t xml:space="preserve">high level of evidence (1b), </w:t>
            </w:r>
            <w:r>
              <w:rPr>
                <w:bCs/>
                <w:sz w:val="18"/>
                <w:szCs w:val="18"/>
              </w:rPr>
              <w:t>and scored well (</w:t>
            </w:r>
            <w:r w:rsidR="00191C1F" w:rsidRPr="00863962">
              <w:rPr>
                <w:bCs/>
                <w:sz w:val="18"/>
                <w:szCs w:val="18"/>
              </w:rPr>
              <w:t>9/11</w:t>
            </w:r>
            <w:r>
              <w:rPr>
                <w:bCs/>
                <w:sz w:val="18"/>
                <w:szCs w:val="18"/>
              </w:rPr>
              <w:t>)</w:t>
            </w:r>
            <w:r w:rsidR="00191C1F" w:rsidRPr="00863962">
              <w:rPr>
                <w:bCs/>
                <w:sz w:val="18"/>
                <w:szCs w:val="18"/>
              </w:rPr>
              <w:t xml:space="preserve"> on</w:t>
            </w:r>
            <w:r>
              <w:rPr>
                <w:bCs/>
                <w:sz w:val="18"/>
                <w:szCs w:val="18"/>
              </w:rPr>
              <w:t xml:space="preserve"> the</w:t>
            </w:r>
            <w:r w:rsidR="00191C1F" w:rsidRPr="00863962">
              <w:rPr>
                <w:bCs/>
                <w:sz w:val="18"/>
                <w:szCs w:val="18"/>
              </w:rPr>
              <w:t xml:space="preserve"> PEDro quality scale</w:t>
            </w:r>
            <w:r>
              <w:rPr>
                <w:bCs/>
                <w:sz w:val="18"/>
                <w:szCs w:val="18"/>
              </w:rPr>
              <w:t xml:space="preserve">. Its comparison of three randomized groups separates it from </w:t>
            </w:r>
            <w:r w:rsidR="006D67D1">
              <w:rPr>
                <w:bCs/>
                <w:sz w:val="18"/>
                <w:szCs w:val="18"/>
              </w:rPr>
              <w:t xml:space="preserve">the </w:t>
            </w:r>
            <w:r>
              <w:rPr>
                <w:bCs/>
                <w:sz w:val="18"/>
                <w:szCs w:val="18"/>
              </w:rPr>
              <w:t>other studies included in the CAT in addition to its recent publication year.</w:t>
            </w:r>
          </w:p>
          <w:p w14:paraId="70B409AD" w14:textId="77777777" w:rsidR="005458B8" w:rsidRDefault="001B4118" w:rsidP="002F16E1">
            <w:pPr>
              <w:numPr>
                <w:ilvl w:val="0"/>
                <w:numId w:val="12"/>
              </w:numPr>
              <w:spacing w:before="120" w:after="120"/>
              <w:rPr>
                <w:b/>
                <w:sz w:val="18"/>
                <w:szCs w:val="18"/>
              </w:rPr>
            </w:pPr>
            <w:r w:rsidRPr="00191C1F">
              <w:rPr>
                <w:b/>
                <w:sz w:val="18"/>
                <w:szCs w:val="18"/>
              </w:rPr>
              <w:t>Hebert et al., 2018</w:t>
            </w:r>
            <w:r w:rsidRPr="001B4118">
              <w:rPr>
                <w:bCs/>
                <w:sz w:val="18"/>
                <w:szCs w:val="18"/>
              </w:rPr>
              <w:t xml:space="preserve">: Efficacy of Balance and Eye-Movement Exercises for Persons </w:t>
            </w:r>
            <w:r>
              <w:rPr>
                <w:bCs/>
                <w:sz w:val="18"/>
                <w:szCs w:val="18"/>
              </w:rPr>
              <w:t>w</w:t>
            </w:r>
            <w:r w:rsidRPr="001B4118">
              <w:rPr>
                <w:bCs/>
                <w:sz w:val="18"/>
                <w:szCs w:val="18"/>
              </w:rPr>
              <w:t>ith Multiple Sclerosis</w:t>
            </w:r>
            <w:r>
              <w:rPr>
                <w:b/>
                <w:sz w:val="18"/>
                <w:szCs w:val="18"/>
              </w:rPr>
              <w:t xml:space="preserve"> </w:t>
            </w:r>
          </w:p>
          <w:p w14:paraId="19461221" w14:textId="376B7E47" w:rsidR="00191C1F" w:rsidRPr="00863962" w:rsidRDefault="00863962" w:rsidP="00863962">
            <w:pPr>
              <w:spacing w:before="120" w:after="120"/>
              <w:rPr>
                <w:bCs/>
                <w:sz w:val="18"/>
                <w:szCs w:val="18"/>
              </w:rPr>
            </w:pPr>
            <w:r>
              <w:rPr>
                <w:bCs/>
                <w:sz w:val="18"/>
                <w:szCs w:val="18"/>
              </w:rPr>
              <w:t>This study has h</w:t>
            </w:r>
            <w:r w:rsidR="00191C1F" w:rsidRPr="00863962">
              <w:rPr>
                <w:bCs/>
                <w:sz w:val="18"/>
                <w:szCs w:val="18"/>
              </w:rPr>
              <w:t xml:space="preserve">igh relevance to </w:t>
            </w:r>
            <w:r>
              <w:rPr>
                <w:bCs/>
                <w:sz w:val="18"/>
                <w:szCs w:val="18"/>
              </w:rPr>
              <w:t xml:space="preserve">the </w:t>
            </w:r>
            <w:r w:rsidR="00191C1F" w:rsidRPr="00863962">
              <w:rPr>
                <w:bCs/>
                <w:sz w:val="18"/>
                <w:szCs w:val="18"/>
              </w:rPr>
              <w:t>PICO question,</w:t>
            </w:r>
            <w:r>
              <w:rPr>
                <w:bCs/>
                <w:sz w:val="18"/>
                <w:szCs w:val="18"/>
              </w:rPr>
              <w:t xml:space="preserve"> is a</w:t>
            </w:r>
            <w:r w:rsidR="00191C1F" w:rsidRPr="00863962">
              <w:rPr>
                <w:bCs/>
                <w:sz w:val="18"/>
                <w:szCs w:val="18"/>
              </w:rPr>
              <w:t xml:space="preserve"> high level of evidence (1b), </w:t>
            </w:r>
            <w:r>
              <w:rPr>
                <w:bCs/>
                <w:sz w:val="18"/>
                <w:szCs w:val="18"/>
              </w:rPr>
              <w:t>and scored well (</w:t>
            </w:r>
            <w:r w:rsidR="00191C1F" w:rsidRPr="00863962">
              <w:rPr>
                <w:bCs/>
                <w:sz w:val="18"/>
                <w:szCs w:val="18"/>
              </w:rPr>
              <w:t>10/11</w:t>
            </w:r>
            <w:r>
              <w:rPr>
                <w:bCs/>
                <w:sz w:val="18"/>
                <w:szCs w:val="18"/>
              </w:rPr>
              <w:t>)</w:t>
            </w:r>
            <w:r w:rsidR="00191C1F" w:rsidRPr="00863962">
              <w:rPr>
                <w:bCs/>
                <w:sz w:val="18"/>
                <w:szCs w:val="18"/>
              </w:rPr>
              <w:t xml:space="preserve"> on </w:t>
            </w:r>
            <w:r>
              <w:rPr>
                <w:bCs/>
                <w:sz w:val="18"/>
                <w:szCs w:val="18"/>
              </w:rPr>
              <w:t xml:space="preserve">the </w:t>
            </w:r>
            <w:r w:rsidR="00191C1F" w:rsidRPr="00863962">
              <w:rPr>
                <w:bCs/>
                <w:sz w:val="18"/>
                <w:szCs w:val="18"/>
              </w:rPr>
              <w:t>PEDro quality scale</w:t>
            </w:r>
            <w:r>
              <w:rPr>
                <w:bCs/>
                <w:sz w:val="18"/>
                <w:szCs w:val="18"/>
              </w:rPr>
              <w:t>. Its use of individualized vestibular rehabilitation distinguished it from other studies, as well as its recent publication year.</w:t>
            </w:r>
          </w:p>
        </w:tc>
      </w:tr>
    </w:tbl>
    <w:p w14:paraId="42CFEC6B" w14:textId="77777777" w:rsidR="00B36D01" w:rsidRDefault="00B36D01" w:rsidP="0011199B">
      <w:pPr>
        <w:spacing w:before="120" w:after="120"/>
        <w:rPr>
          <w:b/>
          <w:sz w:val="18"/>
          <w:szCs w:val="18"/>
        </w:rPr>
      </w:pPr>
    </w:p>
    <w:p w14:paraId="45EE3D79" w14:textId="77777777" w:rsidR="00B36D01" w:rsidRDefault="00B36D01" w:rsidP="0011199B">
      <w:pPr>
        <w:spacing w:before="120" w:after="120"/>
        <w:rPr>
          <w:b/>
          <w:sz w:val="18"/>
          <w:szCs w:val="18"/>
        </w:rPr>
      </w:pPr>
    </w:p>
    <w:p w14:paraId="5E88C37A" w14:textId="77777777" w:rsidR="00B36D01" w:rsidRDefault="00B36D01" w:rsidP="0011199B">
      <w:pPr>
        <w:spacing w:before="120" w:after="120"/>
        <w:rPr>
          <w:b/>
          <w:sz w:val="18"/>
          <w:szCs w:val="18"/>
        </w:rPr>
      </w:pPr>
    </w:p>
    <w:p w14:paraId="0F9EA20E" w14:textId="746D822D" w:rsidR="0011199B" w:rsidRDefault="001403EC" w:rsidP="0011199B">
      <w:pPr>
        <w:spacing w:before="120" w:after="120"/>
        <w:rPr>
          <w:b/>
          <w:sz w:val="18"/>
          <w:szCs w:val="18"/>
        </w:rPr>
      </w:pPr>
      <w:r w:rsidRPr="00B75AAB">
        <w:rPr>
          <w:b/>
          <w:sz w:val="18"/>
          <w:szCs w:val="18"/>
        </w:rPr>
        <w:lastRenderedPageBreak/>
        <w:t>SUMMARY OF BEST EVIDENCE</w:t>
      </w:r>
    </w:p>
    <w:p w14:paraId="53BB9D32" w14:textId="4EE235E1" w:rsidR="001403EC" w:rsidRDefault="001D4F60" w:rsidP="001D4F60">
      <w:pPr>
        <w:spacing w:before="240" w:after="240"/>
        <w:rPr>
          <w:b/>
          <w:sz w:val="18"/>
          <w:szCs w:val="18"/>
        </w:rPr>
      </w:pPr>
      <w:r>
        <w:rPr>
          <w:b/>
          <w:sz w:val="18"/>
          <w:szCs w:val="18"/>
        </w:rPr>
        <w:t xml:space="preserve">(1) </w:t>
      </w:r>
      <w:r w:rsidR="001403EC" w:rsidRPr="001D4F60">
        <w:rPr>
          <w:b/>
          <w:sz w:val="18"/>
          <w:szCs w:val="18"/>
        </w:rPr>
        <w:t xml:space="preserve">Description and appraisal of </w:t>
      </w:r>
      <w:r w:rsidR="0090034B" w:rsidRPr="0090034B">
        <w:rPr>
          <w:bCs/>
          <w:sz w:val="18"/>
          <w:szCs w:val="18"/>
        </w:rPr>
        <w:t>Comparing the effect of Cawthorne-Cooksey and Frenkel exercises on balance in patients with multiple sclerosis: a randomized controlled trial</w:t>
      </w:r>
      <w:r w:rsidR="001E5719" w:rsidRPr="001D4F60">
        <w:rPr>
          <w:b/>
          <w:sz w:val="18"/>
          <w:szCs w:val="18"/>
        </w:rPr>
        <w:t xml:space="preserve"> by </w:t>
      </w:r>
      <w:r w:rsidR="0090034B" w:rsidRPr="0090034B">
        <w:rPr>
          <w:bCs/>
          <w:sz w:val="18"/>
          <w:szCs w:val="18"/>
        </w:rPr>
        <w:t>Afrasiabifar et al.,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5B30EF9A" w14:textId="77777777" w:rsidTr="00CB09FB">
        <w:tc>
          <w:tcPr>
            <w:tcW w:w="10195" w:type="dxa"/>
            <w:shd w:val="clear" w:color="auto" w:fill="E6E6E6"/>
          </w:tcPr>
          <w:p w14:paraId="5F8A6426"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2EA0AB9D" w14:textId="77777777" w:rsidTr="00CB09FB">
        <w:tc>
          <w:tcPr>
            <w:tcW w:w="10195" w:type="dxa"/>
            <w:tcBorders>
              <w:bottom w:val="single" w:sz="4" w:space="0" w:color="auto"/>
            </w:tcBorders>
            <w:shd w:val="clear" w:color="auto" w:fill="auto"/>
          </w:tcPr>
          <w:p w14:paraId="5A021122" w14:textId="72B95C42" w:rsidR="001D4F60" w:rsidRPr="002F16E1" w:rsidRDefault="0090034B" w:rsidP="009E380F">
            <w:pPr>
              <w:spacing w:before="120" w:after="120"/>
              <w:rPr>
                <w:sz w:val="18"/>
                <w:szCs w:val="18"/>
              </w:rPr>
            </w:pPr>
            <w:r>
              <w:rPr>
                <w:sz w:val="18"/>
                <w:szCs w:val="18"/>
              </w:rPr>
              <w:t>The objective of this randomized controlled trial was to evaluate the effect of Cawthorne-Cooksey exercise</w:t>
            </w:r>
            <w:r w:rsidR="000468D0">
              <w:rPr>
                <w:sz w:val="18"/>
                <w:szCs w:val="18"/>
              </w:rPr>
              <w:t>s</w:t>
            </w:r>
            <w:r>
              <w:rPr>
                <w:sz w:val="18"/>
                <w:szCs w:val="18"/>
              </w:rPr>
              <w:t>,</w:t>
            </w:r>
            <w:r w:rsidR="000468D0">
              <w:rPr>
                <w:sz w:val="18"/>
                <w:szCs w:val="18"/>
              </w:rPr>
              <w:t xml:space="preserve"> </w:t>
            </w:r>
            <w:r>
              <w:rPr>
                <w:sz w:val="18"/>
                <w:szCs w:val="18"/>
              </w:rPr>
              <w:t>a series of vestibular rehabilitation exercises, and Frenkel exercises,</w:t>
            </w:r>
            <w:r w:rsidR="000468D0">
              <w:rPr>
                <w:sz w:val="18"/>
                <w:szCs w:val="18"/>
              </w:rPr>
              <w:t xml:space="preserve"> which include</w:t>
            </w:r>
            <w:r>
              <w:rPr>
                <w:sz w:val="18"/>
                <w:szCs w:val="18"/>
              </w:rPr>
              <w:t xml:space="preserve"> </w:t>
            </w:r>
            <w:r w:rsidR="000468D0">
              <w:rPr>
                <w:sz w:val="18"/>
                <w:szCs w:val="18"/>
              </w:rPr>
              <w:t xml:space="preserve">a series of </w:t>
            </w:r>
            <w:r>
              <w:rPr>
                <w:sz w:val="18"/>
                <w:szCs w:val="18"/>
              </w:rPr>
              <w:t>conventional exercises targeting balance deficits</w:t>
            </w:r>
            <w:r w:rsidR="000468D0">
              <w:rPr>
                <w:sz w:val="18"/>
                <w:szCs w:val="18"/>
              </w:rPr>
              <w:t xml:space="preserve"> and strength</w:t>
            </w:r>
            <w:r>
              <w:rPr>
                <w:sz w:val="18"/>
                <w:szCs w:val="18"/>
              </w:rPr>
              <w:t>, on</w:t>
            </w:r>
            <w:r w:rsidR="000468D0">
              <w:rPr>
                <w:sz w:val="18"/>
                <w:szCs w:val="18"/>
              </w:rPr>
              <w:t xml:space="preserve"> the</w:t>
            </w:r>
            <w:r>
              <w:rPr>
                <w:sz w:val="18"/>
                <w:szCs w:val="18"/>
              </w:rPr>
              <w:t xml:space="preserve"> balance</w:t>
            </w:r>
            <w:r w:rsidR="000468D0">
              <w:rPr>
                <w:sz w:val="18"/>
                <w:szCs w:val="18"/>
              </w:rPr>
              <w:t xml:space="preserve"> abilities of</w:t>
            </w:r>
            <w:r>
              <w:rPr>
                <w:sz w:val="18"/>
                <w:szCs w:val="18"/>
              </w:rPr>
              <w:t xml:space="preserve"> patients with multiple sclerosis.</w:t>
            </w:r>
            <w:r w:rsidR="007C75C8">
              <w:rPr>
                <w:sz w:val="18"/>
                <w:szCs w:val="18"/>
              </w:rPr>
              <w:t xml:space="preserve"> </w:t>
            </w:r>
          </w:p>
          <w:p w14:paraId="002F38BF" w14:textId="77777777" w:rsidR="001D4F60" w:rsidRPr="002F16E1" w:rsidRDefault="001D4F60" w:rsidP="009E380F">
            <w:pPr>
              <w:spacing w:before="120" w:after="120"/>
              <w:jc w:val="right"/>
              <w:rPr>
                <w:sz w:val="18"/>
                <w:szCs w:val="18"/>
              </w:rPr>
            </w:pPr>
          </w:p>
        </w:tc>
      </w:tr>
      <w:tr w:rsidR="001D4F60" w:rsidRPr="002F16E1" w14:paraId="4F768CD2" w14:textId="77777777" w:rsidTr="00CB09FB">
        <w:tc>
          <w:tcPr>
            <w:tcW w:w="10195" w:type="dxa"/>
            <w:shd w:val="clear" w:color="auto" w:fill="E6E6E6"/>
          </w:tcPr>
          <w:p w14:paraId="64E470AA" w14:textId="77777777" w:rsidR="001D4F60" w:rsidRPr="002F16E1" w:rsidRDefault="001D4F60" w:rsidP="009E380F">
            <w:pPr>
              <w:spacing w:before="120" w:after="120"/>
              <w:jc w:val="both"/>
              <w:rPr>
                <w:b/>
                <w:sz w:val="18"/>
                <w:szCs w:val="18"/>
              </w:rPr>
            </w:pPr>
            <w:r w:rsidRPr="002F16E1">
              <w:rPr>
                <w:b/>
                <w:sz w:val="18"/>
                <w:szCs w:val="18"/>
              </w:rPr>
              <w:t>Study Design</w:t>
            </w:r>
          </w:p>
          <w:p w14:paraId="2AC30EB0"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1817431E"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3CA16851" w14:textId="77777777" w:rsidTr="00CB09FB">
        <w:tc>
          <w:tcPr>
            <w:tcW w:w="10195" w:type="dxa"/>
            <w:tcBorders>
              <w:bottom w:val="single" w:sz="4" w:space="0" w:color="auto"/>
            </w:tcBorders>
            <w:shd w:val="clear" w:color="auto" w:fill="auto"/>
          </w:tcPr>
          <w:p w14:paraId="1205339A" w14:textId="5BFFE1BA" w:rsidR="001D4F60" w:rsidRDefault="0090034B" w:rsidP="009E380F">
            <w:pPr>
              <w:spacing w:before="120" w:after="120"/>
              <w:rPr>
                <w:sz w:val="18"/>
                <w:szCs w:val="18"/>
              </w:rPr>
            </w:pPr>
            <w:r>
              <w:rPr>
                <w:sz w:val="18"/>
                <w:szCs w:val="18"/>
              </w:rPr>
              <w:t xml:space="preserve">This was a 12-week, 3-arm, parallel, randomized controlled trial. The three intervention groups were the group completing Cawthorne-Cooksey exercises, another group completing Frenkel exercises, and a third group </w:t>
            </w:r>
            <w:r w:rsidR="006D67D1">
              <w:rPr>
                <w:sz w:val="18"/>
                <w:szCs w:val="18"/>
              </w:rPr>
              <w:t>(control)</w:t>
            </w:r>
            <w:r>
              <w:rPr>
                <w:sz w:val="18"/>
                <w:szCs w:val="18"/>
              </w:rPr>
              <w:t xml:space="preserve"> that received routine care. The study used a blocked randomization process to divide the participants into respective groups.</w:t>
            </w:r>
            <w:r w:rsidR="007C75C8">
              <w:rPr>
                <w:sz w:val="18"/>
                <w:szCs w:val="18"/>
              </w:rPr>
              <w:fldChar w:fldCharType="begin"/>
            </w:r>
            <w:r w:rsidR="00AF7FAE">
              <w:rPr>
                <w:sz w:val="18"/>
                <w:szCs w:val="18"/>
              </w:rPr>
              <w:instrText xml:space="preserve"> ADDIN ZOTERO_ITEM CSL_CITATION {"citationID":"a16o74nk77b","properties":{"formattedCitation":"{\\rtf \\super 5\\nosupersub{}}","plainCitation":"5"},"citationItems":[{"id":1350,"uris":["http://zotero.org/users/3336773/items/6TUQNPS4"],"uri":["http://zotero.org/users/3336773/items/6TUQNPS4"],"itemData":{"id":1350,"type":"article-journal","title":"Comparing the effect of Cawthorne–Cooksey and Frenkel exercises on balance in patients with multiple sclerosis: a randomized controlled trial","container-title":"Clinical Rehabilitation","page":"57-65","volume":"32","issue":"1","source":"SAGE Journals","abstract":"Objective:To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(P?","DOI":"10.1177/0269215517714592","ISSN":"0269-2155","shortTitle":"Comparing the effect of Cawthorne–Cooksey and Frenkel exercises on balance in patients with multiple sclerosis","journalAbbreviation":"Clin Rehabil","language":"en","author":[{"family":"Afrasiabifar","given":"Ardashir"},{"family":"Karami","given":"Fatemeh"},{"family":"Najafi Doulatabad","given":"Shahla"}],"issued":{"date-parts":[["2018",1,1]]}}}],"schema":"https://github.com/citation-style-language/schema/raw/master/csl-citation.json"} </w:instrText>
            </w:r>
            <w:r w:rsidR="007C75C8">
              <w:rPr>
                <w:sz w:val="18"/>
                <w:szCs w:val="18"/>
              </w:rPr>
              <w:fldChar w:fldCharType="separate"/>
            </w:r>
            <w:r w:rsidR="00AF7FAE" w:rsidRPr="00AF7FAE">
              <w:rPr>
                <w:sz w:val="18"/>
                <w:szCs w:val="24"/>
                <w:vertAlign w:val="superscript"/>
              </w:rPr>
              <w:t>5</w:t>
            </w:r>
            <w:r w:rsidR="007C75C8">
              <w:rPr>
                <w:sz w:val="18"/>
                <w:szCs w:val="18"/>
              </w:rPr>
              <w:fldChar w:fldCharType="end"/>
            </w:r>
          </w:p>
          <w:p w14:paraId="23742AD2" w14:textId="53CD17D8" w:rsidR="0090034B" w:rsidRDefault="0090034B" w:rsidP="009E380F">
            <w:pPr>
              <w:spacing w:before="120" w:after="120"/>
              <w:rPr>
                <w:sz w:val="18"/>
                <w:szCs w:val="18"/>
              </w:rPr>
            </w:pPr>
            <w:r>
              <w:rPr>
                <w:sz w:val="18"/>
                <w:szCs w:val="18"/>
              </w:rPr>
              <w:t xml:space="preserve">The primary outcome measure was the Berg Balance Scale (BBS) to measure improvements in both static and dynamic balance. </w:t>
            </w:r>
          </w:p>
          <w:p w14:paraId="18646771" w14:textId="7EE2E0E9" w:rsidR="0090034B" w:rsidRDefault="0090034B" w:rsidP="009E380F">
            <w:pPr>
              <w:spacing w:before="120" w:after="120"/>
              <w:rPr>
                <w:sz w:val="18"/>
                <w:szCs w:val="18"/>
              </w:rPr>
            </w:pPr>
            <w:r>
              <w:rPr>
                <w:sz w:val="18"/>
                <w:szCs w:val="18"/>
              </w:rPr>
              <w:t xml:space="preserve">Outcomes were measured at baseline, after the first 6 weeks of the intervention, and after the final week </w:t>
            </w:r>
            <w:r w:rsidR="006D67D1">
              <w:rPr>
                <w:sz w:val="18"/>
                <w:szCs w:val="18"/>
              </w:rPr>
              <w:t xml:space="preserve">of the intervention </w:t>
            </w:r>
            <w:r>
              <w:rPr>
                <w:sz w:val="18"/>
                <w:szCs w:val="18"/>
              </w:rPr>
              <w:t xml:space="preserve">(week 12). All assessors were blinded as to group allocation. </w:t>
            </w:r>
            <w:r w:rsidR="00FD0F68">
              <w:rPr>
                <w:sz w:val="18"/>
                <w:szCs w:val="18"/>
              </w:rPr>
              <w:t>The blocked randomization process was performed by a blinded and uninvolved statistician.</w:t>
            </w:r>
            <w:r w:rsidR="007C75C8">
              <w:rPr>
                <w:sz w:val="18"/>
                <w:szCs w:val="18"/>
              </w:rPr>
              <w:fldChar w:fldCharType="begin"/>
            </w:r>
            <w:r w:rsidR="00AF7FAE">
              <w:rPr>
                <w:sz w:val="18"/>
                <w:szCs w:val="18"/>
              </w:rPr>
              <w:instrText xml:space="preserve"> ADDIN ZOTERO_ITEM CSL_CITATION {"citationID":"aq6etg7fsq","properties":{"formattedCitation":"{\\rtf \\super 5\\nosupersub{}}","plainCitation":"5"},"citationItems":[{"id":1350,"uris":["http://zotero.org/users/3336773/items/6TUQNPS4"],"uri":["http://zotero.org/users/3336773/items/6TUQNPS4"],"itemData":{"id":1350,"type":"article-journal","title":"Comparing the effect of Cawthorne–Cooksey and Frenkel exercises on balance in patients with multiple sclerosis: a randomized controlled trial","container-title":"Clinical Rehabilitation","page":"57-65","volume":"32","issue":"1","source":"SAGE Journals","abstract":"Objective:To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(P?","DOI":"10.1177/0269215517714592","ISSN":"0269-2155","shortTitle":"Comparing the effect of Cawthorne–Cooksey and Frenkel exercises on balance in patients with multiple sclerosis","journalAbbreviation":"Clin Rehabil","language":"en","author":[{"family":"Afrasiabifar","given":"Ardashir"},{"family":"Karami","given":"Fatemeh"},{"family":"Najafi Doulatabad","given":"Shahla"}],"issued":{"date-parts":[["2018",1,1]]}}}],"schema":"https://github.com/citation-style-language/schema/raw/master/csl-citation.json"} </w:instrText>
            </w:r>
            <w:r w:rsidR="007C75C8">
              <w:rPr>
                <w:sz w:val="18"/>
                <w:szCs w:val="18"/>
              </w:rPr>
              <w:fldChar w:fldCharType="separate"/>
            </w:r>
            <w:r w:rsidR="00AF7FAE" w:rsidRPr="00AF7FAE">
              <w:rPr>
                <w:sz w:val="18"/>
                <w:szCs w:val="24"/>
                <w:vertAlign w:val="superscript"/>
              </w:rPr>
              <w:t>5</w:t>
            </w:r>
            <w:r w:rsidR="007C75C8">
              <w:rPr>
                <w:sz w:val="18"/>
                <w:szCs w:val="18"/>
              </w:rPr>
              <w:fldChar w:fldCharType="end"/>
            </w:r>
          </w:p>
          <w:p w14:paraId="3E46C932" w14:textId="77777777" w:rsidR="001D4F60" w:rsidRPr="002F16E1" w:rsidRDefault="001D4F60" w:rsidP="00FD0F68">
            <w:pPr>
              <w:spacing w:before="120" w:after="120"/>
              <w:rPr>
                <w:sz w:val="18"/>
                <w:szCs w:val="18"/>
              </w:rPr>
            </w:pPr>
          </w:p>
        </w:tc>
      </w:tr>
      <w:tr w:rsidR="001D4F60" w:rsidRPr="002F16E1" w14:paraId="3BD3233D" w14:textId="77777777" w:rsidTr="00CB09FB">
        <w:tc>
          <w:tcPr>
            <w:tcW w:w="10195" w:type="dxa"/>
            <w:shd w:val="clear" w:color="auto" w:fill="E6E6E6"/>
          </w:tcPr>
          <w:p w14:paraId="172BCD82" w14:textId="77777777" w:rsidR="001D4F60" w:rsidRPr="002F16E1" w:rsidRDefault="001D4F60" w:rsidP="009E380F">
            <w:pPr>
              <w:spacing w:before="120" w:after="120"/>
              <w:rPr>
                <w:b/>
                <w:sz w:val="18"/>
                <w:szCs w:val="18"/>
              </w:rPr>
            </w:pPr>
            <w:r w:rsidRPr="002F16E1">
              <w:rPr>
                <w:b/>
                <w:sz w:val="18"/>
                <w:szCs w:val="18"/>
              </w:rPr>
              <w:t>Setting</w:t>
            </w:r>
          </w:p>
          <w:p w14:paraId="0677C527"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0E9F1CE1" w14:textId="77777777" w:rsidTr="00CB09FB">
        <w:tc>
          <w:tcPr>
            <w:tcW w:w="10195" w:type="dxa"/>
            <w:tcBorders>
              <w:bottom w:val="single" w:sz="4" w:space="0" w:color="auto"/>
            </w:tcBorders>
            <w:shd w:val="clear" w:color="auto" w:fill="auto"/>
          </w:tcPr>
          <w:p w14:paraId="2B0B41CE" w14:textId="7AC15168" w:rsidR="001D4F60" w:rsidRPr="002F16E1" w:rsidRDefault="00592A55" w:rsidP="009E380F">
            <w:pPr>
              <w:spacing w:before="120" w:after="120"/>
              <w:rPr>
                <w:sz w:val="18"/>
                <w:szCs w:val="18"/>
              </w:rPr>
            </w:pPr>
            <w:r>
              <w:rPr>
                <w:sz w:val="18"/>
                <w:szCs w:val="18"/>
              </w:rPr>
              <w:t xml:space="preserve">The study took place at an outpatient clinic at the </w:t>
            </w:r>
            <w:r w:rsidR="00A94526">
              <w:rPr>
                <w:sz w:val="18"/>
                <w:szCs w:val="18"/>
              </w:rPr>
              <w:t>U</w:t>
            </w:r>
            <w:r>
              <w:rPr>
                <w:sz w:val="18"/>
                <w:szCs w:val="18"/>
              </w:rPr>
              <w:t xml:space="preserve">niversity </w:t>
            </w:r>
            <w:r w:rsidR="00A94526">
              <w:rPr>
                <w:sz w:val="18"/>
                <w:szCs w:val="18"/>
              </w:rPr>
              <w:t>H</w:t>
            </w:r>
            <w:r>
              <w:rPr>
                <w:sz w:val="18"/>
                <w:szCs w:val="18"/>
              </w:rPr>
              <w:t xml:space="preserve">ospital (Yasuj University of Medical Sciences) in Iran. </w:t>
            </w:r>
          </w:p>
          <w:p w14:paraId="69E844AA" w14:textId="77777777" w:rsidR="001D4F60" w:rsidRPr="002F16E1" w:rsidRDefault="001D4F60" w:rsidP="009E380F">
            <w:pPr>
              <w:spacing w:before="120" w:after="120"/>
              <w:jc w:val="right"/>
              <w:rPr>
                <w:sz w:val="18"/>
                <w:szCs w:val="18"/>
              </w:rPr>
            </w:pPr>
          </w:p>
        </w:tc>
      </w:tr>
      <w:tr w:rsidR="001D4F60" w:rsidRPr="002F16E1" w14:paraId="7E46FE66" w14:textId="77777777" w:rsidTr="00CB09FB">
        <w:tc>
          <w:tcPr>
            <w:tcW w:w="10195" w:type="dxa"/>
            <w:shd w:val="clear" w:color="auto" w:fill="E6E6E6"/>
          </w:tcPr>
          <w:p w14:paraId="0923A587" w14:textId="77777777" w:rsidR="001D4F60" w:rsidRPr="002F16E1" w:rsidRDefault="001D4F60" w:rsidP="009E380F">
            <w:pPr>
              <w:spacing w:before="120" w:after="120"/>
              <w:rPr>
                <w:b/>
                <w:sz w:val="18"/>
                <w:szCs w:val="18"/>
              </w:rPr>
            </w:pPr>
            <w:r w:rsidRPr="002F16E1">
              <w:rPr>
                <w:b/>
                <w:sz w:val="18"/>
                <w:szCs w:val="18"/>
              </w:rPr>
              <w:t>Participants</w:t>
            </w:r>
          </w:p>
          <w:p w14:paraId="3791F1F4" w14:textId="77777777" w:rsidR="001D4F60" w:rsidRDefault="001D4F60" w:rsidP="009E380F">
            <w:pPr>
              <w:spacing w:before="120" w:after="120"/>
              <w:rPr>
                <w:sz w:val="18"/>
                <w:szCs w:val="18"/>
              </w:rPr>
            </w:pPr>
            <w:r w:rsidRPr="002F16E1">
              <w:rPr>
                <w:sz w:val="18"/>
                <w:szCs w:val="18"/>
              </w:rPr>
              <w:t xml:space="preserve">[N, diagnosis, eligibility criteria, how recruited, </w:t>
            </w:r>
            <w:r w:rsidRPr="002758A0">
              <w:rPr>
                <w:sz w:val="18"/>
                <w:szCs w:val="18"/>
              </w:rPr>
              <w:t>type of sample (e.g., purposive, random),</w:t>
            </w:r>
            <w:r w:rsidRPr="002F16E1">
              <w:rPr>
                <w:sz w:val="18"/>
                <w:szCs w:val="18"/>
              </w:rPr>
              <w:t xml:space="preserve"> key demographics such as mean age, gender, duration of illness/disease, and if groups in an RCT were comparable at baseline on key demographic variables; number of dropouts if relevant, number available for follow-up]</w:t>
            </w:r>
          </w:p>
          <w:p w14:paraId="74FBE32C"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7DE97B9B" w14:textId="77777777" w:rsidTr="00CB09FB">
        <w:tc>
          <w:tcPr>
            <w:tcW w:w="10195" w:type="dxa"/>
            <w:tcBorders>
              <w:bottom w:val="single" w:sz="4" w:space="0" w:color="auto"/>
            </w:tcBorders>
            <w:shd w:val="clear" w:color="auto" w:fill="auto"/>
          </w:tcPr>
          <w:p w14:paraId="251F566D" w14:textId="343C676A" w:rsidR="00592A55" w:rsidRDefault="00592A55" w:rsidP="009E380F">
            <w:pPr>
              <w:spacing w:before="120" w:after="120"/>
              <w:rPr>
                <w:sz w:val="18"/>
                <w:szCs w:val="18"/>
              </w:rPr>
            </w:pPr>
            <w:r>
              <w:rPr>
                <w:sz w:val="18"/>
                <w:szCs w:val="18"/>
              </w:rPr>
              <w:t>75 eligible participants with multiple sclerosis were included in the study, 72 of which completed the study.</w:t>
            </w:r>
          </w:p>
          <w:p w14:paraId="049A9328" w14:textId="31A06E2D" w:rsidR="001D4F60" w:rsidRDefault="000468D0" w:rsidP="009E380F">
            <w:pPr>
              <w:spacing w:before="120" w:after="120"/>
              <w:rPr>
                <w:sz w:val="18"/>
                <w:szCs w:val="18"/>
              </w:rPr>
            </w:pPr>
            <w:r>
              <w:rPr>
                <w:sz w:val="18"/>
                <w:szCs w:val="18"/>
              </w:rPr>
              <w:t>“</w:t>
            </w:r>
            <w:r w:rsidR="00592A55">
              <w:rPr>
                <w:sz w:val="18"/>
                <w:szCs w:val="18"/>
              </w:rPr>
              <w:t xml:space="preserve">Inclusion criteria </w:t>
            </w:r>
            <w:r>
              <w:rPr>
                <w:sz w:val="18"/>
                <w:szCs w:val="18"/>
              </w:rPr>
              <w:t xml:space="preserve">consisted of </w:t>
            </w:r>
            <w:r w:rsidR="00592A55">
              <w:rPr>
                <w:sz w:val="18"/>
                <w:szCs w:val="18"/>
              </w:rPr>
              <w:t xml:space="preserve">a confirmed diagnosis of </w:t>
            </w:r>
            <w:r>
              <w:rPr>
                <w:sz w:val="18"/>
                <w:szCs w:val="18"/>
              </w:rPr>
              <w:t>[</w:t>
            </w:r>
            <w:r w:rsidR="00592A55">
              <w:rPr>
                <w:sz w:val="18"/>
                <w:szCs w:val="18"/>
              </w:rPr>
              <w:t>multiple sclerosis</w:t>
            </w:r>
            <w:r>
              <w:rPr>
                <w:sz w:val="18"/>
                <w:szCs w:val="18"/>
              </w:rPr>
              <w:t>]</w:t>
            </w:r>
            <w:r w:rsidR="00592A55">
              <w:rPr>
                <w:sz w:val="18"/>
                <w:szCs w:val="18"/>
              </w:rPr>
              <w:t xml:space="preserve"> by a neurologist at least six months from onset, </w:t>
            </w:r>
            <w:r>
              <w:rPr>
                <w:sz w:val="18"/>
                <w:szCs w:val="18"/>
              </w:rPr>
              <w:t>being</w:t>
            </w:r>
            <w:r w:rsidR="00592A55">
              <w:rPr>
                <w:sz w:val="18"/>
                <w:szCs w:val="18"/>
              </w:rPr>
              <w:t xml:space="preserve"> in remission </w:t>
            </w:r>
            <w:r>
              <w:rPr>
                <w:sz w:val="18"/>
                <w:szCs w:val="18"/>
              </w:rPr>
              <w:t>period</w:t>
            </w:r>
            <w:r w:rsidR="00592A55">
              <w:rPr>
                <w:sz w:val="18"/>
                <w:szCs w:val="18"/>
              </w:rPr>
              <w:t xml:space="preserve">, </w:t>
            </w:r>
            <w:r>
              <w:rPr>
                <w:sz w:val="18"/>
                <w:szCs w:val="18"/>
              </w:rPr>
              <w:t xml:space="preserve">being </w:t>
            </w:r>
            <w:r w:rsidR="00592A55">
              <w:rPr>
                <w:sz w:val="18"/>
                <w:szCs w:val="18"/>
              </w:rPr>
              <w:t xml:space="preserve">between 15 and 55 years, </w:t>
            </w:r>
            <w:r>
              <w:rPr>
                <w:sz w:val="18"/>
                <w:szCs w:val="18"/>
              </w:rPr>
              <w:t>ability</w:t>
            </w:r>
            <w:r w:rsidR="00592A55">
              <w:rPr>
                <w:sz w:val="18"/>
                <w:szCs w:val="18"/>
              </w:rPr>
              <w:t xml:space="preserve"> to stand for 30 seconds and to walk at least 6 meters without any assistance, </w:t>
            </w:r>
            <w:r>
              <w:rPr>
                <w:sz w:val="18"/>
                <w:szCs w:val="18"/>
              </w:rPr>
              <w:t xml:space="preserve">to  have </w:t>
            </w:r>
            <w:r w:rsidR="00592A55">
              <w:rPr>
                <w:sz w:val="18"/>
                <w:szCs w:val="18"/>
              </w:rPr>
              <w:t xml:space="preserve">a Berg Balance Score of 21 to 40 points, no previous participation in a rehabilitation program, and not suffering from </w:t>
            </w:r>
            <w:r>
              <w:rPr>
                <w:sz w:val="18"/>
                <w:szCs w:val="18"/>
              </w:rPr>
              <w:t xml:space="preserve">any </w:t>
            </w:r>
            <w:r w:rsidR="00592A55">
              <w:rPr>
                <w:sz w:val="18"/>
                <w:szCs w:val="18"/>
              </w:rPr>
              <w:t xml:space="preserve">other diseases </w:t>
            </w:r>
            <w:r>
              <w:rPr>
                <w:sz w:val="18"/>
                <w:szCs w:val="18"/>
              </w:rPr>
              <w:t>other than</w:t>
            </w:r>
            <w:r w:rsidR="00592A55">
              <w:rPr>
                <w:sz w:val="18"/>
                <w:szCs w:val="18"/>
              </w:rPr>
              <w:t xml:space="preserve"> </w:t>
            </w:r>
            <w:r>
              <w:rPr>
                <w:sz w:val="18"/>
                <w:szCs w:val="18"/>
              </w:rPr>
              <w:t>multiple sclerosis”</w:t>
            </w:r>
            <w:r w:rsidR="007C75C8">
              <w:rPr>
                <w:sz w:val="18"/>
                <w:szCs w:val="18"/>
              </w:rPr>
              <w:fldChar w:fldCharType="begin"/>
            </w:r>
            <w:r w:rsidR="00AF7FAE">
              <w:rPr>
                <w:sz w:val="18"/>
                <w:szCs w:val="18"/>
              </w:rPr>
              <w:instrText xml:space="preserve"> ADDIN ZOTERO_ITEM CSL_CITATION {"citationID":"a1082j28elo","properties":{"formattedCitation":"{\\rtf \\super 5\\nosupersub{}}","plainCitation":"5"},"citationItems":[{"id":1350,"uris":["http://zotero.org/users/3336773/items/6TUQNPS4"],"uri":["http://zotero.org/users/3336773/items/6TUQNPS4"],"itemData":{"id":1350,"type":"article-journal","title":"Comparing the effect of Cawthorne–Cooksey and Frenkel exercises on balance in patients with multiple sclerosis: a randomized controlled trial","container-title":"Clinical Rehabilitation","page":"57-65","volume":"32","issue":"1","source":"SAGE Journals","abstract":"Objective:To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(P?","DOI":"10.1177/0269215517714592","ISSN":"0269-2155","shortTitle":"Comparing the effect of Cawthorne–Cooksey and Frenkel exercises on balance in patients with multiple sclerosis","journalAbbreviation":"Clin Rehabil","language":"en","author":[{"family":"Afrasiabifar","given":"Ardashir"},{"family":"Karami","given":"Fatemeh"},{"family":"Najafi Doulatabad","given":"Shahla"}],"issued":{"date-parts":[["2018",1,1]]}}}],"schema":"https://github.com/citation-style-language/schema/raw/master/csl-citation.json"} </w:instrText>
            </w:r>
            <w:r w:rsidR="007C75C8">
              <w:rPr>
                <w:sz w:val="18"/>
                <w:szCs w:val="18"/>
              </w:rPr>
              <w:fldChar w:fldCharType="separate"/>
            </w:r>
            <w:r w:rsidR="00AF7FAE" w:rsidRPr="00AF7FAE">
              <w:rPr>
                <w:sz w:val="18"/>
                <w:szCs w:val="24"/>
                <w:vertAlign w:val="superscript"/>
              </w:rPr>
              <w:t>5</w:t>
            </w:r>
            <w:r w:rsidR="007C75C8">
              <w:rPr>
                <w:sz w:val="18"/>
                <w:szCs w:val="18"/>
              </w:rPr>
              <w:fldChar w:fldCharType="end"/>
            </w:r>
            <w:r w:rsidR="00EC7369">
              <w:rPr>
                <w:sz w:val="18"/>
                <w:szCs w:val="18"/>
              </w:rPr>
              <w:t xml:space="preserve"> (p. 58).</w:t>
            </w:r>
          </w:p>
          <w:p w14:paraId="6C405E35" w14:textId="727D52AB" w:rsidR="00592A55" w:rsidRPr="002F16E1" w:rsidRDefault="00592A55" w:rsidP="009E380F">
            <w:pPr>
              <w:spacing w:before="120" w:after="120"/>
              <w:rPr>
                <w:sz w:val="18"/>
                <w:szCs w:val="18"/>
              </w:rPr>
            </w:pPr>
            <w:r>
              <w:rPr>
                <w:sz w:val="18"/>
                <w:szCs w:val="18"/>
              </w:rPr>
              <w:t xml:space="preserve">Exclusion criteria consisted of unwillingness or inability to </w:t>
            </w:r>
            <w:r w:rsidR="000468D0">
              <w:rPr>
                <w:sz w:val="18"/>
                <w:szCs w:val="18"/>
              </w:rPr>
              <w:t>take part in the intervention,</w:t>
            </w:r>
            <w:r>
              <w:rPr>
                <w:sz w:val="18"/>
                <w:szCs w:val="18"/>
              </w:rPr>
              <w:t xml:space="preserve"> and an MS relapse </w:t>
            </w:r>
            <w:r w:rsidR="000468D0">
              <w:rPr>
                <w:sz w:val="18"/>
                <w:szCs w:val="18"/>
              </w:rPr>
              <w:t xml:space="preserve">occurring </w:t>
            </w:r>
            <w:r>
              <w:rPr>
                <w:sz w:val="18"/>
                <w:szCs w:val="18"/>
              </w:rPr>
              <w:t>during the study period.</w:t>
            </w:r>
            <w:r w:rsidR="00C25CB0">
              <w:rPr>
                <w:sz w:val="18"/>
                <w:szCs w:val="18"/>
              </w:rPr>
              <w:fldChar w:fldCharType="begin"/>
            </w:r>
            <w:r w:rsidR="00AF7FAE">
              <w:rPr>
                <w:sz w:val="18"/>
                <w:szCs w:val="18"/>
              </w:rPr>
              <w:instrText xml:space="preserve"> ADDIN ZOTERO_ITEM CSL_CITATION {"citationID":"a1cdis48rn0","properties":{"formattedCitation":"{\\rtf \\super 5\\nosupersub{}}","plainCitation":"5"},"citationItems":[{"id":1350,"uris":["http://zotero.org/users/3336773/items/6TUQNPS4"],"uri":["http://zotero.org/users/3336773/items/6TUQNPS4"],"itemData":{"id":1350,"type":"article-journal","title":"Comparing the effect of Cawthorne–Cooksey and Frenkel exercises on balance in patients with multiple sclerosis: a randomized controlled trial","container-title":"Clinical Rehabilitation","page":"57-65","volume":"32","issue":"1","source":"SAGE Journals","abstract":"Objective:To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(P?","DOI":"10.1177/0269215517714592","ISSN":"0269-2155","shortTitle":"Comparing the effect of Cawthorne–Cooksey and Frenkel exercises on balance in patients with multiple sclerosis","journalAbbreviation":"Clin Rehabil","language":"en","author":[{"family":"Afrasiabifar","given":"Ardashir"},{"family":"Karami","given":"Fatemeh"},{"family":"Najafi Doulatabad","given":"Shahla"}],"issued":{"date-parts":[["2018",1,1]]}}}],"schema":"https://github.com/citation-style-language/schema/raw/master/csl-citation.json"} </w:instrText>
            </w:r>
            <w:r w:rsidR="00C25CB0">
              <w:rPr>
                <w:sz w:val="18"/>
                <w:szCs w:val="18"/>
              </w:rPr>
              <w:fldChar w:fldCharType="separate"/>
            </w:r>
            <w:r w:rsidR="00AF7FAE" w:rsidRPr="00AF7FAE">
              <w:rPr>
                <w:sz w:val="18"/>
                <w:szCs w:val="24"/>
                <w:vertAlign w:val="superscript"/>
              </w:rPr>
              <w:t>5</w:t>
            </w:r>
            <w:r w:rsidR="00C25CB0">
              <w:rPr>
                <w:sz w:val="18"/>
                <w:szCs w:val="18"/>
              </w:rPr>
              <w:fldChar w:fldCharType="end"/>
            </w:r>
            <w:r>
              <w:rPr>
                <w:sz w:val="18"/>
                <w:szCs w:val="18"/>
              </w:rPr>
              <w:t xml:space="preserve"> </w:t>
            </w:r>
          </w:p>
          <w:p w14:paraId="1C4105D9" w14:textId="20CF84EC" w:rsidR="002758A0" w:rsidRDefault="00592A55" w:rsidP="002758A0">
            <w:pPr>
              <w:spacing w:before="120" w:after="120"/>
              <w:rPr>
                <w:sz w:val="18"/>
                <w:szCs w:val="18"/>
              </w:rPr>
            </w:pPr>
            <w:r>
              <w:rPr>
                <w:sz w:val="18"/>
                <w:szCs w:val="18"/>
              </w:rPr>
              <w:t xml:space="preserve">Participants were recruited from the medical records of the society of special diseases of the Vice Chancellor in treatment affairs of Yasuj University of Medical Sciences in Iran, in which patients received phone calls with information about the study and inviting them to participate. </w:t>
            </w:r>
            <w:r w:rsidR="002758A0">
              <w:rPr>
                <w:sz w:val="18"/>
                <w:szCs w:val="18"/>
              </w:rPr>
              <w:t>The goal of this recruitment process was to gain a random selection of people with multiple sclerosis that is unbiased aside from geographic location and volunteering and willingness to participate in the study</w:t>
            </w:r>
            <w:r w:rsidR="00431FF6">
              <w:rPr>
                <w:sz w:val="18"/>
                <w:szCs w:val="18"/>
              </w:rPr>
              <w:t>; however, their method is considered convenience sampling.</w:t>
            </w:r>
            <w:r w:rsidR="007C75C8">
              <w:rPr>
                <w:sz w:val="18"/>
                <w:szCs w:val="18"/>
              </w:rPr>
              <w:fldChar w:fldCharType="begin"/>
            </w:r>
            <w:r w:rsidR="00AF7FAE">
              <w:rPr>
                <w:sz w:val="18"/>
                <w:szCs w:val="18"/>
              </w:rPr>
              <w:instrText xml:space="preserve"> ADDIN ZOTERO_ITEM CSL_CITATION {"citationID":"a1v94e8f6sf","properties":{"formattedCitation":"{\\rtf \\super 5\\nosupersub{}}","plainCitation":"5"},"citationItems":[{"id":1350,"uris":["http://zotero.org/users/3336773/items/6TUQNPS4"],"uri":["http://zotero.org/users/3336773/items/6TUQNPS4"],"itemData":{"id":1350,"type":"article-journal","title":"Comparing the effect of Cawthorne–Cooksey and Frenkel exercises on balance in patients with multiple sclerosis: a randomized controlled trial","container-title":"Clinical Rehabilitation","page":"57-65","volume":"32","issue":"1","source":"SAGE Journals","abstract":"Objective:To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(P?","DOI":"10.1177/0269215517714592","ISSN":"0269-2155","shortTitle":"Comparing the effect of Cawthorne–Cooksey and Frenkel exercises on balance in patients with multiple sclerosis","journalAbbreviation":"Clin Rehabil","language":"en","author":[{"family":"Afrasiabifar","given":"Ardashir"},{"family":"Karami","given":"Fatemeh"},{"family":"Najafi Doulatabad","given":"Shahla"}],"issued":{"date-parts":[["2018",1,1]]}}}],"schema":"https://github.com/citation-style-language/schema/raw/master/csl-citation.json"} </w:instrText>
            </w:r>
            <w:r w:rsidR="007C75C8">
              <w:rPr>
                <w:sz w:val="18"/>
                <w:szCs w:val="18"/>
              </w:rPr>
              <w:fldChar w:fldCharType="separate"/>
            </w:r>
            <w:r w:rsidR="00AF7FAE" w:rsidRPr="00AF7FAE">
              <w:rPr>
                <w:sz w:val="18"/>
                <w:szCs w:val="24"/>
                <w:vertAlign w:val="superscript"/>
              </w:rPr>
              <w:t>5</w:t>
            </w:r>
            <w:r w:rsidR="007C75C8">
              <w:rPr>
                <w:sz w:val="18"/>
                <w:szCs w:val="18"/>
              </w:rPr>
              <w:fldChar w:fldCharType="end"/>
            </w:r>
          </w:p>
          <w:p w14:paraId="218123E2" w14:textId="1EE547EC" w:rsidR="001D4F60" w:rsidRDefault="00592A55" w:rsidP="009E380F">
            <w:pPr>
              <w:spacing w:before="120" w:after="120"/>
              <w:rPr>
                <w:sz w:val="18"/>
                <w:szCs w:val="18"/>
              </w:rPr>
            </w:pPr>
            <w:r>
              <w:rPr>
                <w:sz w:val="18"/>
                <w:szCs w:val="18"/>
              </w:rPr>
              <w:t>Key demographics:</w:t>
            </w:r>
          </w:p>
          <w:p w14:paraId="6268C085" w14:textId="568B92DC" w:rsidR="00592A55" w:rsidRDefault="00592A55" w:rsidP="00592A55">
            <w:pPr>
              <w:pStyle w:val="ListParagraph"/>
              <w:numPr>
                <w:ilvl w:val="0"/>
                <w:numId w:val="15"/>
              </w:numPr>
              <w:spacing w:before="120" w:after="120"/>
              <w:rPr>
                <w:sz w:val="18"/>
                <w:szCs w:val="18"/>
              </w:rPr>
            </w:pPr>
            <w:r>
              <w:rPr>
                <w:sz w:val="18"/>
                <w:szCs w:val="18"/>
              </w:rPr>
              <w:t>Mean age =</w:t>
            </w:r>
            <w:r w:rsidR="00293794">
              <w:rPr>
                <w:sz w:val="18"/>
                <w:szCs w:val="18"/>
              </w:rPr>
              <w:t xml:space="preserve"> 32.7 years of age (</w:t>
            </w:r>
            <w:r w:rsidR="006D67D1">
              <w:rPr>
                <w:sz w:val="18"/>
                <w:szCs w:val="18"/>
              </w:rPr>
              <w:t>p</w:t>
            </w:r>
            <w:r w:rsidR="00293794">
              <w:rPr>
                <w:sz w:val="18"/>
                <w:szCs w:val="18"/>
              </w:rPr>
              <w:t>=0.7)</w:t>
            </w:r>
          </w:p>
          <w:p w14:paraId="461CC8F3" w14:textId="1B225D7B" w:rsidR="00592A55" w:rsidRDefault="00592A55" w:rsidP="00592A55">
            <w:pPr>
              <w:pStyle w:val="ListParagraph"/>
              <w:numPr>
                <w:ilvl w:val="0"/>
                <w:numId w:val="15"/>
              </w:numPr>
              <w:spacing w:before="120" w:after="120"/>
              <w:rPr>
                <w:sz w:val="18"/>
                <w:szCs w:val="18"/>
              </w:rPr>
            </w:pPr>
            <w:r>
              <w:rPr>
                <w:sz w:val="18"/>
                <w:szCs w:val="18"/>
              </w:rPr>
              <w:t xml:space="preserve">Gender = </w:t>
            </w:r>
            <w:r w:rsidR="00293794">
              <w:rPr>
                <w:sz w:val="18"/>
                <w:szCs w:val="18"/>
              </w:rPr>
              <w:t>77.8</w:t>
            </w:r>
            <w:r>
              <w:rPr>
                <w:sz w:val="18"/>
                <w:szCs w:val="18"/>
              </w:rPr>
              <w:t>% female</w:t>
            </w:r>
            <w:r w:rsidR="00293794">
              <w:rPr>
                <w:sz w:val="18"/>
                <w:szCs w:val="18"/>
              </w:rPr>
              <w:t xml:space="preserve"> (p=0.7)</w:t>
            </w:r>
          </w:p>
          <w:p w14:paraId="3166213F" w14:textId="21B4DD28" w:rsidR="00592A55" w:rsidRDefault="00592A55" w:rsidP="00592A55">
            <w:pPr>
              <w:pStyle w:val="ListParagraph"/>
              <w:numPr>
                <w:ilvl w:val="0"/>
                <w:numId w:val="15"/>
              </w:numPr>
              <w:spacing w:before="120" w:after="120"/>
              <w:rPr>
                <w:sz w:val="18"/>
                <w:szCs w:val="18"/>
              </w:rPr>
            </w:pPr>
            <w:r>
              <w:rPr>
                <w:sz w:val="18"/>
                <w:szCs w:val="18"/>
              </w:rPr>
              <w:lastRenderedPageBreak/>
              <w:t xml:space="preserve">Mean Duration of illness/disease = </w:t>
            </w:r>
            <w:r w:rsidR="00293794">
              <w:rPr>
                <w:sz w:val="18"/>
                <w:szCs w:val="18"/>
              </w:rPr>
              <w:t>27.6 years (p=0.9)</w:t>
            </w:r>
          </w:p>
          <w:p w14:paraId="4C819154" w14:textId="018D4B2A" w:rsidR="00592A55" w:rsidRPr="00592A55" w:rsidRDefault="00592A55" w:rsidP="00592A55">
            <w:pPr>
              <w:spacing w:before="120" w:after="120"/>
              <w:rPr>
                <w:sz w:val="18"/>
                <w:szCs w:val="18"/>
              </w:rPr>
            </w:pPr>
            <w:r>
              <w:rPr>
                <w:sz w:val="18"/>
                <w:szCs w:val="18"/>
              </w:rPr>
              <w:t xml:space="preserve">At baseline, all key demographic variables and outcome measures were insignificant when compared across all three groups. </w:t>
            </w:r>
          </w:p>
          <w:p w14:paraId="724A4C52" w14:textId="26E7E770" w:rsidR="001D4F60" w:rsidRPr="002F16E1" w:rsidRDefault="00592A55" w:rsidP="009E380F">
            <w:pPr>
              <w:spacing w:before="120" w:after="120"/>
              <w:rPr>
                <w:sz w:val="18"/>
                <w:szCs w:val="18"/>
              </w:rPr>
            </w:pPr>
            <w:r>
              <w:rPr>
                <w:sz w:val="18"/>
                <w:szCs w:val="18"/>
              </w:rPr>
              <w:t xml:space="preserve">There were 3 participants that dropped out of the study; one from the Cawthorne-Cooksey group because of inability to regularly participate and two from the Frenkel group because of inability to regularly participate (1) and disease relapse (1). </w:t>
            </w:r>
            <w:r w:rsidR="00293794">
              <w:rPr>
                <w:sz w:val="18"/>
                <w:szCs w:val="18"/>
              </w:rPr>
              <w:t>The 72 participants who completed</w:t>
            </w:r>
            <w:r w:rsidR="00C25CB0">
              <w:rPr>
                <w:sz w:val="18"/>
                <w:szCs w:val="18"/>
              </w:rPr>
              <w:t xml:space="preserve"> the</w:t>
            </w:r>
            <w:r w:rsidR="00293794">
              <w:rPr>
                <w:sz w:val="18"/>
                <w:szCs w:val="18"/>
              </w:rPr>
              <w:t xml:space="preserve"> study follow</w:t>
            </w:r>
            <w:r w:rsidR="00C25CB0">
              <w:rPr>
                <w:sz w:val="18"/>
                <w:szCs w:val="18"/>
              </w:rPr>
              <w:t xml:space="preserve">ed </w:t>
            </w:r>
            <w:r w:rsidR="00293794">
              <w:rPr>
                <w:sz w:val="18"/>
                <w:szCs w:val="18"/>
              </w:rPr>
              <w:t>up after 6 and 12 weeks.</w:t>
            </w:r>
            <w:r w:rsidR="007C75C8">
              <w:rPr>
                <w:sz w:val="18"/>
                <w:szCs w:val="18"/>
              </w:rPr>
              <w:fldChar w:fldCharType="begin"/>
            </w:r>
            <w:r w:rsidR="00AF7FAE">
              <w:rPr>
                <w:sz w:val="18"/>
                <w:szCs w:val="18"/>
              </w:rPr>
              <w:instrText xml:space="preserve"> ADDIN ZOTERO_ITEM CSL_CITATION {"citationID":"a2idb0qjg4p","properties":{"formattedCitation":"{\\rtf \\super 5\\nosupersub{}}","plainCitation":"5"},"citationItems":[{"id":1350,"uris":["http://zotero.org/users/3336773/items/6TUQNPS4"],"uri":["http://zotero.org/users/3336773/items/6TUQNPS4"],"itemData":{"id":1350,"type":"article-journal","title":"Comparing the effect of Cawthorne–Cooksey and Frenkel exercises on balance in patients with multiple sclerosis: a randomized controlled trial","container-title":"Clinical Rehabilitation","page":"57-65","volume":"32","issue":"1","source":"SAGE Journals","abstract":"Objective:To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(P?","DOI":"10.1177/0269215517714592","ISSN":"0269-2155","shortTitle":"Comparing the effect of Cawthorne–Cooksey and Frenkel exercises on balance in patients with multiple sclerosis","journalAbbreviation":"Clin Rehabil","language":"en","author":[{"family":"Afrasiabifar","given":"Ardashir"},{"family":"Karami","given":"Fatemeh"},{"family":"Najafi Doulatabad","given":"Shahla"}],"issued":{"date-parts":[["2018",1,1]]}}}],"schema":"https://github.com/citation-style-language/schema/raw/master/csl-citation.json"} </w:instrText>
            </w:r>
            <w:r w:rsidR="007C75C8">
              <w:rPr>
                <w:sz w:val="18"/>
                <w:szCs w:val="18"/>
              </w:rPr>
              <w:fldChar w:fldCharType="separate"/>
            </w:r>
            <w:r w:rsidR="00AF7FAE" w:rsidRPr="00AF7FAE">
              <w:rPr>
                <w:sz w:val="18"/>
                <w:szCs w:val="24"/>
                <w:vertAlign w:val="superscript"/>
              </w:rPr>
              <w:t>5</w:t>
            </w:r>
            <w:r w:rsidR="007C75C8">
              <w:rPr>
                <w:sz w:val="18"/>
                <w:szCs w:val="18"/>
              </w:rPr>
              <w:fldChar w:fldCharType="end"/>
            </w:r>
          </w:p>
          <w:p w14:paraId="275EE0F9" w14:textId="77777777" w:rsidR="001D4F60" w:rsidRPr="002F16E1" w:rsidRDefault="001D4F60" w:rsidP="009E380F">
            <w:pPr>
              <w:spacing w:before="120" w:after="120"/>
              <w:jc w:val="right"/>
              <w:rPr>
                <w:sz w:val="18"/>
                <w:szCs w:val="18"/>
              </w:rPr>
            </w:pPr>
          </w:p>
        </w:tc>
      </w:tr>
      <w:tr w:rsidR="001D4F60" w:rsidRPr="002F16E1" w14:paraId="4604A716" w14:textId="77777777" w:rsidTr="00CB09FB">
        <w:tc>
          <w:tcPr>
            <w:tcW w:w="10195" w:type="dxa"/>
            <w:shd w:val="clear" w:color="auto" w:fill="E6E6E6"/>
          </w:tcPr>
          <w:p w14:paraId="0137F0A2" w14:textId="77777777" w:rsidR="001D4F60" w:rsidRPr="002F16E1" w:rsidRDefault="001D4F60" w:rsidP="009E380F">
            <w:pPr>
              <w:spacing w:before="120" w:after="120"/>
              <w:rPr>
                <w:b/>
                <w:sz w:val="18"/>
                <w:szCs w:val="18"/>
              </w:rPr>
            </w:pPr>
            <w:r w:rsidRPr="002F16E1">
              <w:rPr>
                <w:b/>
                <w:sz w:val="18"/>
                <w:szCs w:val="18"/>
              </w:rPr>
              <w:lastRenderedPageBreak/>
              <w:t>Intervention Investigated</w:t>
            </w:r>
          </w:p>
          <w:p w14:paraId="5A172C20"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55CE0052" w14:textId="77777777" w:rsidTr="00CB09FB">
        <w:tc>
          <w:tcPr>
            <w:tcW w:w="10195" w:type="dxa"/>
            <w:shd w:val="clear" w:color="auto" w:fill="auto"/>
          </w:tcPr>
          <w:p w14:paraId="3B8AC5AB"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6A256455" w14:textId="77777777" w:rsidTr="00CB09FB">
        <w:tc>
          <w:tcPr>
            <w:tcW w:w="10195" w:type="dxa"/>
            <w:shd w:val="clear" w:color="auto" w:fill="auto"/>
          </w:tcPr>
          <w:p w14:paraId="5AEF2367" w14:textId="49655AEE" w:rsidR="001D4F60" w:rsidRDefault="00293794" w:rsidP="009E380F">
            <w:pPr>
              <w:spacing w:before="120" w:after="120"/>
              <w:rPr>
                <w:sz w:val="18"/>
                <w:szCs w:val="18"/>
              </w:rPr>
            </w:pPr>
            <w:r>
              <w:rPr>
                <w:sz w:val="18"/>
                <w:szCs w:val="18"/>
              </w:rPr>
              <w:t>The control group received routine care with no planned exercise program. Participants only had to come to the outpatient clinic at baseline testing, after 6 weeks, and at the termination of the study (after 12 weeks).</w:t>
            </w:r>
          </w:p>
          <w:p w14:paraId="507CC523" w14:textId="7DDF91A2" w:rsidR="001D4F60" w:rsidRPr="002F16E1" w:rsidRDefault="00293794" w:rsidP="009E380F">
            <w:pPr>
              <w:spacing w:before="120" w:after="120"/>
              <w:rPr>
                <w:sz w:val="18"/>
                <w:szCs w:val="18"/>
              </w:rPr>
            </w:pPr>
            <w:r>
              <w:rPr>
                <w:sz w:val="18"/>
                <w:szCs w:val="18"/>
              </w:rPr>
              <w:t>At the end of the study, all participants in the control group received information about how to perform both Cawthorne-Cooksey and Frenkel exercises.</w:t>
            </w:r>
            <w:r w:rsidR="008A1603">
              <w:rPr>
                <w:sz w:val="18"/>
                <w:szCs w:val="18"/>
              </w:rPr>
              <w:fldChar w:fldCharType="begin"/>
            </w:r>
            <w:r w:rsidR="00AF7FAE">
              <w:rPr>
                <w:sz w:val="18"/>
                <w:szCs w:val="18"/>
              </w:rPr>
              <w:instrText xml:space="preserve"> ADDIN ZOTERO_ITEM CSL_CITATION {"citationID":"a1quo0gj44e","properties":{"formattedCitation":"{\\rtf \\super 5\\nosupersub{}}","plainCitation":"5"},"citationItems":[{"id":1350,"uris":["http://zotero.org/users/3336773/items/6TUQNPS4"],"uri":["http://zotero.org/users/3336773/items/6TUQNPS4"],"itemData":{"id":1350,"type":"article-journal","title":"Comparing the effect of Cawthorne–Cooksey and Frenkel exercises on balance in patients with multiple sclerosis: a randomized controlled trial","container-title":"Clinical Rehabilitation","page":"57-65","volume":"32","issue":"1","source":"SAGE Journals","abstract":"Objective:To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(P?","DOI":"10.1177/0269215517714592","ISSN":"0269-2155","shortTitle":"Comparing the effect of Cawthorne–Cooksey and Frenkel exercises on balance in patients with multiple sclerosis","journalAbbreviation":"Clin Rehabil","language":"en","author":[{"family":"Afrasiabifar","given":"Ardashir"},{"family":"Karami","given":"Fatemeh"},{"family":"Najafi Doulatabad","given":"Shahla"}],"issued":{"date-parts":[["2018",1,1]]}}}],"schema":"https://github.com/citation-style-language/schema/raw/master/csl-citation.json"} </w:instrText>
            </w:r>
            <w:r w:rsidR="008A1603">
              <w:rPr>
                <w:sz w:val="18"/>
                <w:szCs w:val="18"/>
              </w:rPr>
              <w:fldChar w:fldCharType="separate"/>
            </w:r>
            <w:r w:rsidR="00AF7FAE" w:rsidRPr="00AF7FAE">
              <w:rPr>
                <w:sz w:val="18"/>
                <w:szCs w:val="24"/>
                <w:vertAlign w:val="superscript"/>
              </w:rPr>
              <w:t>5</w:t>
            </w:r>
            <w:r w:rsidR="008A1603">
              <w:rPr>
                <w:sz w:val="18"/>
                <w:szCs w:val="18"/>
              </w:rPr>
              <w:fldChar w:fldCharType="end"/>
            </w:r>
          </w:p>
          <w:p w14:paraId="5DA3A608" w14:textId="77777777" w:rsidR="001D4F60" w:rsidRPr="002F16E1" w:rsidRDefault="001D4F60" w:rsidP="009E380F">
            <w:pPr>
              <w:spacing w:before="120" w:after="120"/>
              <w:rPr>
                <w:sz w:val="18"/>
                <w:szCs w:val="18"/>
              </w:rPr>
            </w:pPr>
          </w:p>
        </w:tc>
      </w:tr>
      <w:tr w:rsidR="001D4F60" w:rsidRPr="002F16E1" w14:paraId="53DDC1D8" w14:textId="77777777" w:rsidTr="00CB09FB">
        <w:tc>
          <w:tcPr>
            <w:tcW w:w="10195" w:type="dxa"/>
            <w:shd w:val="clear" w:color="auto" w:fill="auto"/>
          </w:tcPr>
          <w:p w14:paraId="37871281" w14:textId="02A44DC9" w:rsidR="001D4F60" w:rsidRPr="002F16E1" w:rsidRDefault="00293794" w:rsidP="009E380F">
            <w:pPr>
              <w:spacing w:before="120" w:after="120"/>
              <w:rPr>
                <w:i/>
                <w:sz w:val="18"/>
                <w:szCs w:val="18"/>
              </w:rPr>
            </w:pPr>
            <w:r>
              <w:rPr>
                <w:i/>
                <w:sz w:val="18"/>
                <w:szCs w:val="18"/>
              </w:rPr>
              <w:t>Exercise Control (Frenkel exercises)</w:t>
            </w:r>
          </w:p>
        </w:tc>
      </w:tr>
      <w:tr w:rsidR="001D4F60" w:rsidRPr="002F16E1" w14:paraId="1345F49D" w14:textId="77777777" w:rsidTr="00CB09FB">
        <w:tc>
          <w:tcPr>
            <w:tcW w:w="10195" w:type="dxa"/>
            <w:tcBorders>
              <w:bottom w:val="single" w:sz="4" w:space="0" w:color="auto"/>
            </w:tcBorders>
            <w:shd w:val="clear" w:color="auto" w:fill="auto"/>
          </w:tcPr>
          <w:p w14:paraId="4021ECDD" w14:textId="33643638" w:rsidR="001D4F60" w:rsidRPr="002F16E1" w:rsidRDefault="00293794" w:rsidP="009E380F">
            <w:pPr>
              <w:spacing w:before="120" w:after="120"/>
              <w:rPr>
                <w:sz w:val="18"/>
                <w:szCs w:val="18"/>
              </w:rPr>
            </w:pPr>
            <w:r>
              <w:rPr>
                <w:sz w:val="18"/>
                <w:szCs w:val="18"/>
              </w:rPr>
              <w:t xml:space="preserve">Participants completed 12 weeks of Frenkel exercises, which consisted of </w:t>
            </w:r>
            <w:r w:rsidR="00BC0C48">
              <w:rPr>
                <w:sz w:val="18"/>
                <w:szCs w:val="18"/>
              </w:rPr>
              <w:t>“</w:t>
            </w:r>
            <w:r>
              <w:rPr>
                <w:sz w:val="18"/>
                <w:szCs w:val="18"/>
              </w:rPr>
              <w:t>a series of slow, repetitious m</w:t>
            </w:r>
            <w:r w:rsidR="00BC0C48">
              <w:rPr>
                <w:sz w:val="18"/>
                <w:szCs w:val="18"/>
              </w:rPr>
              <w:t>otion</w:t>
            </w:r>
            <w:r>
              <w:rPr>
                <w:sz w:val="18"/>
                <w:szCs w:val="18"/>
              </w:rPr>
              <w:t xml:space="preserve">s that were performed in </w:t>
            </w:r>
            <w:r w:rsidR="00BC0C48">
              <w:rPr>
                <w:sz w:val="18"/>
                <w:szCs w:val="18"/>
              </w:rPr>
              <w:t>different</w:t>
            </w:r>
            <w:r>
              <w:rPr>
                <w:sz w:val="18"/>
                <w:szCs w:val="18"/>
              </w:rPr>
              <w:t xml:space="preserve"> positions</w:t>
            </w:r>
            <w:r w:rsidR="00BC0C48">
              <w:rPr>
                <w:sz w:val="18"/>
                <w:szCs w:val="18"/>
              </w:rPr>
              <w:t xml:space="preserve"> when lying down, sitting, and standing”</w:t>
            </w:r>
            <w:r w:rsidR="00BC0C48">
              <w:rPr>
                <w:sz w:val="18"/>
                <w:szCs w:val="18"/>
              </w:rPr>
              <w:fldChar w:fldCharType="begin"/>
            </w:r>
            <w:r w:rsidR="00AF7FAE">
              <w:rPr>
                <w:sz w:val="18"/>
                <w:szCs w:val="18"/>
              </w:rPr>
              <w:instrText xml:space="preserve"> ADDIN ZOTERO_ITEM CSL_CITATION {"citationID":"arh5r9iksc","properties":{"formattedCitation":"{\\rtf \\super 5\\nosupersub{}}","plainCitation":"5"},"citationItems":[{"id":1350,"uris":["http://zotero.org/users/3336773/items/6TUQNPS4"],"uri":["http://zotero.org/users/3336773/items/6TUQNPS4"],"itemData":{"id":1350,"type":"article-journal","title":"Comparing the effect of Cawthorne–Cooksey and Frenkel exercises on balance in patients with multiple sclerosis: a randomized controlled trial","container-title":"Clinical Rehabilitation","page":"57-65","volume":"32","issue":"1","source":"SAGE Journals","abstract":"Objective:To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(P?","DOI":"10.1177/0269215517714592","ISSN":"0269-2155","shortTitle":"Comparing the effect of Cawthorne–Cooksey and Frenkel exercises on balance in patients with multiple sclerosis","journalAbbreviation":"Clin Rehabil","language":"en","author":[{"family":"Afrasiabifar","given":"Ardashir"},{"family":"Karami","given":"Fatemeh"},{"family":"Najafi Doulatabad","given":"Shahla"}],"issued":{"date-parts":[["2018",1,1]]}}}],"schema":"https://github.com/citation-style-language/schema/raw/master/csl-citation.json"} </w:instrText>
            </w:r>
            <w:r w:rsidR="00BC0C48">
              <w:rPr>
                <w:sz w:val="18"/>
                <w:szCs w:val="18"/>
              </w:rPr>
              <w:fldChar w:fldCharType="separate"/>
            </w:r>
            <w:r w:rsidR="00AF7FAE" w:rsidRPr="00AF7FAE">
              <w:rPr>
                <w:sz w:val="18"/>
                <w:szCs w:val="24"/>
                <w:vertAlign w:val="superscript"/>
              </w:rPr>
              <w:t>5</w:t>
            </w:r>
            <w:r w:rsidR="00BC0C48">
              <w:rPr>
                <w:sz w:val="18"/>
                <w:szCs w:val="18"/>
              </w:rPr>
              <w:fldChar w:fldCharType="end"/>
            </w:r>
            <w:r w:rsidR="00EC7369">
              <w:rPr>
                <w:sz w:val="18"/>
                <w:szCs w:val="18"/>
              </w:rPr>
              <w:t xml:space="preserve"> (p. 59).</w:t>
            </w:r>
            <w:r>
              <w:rPr>
                <w:sz w:val="18"/>
                <w:szCs w:val="18"/>
              </w:rPr>
              <w:t xml:space="preserve"> These exercises work to improve function of the cerebellum as the balance control center of the brain. Exercises were completed three times per week, alternating days for</w:t>
            </w:r>
            <w:r w:rsidR="000468D0">
              <w:rPr>
                <w:sz w:val="18"/>
                <w:szCs w:val="18"/>
              </w:rPr>
              <w:t xml:space="preserve"> approximately</w:t>
            </w:r>
            <w:r>
              <w:rPr>
                <w:sz w:val="18"/>
                <w:szCs w:val="18"/>
              </w:rPr>
              <w:t xml:space="preserve"> 60 minutes per session. There were two 30-minute sessions with a 15-minute rest break in between and after each bout of exercise. Exercises were gradually made more difficult throughout the course of the study. </w:t>
            </w:r>
            <w:r w:rsidR="00A02E37">
              <w:rPr>
                <w:sz w:val="18"/>
                <w:szCs w:val="18"/>
              </w:rPr>
              <w:t xml:space="preserve">Exercises were performed at the outpatient clinic of the university hospital. </w:t>
            </w:r>
            <w:r w:rsidR="006D67D1">
              <w:rPr>
                <w:sz w:val="18"/>
                <w:szCs w:val="18"/>
              </w:rPr>
              <w:t>The study did not state w</w:t>
            </w:r>
            <w:r w:rsidR="00702E89">
              <w:rPr>
                <w:sz w:val="18"/>
                <w:szCs w:val="18"/>
              </w:rPr>
              <w:t>hich author provided the treatment.</w:t>
            </w:r>
            <w:r w:rsidR="008A1603">
              <w:rPr>
                <w:sz w:val="18"/>
                <w:szCs w:val="18"/>
              </w:rPr>
              <w:fldChar w:fldCharType="begin"/>
            </w:r>
            <w:r w:rsidR="00AF7FAE">
              <w:rPr>
                <w:sz w:val="18"/>
                <w:szCs w:val="18"/>
              </w:rPr>
              <w:instrText xml:space="preserve"> ADDIN ZOTERO_ITEM CSL_CITATION {"citationID":"a2lt1isq09","properties":{"formattedCitation":"{\\rtf \\super 5\\nosupersub{}}","plainCitation":"5"},"citationItems":[{"id":1350,"uris":["http://zotero.org/users/3336773/items/6TUQNPS4"],"uri":["http://zotero.org/users/3336773/items/6TUQNPS4"],"itemData":{"id":1350,"type":"article-journal","title":"Comparing the effect of Cawthorne–Cooksey and Frenkel exercises on balance in patients with multiple sclerosis: a randomized controlled trial","container-title":"Clinical Rehabilitation","page":"57-65","volume":"32","issue":"1","source":"SAGE Journals","abstract":"Objective:To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(P?","DOI":"10.1177/0269215517714592","ISSN":"0269-2155","shortTitle":"Comparing the effect of Cawthorne–Cooksey and Frenkel exercises on balance in patients with multiple sclerosis","journalAbbreviation":"Clin Rehabil","language":"en","author":[{"family":"Afrasiabifar","given":"Ardashir"},{"family":"Karami","given":"Fatemeh"},{"family":"Najafi Doulatabad","given":"Shahla"}],"issued":{"date-parts":[["2018",1,1]]}}}],"schema":"https://github.com/citation-style-language/schema/raw/master/csl-citation.json"} </w:instrText>
            </w:r>
            <w:r w:rsidR="008A1603">
              <w:rPr>
                <w:sz w:val="18"/>
                <w:szCs w:val="18"/>
              </w:rPr>
              <w:fldChar w:fldCharType="separate"/>
            </w:r>
            <w:r w:rsidR="00AF7FAE" w:rsidRPr="00AF7FAE">
              <w:rPr>
                <w:sz w:val="18"/>
                <w:szCs w:val="24"/>
                <w:vertAlign w:val="superscript"/>
              </w:rPr>
              <w:t>5</w:t>
            </w:r>
            <w:r w:rsidR="008A1603">
              <w:rPr>
                <w:sz w:val="18"/>
                <w:szCs w:val="18"/>
              </w:rPr>
              <w:fldChar w:fldCharType="end"/>
            </w:r>
          </w:p>
          <w:p w14:paraId="029E7047" w14:textId="77777777" w:rsidR="001D4F60" w:rsidRPr="002F16E1" w:rsidRDefault="001D4F60" w:rsidP="009E380F">
            <w:pPr>
              <w:spacing w:before="120" w:after="120"/>
              <w:jc w:val="right"/>
              <w:rPr>
                <w:sz w:val="18"/>
                <w:szCs w:val="18"/>
              </w:rPr>
            </w:pPr>
          </w:p>
        </w:tc>
      </w:tr>
      <w:tr w:rsidR="00293794" w:rsidRPr="002F16E1" w14:paraId="5B0FFB2C" w14:textId="77777777" w:rsidTr="00CB09FB">
        <w:tc>
          <w:tcPr>
            <w:tcW w:w="10195" w:type="dxa"/>
            <w:tcBorders>
              <w:bottom w:val="single" w:sz="4" w:space="0" w:color="auto"/>
            </w:tcBorders>
            <w:shd w:val="clear" w:color="auto" w:fill="auto"/>
          </w:tcPr>
          <w:p w14:paraId="54019077" w14:textId="4FF47B08" w:rsidR="00293794" w:rsidRPr="00293794" w:rsidRDefault="00293794" w:rsidP="009E380F">
            <w:pPr>
              <w:spacing w:before="120" w:after="120"/>
              <w:rPr>
                <w:i/>
                <w:iCs/>
                <w:sz w:val="18"/>
                <w:szCs w:val="18"/>
              </w:rPr>
            </w:pPr>
            <w:r>
              <w:rPr>
                <w:i/>
                <w:iCs/>
                <w:sz w:val="18"/>
                <w:szCs w:val="18"/>
              </w:rPr>
              <w:t>Experimental (Cawthorne-Cooksey)</w:t>
            </w:r>
          </w:p>
        </w:tc>
      </w:tr>
      <w:tr w:rsidR="00293794" w:rsidRPr="002F16E1" w14:paraId="2D10C059" w14:textId="77777777" w:rsidTr="00CB09FB">
        <w:tc>
          <w:tcPr>
            <w:tcW w:w="10195" w:type="dxa"/>
            <w:tcBorders>
              <w:bottom w:val="single" w:sz="4" w:space="0" w:color="auto"/>
            </w:tcBorders>
            <w:shd w:val="clear" w:color="auto" w:fill="auto"/>
          </w:tcPr>
          <w:p w14:paraId="2433CD1B" w14:textId="586F670E" w:rsidR="00293794" w:rsidRDefault="00293794" w:rsidP="009E380F">
            <w:pPr>
              <w:spacing w:before="120" w:after="120"/>
              <w:rPr>
                <w:sz w:val="18"/>
                <w:szCs w:val="18"/>
              </w:rPr>
            </w:pPr>
            <w:r>
              <w:rPr>
                <w:sz w:val="18"/>
                <w:szCs w:val="18"/>
              </w:rPr>
              <w:t xml:space="preserve">Participants completed 12 weeks of Cawthorne-Cooksey exercises through the standardized program protocol. This series of exercises </w:t>
            </w:r>
            <w:r w:rsidR="00BC0C48">
              <w:rPr>
                <w:sz w:val="18"/>
                <w:szCs w:val="18"/>
              </w:rPr>
              <w:t>“</w:t>
            </w:r>
            <w:r>
              <w:rPr>
                <w:sz w:val="18"/>
                <w:szCs w:val="18"/>
              </w:rPr>
              <w:t>consists of repetitive</w:t>
            </w:r>
            <w:r w:rsidR="00BC0C48">
              <w:rPr>
                <w:sz w:val="18"/>
                <w:szCs w:val="18"/>
              </w:rPr>
              <w:t>, gradually getting more difficult,</w:t>
            </w:r>
            <w:r>
              <w:rPr>
                <w:sz w:val="18"/>
                <w:szCs w:val="18"/>
              </w:rPr>
              <w:t xml:space="preserve"> eye, head, and trunk movements in sitting and upright position </w:t>
            </w:r>
            <w:r w:rsidR="00BC0C48">
              <w:rPr>
                <w:sz w:val="18"/>
                <w:szCs w:val="18"/>
              </w:rPr>
              <w:t xml:space="preserve">both </w:t>
            </w:r>
            <w:r>
              <w:rPr>
                <w:sz w:val="18"/>
                <w:szCs w:val="18"/>
              </w:rPr>
              <w:t xml:space="preserve">with </w:t>
            </w:r>
            <w:r w:rsidR="00BC0C48">
              <w:rPr>
                <w:sz w:val="18"/>
                <w:szCs w:val="18"/>
              </w:rPr>
              <w:t xml:space="preserve">an opened and closed </w:t>
            </w:r>
            <w:r>
              <w:rPr>
                <w:sz w:val="18"/>
                <w:szCs w:val="18"/>
              </w:rPr>
              <w:t>eye</w:t>
            </w:r>
            <w:r w:rsidR="00BC0C48">
              <w:rPr>
                <w:sz w:val="18"/>
                <w:szCs w:val="18"/>
              </w:rPr>
              <w:t xml:space="preserve"> for new arrangements of peripheral sensorial information, to stimulate the vestibular system and improve balance”</w:t>
            </w:r>
            <w:r w:rsidR="00BC0C48">
              <w:rPr>
                <w:sz w:val="18"/>
                <w:szCs w:val="18"/>
              </w:rPr>
              <w:fldChar w:fldCharType="begin"/>
            </w:r>
            <w:r w:rsidR="00AF7FAE">
              <w:rPr>
                <w:sz w:val="18"/>
                <w:szCs w:val="18"/>
              </w:rPr>
              <w:instrText xml:space="preserve"> ADDIN ZOTERO_ITEM CSL_CITATION {"citationID":"a2lapmncqi3","properties":{"formattedCitation":"{\\rtf \\super 5\\nosupersub{}}","plainCitation":"5"},"citationItems":[{"id":1350,"uris":["http://zotero.org/users/3336773/items/6TUQNPS4"],"uri":["http://zotero.org/users/3336773/items/6TUQNPS4"],"itemData":{"id":1350,"type":"article-journal","title":"Comparing the effect of Cawthorne–Cooksey and Frenkel exercises on balance in patients with multiple sclerosis: a randomized controlled trial","container-title":"Clinical Rehabilitation","page":"57-65","volume":"32","issue":"1","source":"SAGE Journals","abstract":"Objective:To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(P?","DOI":"10.1177/0269215517714592","ISSN":"0269-2155","shortTitle":"Comparing the effect of Cawthorne–Cooksey and Frenkel exercises on balance in patients with multiple sclerosis","journalAbbreviation":"Clin Rehabil","language":"en","author":[{"family":"Afrasiabifar","given":"Ardashir"},{"family":"Karami","given":"Fatemeh"},{"family":"Najafi Doulatabad","given":"Shahla"}],"issued":{"date-parts":[["2018",1,1]]}}}],"schema":"https://github.com/citation-style-language/schema/raw/master/csl-citation.json"} </w:instrText>
            </w:r>
            <w:r w:rsidR="00BC0C48">
              <w:rPr>
                <w:sz w:val="18"/>
                <w:szCs w:val="18"/>
              </w:rPr>
              <w:fldChar w:fldCharType="separate"/>
            </w:r>
            <w:r w:rsidR="00AF7FAE" w:rsidRPr="00AF7FAE">
              <w:rPr>
                <w:sz w:val="18"/>
                <w:szCs w:val="24"/>
                <w:vertAlign w:val="superscript"/>
              </w:rPr>
              <w:t>5</w:t>
            </w:r>
            <w:r w:rsidR="00BC0C48">
              <w:rPr>
                <w:sz w:val="18"/>
                <w:szCs w:val="18"/>
              </w:rPr>
              <w:fldChar w:fldCharType="end"/>
            </w:r>
            <w:r w:rsidR="00EC7369">
              <w:rPr>
                <w:sz w:val="18"/>
                <w:szCs w:val="18"/>
              </w:rPr>
              <w:t xml:space="preserve"> (p. 59).</w:t>
            </w:r>
            <w:r>
              <w:rPr>
                <w:sz w:val="18"/>
                <w:szCs w:val="18"/>
              </w:rPr>
              <w:t xml:space="preserve"> The goal of these exercises was to </w:t>
            </w:r>
            <w:r w:rsidR="00BC0C48">
              <w:rPr>
                <w:sz w:val="18"/>
                <w:szCs w:val="18"/>
              </w:rPr>
              <w:t>engage</w:t>
            </w:r>
            <w:r>
              <w:rPr>
                <w:sz w:val="18"/>
                <w:szCs w:val="18"/>
              </w:rPr>
              <w:t xml:space="preserve"> the vestibular system to </w:t>
            </w:r>
            <w:r w:rsidR="00BC0C48">
              <w:rPr>
                <w:sz w:val="18"/>
                <w:szCs w:val="18"/>
              </w:rPr>
              <w:t>elicit cortical reorganization and recalibration of the central vestibular system (brainstem and cerebellum, compared to the peripheral vestibular system, which consists of the inner ear and pathways that lead to the brainstem)</w:t>
            </w:r>
            <w:r>
              <w:rPr>
                <w:sz w:val="18"/>
                <w:szCs w:val="18"/>
              </w:rPr>
              <w:t xml:space="preserve">. Similar to the Frenkel exercises, these exercises gradually increased in difficulty throughout the course of the study. </w:t>
            </w:r>
            <w:r w:rsidR="00A02E37">
              <w:rPr>
                <w:sz w:val="18"/>
                <w:szCs w:val="18"/>
              </w:rPr>
              <w:t>Exercises were completed three times per week, alternating days for 60 minutes per session. There were two 30-minute session bouts with a 15-minute rest break in between and after each bout of exercise. Exercises were performed at the outpatient clinic of the university hospital.</w:t>
            </w:r>
            <w:r w:rsidR="00702E89">
              <w:rPr>
                <w:sz w:val="18"/>
                <w:szCs w:val="18"/>
              </w:rPr>
              <w:t xml:space="preserve"> </w:t>
            </w:r>
            <w:r w:rsidR="006D67D1">
              <w:rPr>
                <w:sz w:val="18"/>
                <w:szCs w:val="18"/>
              </w:rPr>
              <w:t>The study did not state w</w:t>
            </w:r>
            <w:r w:rsidR="00702E89">
              <w:rPr>
                <w:sz w:val="18"/>
                <w:szCs w:val="18"/>
              </w:rPr>
              <w:t>hich author provided the treatment.</w:t>
            </w:r>
            <w:r w:rsidR="006D67D1">
              <w:rPr>
                <w:sz w:val="18"/>
                <w:szCs w:val="18"/>
              </w:rPr>
              <w:fldChar w:fldCharType="begin"/>
            </w:r>
            <w:r w:rsidR="006D67D1">
              <w:rPr>
                <w:sz w:val="18"/>
                <w:szCs w:val="18"/>
              </w:rPr>
              <w:instrText xml:space="preserve"> ADDIN ZOTERO_ITEM CSL_CITATION {"citationID":"a2jq6mb77oj","properties":{"formattedCitation":"{\\rtf \\super 5\\nosupersub{}}","plainCitation":"5"},"citationItems":[{"id":1350,"uris":["http://zotero.org/users/3336773/items/6TUQNPS4"],"uri":["http://zotero.org/users/3336773/items/6TUQNPS4"],"itemData":{"id":1350,"type":"article-journal","title":"Comparing the effect of Cawthorne–Cooksey and Frenkel exercises on balance in patients with multiple sclerosis: a randomized controlled trial","container-title":"Clinical Rehabilitation","page":"57-65","volume":"32","issue":"1","source":"SAGE Journals","abstract":"Objective:To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(P?","DOI":"10.1177/0269215517714592","ISSN":"0269-2155","shortTitle":"Comparing the effect of Cawthorne–Cooksey and Frenkel exercises on balance in patients with multiple sclerosis","journalAbbreviation":"Clin Rehabil","language":"en","author":[{"family":"Afrasiabifar","given":"Ardashir"},{"family":"Karami","given":"Fatemeh"},{"family":"Najafi Doulatabad","given":"Shahla"}],"issued":{"date-parts":[["2018",1,1]]}}}],"schema":"https://github.com/citation-style-language/schema/raw/master/csl-citation.json"} </w:instrText>
            </w:r>
            <w:r w:rsidR="006D67D1">
              <w:rPr>
                <w:sz w:val="18"/>
                <w:szCs w:val="18"/>
              </w:rPr>
              <w:fldChar w:fldCharType="separate"/>
            </w:r>
            <w:r w:rsidR="006D67D1" w:rsidRPr="006D67D1">
              <w:rPr>
                <w:sz w:val="18"/>
                <w:szCs w:val="24"/>
                <w:vertAlign w:val="superscript"/>
              </w:rPr>
              <w:t>5</w:t>
            </w:r>
            <w:r w:rsidR="006D67D1">
              <w:rPr>
                <w:sz w:val="18"/>
                <w:szCs w:val="18"/>
              </w:rPr>
              <w:fldChar w:fldCharType="end"/>
            </w:r>
          </w:p>
          <w:p w14:paraId="4A58004F" w14:textId="44484960" w:rsidR="00A02E37" w:rsidRPr="00293794" w:rsidRDefault="00A02E37" w:rsidP="009E380F">
            <w:pPr>
              <w:spacing w:before="120" w:after="120"/>
              <w:rPr>
                <w:sz w:val="18"/>
                <w:szCs w:val="18"/>
              </w:rPr>
            </w:pPr>
          </w:p>
        </w:tc>
      </w:tr>
      <w:tr w:rsidR="001D4F60" w:rsidRPr="002F16E1" w14:paraId="7450BDD4" w14:textId="77777777" w:rsidTr="00CB09FB">
        <w:tc>
          <w:tcPr>
            <w:tcW w:w="10195" w:type="dxa"/>
            <w:shd w:val="clear" w:color="auto" w:fill="E6E6E6"/>
          </w:tcPr>
          <w:p w14:paraId="7DC5F3F0" w14:textId="77777777" w:rsidR="001D4F60" w:rsidRPr="002F16E1" w:rsidRDefault="001D4F60" w:rsidP="009E380F">
            <w:pPr>
              <w:spacing w:before="120" w:after="120"/>
              <w:rPr>
                <w:sz w:val="18"/>
                <w:szCs w:val="18"/>
              </w:rPr>
            </w:pPr>
            <w:r w:rsidRPr="002F16E1">
              <w:rPr>
                <w:b/>
                <w:sz w:val="18"/>
                <w:szCs w:val="18"/>
              </w:rPr>
              <w:t>Outcome Measures</w:t>
            </w:r>
          </w:p>
          <w:p w14:paraId="2E2C4B47" w14:textId="5ADD8953"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77B3A538" w14:textId="77777777" w:rsidTr="00CB09FB">
        <w:tc>
          <w:tcPr>
            <w:tcW w:w="10195" w:type="dxa"/>
            <w:tcBorders>
              <w:bottom w:val="single" w:sz="4" w:space="0" w:color="auto"/>
            </w:tcBorders>
            <w:shd w:val="clear" w:color="auto" w:fill="auto"/>
          </w:tcPr>
          <w:p w14:paraId="6DFDC6A3" w14:textId="4F9FD906" w:rsidR="001D4F60" w:rsidRPr="002F16E1" w:rsidRDefault="00A02E37" w:rsidP="009E380F">
            <w:pPr>
              <w:spacing w:before="120" w:after="120"/>
              <w:rPr>
                <w:sz w:val="18"/>
                <w:szCs w:val="18"/>
              </w:rPr>
            </w:pPr>
            <w:r>
              <w:rPr>
                <w:sz w:val="18"/>
                <w:szCs w:val="18"/>
              </w:rPr>
              <w:t xml:space="preserve">The Berg Balance Scale (BBS) was the primary outcome measure administered by Shahla Najafi Doulatabad </w:t>
            </w:r>
            <w:r w:rsidR="00204007">
              <w:rPr>
                <w:sz w:val="18"/>
                <w:szCs w:val="18"/>
              </w:rPr>
              <w:t xml:space="preserve">(secondary researcher) </w:t>
            </w:r>
            <w:r>
              <w:rPr>
                <w:sz w:val="18"/>
                <w:szCs w:val="18"/>
              </w:rPr>
              <w:t xml:space="preserve">at the outpatient clinic of the university hospital. The BBS was re-measured in the same location by the same assessor, Shahla Najafi Doulatabad, who was blinded to group allocation. The maximum score possible in the BBS is 56 points. Participants enrolled in the study </w:t>
            </w:r>
            <w:r w:rsidR="00111551">
              <w:rPr>
                <w:sz w:val="18"/>
                <w:szCs w:val="18"/>
              </w:rPr>
              <w:t xml:space="preserve">initially </w:t>
            </w:r>
            <w:r>
              <w:rPr>
                <w:sz w:val="18"/>
                <w:szCs w:val="18"/>
              </w:rPr>
              <w:t>scored between 21 and 40 points, indicat</w:t>
            </w:r>
            <w:r w:rsidR="00D70879">
              <w:rPr>
                <w:sz w:val="18"/>
                <w:szCs w:val="18"/>
              </w:rPr>
              <w:t>ing</w:t>
            </w:r>
            <w:r>
              <w:rPr>
                <w:sz w:val="18"/>
                <w:szCs w:val="18"/>
              </w:rPr>
              <w:t xml:space="preserve"> reduced balanc</w:t>
            </w:r>
            <w:r w:rsidR="00111551">
              <w:rPr>
                <w:sz w:val="18"/>
                <w:szCs w:val="18"/>
              </w:rPr>
              <w:t>e</w:t>
            </w:r>
            <w:r>
              <w:rPr>
                <w:sz w:val="18"/>
                <w:szCs w:val="18"/>
              </w:rPr>
              <w:t xml:space="preserve"> abilities and increased risk of falls.</w:t>
            </w:r>
            <w:r w:rsidR="007C75C8">
              <w:rPr>
                <w:sz w:val="18"/>
                <w:szCs w:val="18"/>
              </w:rPr>
              <w:fldChar w:fldCharType="begin"/>
            </w:r>
            <w:r w:rsidR="00AF7FAE">
              <w:rPr>
                <w:sz w:val="18"/>
                <w:szCs w:val="18"/>
              </w:rPr>
              <w:instrText xml:space="preserve"> ADDIN ZOTERO_ITEM CSL_CITATION {"citationID":"a1go61ls46i","properties":{"formattedCitation":"{\\rtf \\super 5\\nosupersub{}}","plainCitation":"5"},"citationItems":[{"id":1350,"uris":["http://zotero.org/users/3336773/items/6TUQNPS4"],"uri":["http://zotero.org/users/3336773/items/6TUQNPS4"],"itemData":{"id":1350,"type":"article-journal","title":"Comparing the effect of Cawthorne–Cooksey and Frenkel exercises on balance in patients with multiple sclerosis: a randomized controlled trial","container-title":"Clinical Rehabilitation","page":"57-65","volume":"32","issue":"1","source":"SAGE Journals","abstract":"Objective:To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(P?","DOI":"10.1177/0269215517714592","ISSN":"0269-2155","shortTitle":"Comparing the effect of Cawthorne–Cooksey and Frenkel exercises on balance in patients with multiple sclerosis","journalAbbreviation":"Clin Rehabil","language":"en","author":[{"family":"Afrasiabifar","given":"Ardashir"},{"family":"Karami","given":"Fatemeh"},{"family":"Najafi Doulatabad","given":"Shahla"}],"issued":{"date-parts":[["2018",1,1]]}}}],"schema":"https://github.com/citation-style-language/schema/raw/master/csl-citation.json"} </w:instrText>
            </w:r>
            <w:r w:rsidR="007C75C8">
              <w:rPr>
                <w:sz w:val="18"/>
                <w:szCs w:val="18"/>
              </w:rPr>
              <w:fldChar w:fldCharType="separate"/>
            </w:r>
            <w:r w:rsidR="00AF7FAE" w:rsidRPr="00AF7FAE">
              <w:rPr>
                <w:sz w:val="18"/>
                <w:szCs w:val="24"/>
                <w:vertAlign w:val="superscript"/>
              </w:rPr>
              <w:t>5</w:t>
            </w:r>
            <w:r w:rsidR="007C75C8">
              <w:rPr>
                <w:sz w:val="18"/>
                <w:szCs w:val="18"/>
              </w:rPr>
              <w:fldChar w:fldCharType="end"/>
            </w:r>
          </w:p>
          <w:p w14:paraId="3BBA5DF7" w14:textId="77777777" w:rsidR="001D4F60" w:rsidRPr="002F16E1" w:rsidRDefault="001D4F60" w:rsidP="009E380F">
            <w:pPr>
              <w:spacing w:before="120" w:after="120"/>
              <w:jc w:val="right"/>
              <w:rPr>
                <w:sz w:val="18"/>
                <w:szCs w:val="18"/>
              </w:rPr>
            </w:pPr>
          </w:p>
        </w:tc>
      </w:tr>
      <w:tr w:rsidR="001D4F60" w:rsidRPr="002F16E1" w14:paraId="6DC9E8CD" w14:textId="77777777" w:rsidTr="00CB09FB">
        <w:tc>
          <w:tcPr>
            <w:tcW w:w="10195" w:type="dxa"/>
            <w:tcBorders>
              <w:bottom w:val="single" w:sz="4" w:space="0" w:color="auto"/>
            </w:tcBorders>
            <w:shd w:val="clear" w:color="auto" w:fill="E6E6E6"/>
          </w:tcPr>
          <w:p w14:paraId="41D6430A" w14:textId="77777777" w:rsidR="001D4F60" w:rsidRPr="002F16E1" w:rsidRDefault="001D4F60" w:rsidP="009E380F">
            <w:pPr>
              <w:spacing w:before="120" w:after="120"/>
              <w:rPr>
                <w:b/>
                <w:sz w:val="18"/>
                <w:szCs w:val="18"/>
              </w:rPr>
            </w:pPr>
            <w:r w:rsidRPr="002F16E1">
              <w:rPr>
                <w:b/>
                <w:sz w:val="18"/>
                <w:szCs w:val="18"/>
              </w:rPr>
              <w:t>Main Findings</w:t>
            </w:r>
          </w:p>
          <w:p w14:paraId="53D6AD79" w14:textId="77777777" w:rsidR="001D4F60" w:rsidRPr="002F16E1" w:rsidRDefault="00F81BE7" w:rsidP="001D3ED3">
            <w:pPr>
              <w:spacing w:before="120" w:after="120"/>
              <w:rPr>
                <w:sz w:val="18"/>
                <w:szCs w:val="18"/>
              </w:rPr>
            </w:pPr>
            <w:r w:rsidRPr="002F16E1">
              <w:rPr>
                <w:sz w:val="18"/>
                <w:szCs w:val="18"/>
              </w:rPr>
              <w:lastRenderedPageBreak/>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14:paraId="0F16D1B2" w14:textId="77777777" w:rsidTr="00CB09FB">
        <w:tc>
          <w:tcPr>
            <w:tcW w:w="10195" w:type="dxa"/>
            <w:tcBorders>
              <w:bottom w:val="single" w:sz="4" w:space="0" w:color="auto"/>
            </w:tcBorders>
            <w:shd w:val="clear" w:color="auto" w:fill="auto"/>
          </w:tcPr>
          <w:p w14:paraId="43465A6B" w14:textId="4514487C" w:rsidR="00A02E37" w:rsidRDefault="000B1464" w:rsidP="009E380F">
            <w:pPr>
              <w:spacing w:before="120" w:after="120"/>
              <w:rPr>
                <w:sz w:val="18"/>
                <w:szCs w:val="18"/>
              </w:rPr>
            </w:pPr>
            <w:r>
              <w:rPr>
                <w:sz w:val="18"/>
                <w:szCs w:val="18"/>
              </w:rPr>
              <w:lastRenderedPageBreak/>
              <w:t>Interaction of Time</w:t>
            </w:r>
            <w:r w:rsidR="00A02E37">
              <w:rPr>
                <w:sz w:val="18"/>
                <w:szCs w:val="18"/>
              </w:rPr>
              <w:t>:</w:t>
            </w:r>
          </w:p>
          <w:p w14:paraId="75F4E540" w14:textId="23839103" w:rsidR="001D4F60" w:rsidRDefault="00A02E37" w:rsidP="009E380F">
            <w:pPr>
              <w:spacing w:before="120" w:after="120"/>
              <w:rPr>
                <w:sz w:val="18"/>
                <w:szCs w:val="18"/>
              </w:rPr>
            </w:pPr>
            <w:r>
              <w:rPr>
                <w:sz w:val="18"/>
                <w:szCs w:val="18"/>
              </w:rPr>
              <w:t>There were significant differences from baseline to the 6-week and 12-week time periods in the Cawthorne-Cooksey group. After 6 weeks, this group improved BBS significantly (p=.001) as well as after 12 weeks (p=.001) when compared to pre-intervention scores. After</w:t>
            </w:r>
            <w:r w:rsidR="000B1464">
              <w:rPr>
                <w:sz w:val="18"/>
                <w:szCs w:val="18"/>
              </w:rPr>
              <w:t xml:space="preserve"> the 12-week study, BBS scores improved by a mean of 8.9 points with a standard deviation of 1.8 points. Mean scores at pre-intervention to post-intervention were 30.9 and 39.8 points, respectively. 95% confidence intervals for the final point score ranged from 37.9 and 41.7.</w:t>
            </w:r>
            <w:r w:rsidR="007C75C8">
              <w:rPr>
                <w:sz w:val="18"/>
                <w:szCs w:val="18"/>
              </w:rPr>
              <w:fldChar w:fldCharType="begin"/>
            </w:r>
            <w:r w:rsidR="00AF7FAE">
              <w:rPr>
                <w:sz w:val="18"/>
                <w:szCs w:val="18"/>
              </w:rPr>
              <w:instrText xml:space="preserve"> ADDIN ZOTERO_ITEM CSL_CITATION {"citationID":"aqs6n86jn1","properties":{"formattedCitation":"{\\rtf \\super 5\\nosupersub{}}","plainCitation":"5"},"citationItems":[{"id":1350,"uris":["http://zotero.org/users/3336773/items/6TUQNPS4"],"uri":["http://zotero.org/users/3336773/items/6TUQNPS4"],"itemData":{"id":1350,"type":"article-journal","title":"Comparing the effect of Cawthorne–Cooksey and Frenkel exercises on balance in patients with multiple sclerosis: a randomized controlled trial","container-title":"Clinical Rehabilitation","page":"57-65","volume":"32","issue":"1","source":"SAGE Journals","abstract":"Objective:To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(P?","DOI":"10.1177/0269215517714592","ISSN":"0269-2155","shortTitle":"Comparing the effect of Cawthorne–Cooksey and Frenkel exercises on balance in patients with multiple sclerosis","journalAbbreviation":"Clin Rehabil","language":"en","author":[{"family":"Afrasiabifar","given":"Ardashir"},{"family":"Karami","given":"Fatemeh"},{"family":"Najafi Doulatabad","given":"Shahla"}],"issued":{"date-parts":[["2018",1,1]]}}}],"schema":"https://github.com/citation-style-language/schema/raw/master/csl-citation.json"} </w:instrText>
            </w:r>
            <w:r w:rsidR="007C75C8">
              <w:rPr>
                <w:sz w:val="18"/>
                <w:szCs w:val="18"/>
              </w:rPr>
              <w:fldChar w:fldCharType="separate"/>
            </w:r>
            <w:r w:rsidR="00AF7FAE" w:rsidRPr="00AF7FAE">
              <w:rPr>
                <w:sz w:val="18"/>
                <w:szCs w:val="24"/>
                <w:vertAlign w:val="superscript"/>
              </w:rPr>
              <w:t>5</w:t>
            </w:r>
            <w:r w:rsidR="007C75C8">
              <w:rPr>
                <w:sz w:val="18"/>
                <w:szCs w:val="18"/>
              </w:rPr>
              <w:fldChar w:fldCharType="end"/>
            </w:r>
          </w:p>
          <w:p w14:paraId="2861AA42" w14:textId="10718888" w:rsidR="000B1464" w:rsidRDefault="000B1464" w:rsidP="009E380F">
            <w:pPr>
              <w:spacing w:before="120" w:after="120"/>
              <w:rPr>
                <w:sz w:val="18"/>
                <w:szCs w:val="18"/>
              </w:rPr>
            </w:pPr>
            <w:r>
              <w:rPr>
                <w:sz w:val="18"/>
                <w:szCs w:val="18"/>
              </w:rPr>
              <w:t xml:space="preserve">The Frenkel exercise group saw a mean improvement in BBS score of 0.9 points with a standard deviation of 0.8 and 2.3 points with a standard deviation of 0.9 after 6 and 12 weeks, respectively. </w:t>
            </w:r>
          </w:p>
          <w:p w14:paraId="13C59F09" w14:textId="5C4B2C72" w:rsidR="000B1464" w:rsidRPr="002F16E1" w:rsidRDefault="000B1464" w:rsidP="009E380F">
            <w:pPr>
              <w:spacing w:before="120" w:after="120"/>
              <w:rPr>
                <w:sz w:val="18"/>
                <w:szCs w:val="18"/>
              </w:rPr>
            </w:pPr>
            <w:r>
              <w:rPr>
                <w:sz w:val="18"/>
                <w:szCs w:val="18"/>
              </w:rPr>
              <w:t xml:space="preserve">The control group saw worsened results over the course of the intervention with a mean decrease in score of 0.5 points and 1.2 points after 6 and 12 weeks, respectively. </w:t>
            </w:r>
          </w:p>
          <w:p w14:paraId="0E1C49AC" w14:textId="4AF4EA6E" w:rsidR="001D4F60" w:rsidRDefault="000B1464" w:rsidP="009E380F">
            <w:pPr>
              <w:spacing w:before="120" w:after="120"/>
              <w:rPr>
                <w:sz w:val="18"/>
                <w:szCs w:val="18"/>
              </w:rPr>
            </w:pPr>
            <w:r>
              <w:rPr>
                <w:sz w:val="18"/>
                <w:szCs w:val="18"/>
              </w:rPr>
              <w:t>Between-Group Changes:</w:t>
            </w:r>
          </w:p>
          <w:p w14:paraId="30D24FB5" w14:textId="35F50DF1" w:rsidR="000B1464" w:rsidRPr="002F16E1" w:rsidRDefault="000B1464" w:rsidP="009E380F">
            <w:pPr>
              <w:spacing w:before="120" w:after="120"/>
              <w:rPr>
                <w:sz w:val="18"/>
                <w:szCs w:val="18"/>
              </w:rPr>
            </w:pPr>
            <w:r>
              <w:rPr>
                <w:sz w:val="18"/>
                <w:szCs w:val="18"/>
              </w:rPr>
              <w:t>There were significant differences identified between the three groups after 12 weeks when comparing the Cawthorne-Cooksey group to both the control and the Frenkel exercise groups (p</w:t>
            </w:r>
            <w:r w:rsidR="00CB164D">
              <w:rPr>
                <w:sz w:val="18"/>
                <w:szCs w:val="18"/>
              </w:rPr>
              <w:t>-values</w:t>
            </w:r>
            <w:r>
              <w:rPr>
                <w:sz w:val="18"/>
                <w:szCs w:val="18"/>
              </w:rPr>
              <w:t>=0.001</w:t>
            </w:r>
            <w:r w:rsidR="00CB164D">
              <w:rPr>
                <w:sz w:val="18"/>
                <w:szCs w:val="18"/>
              </w:rPr>
              <w:t xml:space="preserve"> for both comparisons</w:t>
            </w:r>
            <w:r>
              <w:rPr>
                <w:sz w:val="18"/>
                <w:szCs w:val="18"/>
              </w:rPr>
              <w:t>)</w:t>
            </w:r>
            <w:r w:rsidR="00CB164D">
              <w:rPr>
                <w:sz w:val="18"/>
                <w:szCs w:val="18"/>
              </w:rPr>
              <w:t>. There was also a significant difference between the Frenkel exercise and control groups after 12 weeks (p=0.01).</w:t>
            </w:r>
            <w:r w:rsidR="007C75C8">
              <w:rPr>
                <w:sz w:val="18"/>
                <w:szCs w:val="18"/>
              </w:rPr>
              <w:fldChar w:fldCharType="begin"/>
            </w:r>
            <w:r w:rsidR="00AF7FAE">
              <w:rPr>
                <w:sz w:val="18"/>
                <w:szCs w:val="18"/>
              </w:rPr>
              <w:instrText xml:space="preserve"> ADDIN ZOTERO_ITEM CSL_CITATION {"citationID":"a265ta6mdgd","properties":{"formattedCitation":"{\\rtf \\super 5\\nosupersub{}}","plainCitation":"5"},"citationItems":[{"id":1350,"uris":["http://zotero.org/users/3336773/items/6TUQNPS4"],"uri":["http://zotero.org/users/3336773/items/6TUQNPS4"],"itemData":{"id":1350,"type":"article-journal","title":"Comparing the effect of Cawthorne–Cooksey and Frenkel exercises on balance in patients with multiple sclerosis: a randomized controlled trial","container-title":"Clinical Rehabilitation","page":"57-65","volume":"32","issue":"1","source":"SAGE Journals","abstract":"Objective:To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(P?","DOI":"10.1177/0269215517714592","ISSN":"0269-2155","shortTitle":"Comparing the effect of Cawthorne–Cooksey and Frenkel exercises on balance in patients with multiple sclerosis","journalAbbreviation":"Clin Rehabil","language":"en","author":[{"family":"Afrasiabifar","given":"Ardashir"},{"family":"Karami","given":"Fatemeh"},{"family":"Najafi Doulatabad","given":"Shahla"}],"issued":{"date-parts":[["2018",1,1]]}}}],"schema":"https://github.com/citation-style-language/schema/raw/master/csl-citation.json"} </w:instrText>
            </w:r>
            <w:r w:rsidR="007C75C8">
              <w:rPr>
                <w:sz w:val="18"/>
                <w:szCs w:val="18"/>
              </w:rPr>
              <w:fldChar w:fldCharType="separate"/>
            </w:r>
            <w:r w:rsidR="00AF7FAE" w:rsidRPr="00AF7FAE">
              <w:rPr>
                <w:sz w:val="18"/>
                <w:szCs w:val="24"/>
                <w:vertAlign w:val="superscript"/>
              </w:rPr>
              <w:t>5</w:t>
            </w:r>
            <w:r w:rsidR="007C75C8">
              <w:rPr>
                <w:sz w:val="18"/>
                <w:szCs w:val="18"/>
              </w:rPr>
              <w:fldChar w:fldCharType="end"/>
            </w:r>
          </w:p>
          <w:p w14:paraId="6900E6A4" w14:textId="11127C66" w:rsidR="00CB164D" w:rsidRDefault="00CB164D" w:rsidP="009E380F">
            <w:pPr>
              <w:spacing w:before="120" w:after="120"/>
              <w:rPr>
                <w:sz w:val="18"/>
                <w:szCs w:val="18"/>
              </w:rPr>
            </w:pPr>
            <w:r>
              <w:rPr>
                <w:sz w:val="18"/>
                <w:szCs w:val="18"/>
              </w:rPr>
              <w:t>Summary</w:t>
            </w:r>
            <w:r w:rsidR="005972A5">
              <w:rPr>
                <w:sz w:val="18"/>
                <w:szCs w:val="18"/>
              </w:rPr>
              <w:t xml:space="preserve"> Table of Results</w:t>
            </w:r>
            <w:r>
              <w:rPr>
                <w:sz w:val="18"/>
                <w:szCs w:val="18"/>
              </w:rPr>
              <w:t>:</w:t>
            </w:r>
          </w:p>
          <w:tbl>
            <w:tblPr>
              <w:tblStyle w:val="TableGrid"/>
              <w:tblW w:w="0" w:type="auto"/>
              <w:jc w:val="center"/>
              <w:tblLook w:val="04A0" w:firstRow="1" w:lastRow="0" w:firstColumn="1" w:lastColumn="0" w:noHBand="0" w:noVBand="1"/>
            </w:tblPr>
            <w:tblGrid>
              <w:gridCol w:w="2337"/>
              <w:gridCol w:w="1168"/>
              <w:gridCol w:w="1169"/>
              <w:gridCol w:w="1169"/>
              <w:gridCol w:w="1169"/>
              <w:gridCol w:w="1169"/>
              <w:gridCol w:w="1169"/>
            </w:tblGrid>
            <w:tr w:rsidR="00B4017B" w:rsidRPr="00B4017B" w14:paraId="3EB1746E" w14:textId="77777777" w:rsidTr="001A5845">
              <w:trPr>
                <w:jc w:val="center"/>
              </w:trPr>
              <w:tc>
                <w:tcPr>
                  <w:tcW w:w="2337" w:type="dxa"/>
                  <w:vMerge w:val="restart"/>
                </w:tcPr>
                <w:p w14:paraId="3145463B" w14:textId="77777777" w:rsidR="00B4017B" w:rsidRPr="00B4017B" w:rsidRDefault="00B4017B" w:rsidP="00B4017B">
                  <w:pPr>
                    <w:rPr>
                      <w:sz w:val="18"/>
                      <w:szCs w:val="18"/>
                    </w:rPr>
                  </w:pPr>
                </w:p>
              </w:tc>
              <w:tc>
                <w:tcPr>
                  <w:tcW w:w="2337" w:type="dxa"/>
                  <w:gridSpan w:val="2"/>
                </w:tcPr>
                <w:p w14:paraId="49A40067" w14:textId="77777777" w:rsidR="00B4017B" w:rsidRPr="00B4017B" w:rsidRDefault="00B4017B" w:rsidP="00B4017B">
                  <w:pPr>
                    <w:jc w:val="center"/>
                    <w:rPr>
                      <w:sz w:val="18"/>
                      <w:szCs w:val="18"/>
                    </w:rPr>
                  </w:pPr>
                  <w:r w:rsidRPr="00B4017B">
                    <w:rPr>
                      <w:sz w:val="18"/>
                      <w:szCs w:val="18"/>
                    </w:rPr>
                    <w:t>Baseline (week 0)</w:t>
                  </w:r>
                </w:p>
              </w:tc>
              <w:tc>
                <w:tcPr>
                  <w:tcW w:w="2338" w:type="dxa"/>
                  <w:gridSpan w:val="2"/>
                </w:tcPr>
                <w:p w14:paraId="33B04763" w14:textId="77777777" w:rsidR="00B4017B" w:rsidRPr="00B4017B" w:rsidRDefault="00B4017B" w:rsidP="00B4017B">
                  <w:pPr>
                    <w:jc w:val="center"/>
                    <w:rPr>
                      <w:sz w:val="18"/>
                      <w:szCs w:val="18"/>
                    </w:rPr>
                  </w:pPr>
                  <w:r w:rsidRPr="00B4017B">
                    <w:rPr>
                      <w:sz w:val="18"/>
                      <w:szCs w:val="18"/>
                    </w:rPr>
                    <w:t>Week 6</w:t>
                  </w:r>
                </w:p>
              </w:tc>
              <w:tc>
                <w:tcPr>
                  <w:tcW w:w="2338" w:type="dxa"/>
                  <w:gridSpan w:val="2"/>
                </w:tcPr>
                <w:p w14:paraId="0CAF5DE3" w14:textId="77777777" w:rsidR="00B4017B" w:rsidRPr="00B4017B" w:rsidRDefault="00B4017B" w:rsidP="00B4017B">
                  <w:pPr>
                    <w:jc w:val="center"/>
                    <w:rPr>
                      <w:sz w:val="18"/>
                      <w:szCs w:val="18"/>
                    </w:rPr>
                  </w:pPr>
                  <w:r w:rsidRPr="00B4017B">
                    <w:rPr>
                      <w:sz w:val="18"/>
                      <w:szCs w:val="18"/>
                    </w:rPr>
                    <w:t>Week 12</w:t>
                  </w:r>
                </w:p>
              </w:tc>
            </w:tr>
            <w:tr w:rsidR="00B4017B" w:rsidRPr="00B4017B" w14:paraId="3311FEF6" w14:textId="77777777" w:rsidTr="001A5845">
              <w:trPr>
                <w:jc w:val="center"/>
              </w:trPr>
              <w:tc>
                <w:tcPr>
                  <w:tcW w:w="2337" w:type="dxa"/>
                  <w:vMerge/>
                </w:tcPr>
                <w:p w14:paraId="38CC64D2" w14:textId="77777777" w:rsidR="00B4017B" w:rsidRPr="00B4017B" w:rsidRDefault="00B4017B" w:rsidP="00B4017B">
                  <w:pPr>
                    <w:rPr>
                      <w:sz w:val="18"/>
                      <w:szCs w:val="18"/>
                    </w:rPr>
                  </w:pPr>
                </w:p>
              </w:tc>
              <w:tc>
                <w:tcPr>
                  <w:tcW w:w="1168" w:type="dxa"/>
                </w:tcPr>
                <w:p w14:paraId="1444A35C" w14:textId="77777777" w:rsidR="00B4017B" w:rsidRPr="00B4017B" w:rsidRDefault="00B4017B" w:rsidP="00B4017B">
                  <w:pPr>
                    <w:rPr>
                      <w:sz w:val="18"/>
                      <w:szCs w:val="18"/>
                    </w:rPr>
                  </w:pPr>
                  <w:r w:rsidRPr="00B4017B">
                    <w:rPr>
                      <w:sz w:val="18"/>
                      <w:szCs w:val="18"/>
                    </w:rPr>
                    <w:t>Mean BBS Score (SD)</w:t>
                  </w:r>
                </w:p>
              </w:tc>
              <w:tc>
                <w:tcPr>
                  <w:tcW w:w="1169" w:type="dxa"/>
                </w:tcPr>
                <w:p w14:paraId="283BB672" w14:textId="77777777" w:rsidR="00B4017B" w:rsidRPr="00B4017B" w:rsidRDefault="00B4017B" w:rsidP="00B4017B">
                  <w:pPr>
                    <w:rPr>
                      <w:sz w:val="18"/>
                      <w:szCs w:val="18"/>
                    </w:rPr>
                  </w:pPr>
                  <w:r w:rsidRPr="00B4017B">
                    <w:rPr>
                      <w:sz w:val="18"/>
                      <w:szCs w:val="18"/>
                    </w:rPr>
                    <w:t xml:space="preserve">Δ Group (p-value) </w:t>
                  </w:r>
                </w:p>
              </w:tc>
              <w:tc>
                <w:tcPr>
                  <w:tcW w:w="1169" w:type="dxa"/>
                </w:tcPr>
                <w:p w14:paraId="15D30BD5" w14:textId="77777777" w:rsidR="00B4017B" w:rsidRPr="00B4017B" w:rsidRDefault="00B4017B" w:rsidP="00B4017B">
                  <w:pPr>
                    <w:rPr>
                      <w:sz w:val="18"/>
                      <w:szCs w:val="18"/>
                    </w:rPr>
                  </w:pPr>
                  <w:r w:rsidRPr="00B4017B">
                    <w:rPr>
                      <w:sz w:val="18"/>
                      <w:szCs w:val="18"/>
                    </w:rPr>
                    <w:t xml:space="preserve">Δ Time, SD, </w:t>
                  </w:r>
                </w:p>
                <w:p w14:paraId="5C79AABE" w14:textId="77777777" w:rsidR="00B4017B" w:rsidRPr="00B4017B" w:rsidRDefault="00B4017B" w:rsidP="00B4017B">
                  <w:pPr>
                    <w:rPr>
                      <w:sz w:val="18"/>
                      <w:szCs w:val="18"/>
                    </w:rPr>
                  </w:pPr>
                  <w:r w:rsidRPr="00B4017B">
                    <w:rPr>
                      <w:sz w:val="18"/>
                      <w:szCs w:val="18"/>
                    </w:rPr>
                    <w:t>p-value**</w:t>
                  </w:r>
                </w:p>
              </w:tc>
              <w:tc>
                <w:tcPr>
                  <w:tcW w:w="1169" w:type="dxa"/>
                </w:tcPr>
                <w:p w14:paraId="429815FD" w14:textId="77777777" w:rsidR="00B4017B" w:rsidRPr="00B4017B" w:rsidRDefault="00B4017B" w:rsidP="00B4017B">
                  <w:pPr>
                    <w:rPr>
                      <w:sz w:val="18"/>
                      <w:szCs w:val="18"/>
                    </w:rPr>
                  </w:pPr>
                  <w:r w:rsidRPr="00B4017B">
                    <w:rPr>
                      <w:sz w:val="18"/>
                      <w:szCs w:val="18"/>
                    </w:rPr>
                    <w:t xml:space="preserve">Δ Group, (95% CI) p-value </w:t>
                  </w:r>
                </w:p>
              </w:tc>
              <w:tc>
                <w:tcPr>
                  <w:tcW w:w="1169" w:type="dxa"/>
                </w:tcPr>
                <w:p w14:paraId="5F905204" w14:textId="77777777" w:rsidR="00B4017B" w:rsidRPr="00B4017B" w:rsidRDefault="00B4017B" w:rsidP="00B4017B">
                  <w:pPr>
                    <w:rPr>
                      <w:sz w:val="18"/>
                      <w:szCs w:val="18"/>
                    </w:rPr>
                  </w:pPr>
                  <w:r w:rsidRPr="00B4017B">
                    <w:rPr>
                      <w:sz w:val="18"/>
                      <w:szCs w:val="18"/>
                    </w:rPr>
                    <w:t xml:space="preserve">Δ Time (SD), p-value </w:t>
                  </w:r>
                </w:p>
              </w:tc>
              <w:tc>
                <w:tcPr>
                  <w:tcW w:w="1169" w:type="dxa"/>
                </w:tcPr>
                <w:p w14:paraId="3EA74BC1" w14:textId="77777777" w:rsidR="00B4017B" w:rsidRPr="00B4017B" w:rsidRDefault="00B4017B" w:rsidP="00B4017B">
                  <w:pPr>
                    <w:rPr>
                      <w:sz w:val="18"/>
                      <w:szCs w:val="18"/>
                    </w:rPr>
                  </w:pPr>
                  <w:r w:rsidRPr="00B4017B">
                    <w:rPr>
                      <w:sz w:val="18"/>
                      <w:szCs w:val="18"/>
                    </w:rPr>
                    <w:t xml:space="preserve">Δ Group, (95% CI), p-value </w:t>
                  </w:r>
                </w:p>
              </w:tc>
            </w:tr>
            <w:tr w:rsidR="00B4017B" w:rsidRPr="00B4017B" w14:paraId="228CBBE7" w14:textId="77777777" w:rsidTr="001A5845">
              <w:trPr>
                <w:jc w:val="center"/>
              </w:trPr>
              <w:tc>
                <w:tcPr>
                  <w:tcW w:w="2337" w:type="dxa"/>
                </w:tcPr>
                <w:p w14:paraId="546EE0A8" w14:textId="77777777" w:rsidR="00B4017B" w:rsidRPr="00B4017B" w:rsidRDefault="00B4017B" w:rsidP="00B4017B">
                  <w:pPr>
                    <w:rPr>
                      <w:sz w:val="18"/>
                      <w:szCs w:val="18"/>
                    </w:rPr>
                  </w:pPr>
                  <w:r w:rsidRPr="00B4017B">
                    <w:rPr>
                      <w:sz w:val="18"/>
                      <w:szCs w:val="18"/>
                    </w:rPr>
                    <w:t xml:space="preserve">Cawthorne-Cooksey Group </w:t>
                  </w:r>
                </w:p>
                <w:p w14:paraId="3CAD7D33" w14:textId="77777777" w:rsidR="00B4017B" w:rsidRPr="00B4017B" w:rsidRDefault="00B4017B" w:rsidP="00B4017B">
                  <w:pPr>
                    <w:rPr>
                      <w:sz w:val="18"/>
                      <w:szCs w:val="18"/>
                    </w:rPr>
                  </w:pPr>
                  <w:r w:rsidRPr="00B4017B">
                    <w:rPr>
                      <w:sz w:val="18"/>
                      <w:szCs w:val="18"/>
                    </w:rPr>
                    <w:t xml:space="preserve">(vestibular rehab) </w:t>
                  </w:r>
                </w:p>
              </w:tc>
              <w:tc>
                <w:tcPr>
                  <w:tcW w:w="1168" w:type="dxa"/>
                </w:tcPr>
                <w:p w14:paraId="66A8E424" w14:textId="77777777" w:rsidR="00B4017B" w:rsidRPr="00B4017B" w:rsidRDefault="00B4017B" w:rsidP="00B4017B">
                  <w:pPr>
                    <w:rPr>
                      <w:sz w:val="18"/>
                      <w:szCs w:val="18"/>
                    </w:rPr>
                  </w:pPr>
                  <w:r w:rsidRPr="00B4017B">
                    <w:rPr>
                      <w:sz w:val="18"/>
                      <w:szCs w:val="18"/>
                    </w:rPr>
                    <w:t>30.9 (5.6)</w:t>
                  </w:r>
                </w:p>
              </w:tc>
              <w:tc>
                <w:tcPr>
                  <w:tcW w:w="1169" w:type="dxa"/>
                  <w:vMerge w:val="restart"/>
                </w:tcPr>
                <w:p w14:paraId="78453861" w14:textId="77777777" w:rsidR="00B4017B" w:rsidRPr="00B4017B" w:rsidRDefault="00B4017B" w:rsidP="00B4017B">
                  <w:pPr>
                    <w:rPr>
                      <w:sz w:val="18"/>
                      <w:szCs w:val="18"/>
                    </w:rPr>
                  </w:pPr>
                </w:p>
                <w:p w14:paraId="1290D262" w14:textId="77777777" w:rsidR="00B4017B" w:rsidRPr="00B4017B" w:rsidRDefault="00B4017B" w:rsidP="00B4017B">
                  <w:pPr>
                    <w:rPr>
                      <w:sz w:val="18"/>
                      <w:szCs w:val="18"/>
                    </w:rPr>
                  </w:pPr>
                </w:p>
                <w:p w14:paraId="58E3B7DE" w14:textId="77777777" w:rsidR="00B4017B" w:rsidRPr="00B4017B" w:rsidRDefault="00B4017B" w:rsidP="00B4017B">
                  <w:pPr>
                    <w:rPr>
                      <w:sz w:val="18"/>
                      <w:szCs w:val="18"/>
                    </w:rPr>
                  </w:pPr>
                  <w:r w:rsidRPr="00B4017B">
                    <w:rPr>
                      <w:sz w:val="18"/>
                      <w:szCs w:val="18"/>
                    </w:rPr>
                    <w:t>p=0.9</w:t>
                  </w:r>
                </w:p>
              </w:tc>
              <w:tc>
                <w:tcPr>
                  <w:tcW w:w="1169" w:type="dxa"/>
                </w:tcPr>
                <w:p w14:paraId="33119751" w14:textId="77777777" w:rsidR="00B4017B" w:rsidRPr="00B4017B" w:rsidRDefault="00B4017B" w:rsidP="00B4017B">
                  <w:pPr>
                    <w:rPr>
                      <w:sz w:val="18"/>
                      <w:szCs w:val="18"/>
                    </w:rPr>
                  </w:pPr>
                  <w:r w:rsidRPr="00B4017B">
                    <w:rPr>
                      <w:sz w:val="18"/>
                      <w:szCs w:val="18"/>
                    </w:rPr>
                    <w:t xml:space="preserve">+3.0 (0.9), </w:t>
                  </w:r>
                  <w:r w:rsidRPr="00B4017B">
                    <w:rPr>
                      <w:b/>
                      <w:bCs/>
                      <w:sz w:val="18"/>
                      <w:szCs w:val="18"/>
                    </w:rPr>
                    <w:t>p=.001</w:t>
                  </w:r>
                </w:p>
              </w:tc>
              <w:tc>
                <w:tcPr>
                  <w:tcW w:w="1169" w:type="dxa"/>
                  <w:vMerge w:val="restart"/>
                </w:tcPr>
                <w:p w14:paraId="44E6C5D5" w14:textId="77777777" w:rsidR="00B4017B" w:rsidRPr="00B4017B" w:rsidRDefault="00B4017B" w:rsidP="00B4017B">
                  <w:pPr>
                    <w:rPr>
                      <w:sz w:val="18"/>
                      <w:szCs w:val="18"/>
                    </w:rPr>
                  </w:pPr>
                </w:p>
                <w:p w14:paraId="64405A30" w14:textId="77777777" w:rsidR="00B4017B" w:rsidRPr="00B4017B" w:rsidRDefault="00B4017B" w:rsidP="00B4017B">
                  <w:pPr>
                    <w:rPr>
                      <w:sz w:val="18"/>
                      <w:szCs w:val="18"/>
                    </w:rPr>
                  </w:pPr>
                  <w:r w:rsidRPr="00B4017B">
                    <w:rPr>
                      <w:sz w:val="18"/>
                      <w:szCs w:val="18"/>
                    </w:rPr>
                    <w:t xml:space="preserve">1.4, </w:t>
                  </w:r>
                </w:p>
                <w:p w14:paraId="13D0CD2A" w14:textId="77777777" w:rsidR="00B4017B" w:rsidRPr="00B4017B" w:rsidRDefault="00B4017B" w:rsidP="00B4017B">
                  <w:pPr>
                    <w:rPr>
                      <w:sz w:val="18"/>
                      <w:szCs w:val="18"/>
                    </w:rPr>
                  </w:pPr>
                  <w:r w:rsidRPr="00B4017B">
                    <w:rPr>
                      <w:sz w:val="18"/>
                      <w:szCs w:val="18"/>
                    </w:rPr>
                    <w:t>(-2.8-5.5), p=0.7</w:t>
                  </w:r>
                </w:p>
              </w:tc>
              <w:tc>
                <w:tcPr>
                  <w:tcW w:w="1169" w:type="dxa"/>
                </w:tcPr>
                <w:p w14:paraId="4C5B830C" w14:textId="77777777" w:rsidR="00B4017B" w:rsidRPr="00B4017B" w:rsidRDefault="00B4017B" w:rsidP="00B4017B">
                  <w:pPr>
                    <w:rPr>
                      <w:sz w:val="18"/>
                      <w:szCs w:val="18"/>
                    </w:rPr>
                  </w:pPr>
                  <w:r w:rsidRPr="00B4017B">
                    <w:rPr>
                      <w:sz w:val="18"/>
                      <w:szCs w:val="18"/>
                    </w:rPr>
                    <w:t xml:space="preserve">+8.9 (1.3), </w:t>
                  </w:r>
                  <w:r w:rsidRPr="00B4017B">
                    <w:rPr>
                      <w:b/>
                      <w:bCs/>
                      <w:sz w:val="18"/>
                      <w:szCs w:val="18"/>
                    </w:rPr>
                    <w:t>p=.001</w:t>
                  </w:r>
                </w:p>
              </w:tc>
              <w:tc>
                <w:tcPr>
                  <w:tcW w:w="1169" w:type="dxa"/>
                  <w:vMerge w:val="restart"/>
                </w:tcPr>
                <w:p w14:paraId="6DBF4570" w14:textId="77777777" w:rsidR="00B4017B" w:rsidRPr="00B4017B" w:rsidRDefault="00B4017B" w:rsidP="00B4017B">
                  <w:pPr>
                    <w:rPr>
                      <w:sz w:val="18"/>
                      <w:szCs w:val="18"/>
                    </w:rPr>
                  </w:pPr>
                </w:p>
                <w:p w14:paraId="5DD7D0F9" w14:textId="77777777" w:rsidR="00B4017B" w:rsidRPr="00B4017B" w:rsidRDefault="00B4017B" w:rsidP="00B4017B">
                  <w:pPr>
                    <w:rPr>
                      <w:sz w:val="18"/>
                      <w:szCs w:val="18"/>
                    </w:rPr>
                  </w:pPr>
                  <w:r w:rsidRPr="00B4017B">
                    <w:rPr>
                      <w:sz w:val="18"/>
                      <w:szCs w:val="18"/>
                    </w:rPr>
                    <w:t xml:space="preserve">5.9, </w:t>
                  </w:r>
                </w:p>
                <w:p w14:paraId="3B78C0E4" w14:textId="77777777" w:rsidR="00B4017B" w:rsidRPr="00B4017B" w:rsidRDefault="00B4017B" w:rsidP="00B4017B">
                  <w:pPr>
                    <w:rPr>
                      <w:sz w:val="18"/>
                      <w:szCs w:val="18"/>
                    </w:rPr>
                  </w:pPr>
                  <w:r w:rsidRPr="00B4017B">
                    <w:rPr>
                      <w:sz w:val="18"/>
                      <w:szCs w:val="18"/>
                    </w:rPr>
                    <w:t xml:space="preserve">(1.9-9.9), </w:t>
                  </w:r>
                  <w:r w:rsidRPr="00B4017B">
                    <w:rPr>
                      <w:b/>
                      <w:bCs/>
                      <w:sz w:val="18"/>
                      <w:szCs w:val="18"/>
                    </w:rPr>
                    <w:t>p=.001</w:t>
                  </w:r>
                </w:p>
              </w:tc>
            </w:tr>
            <w:tr w:rsidR="00B4017B" w:rsidRPr="00B4017B" w14:paraId="44C4708D" w14:textId="77777777" w:rsidTr="001A5845">
              <w:trPr>
                <w:jc w:val="center"/>
              </w:trPr>
              <w:tc>
                <w:tcPr>
                  <w:tcW w:w="2337" w:type="dxa"/>
                </w:tcPr>
                <w:p w14:paraId="0C1154ED" w14:textId="77777777" w:rsidR="00B4017B" w:rsidRPr="00B4017B" w:rsidRDefault="00B4017B" w:rsidP="00B4017B">
                  <w:pPr>
                    <w:rPr>
                      <w:sz w:val="18"/>
                      <w:szCs w:val="18"/>
                    </w:rPr>
                  </w:pPr>
                  <w:r w:rsidRPr="00B4017B">
                    <w:rPr>
                      <w:sz w:val="18"/>
                      <w:szCs w:val="18"/>
                    </w:rPr>
                    <w:t>Frenkel Exercise Group</w:t>
                  </w:r>
                </w:p>
                <w:p w14:paraId="0FF3D0EE" w14:textId="77777777" w:rsidR="00B4017B" w:rsidRPr="00B4017B" w:rsidRDefault="00B4017B" w:rsidP="00B4017B">
                  <w:pPr>
                    <w:rPr>
                      <w:sz w:val="18"/>
                      <w:szCs w:val="18"/>
                    </w:rPr>
                  </w:pPr>
                  <w:r w:rsidRPr="00B4017B">
                    <w:rPr>
                      <w:sz w:val="18"/>
                      <w:szCs w:val="18"/>
                    </w:rPr>
                    <w:t xml:space="preserve">(strength and standard balance) </w:t>
                  </w:r>
                </w:p>
              </w:tc>
              <w:tc>
                <w:tcPr>
                  <w:tcW w:w="1168" w:type="dxa"/>
                </w:tcPr>
                <w:p w14:paraId="17A30338" w14:textId="77777777" w:rsidR="00B4017B" w:rsidRPr="00B4017B" w:rsidRDefault="00B4017B" w:rsidP="00B4017B">
                  <w:pPr>
                    <w:rPr>
                      <w:sz w:val="18"/>
                      <w:szCs w:val="18"/>
                    </w:rPr>
                  </w:pPr>
                  <w:r w:rsidRPr="00B4017B">
                    <w:rPr>
                      <w:sz w:val="18"/>
                      <w:szCs w:val="18"/>
                    </w:rPr>
                    <w:t>31.6 (5.1)</w:t>
                  </w:r>
                </w:p>
              </w:tc>
              <w:tc>
                <w:tcPr>
                  <w:tcW w:w="1169" w:type="dxa"/>
                  <w:vMerge/>
                </w:tcPr>
                <w:p w14:paraId="63BF3D21" w14:textId="77777777" w:rsidR="00B4017B" w:rsidRPr="00B4017B" w:rsidRDefault="00B4017B" w:rsidP="00B4017B">
                  <w:pPr>
                    <w:rPr>
                      <w:sz w:val="18"/>
                      <w:szCs w:val="18"/>
                    </w:rPr>
                  </w:pPr>
                </w:p>
              </w:tc>
              <w:tc>
                <w:tcPr>
                  <w:tcW w:w="1169" w:type="dxa"/>
                </w:tcPr>
                <w:p w14:paraId="3A990743" w14:textId="77777777" w:rsidR="00B4017B" w:rsidRPr="00B4017B" w:rsidRDefault="00B4017B" w:rsidP="00B4017B">
                  <w:pPr>
                    <w:rPr>
                      <w:sz w:val="18"/>
                      <w:szCs w:val="18"/>
                    </w:rPr>
                  </w:pPr>
                  <w:r w:rsidRPr="00B4017B">
                    <w:rPr>
                      <w:sz w:val="18"/>
                      <w:szCs w:val="18"/>
                    </w:rPr>
                    <w:t>+0.9 (0.8)</w:t>
                  </w:r>
                </w:p>
              </w:tc>
              <w:tc>
                <w:tcPr>
                  <w:tcW w:w="1169" w:type="dxa"/>
                  <w:vMerge/>
                </w:tcPr>
                <w:p w14:paraId="1BB85AE0" w14:textId="77777777" w:rsidR="00B4017B" w:rsidRPr="00B4017B" w:rsidRDefault="00B4017B" w:rsidP="00B4017B">
                  <w:pPr>
                    <w:rPr>
                      <w:sz w:val="18"/>
                      <w:szCs w:val="18"/>
                    </w:rPr>
                  </w:pPr>
                </w:p>
              </w:tc>
              <w:tc>
                <w:tcPr>
                  <w:tcW w:w="1169" w:type="dxa"/>
                </w:tcPr>
                <w:p w14:paraId="0A830C6F" w14:textId="77777777" w:rsidR="00B4017B" w:rsidRPr="00B4017B" w:rsidRDefault="00B4017B" w:rsidP="00B4017B">
                  <w:pPr>
                    <w:rPr>
                      <w:sz w:val="18"/>
                      <w:szCs w:val="18"/>
                    </w:rPr>
                  </w:pPr>
                  <w:r w:rsidRPr="00B4017B">
                    <w:rPr>
                      <w:sz w:val="18"/>
                      <w:szCs w:val="18"/>
                    </w:rPr>
                    <w:t>+2.3 (0.9)</w:t>
                  </w:r>
                </w:p>
              </w:tc>
              <w:tc>
                <w:tcPr>
                  <w:tcW w:w="1169" w:type="dxa"/>
                  <w:vMerge/>
                </w:tcPr>
                <w:p w14:paraId="6080B59F" w14:textId="77777777" w:rsidR="00B4017B" w:rsidRPr="00B4017B" w:rsidRDefault="00B4017B" w:rsidP="00B4017B">
                  <w:pPr>
                    <w:rPr>
                      <w:sz w:val="18"/>
                      <w:szCs w:val="18"/>
                    </w:rPr>
                  </w:pPr>
                </w:p>
              </w:tc>
            </w:tr>
            <w:tr w:rsidR="00B4017B" w:rsidRPr="00B4017B" w14:paraId="06248A3C" w14:textId="77777777" w:rsidTr="001A5845">
              <w:trPr>
                <w:jc w:val="center"/>
              </w:trPr>
              <w:tc>
                <w:tcPr>
                  <w:tcW w:w="2337" w:type="dxa"/>
                </w:tcPr>
                <w:p w14:paraId="3F1E9841" w14:textId="77777777" w:rsidR="00B4017B" w:rsidRPr="00B4017B" w:rsidRDefault="00B4017B" w:rsidP="00B4017B">
                  <w:pPr>
                    <w:rPr>
                      <w:sz w:val="18"/>
                      <w:szCs w:val="18"/>
                    </w:rPr>
                  </w:pPr>
                  <w:r w:rsidRPr="00B4017B">
                    <w:rPr>
                      <w:sz w:val="18"/>
                      <w:szCs w:val="18"/>
                    </w:rPr>
                    <w:t xml:space="preserve">Control Group* </w:t>
                  </w:r>
                </w:p>
                <w:p w14:paraId="13C3D6F3" w14:textId="77777777" w:rsidR="00B4017B" w:rsidRPr="00B4017B" w:rsidRDefault="00B4017B" w:rsidP="00B4017B">
                  <w:pPr>
                    <w:rPr>
                      <w:sz w:val="18"/>
                      <w:szCs w:val="18"/>
                    </w:rPr>
                  </w:pPr>
                  <w:r w:rsidRPr="00B4017B">
                    <w:rPr>
                      <w:sz w:val="18"/>
                      <w:szCs w:val="18"/>
                    </w:rPr>
                    <w:t>(no intervention)</w:t>
                  </w:r>
                </w:p>
              </w:tc>
              <w:tc>
                <w:tcPr>
                  <w:tcW w:w="1168" w:type="dxa"/>
                </w:tcPr>
                <w:p w14:paraId="5B19D9E1" w14:textId="77777777" w:rsidR="00B4017B" w:rsidRPr="00B4017B" w:rsidRDefault="00B4017B" w:rsidP="00B4017B">
                  <w:pPr>
                    <w:rPr>
                      <w:sz w:val="18"/>
                      <w:szCs w:val="18"/>
                    </w:rPr>
                  </w:pPr>
                  <w:r w:rsidRPr="00B4017B">
                    <w:rPr>
                      <w:sz w:val="18"/>
                      <w:szCs w:val="18"/>
                    </w:rPr>
                    <w:t>30.3 (6)</w:t>
                  </w:r>
                </w:p>
              </w:tc>
              <w:tc>
                <w:tcPr>
                  <w:tcW w:w="1169" w:type="dxa"/>
                </w:tcPr>
                <w:p w14:paraId="09C87006" w14:textId="77777777" w:rsidR="00B4017B" w:rsidRPr="00B4017B" w:rsidRDefault="00B4017B" w:rsidP="00B4017B">
                  <w:pPr>
                    <w:rPr>
                      <w:sz w:val="18"/>
                      <w:szCs w:val="18"/>
                    </w:rPr>
                  </w:pPr>
                  <w:r w:rsidRPr="00B4017B">
                    <w:rPr>
                      <w:sz w:val="18"/>
                      <w:szCs w:val="18"/>
                    </w:rPr>
                    <w:t>p=0.9</w:t>
                  </w:r>
                </w:p>
              </w:tc>
              <w:tc>
                <w:tcPr>
                  <w:tcW w:w="1169" w:type="dxa"/>
                </w:tcPr>
                <w:p w14:paraId="697E3D24" w14:textId="77777777" w:rsidR="00B4017B" w:rsidRPr="00B4017B" w:rsidRDefault="00B4017B" w:rsidP="00B4017B">
                  <w:pPr>
                    <w:rPr>
                      <w:sz w:val="18"/>
                      <w:szCs w:val="18"/>
                    </w:rPr>
                  </w:pPr>
                  <w:r w:rsidRPr="00B4017B">
                    <w:rPr>
                      <w:sz w:val="18"/>
                      <w:szCs w:val="18"/>
                    </w:rPr>
                    <w:t>-0.5 (0.6)</w:t>
                  </w:r>
                </w:p>
              </w:tc>
              <w:tc>
                <w:tcPr>
                  <w:tcW w:w="1169" w:type="dxa"/>
                </w:tcPr>
                <w:p w14:paraId="2AFC794D" w14:textId="77777777" w:rsidR="00B4017B" w:rsidRPr="00B4017B" w:rsidRDefault="00B4017B" w:rsidP="00B4017B">
                  <w:pPr>
                    <w:rPr>
                      <w:b/>
                      <w:bCs/>
                      <w:sz w:val="18"/>
                      <w:szCs w:val="18"/>
                    </w:rPr>
                  </w:pPr>
                  <w:r w:rsidRPr="00B4017B">
                    <w:rPr>
                      <w:b/>
                      <w:bCs/>
                      <w:sz w:val="18"/>
                      <w:szCs w:val="18"/>
                    </w:rPr>
                    <w:t>p=.001</w:t>
                  </w:r>
                </w:p>
              </w:tc>
              <w:tc>
                <w:tcPr>
                  <w:tcW w:w="1169" w:type="dxa"/>
                </w:tcPr>
                <w:p w14:paraId="32C6560A" w14:textId="77777777" w:rsidR="00B4017B" w:rsidRPr="00B4017B" w:rsidRDefault="00B4017B" w:rsidP="00B4017B">
                  <w:pPr>
                    <w:rPr>
                      <w:sz w:val="18"/>
                      <w:szCs w:val="18"/>
                    </w:rPr>
                  </w:pPr>
                  <w:r w:rsidRPr="00B4017B">
                    <w:rPr>
                      <w:sz w:val="18"/>
                      <w:szCs w:val="18"/>
                    </w:rPr>
                    <w:t>-1.2 (1.05)</w:t>
                  </w:r>
                </w:p>
              </w:tc>
              <w:tc>
                <w:tcPr>
                  <w:tcW w:w="1169" w:type="dxa"/>
                </w:tcPr>
                <w:p w14:paraId="7DDF9A04" w14:textId="77777777" w:rsidR="00B4017B" w:rsidRPr="00B4017B" w:rsidRDefault="00B4017B" w:rsidP="00B4017B">
                  <w:pPr>
                    <w:rPr>
                      <w:b/>
                      <w:bCs/>
                      <w:sz w:val="18"/>
                      <w:szCs w:val="18"/>
                    </w:rPr>
                  </w:pPr>
                  <w:r w:rsidRPr="00B4017B">
                    <w:rPr>
                      <w:b/>
                      <w:bCs/>
                      <w:sz w:val="18"/>
                      <w:szCs w:val="18"/>
                    </w:rPr>
                    <w:t>p=.001</w:t>
                  </w:r>
                </w:p>
              </w:tc>
            </w:tr>
          </w:tbl>
          <w:p w14:paraId="185C8830" w14:textId="77777777" w:rsidR="00B4017B" w:rsidRPr="00B4017B" w:rsidRDefault="00B4017B" w:rsidP="00B4017B">
            <w:pPr>
              <w:rPr>
                <w:sz w:val="18"/>
                <w:szCs w:val="18"/>
              </w:rPr>
            </w:pPr>
            <w:r w:rsidRPr="00B4017B">
              <w:rPr>
                <w:sz w:val="18"/>
                <w:szCs w:val="18"/>
              </w:rPr>
              <w:t xml:space="preserve">*p-values in this row are comparing between Cawthorne-Cooksey and Control Group </w:t>
            </w:r>
          </w:p>
          <w:p w14:paraId="30E1529C" w14:textId="65F7703A" w:rsidR="00B4017B" w:rsidRDefault="00B4017B" w:rsidP="00B4017B">
            <w:pPr>
              <w:pBdr>
                <w:bottom w:val="single" w:sz="12" w:space="1" w:color="auto"/>
              </w:pBdr>
              <w:rPr>
                <w:sz w:val="18"/>
                <w:szCs w:val="18"/>
              </w:rPr>
            </w:pPr>
            <w:r w:rsidRPr="00B4017B">
              <w:rPr>
                <w:sz w:val="18"/>
                <w:szCs w:val="18"/>
              </w:rPr>
              <w:t>**p-values were not always provided in the change over time parameters</w:t>
            </w:r>
          </w:p>
          <w:p w14:paraId="6099501D" w14:textId="77777777" w:rsidR="00D06560" w:rsidRDefault="00D06560" w:rsidP="00B4017B">
            <w:pPr>
              <w:pBdr>
                <w:bottom w:val="single" w:sz="12" w:space="1" w:color="auto"/>
              </w:pBdr>
              <w:rPr>
                <w:sz w:val="18"/>
                <w:szCs w:val="18"/>
              </w:rPr>
            </w:pPr>
          </w:p>
          <w:p w14:paraId="4E8CEAC1" w14:textId="47BF9FD8" w:rsidR="001D4F60" w:rsidRPr="002F16E1" w:rsidRDefault="00CB164D" w:rsidP="005972A5">
            <w:pPr>
              <w:spacing w:before="120" w:after="120"/>
              <w:rPr>
                <w:sz w:val="18"/>
                <w:szCs w:val="18"/>
              </w:rPr>
            </w:pPr>
            <w:r>
              <w:rPr>
                <w:sz w:val="18"/>
                <w:szCs w:val="18"/>
              </w:rPr>
              <w:t xml:space="preserve">Overall, the Cawthorne-Cooksey group demonstrated the most significant improvements in balance over the course of the 12-week study with a mean improvement in BBS score of 8.9 points compared to a 2.3-point improvement in the Frenkel exercise group and -1.2 points in the control group. </w:t>
            </w:r>
          </w:p>
        </w:tc>
      </w:tr>
      <w:tr w:rsidR="001D4F60" w:rsidRPr="002F16E1" w14:paraId="58B27DCD" w14:textId="77777777" w:rsidTr="00CB09FB">
        <w:tc>
          <w:tcPr>
            <w:tcW w:w="10195" w:type="dxa"/>
            <w:shd w:val="clear" w:color="auto" w:fill="E6E6E6"/>
          </w:tcPr>
          <w:p w14:paraId="79775C7F" w14:textId="77777777" w:rsidR="001D4F60" w:rsidRPr="002F16E1" w:rsidRDefault="001D4F60" w:rsidP="009E380F">
            <w:pPr>
              <w:spacing w:before="120" w:after="120"/>
              <w:rPr>
                <w:b/>
                <w:sz w:val="18"/>
                <w:szCs w:val="18"/>
              </w:rPr>
            </w:pPr>
            <w:r w:rsidRPr="002F16E1">
              <w:rPr>
                <w:b/>
                <w:sz w:val="18"/>
                <w:szCs w:val="18"/>
              </w:rPr>
              <w:t>Original Authors’ Conclusions</w:t>
            </w:r>
          </w:p>
          <w:p w14:paraId="7324753C"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6E8BAFAE" w14:textId="77777777" w:rsidTr="00CB09FB">
        <w:tc>
          <w:tcPr>
            <w:tcW w:w="10195" w:type="dxa"/>
            <w:tcBorders>
              <w:bottom w:val="single" w:sz="4" w:space="0" w:color="auto"/>
            </w:tcBorders>
            <w:shd w:val="clear" w:color="auto" w:fill="auto"/>
          </w:tcPr>
          <w:p w14:paraId="5465D7FF" w14:textId="323D70B7" w:rsidR="001D4F60" w:rsidRPr="002F16E1" w:rsidRDefault="00CB09FB" w:rsidP="009E380F">
            <w:pPr>
              <w:spacing w:before="120" w:after="120"/>
              <w:rPr>
                <w:sz w:val="18"/>
                <w:szCs w:val="18"/>
              </w:rPr>
            </w:pPr>
            <w:r>
              <w:rPr>
                <w:sz w:val="18"/>
                <w:szCs w:val="18"/>
              </w:rPr>
              <w:t xml:space="preserve">The authors concluded that the study determined that only the Cawthorne-Cooksey exercises made statistically significant improvements in participants’ balance as measured by the Berg Balance Scale, and should be a recommended treatment in combination with medical intervention to improve balance in individuals with MS. They stated that this study was unable to identify clinically or </w:t>
            </w:r>
            <w:r w:rsidR="00776420">
              <w:rPr>
                <w:sz w:val="18"/>
                <w:szCs w:val="18"/>
              </w:rPr>
              <w:t>statistically</w:t>
            </w:r>
            <w:r>
              <w:rPr>
                <w:sz w:val="18"/>
                <w:szCs w:val="18"/>
              </w:rPr>
              <w:t xml:space="preserve"> significant improvements in balance with the use of Frenkel exercises. One finding that they </w:t>
            </w:r>
            <w:r w:rsidR="00204007">
              <w:rPr>
                <w:sz w:val="18"/>
                <w:szCs w:val="18"/>
              </w:rPr>
              <w:t>emphasized</w:t>
            </w:r>
            <w:r>
              <w:rPr>
                <w:sz w:val="18"/>
                <w:szCs w:val="18"/>
              </w:rPr>
              <w:t xml:space="preserve"> was the decrease in balance seen in the control group, which they theorize is due to the absence of a routine exercise schedule</w:t>
            </w:r>
            <w:r w:rsidR="00776420">
              <w:rPr>
                <w:sz w:val="18"/>
                <w:szCs w:val="18"/>
              </w:rPr>
              <w:t xml:space="preserve">, and could demonstrate the progressive worsening course of the disease. </w:t>
            </w:r>
            <w:r>
              <w:rPr>
                <w:sz w:val="18"/>
                <w:szCs w:val="18"/>
              </w:rPr>
              <w:t>Lastly, the lack of adverse events, affordability, and non-invasive characteristics demonstrate its safety.</w:t>
            </w:r>
            <w:r w:rsidR="007C75C8">
              <w:rPr>
                <w:sz w:val="18"/>
                <w:szCs w:val="18"/>
              </w:rPr>
              <w:fldChar w:fldCharType="begin"/>
            </w:r>
            <w:r w:rsidR="00AF7FAE">
              <w:rPr>
                <w:sz w:val="18"/>
                <w:szCs w:val="18"/>
              </w:rPr>
              <w:instrText xml:space="preserve"> ADDIN ZOTERO_ITEM CSL_CITATION {"citationID":"a1pb28ph2mf","properties":{"formattedCitation":"{\\rtf \\super 5\\nosupersub{}}","plainCitation":"5"},"citationItems":[{"id":1350,"uris":["http://zotero.org/users/3336773/items/6TUQNPS4"],"uri":["http://zotero.org/users/3336773/items/6TUQNPS4"],"itemData":{"id":1350,"type":"article-journal","title":"Comparing the effect of Cawthorne–Cooksey and Frenkel exercises on balance in patients with multiple sclerosis: a randomized controlled trial","container-title":"Clinical Rehabilitation","page":"57-65","volume":"32","issue":"1","source":"SAGE Journals","abstract":"Objective:To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(P?","DOI":"10.1177/0269215517714592","ISSN":"0269-2155","shortTitle":"Comparing the effect of Cawthorne–Cooksey and Frenkel exercises on balance in patients with multiple sclerosis","journalAbbreviation":"Clin Rehabil","language":"en","author":[{"family":"Afrasiabifar","given":"Ardashir"},{"family":"Karami","given":"Fatemeh"},{"family":"Najafi Doulatabad","given":"Shahla"}],"issued":{"date-parts":[["2018",1,1]]}}}],"schema":"https://github.com/citation-style-language/schema/raw/master/csl-citation.json"} </w:instrText>
            </w:r>
            <w:r w:rsidR="007C75C8">
              <w:rPr>
                <w:sz w:val="18"/>
                <w:szCs w:val="18"/>
              </w:rPr>
              <w:fldChar w:fldCharType="separate"/>
            </w:r>
            <w:r w:rsidR="00AF7FAE" w:rsidRPr="00AF7FAE">
              <w:rPr>
                <w:sz w:val="18"/>
                <w:szCs w:val="24"/>
                <w:vertAlign w:val="superscript"/>
              </w:rPr>
              <w:t>5</w:t>
            </w:r>
            <w:r w:rsidR="007C75C8">
              <w:rPr>
                <w:sz w:val="18"/>
                <w:szCs w:val="18"/>
              </w:rPr>
              <w:fldChar w:fldCharType="end"/>
            </w:r>
          </w:p>
          <w:p w14:paraId="621C30DE" w14:textId="77777777" w:rsidR="001D4F60" w:rsidRPr="002F16E1" w:rsidRDefault="001D4F60" w:rsidP="009E380F">
            <w:pPr>
              <w:spacing w:before="120" w:after="120"/>
              <w:jc w:val="right"/>
              <w:rPr>
                <w:sz w:val="18"/>
                <w:szCs w:val="18"/>
              </w:rPr>
            </w:pPr>
          </w:p>
        </w:tc>
      </w:tr>
      <w:tr w:rsidR="001D4F60" w:rsidRPr="002F16E1" w14:paraId="3DB5F3A8" w14:textId="77777777" w:rsidTr="00CB09FB">
        <w:tc>
          <w:tcPr>
            <w:tcW w:w="10195" w:type="dxa"/>
            <w:shd w:val="clear" w:color="auto" w:fill="E6E6E6"/>
          </w:tcPr>
          <w:p w14:paraId="7FDF89C9"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01B12C61" w14:textId="77777777" w:rsidTr="00CB09FB">
        <w:tc>
          <w:tcPr>
            <w:tcW w:w="10195" w:type="dxa"/>
            <w:shd w:val="clear" w:color="auto" w:fill="auto"/>
          </w:tcPr>
          <w:p w14:paraId="085155D1" w14:textId="77777777" w:rsidR="001D4F60" w:rsidRPr="002F16E1" w:rsidRDefault="001D4F60" w:rsidP="009E380F">
            <w:pPr>
              <w:spacing w:before="120" w:after="120"/>
              <w:rPr>
                <w:b/>
                <w:sz w:val="18"/>
                <w:szCs w:val="18"/>
              </w:rPr>
            </w:pPr>
            <w:r w:rsidRPr="002F16E1">
              <w:rPr>
                <w:b/>
                <w:sz w:val="18"/>
                <w:szCs w:val="18"/>
              </w:rPr>
              <w:t>Validity</w:t>
            </w:r>
          </w:p>
          <w:p w14:paraId="3355E7FA" w14:textId="77777777" w:rsidR="001D4F60" w:rsidRPr="002F16E1" w:rsidRDefault="0000738B" w:rsidP="0000738B">
            <w:pPr>
              <w:spacing w:before="120" w:after="120"/>
              <w:rPr>
                <w:sz w:val="18"/>
                <w:szCs w:val="18"/>
              </w:rPr>
            </w:pPr>
            <w:r>
              <w:rPr>
                <w:sz w:val="18"/>
                <w:szCs w:val="18"/>
              </w:rPr>
              <w:t>[</w:t>
            </w:r>
            <w:r w:rsidRPr="002758A0">
              <w:rPr>
                <w:sz w:val="18"/>
                <w:szCs w:val="18"/>
              </w:rPr>
              <w:t>Summarize the internal and external validity</w:t>
            </w:r>
            <w:r>
              <w:rPr>
                <w:sz w:val="18"/>
                <w:szCs w:val="18"/>
              </w:rPr>
              <w:t xml:space="preserve"> of the study. Highlight key strengths and weaknesses. Comment on the overall evidence quality provided by this study.]</w:t>
            </w:r>
          </w:p>
        </w:tc>
      </w:tr>
      <w:tr w:rsidR="00CB09FB" w:rsidRPr="002F16E1" w14:paraId="16036458" w14:textId="77777777" w:rsidTr="00CB09FB">
        <w:tc>
          <w:tcPr>
            <w:tcW w:w="10195" w:type="dxa"/>
            <w:shd w:val="clear" w:color="auto" w:fill="auto"/>
          </w:tcPr>
          <w:p w14:paraId="4012C58E" w14:textId="77777777" w:rsidR="00EF5B6F" w:rsidRDefault="006E5700" w:rsidP="00CB09FB">
            <w:pPr>
              <w:spacing w:before="120" w:after="120"/>
              <w:rPr>
                <w:sz w:val="18"/>
                <w:szCs w:val="18"/>
              </w:rPr>
            </w:pPr>
            <w:r>
              <w:rPr>
                <w:sz w:val="18"/>
                <w:szCs w:val="18"/>
              </w:rPr>
              <w:t>Internal validity:</w:t>
            </w:r>
            <w:r w:rsidR="00EF5B6F">
              <w:rPr>
                <w:sz w:val="18"/>
                <w:szCs w:val="18"/>
              </w:rPr>
              <w:t xml:space="preserve"> </w:t>
            </w:r>
          </w:p>
          <w:p w14:paraId="2FD14878" w14:textId="79F8A002" w:rsidR="006E5700" w:rsidRDefault="00EF5B6F" w:rsidP="00CB09FB">
            <w:pPr>
              <w:spacing w:before="120" w:after="120"/>
              <w:rPr>
                <w:sz w:val="18"/>
                <w:szCs w:val="18"/>
              </w:rPr>
            </w:pPr>
            <w:r>
              <w:rPr>
                <w:sz w:val="18"/>
                <w:szCs w:val="18"/>
              </w:rPr>
              <w:t xml:space="preserve">This study has high internal validity based on its random allocation of participants to the three intervention groups and the blinding and concealment of all assessors and statisticians as to what participants’ group </w:t>
            </w:r>
            <w:r>
              <w:rPr>
                <w:sz w:val="18"/>
                <w:szCs w:val="18"/>
              </w:rPr>
              <w:lastRenderedPageBreak/>
              <w:t>assignments were. In addition, the study compared demographic variables and baseline characteristics including outcome measure scores between the groups, identifying no significant differences, which reduces the risk of group assignment interfering with the effects of the study.</w:t>
            </w:r>
            <w:r w:rsidR="007C75C8">
              <w:rPr>
                <w:sz w:val="18"/>
                <w:szCs w:val="18"/>
              </w:rPr>
              <w:fldChar w:fldCharType="begin"/>
            </w:r>
            <w:r w:rsidR="00AF7FAE">
              <w:rPr>
                <w:sz w:val="18"/>
                <w:szCs w:val="18"/>
              </w:rPr>
              <w:instrText xml:space="preserve"> ADDIN ZOTERO_ITEM CSL_CITATION {"citationID":"a7co1dbom5","properties":{"formattedCitation":"{\\rtf \\super 5\\nosupersub{}}","plainCitation":"5"},"citationItems":[{"id":1350,"uris":["http://zotero.org/users/3336773/items/6TUQNPS4"],"uri":["http://zotero.org/users/3336773/items/6TUQNPS4"],"itemData":{"id":1350,"type":"article-journal","title":"Comparing the effect of Cawthorne–Cooksey and Frenkel exercises on balance in patients with multiple sclerosis: a randomized controlled trial","container-title":"Clinical Rehabilitation","page":"57-65","volume":"32","issue":"1","source":"SAGE Journals","abstract":"Objective:To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(P?","DOI":"10.1177/0269215517714592","ISSN":"0269-2155","shortTitle":"Comparing the effect of Cawthorne–Cooksey and Frenkel exercises on balance in patients with multiple sclerosis","journalAbbreviation":"Clin Rehabil","language":"en","author":[{"family":"Afrasiabifar","given":"Ardashir"},{"family":"Karami","given":"Fatemeh"},{"family":"Najafi Doulatabad","given":"Shahla"}],"issued":{"date-parts":[["2018",1,1]]}}}],"schema":"https://github.com/citation-style-language/schema/raw/master/csl-citation.json"} </w:instrText>
            </w:r>
            <w:r w:rsidR="007C75C8">
              <w:rPr>
                <w:sz w:val="18"/>
                <w:szCs w:val="18"/>
              </w:rPr>
              <w:fldChar w:fldCharType="separate"/>
            </w:r>
            <w:r w:rsidR="00AF7FAE" w:rsidRPr="00AF7FAE">
              <w:rPr>
                <w:sz w:val="18"/>
                <w:szCs w:val="24"/>
                <w:vertAlign w:val="superscript"/>
              </w:rPr>
              <w:t>5</w:t>
            </w:r>
            <w:r w:rsidR="007C75C8">
              <w:rPr>
                <w:sz w:val="18"/>
                <w:szCs w:val="18"/>
              </w:rPr>
              <w:fldChar w:fldCharType="end"/>
            </w:r>
          </w:p>
          <w:p w14:paraId="60119B89" w14:textId="0300706F" w:rsidR="006E5700" w:rsidRDefault="006E5700" w:rsidP="00CB09FB">
            <w:pPr>
              <w:spacing w:before="120" w:after="120"/>
              <w:rPr>
                <w:sz w:val="18"/>
                <w:szCs w:val="18"/>
              </w:rPr>
            </w:pPr>
            <w:r>
              <w:rPr>
                <w:sz w:val="18"/>
                <w:szCs w:val="18"/>
              </w:rPr>
              <w:t>External validity:</w:t>
            </w:r>
          </w:p>
          <w:p w14:paraId="42E5F458" w14:textId="0C79E118" w:rsidR="00EF5B6F" w:rsidRDefault="002758A0" w:rsidP="00CB09FB">
            <w:pPr>
              <w:spacing w:before="120" w:after="120"/>
              <w:rPr>
                <w:sz w:val="18"/>
                <w:szCs w:val="18"/>
              </w:rPr>
            </w:pPr>
            <w:r>
              <w:rPr>
                <w:sz w:val="18"/>
                <w:szCs w:val="18"/>
              </w:rPr>
              <w:t>Participants were identified and contacted from the medical records of the Yasuj University of Medical Sciences Hospital. The goal of this was to gain a random selection of people with multiple sclerosis that is unbiased aside from geographic location and volunteering and willingness to participate in the study</w:t>
            </w:r>
            <w:r w:rsidR="00776420">
              <w:rPr>
                <w:sz w:val="18"/>
                <w:szCs w:val="18"/>
              </w:rPr>
              <w:t>; however, it is difficult to consider people who volunteer for studies as unbiased. The method of participant selection is considered convenience sampling, which is oftentimes the most feasible option, but is still biased in terms of participant inclusion.</w:t>
            </w:r>
            <w:r w:rsidR="007C75C8">
              <w:rPr>
                <w:sz w:val="18"/>
                <w:szCs w:val="18"/>
              </w:rPr>
              <w:fldChar w:fldCharType="begin"/>
            </w:r>
            <w:r w:rsidR="00AF7FAE">
              <w:rPr>
                <w:sz w:val="18"/>
                <w:szCs w:val="18"/>
              </w:rPr>
              <w:instrText xml:space="preserve"> ADDIN ZOTERO_ITEM CSL_CITATION {"citationID":"atu6mcrplp","properties":{"formattedCitation":"{\\rtf \\super 5\\nosupersub{}}","plainCitation":"5"},"citationItems":[{"id":1350,"uris":["http://zotero.org/users/3336773/items/6TUQNPS4"],"uri":["http://zotero.org/users/3336773/items/6TUQNPS4"],"itemData":{"id":1350,"type":"article-journal","title":"Comparing the effect of Cawthorne–Cooksey and Frenkel exercises on balance in patients with multiple sclerosis: a randomized controlled trial","container-title":"Clinical Rehabilitation","page":"57-65","volume":"32","issue":"1","source":"SAGE Journals","abstract":"Objective:To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(P?","DOI":"10.1177/0269215517714592","ISSN":"0269-2155","shortTitle":"Comparing the effect of Cawthorne–Cooksey and Frenkel exercises on balance in patients with multiple sclerosis","journalAbbreviation":"Clin Rehabil","language":"en","author":[{"family":"Afrasiabifar","given":"Ardashir"},{"family":"Karami","given":"Fatemeh"},{"family":"Najafi Doulatabad","given":"Shahla"}],"issued":{"date-parts":[["2018",1,1]]}}}],"schema":"https://github.com/citation-style-language/schema/raw/master/csl-citation.json"} </w:instrText>
            </w:r>
            <w:r w:rsidR="007C75C8">
              <w:rPr>
                <w:sz w:val="18"/>
                <w:szCs w:val="18"/>
              </w:rPr>
              <w:fldChar w:fldCharType="separate"/>
            </w:r>
            <w:r w:rsidR="00AF7FAE" w:rsidRPr="00AF7FAE">
              <w:rPr>
                <w:sz w:val="18"/>
                <w:szCs w:val="24"/>
                <w:vertAlign w:val="superscript"/>
              </w:rPr>
              <w:t>5</w:t>
            </w:r>
            <w:r w:rsidR="007C75C8">
              <w:rPr>
                <w:sz w:val="18"/>
                <w:szCs w:val="18"/>
              </w:rPr>
              <w:fldChar w:fldCharType="end"/>
            </w:r>
            <w:r>
              <w:rPr>
                <w:sz w:val="18"/>
                <w:szCs w:val="18"/>
              </w:rPr>
              <w:t xml:space="preserve"> </w:t>
            </w:r>
          </w:p>
          <w:p w14:paraId="651CEA00" w14:textId="6D0525F7" w:rsidR="006E5700" w:rsidRDefault="006E5700" w:rsidP="00CB09FB">
            <w:pPr>
              <w:spacing w:before="120" w:after="120"/>
              <w:rPr>
                <w:sz w:val="18"/>
                <w:szCs w:val="18"/>
              </w:rPr>
            </w:pPr>
            <w:r>
              <w:rPr>
                <w:sz w:val="18"/>
                <w:szCs w:val="18"/>
              </w:rPr>
              <w:t>Strengths:</w:t>
            </w:r>
          </w:p>
          <w:p w14:paraId="798E7933" w14:textId="5AA75C0A" w:rsidR="006E5700" w:rsidRDefault="006E5700" w:rsidP="00CB09FB">
            <w:pPr>
              <w:spacing w:before="120" w:after="120"/>
              <w:rPr>
                <w:sz w:val="18"/>
                <w:szCs w:val="18"/>
              </w:rPr>
            </w:pPr>
            <w:r>
              <w:rPr>
                <w:sz w:val="18"/>
                <w:szCs w:val="18"/>
              </w:rPr>
              <w:t>This study was a randomized controlled trial, indicating level 1b evidence, which is very high. It had three arms, and the inclusion of a complete control group further strengthens the findings of the study. Blinding the assessors</w:t>
            </w:r>
            <w:r w:rsidR="00F75979">
              <w:rPr>
                <w:sz w:val="18"/>
                <w:szCs w:val="18"/>
              </w:rPr>
              <w:t xml:space="preserve"> and using a consistent assessor for the Berg Balance Scale testing improves consistency and helps eliminate inter-rater error. Use of blocked randomization also helps prevent group differences in demographics or clinical measures at baseline.</w:t>
            </w:r>
            <w:r w:rsidR="007C75C8">
              <w:rPr>
                <w:sz w:val="18"/>
                <w:szCs w:val="18"/>
              </w:rPr>
              <w:fldChar w:fldCharType="begin"/>
            </w:r>
            <w:r w:rsidR="00AF7FAE">
              <w:rPr>
                <w:sz w:val="18"/>
                <w:szCs w:val="18"/>
              </w:rPr>
              <w:instrText xml:space="preserve"> ADDIN ZOTERO_ITEM CSL_CITATION {"citationID":"afu78larf","properties":{"formattedCitation":"{\\rtf \\super 5\\nosupersub{}}","plainCitation":"5"},"citationItems":[{"id":1350,"uris":["http://zotero.org/users/3336773/items/6TUQNPS4"],"uri":["http://zotero.org/users/3336773/items/6TUQNPS4"],"itemData":{"id":1350,"type":"article-journal","title":"Comparing the effect of Cawthorne–Cooksey and Frenkel exercises on balance in patients with multiple sclerosis: a randomized controlled trial","container-title":"Clinical Rehabilitation","page":"57-65","volume":"32","issue":"1","source":"SAGE Journals","abstract":"Objective:To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(P?","DOI":"10.1177/0269215517714592","ISSN":"0269-2155","shortTitle":"Comparing the effect of Cawthorne–Cooksey and Frenkel exercises on balance in patients with multiple sclerosis","journalAbbreviation":"Clin Rehabil","language":"en","author":[{"family":"Afrasiabifar","given":"Ardashir"},{"family":"Karami","given":"Fatemeh"},{"family":"Najafi Doulatabad","given":"Shahla"}],"issued":{"date-parts":[["2018",1,1]]}}}],"schema":"https://github.com/citation-style-language/schema/raw/master/csl-citation.json"} </w:instrText>
            </w:r>
            <w:r w:rsidR="007C75C8">
              <w:rPr>
                <w:sz w:val="18"/>
                <w:szCs w:val="18"/>
              </w:rPr>
              <w:fldChar w:fldCharType="separate"/>
            </w:r>
            <w:r w:rsidR="00AF7FAE" w:rsidRPr="00AF7FAE">
              <w:rPr>
                <w:sz w:val="18"/>
                <w:szCs w:val="24"/>
                <w:vertAlign w:val="superscript"/>
              </w:rPr>
              <w:t>5</w:t>
            </w:r>
            <w:r w:rsidR="007C75C8">
              <w:rPr>
                <w:sz w:val="18"/>
                <w:szCs w:val="18"/>
              </w:rPr>
              <w:fldChar w:fldCharType="end"/>
            </w:r>
          </w:p>
          <w:p w14:paraId="6CB5CF7E" w14:textId="057A678A" w:rsidR="006E5700" w:rsidRDefault="006E5700" w:rsidP="00CB09FB">
            <w:pPr>
              <w:spacing w:before="120" w:after="120"/>
              <w:rPr>
                <w:sz w:val="18"/>
                <w:szCs w:val="18"/>
              </w:rPr>
            </w:pPr>
            <w:r>
              <w:rPr>
                <w:sz w:val="18"/>
                <w:szCs w:val="18"/>
              </w:rPr>
              <w:t>Weaknesses:</w:t>
            </w:r>
          </w:p>
          <w:p w14:paraId="631E05EB" w14:textId="7046F27C" w:rsidR="00CB09FB" w:rsidRPr="00580607" w:rsidRDefault="006E5700" w:rsidP="00CB09FB">
            <w:pPr>
              <w:spacing w:before="120" w:after="120"/>
              <w:rPr>
                <w:sz w:val="18"/>
                <w:szCs w:val="18"/>
              </w:rPr>
            </w:pPr>
            <w:r>
              <w:rPr>
                <w:sz w:val="18"/>
                <w:szCs w:val="18"/>
              </w:rPr>
              <w:t xml:space="preserve">This study had a relatively small sample size, which is a weakness affecting the power of the study. In addition, the study did not take into account the variable of fatigue, which can greatly influence both strength and balance. Therefore, fatigue could be a confounding factor in this study, which the authors recognized. </w:t>
            </w:r>
            <w:r w:rsidR="00CB09FB">
              <w:rPr>
                <w:sz w:val="18"/>
                <w:szCs w:val="18"/>
              </w:rPr>
              <w:t xml:space="preserve">While standard deviations and confidence intervals were provided for each effect of time and between-group comparison with p-values indicating significance, there were no effect size calculations performed. </w:t>
            </w:r>
            <w:r w:rsidR="00D70879">
              <w:rPr>
                <w:sz w:val="18"/>
                <w:szCs w:val="18"/>
              </w:rPr>
              <w:t xml:space="preserve">The study also labelled columns of Tables 3 with standard deviations at each time interval, but none were provided. </w:t>
            </w:r>
            <w:r>
              <w:rPr>
                <w:sz w:val="18"/>
                <w:szCs w:val="18"/>
              </w:rPr>
              <w:t>Another weakness of the study was the inability to blind the participants, which is always difficult with physical or exercise-based interventions.</w:t>
            </w:r>
            <w:r w:rsidR="007C75C8">
              <w:rPr>
                <w:sz w:val="18"/>
                <w:szCs w:val="18"/>
              </w:rPr>
              <w:fldChar w:fldCharType="begin"/>
            </w:r>
            <w:r w:rsidR="00AF7FAE">
              <w:rPr>
                <w:sz w:val="18"/>
                <w:szCs w:val="18"/>
              </w:rPr>
              <w:instrText xml:space="preserve"> ADDIN ZOTERO_ITEM CSL_CITATION {"citationID":"a1g8ht7vfdv","properties":{"formattedCitation":"{\\rtf \\super 5\\nosupersub{}}","plainCitation":"5"},"citationItems":[{"id":1350,"uris":["http://zotero.org/users/3336773/items/6TUQNPS4"],"uri":["http://zotero.org/users/3336773/items/6TUQNPS4"],"itemData":{"id":1350,"type":"article-journal","title":"Comparing the effect of Cawthorne–Cooksey and Frenkel exercises on balance in patients with multiple sclerosis: a randomized controlled trial","container-title":"Clinical Rehabilitation","page":"57-65","volume":"32","issue":"1","source":"SAGE Journals","abstract":"Objective:To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(P?","DOI":"10.1177/0269215517714592","ISSN":"0269-2155","shortTitle":"Comparing the effect of Cawthorne–Cooksey and Frenkel exercises on balance in patients with multiple sclerosis","journalAbbreviation":"Clin Rehabil","language":"en","author":[{"family":"Afrasiabifar","given":"Ardashir"},{"family":"Karami","given":"Fatemeh"},{"family":"Najafi Doulatabad","given":"Shahla"}],"issued":{"date-parts":[["2018",1,1]]}}}],"schema":"https://github.com/citation-style-language/schema/raw/master/csl-citation.json"} </w:instrText>
            </w:r>
            <w:r w:rsidR="007C75C8">
              <w:rPr>
                <w:sz w:val="18"/>
                <w:szCs w:val="18"/>
              </w:rPr>
              <w:fldChar w:fldCharType="separate"/>
            </w:r>
            <w:r w:rsidR="00AF7FAE" w:rsidRPr="00AF7FAE">
              <w:rPr>
                <w:sz w:val="18"/>
                <w:szCs w:val="24"/>
                <w:vertAlign w:val="superscript"/>
              </w:rPr>
              <w:t>5</w:t>
            </w:r>
            <w:r w:rsidR="007C75C8">
              <w:rPr>
                <w:sz w:val="18"/>
                <w:szCs w:val="18"/>
              </w:rPr>
              <w:fldChar w:fldCharType="end"/>
            </w:r>
          </w:p>
          <w:p w14:paraId="5FBAA2C6" w14:textId="77777777" w:rsidR="00CB09FB" w:rsidRPr="00580607" w:rsidRDefault="00CB09FB" w:rsidP="00CB09FB">
            <w:pPr>
              <w:spacing w:before="120" w:after="120"/>
              <w:jc w:val="right"/>
              <w:rPr>
                <w:sz w:val="18"/>
                <w:szCs w:val="18"/>
              </w:rPr>
            </w:pPr>
          </w:p>
        </w:tc>
      </w:tr>
      <w:tr w:rsidR="00CB09FB" w:rsidRPr="002F16E1" w14:paraId="5B9E1ED1" w14:textId="77777777" w:rsidTr="00CB09FB">
        <w:tc>
          <w:tcPr>
            <w:tcW w:w="10195" w:type="dxa"/>
            <w:shd w:val="clear" w:color="auto" w:fill="auto"/>
          </w:tcPr>
          <w:p w14:paraId="1B2D325A" w14:textId="77777777" w:rsidR="00CB09FB" w:rsidRPr="002F16E1" w:rsidRDefault="00CB09FB" w:rsidP="00CB09FB">
            <w:pPr>
              <w:spacing w:before="120" w:after="120"/>
              <w:jc w:val="both"/>
              <w:rPr>
                <w:b/>
                <w:sz w:val="18"/>
                <w:szCs w:val="18"/>
              </w:rPr>
            </w:pPr>
            <w:r w:rsidRPr="002F16E1">
              <w:rPr>
                <w:b/>
                <w:sz w:val="18"/>
                <w:szCs w:val="18"/>
              </w:rPr>
              <w:lastRenderedPageBreak/>
              <w:t>Interpretation of Results</w:t>
            </w:r>
          </w:p>
          <w:p w14:paraId="2FF16AE2" w14:textId="77777777" w:rsidR="00CB09FB" w:rsidRPr="002F16E1" w:rsidRDefault="00CB09FB" w:rsidP="00CB09FB">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CB09FB" w:rsidRPr="002F16E1" w14:paraId="1397F8FD" w14:textId="77777777" w:rsidTr="00CB09FB">
        <w:trPr>
          <w:trHeight w:val="1365"/>
        </w:trPr>
        <w:tc>
          <w:tcPr>
            <w:tcW w:w="10195" w:type="dxa"/>
            <w:shd w:val="clear" w:color="auto" w:fill="auto"/>
          </w:tcPr>
          <w:p w14:paraId="48D723A9" w14:textId="48391DB3" w:rsidR="00EF5B6F" w:rsidRDefault="00EF5B6F" w:rsidP="00F75979">
            <w:pPr>
              <w:spacing w:before="120" w:after="120"/>
              <w:rPr>
                <w:sz w:val="18"/>
                <w:szCs w:val="18"/>
              </w:rPr>
            </w:pPr>
            <w:r>
              <w:rPr>
                <w:sz w:val="18"/>
                <w:szCs w:val="18"/>
              </w:rPr>
              <w:t xml:space="preserve">The p-values of the Cawthorne-Cooksey exercise group indicate significant improvements over time within the group and between groups </w:t>
            </w:r>
            <w:r w:rsidR="005E0766">
              <w:rPr>
                <w:sz w:val="18"/>
                <w:szCs w:val="18"/>
              </w:rPr>
              <w:t>after 12 weeks</w:t>
            </w:r>
            <w:r>
              <w:rPr>
                <w:sz w:val="18"/>
                <w:szCs w:val="18"/>
              </w:rPr>
              <w:t xml:space="preserve"> (p=.001 for all values). </w:t>
            </w:r>
            <w:r w:rsidR="005E0766">
              <w:rPr>
                <w:sz w:val="18"/>
                <w:szCs w:val="18"/>
              </w:rPr>
              <w:t>At 6 weeks, the Cawthorne-Cooksey group was not significantly more improved compared to the Frenkel exercise group despite the p</w:t>
            </w:r>
            <w:r w:rsidR="00D70879">
              <w:rPr>
                <w:sz w:val="18"/>
                <w:szCs w:val="18"/>
              </w:rPr>
              <w:t>-</w:t>
            </w:r>
            <w:r w:rsidR="005E0766">
              <w:rPr>
                <w:sz w:val="18"/>
                <w:szCs w:val="18"/>
              </w:rPr>
              <w:t>value</w:t>
            </w:r>
            <w:r w:rsidR="00D70879">
              <w:rPr>
                <w:sz w:val="18"/>
                <w:szCs w:val="18"/>
              </w:rPr>
              <w:t xml:space="preserve"> of</w:t>
            </w:r>
            <w:r w:rsidR="005E0766">
              <w:rPr>
                <w:sz w:val="18"/>
                <w:szCs w:val="18"/>
              </w:rPr>
              <w:t xml:space="preserve"> less than .05. The confidence interval includes zero, therefore, the vestibular-based intervention was not significantly better or more efficient until the 12-week assessment</w:t>
            </w:r>
            <w:r w:rsidR="00D70879">
              <w:rPr>
                <w:sz w:val="18"/>
                <w:szCs w:val="18"/>
              </w:rPr>
              <w:t xml:space="preserve"> when the confidence interval did not include zero</w:t>
            </w:r>
            <w:r w:rsidR="005E0766">
              <w:rPr>
                <w:sz w:val="18"/>
                <w:szCs w:val="18"/>
              </w:rPr>
              <w:t xml:space="preserve">. </w:t>
            </w:r>
            <w:r>
              <w:rPr>
                <w:sz w:val="18"/>
                <w:szCs w:val="18"/>
              </w:rPr>
              <w:t xml:space="preserve">The comparison of the experimental group to both a standard balance group and a control group strengthens the validity of the results; however, effect size and power calculations were not performed. </w:t>
            </w:r>
            <w:r w:rsidR="00DD1124">
              <w:rPr>
                <w:sz w:val="18"/>
                <w:szCs w:val="18"/>
              </w:rPr>
              <w:t xml:space="preserve">Additionally, the improvement of 8.9 points on the Berg Balance Scale in the Cawthorne-Cooksey exercise group is both statistically and clinically significant, and as a physical therapist, the clinical significance is the more important measure of change. </w:t>
            </w:r>
            <w:r>
              <w:rPr>
                <w:sz w:val="18"/>
                <w:szCs w:val="18"/>
              </w:rPr>
              <w:t>These results indicate that not only can vestibular rehabilitation improve balance thereby reducing the risk of falls, but it is also a more efficient means of doing so compared to conventional balance training currently employed in outpatient neurologic physical therapy. The improvements seen over the course of the intervention were within 12 weeks, which is an acceptable period of time to see a neurologic patient in outpatient physical therapy. One of the major limitations of the study is a long-term follow-up assessment to evaluate whether these improvements in balance and reduced risk of falls is maintained over time, and how best patients should maintain their improved balance.</w:t>
            </w:r>
            <w:r w:rsidR="007C75C8">
              <w:rPr>
                <w:sz w:val="18"/>
                <w:szCs w:val="18"/>
              </w:rPr>
              <w:fldChar w:fldCharType="begin"/>
            </w:r>
            <w:r w:rsidR="00AF7FAE">
              <w:rPr>
                <w:sz w:val="18"/>
                <w:szCs w:val="18"/>
              </w:rPr>
              <w:instrText xml:space="preserve"> ADDIN ZOTERO_ITEM CSL_CITATION {"citationID":"a1me9eng6fp","properties":{"formattedCitation":"{\\rtf \\super 5\\nosupersub{}}","plainCitation":"5"},"citationItems":[{"id":1350,"uris":["http://zotero.org/users/3336773/items/6TUQNPS4"],"uri":["http://zotero.org/users/3336773/items/6TUQNPS4"],"itemData":{"id":1350,"type":"article-journal","title":"Comparing the effect of Cawthorne–Cooksey and Frenkel exercises on balance in patients with multiple sclerosis: a randomized controlled trial","container-title":"Clinical Rehabilitation","page":"57-65","volume":"32","issue":"1","source":"SAGE Journals","abstract":"Objective:To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(P?","DOI":"10.1177/0269215517714592","ISSN":"0269-2155","shortTitle":"Comparing the effect of Cawthorne–Cooksey and Frenkel exercises on balance in patients with multiple sclerosis","journalAbbreviation":"Clin Rehabil","language":"en","author":[{"family":"Afrasiabifar","given":"Ardashir"},{"family":"Karami","given":"Fatemeh"},{"family":"Najafi Doulatabad","given":"Shahla"}],"issued":{"date-parts":[["2018",1,1]]}}}],"schema":"https://github.com/citation-style-language/schema/raw/master/csl-citation.json"} </w:instrText>
            </w:r>
            <w:r w:rsidR="007C75C8">
              <w:rPr>
                <w:sz w:val="18"/>
                <w:szCs w:val="18"/>
              </w:rPr>
              <w:fldChar w:fldCharType="separate"/>
            </w:r>
            <w:r w:rsidR="00AF7FAE" w:rsidRPr="00AF7FAE">
              <w:rPr>
                <w:sz w:val="18"/>
                <w:szCs w:val="24"/>
                <w:vertAlign w:val="superscript"/>
              </w:rPr>
              <w:t>5</w:t>
            </w:r>
            <w:r w:rsidR="007C75C8">
              <w:rPr>
                <w:sz w:val="18"/>
                <w:szCs w:val="18"/>
              </w:rPr>
              <w:fldChar w:fldCharType="end"/>
            </w:r>
          </w:p>
          <w:p w14:paraId="050107E1" w14:textId="29A20CF0" w:rsidR="00EF5B6F" w:rsidRPr="00580607" w:rsidRDefault="00EF5B6F" w:rsidP="00F75979">
            <w:pPr>
              <w:spacing w:before="120" w:after="120"/>
              <w:rPr>
                <w:sz w:val="18"/>
                <w:szCs w:val="18"/>
              </w:rPr>
            </w:pPr>
          </w:p>
        </w:tc>
      </w:tr>
      <w:tr w:rsidR="00CB09FB" w:rsidRPr="002F16E1" w14:paraId="6DDC9A2D" w14:textId="77777777" w:rsidTr="00CB09FB">
        <w:trPr>
          <w:trHeight w:val="759"/>
        </w:trPr>
        <w:tc>
          <w:tcPr>
            <w:tcW w:w="10195" w:type="dxa"/>
            <w:shd w:val="clear" w:color="auto" w:fill="auto"/>
          </w:tcPr>
          <w:p w14:paraId="4837C8DE" w14:textId="77777777" w:rsidR="00CB09FB" w:rsidRPr="002F16E1" w:rsidRDefault="00CB09FB" w:rsidP="00CB09FB">
            <w:pPr>
              <w:spacing w:before="120" w:after="120"/>
              <w:jc w:val="both"/>
              <w:rPr>
                <w:b/>
                <w:sz w:val="18"/>
                <w:szCs w:val="18"/>
              </w:rPr>
            </w:pPr>
            <w:r>
              <w:rPr>
                <w:b/>
                <w:sz w:val="18"/>
                <w:szCs w:val="18"/>
              </w:rPr>
              <w:t>Applicability of Study Results</w:t>
            </w:r>
          </w:p>
          <w:p w14:paraId="1F21C704" w14:textId="77777777" w:rsidR="00CB09FB" w:rsidRPr="00580607" w:rsidRDefault="00CB09FB" w:rsidP="00CB09FB">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CB09FB" w:rsidRPr="002F16E1" w14:paraId="24E3C320" w14:textId="77777777" w:rsidTr="00CB09FB">
        <w:trPr>
          <w:trHeight w:val="1594"/>
        </w:trPr>
        <w:tc>
          <w:tcPr>
            <w:tcW w:w="10195" w:type="dxa"/>
            <w:tcBorders>
              <w:bottom w:val="single" w:sz="4" w:space="0" w:color="auto"/>
            </w:tcBorders>
            <w:shd w:val="clear" w:color="auto" w:fill="auto"/>
          </w:tcPr>
          <w:p w14:paraId="3FE73B89" w14:textId="7A91FFB7" w:rsidR="00CB09FB" w:rsidRPr="002F16E1" w:rsidRDefault="006E5700" w:rsidP="00D06560">
            <w:pPr>
              <w:spacing w:before="120" w:after="120"/>
              <w:rPr>
                <w:b/>
                <w:sz w:val="18"/>
                <w:szCs w:val="18"/>
              </w:rPr>
            </w:pPr>
            <w:r>
              <w:rPr>
                <w:sz w:val="18"/>
                <w:szCs w:val="18"/>
              </w:rPr>
              <w:t>This study has a high relevance to the question at hand because of its direct comparison of vestibular rehabilitation to conventional balance training. While it focused on balance measured by the Berg Balance Scale as the primary outcome, the BBS has data determining what scores indicate an increased risk of falls, which can then be directly applied to the patient case under research. The study focused on people with multiple sclerosis with balance deficits a</w:t>
            </w:r>
            <w:r w:rsidR="00376FDA">
              <w:rPr>
                <w:sz w:val="18"/>
                <w:szCs w:val="18"/>
              </w:rPr>
              <w:t>nd</w:t>
            </w:r>
            <w:r>
              <w:rPr>
                <w:sz w:val="18"/>
                <w:szCs w:val="18"/>
              </w:rPr>
              <w:t xml:space="preserve"> a falls risk, but who were ambulatory, which is the specific MS population of interest. In addition, the intervention comprised a relatively normal amount of time that could be translated into an outpatient physical therapy clinic. There was no special equipment required to perform the exercises, which adds to the affordability of appl</w:t>
            </w:r>
            <w:r w:rsidR="00376FDA">
              <w:rPr>
                <w:sz w:val="18"/>
                <w:szCs w:val="18"/>
              </w:rPr>
              <w:t>ying</w:t>
            </w:r>
            <w:r>
              <w:rPr>
                <w:sz w:val="18"/>
                <w:szCs w:val="18"/>
              </w:rPr>
              <w:t xml:space="preserve"> Cawthorne-Cooksey exercises in</w:t>
            </w:r>
            <w:r w:rsidR="00376FDA">
              <w:rPr>
                <w:sz w:val="18"/>
                <w:szCs w:val="18"/>
              </w:rPr>
              <w:t xml:space="preserve"> the</w:t>
            </w:r>
            <w:r>
              <w:rPr>
                <w:sz w:val="18"/>
                <w:szCs w:val="18"/>
              </w:rPr>
              <w:t xml:space="preserve"> clinic.</w:t>
            </w:r>
          </w:p>
        </w:tc>
      </w:tr>
    </w:tbl>
    <w:p w14:paraId="24980F0A" w14:textId="11453412" w:rsidR="001D4F60" w:rsidRPr="004216F4" w:rsidRDefault="001D4F60" w:rsidP="001D4F60">
      <w:pPr>
        <w:spacing w:before="240" w:after="240"/>
        <w:rPr>
          <w:bCs/>
          <w:sz w:val="18"/>
          <w:szCs w:val="18"/>
        </w:rPr>
      </w:pPr>
      <w:r>
        <w:rPr>
          <w:b/>
          <w:sz w:val="18"/>
          <w:szCs w:val="18"/>
        </w:rPr>
        <w:lastRenderedPageBreak/>
        <w:t xml:space="preserve">(2) </w:t>
      </w:r>
      <w:r w:rsidRPr="001D4F60">
        <w:rPr>
          <w:b/>
          <w:sz w:val="18"/>
          <w:szCs w:val="18"/>
        </w:rPr>
        <w:t xml:space="preserve">Description and appraisal of </w:t>
      </w:r>
      <w:r w:rsidR="004216F4">
        <w:rPr>
          <w:bCs/>
          <w:sz w:val="18"/>
          <w:szCs w:val="18"/>
        </w:rPr>
        <w:t>Efficacy of Balance and Eye-Movement Exercises for Persons with Multiple Sclerosis</w:t>
      </w:r>
      <w:r w:rsidRPr="001D4F60">
        <w:rPr>
          <w:b/>
          <w:sz w:val="18"/>
          <w:szCs w:val="18"/>
        </w:rPr>
        <w:t xml:space="preserve"> by </w:t>
      </w:r>
      <w:r w:rsidR="004216F4">
        <w:rPr>
          <w:bCs/>
          <w:sz w:val="18"/>
          <w:szCs w:val="18"/>
        </w:rPr>
        <w:t>Hebert et al.,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2F16E1" w14:paraId="3FA8F3A3" w14:textId="77777777" w:rsidTr="00592A55">
        <w:tc>
          <w:tcPr>
            <w:tcW w:w="10421" w:type="dxa"/>
            <w:shd w:val="clear" w:color="auto" w:fill="E6E6E6"/>
          </w:tcPr>
          <w:p w14:paraId="7885CA25" w14:textId="77777777" w:rsidR="0000738B" w:rsidRPr="002F16E1" w:rsidRDefault="0000738B" w:rsidP="00592A55">
            <w:pPr>
              <w:spacing w:before="120" w:after="120"/>
              <w:rPr>
                <w:b/>
                <w:sz w:val="18"/>
                <w:szCs w:val="18"/>
              </w:rPr>
            </w:pPr>
            <w:r w:rsidRPr="002F16E1">
              <w:rPr>
                <w:b/>
                <w:sz w:val="18"/>
                <w:szCs w:val="18"/>
              </w:rPr>
              <w:t>Aim/Objective of the Study/Systematic Review:</w:t>
            </w:r>
          </w:p>
        </w:tc>
      </w:tr>
      <w:tr w:rsidR="0000738B" w:rsidRPr="002F16E1" w14:paraId="6D00E2A4" w14:textId="77777777" w:rsidTr="00592A55">
        <w:tc>
          <w:tcPr>
            <w:tcW w:w="10421" w:type="dxa"/>
            <w:tcBorders>
              <w:bottom w:val="single" w:sz="4" w:space="0" w:color="auto"/>
            </w:tcBorders>
            <w:shd w:val="clear" w:color="auto" w:fill="auto"/>
          </w:tcPr>
          <w:p w14:paraId="1F4141F0" w14:textId="46CE1836" w:rsidR="0000738B" w:rsidRPr="002F16E1" w:rsidRDefault="004216F4" w:rsidP="00592A55">
            <w:pPr>
              <w:spacing w:before="120" w:after="120"/>
              <w:rPr>
                <w:sz w:val="18"/>
                <w:szCs w:val="18"/>
              </w:rPr>
            </w:pPr>
            <w:r>
              <w:rPr>
                <w:sz w:val="18"/>
                <w:szCs w:val="18"/>
              </w:rPr>
              <w:t xml:space="preserve">The objective of this study was to </w:t>
            </w:r>
            <w:r w:rsidR="008C764D">
              <w:rPr>
                <w:sz w:val="18"/>
                <w:szCs w:val="18"/>
              </w:rPr>
              <w:t>“</w:t>
            </w:r>
            <w:r>
              <w:rPr>
                <w:sz w:val="18"/>
                <w:szCs w:val="18"/>
              </w:rPr>
              <w:t xml:space="preserve">determine whether a multifaceted vestibular-related rehabilitation program consisting of balance and eye-movement exercises improves balance in persons with multiple sclerosis and </w:t>
            </w:r>
            <w:r w:rsidR="008C764D">
              <w:rPr>
                <w:sz w:val="18"/>
                <w:szCs w:val="18"/>
              </w:rPr>
              <w:t>whether</w:t>
            </w:r>
            <w:r>
              <w:rPr>
                <w:sz w:val="18"/>
                <w:szCs w:val="18"/>
              </w:rPr>
              <w:t xml:space="preserve"> there are differences in outcomes based on brainstem and/or cerebellar lesion involvement</w:t>
            </w:r>
            <w:r w:rsidR="006D1C24">
              <w:rPr>
                <w:sz w:val="18"/>
                <w:szCs w:val="18"/>
              </w:rPr>
              <w:t>”</w:t>
            </w:r>
            <w:r w:rsidR="008840E9">
              <w:rPr>
                <w:sz w:val="18"/>
                <w:szCs w:val="18"/>
              </w:rPr>
              <w:fldChar w:fldCharType="begin"/>
            </w:r>
            <w:r w:rsidR="00AF7FAE">
              <w:rPr>
                <w:sz w:val="18"/>
                <w:szCs w:val="18"/>
              </w:rPr>
              <w:instrText xml:space="preserve"> ADDIN ZOTERO_ITEM CSL_CITATION {"citationID":"a28pm2mftf9","properties":{"formattedCitation":"{\\rtf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8840E9">
              <w:rPr>
                <w:sz w:val="18"/>
                <w:szCs w:val="18"/>
              </w:rPr>
              <w:fldChar w:fldCharType="separate"/>
            </w:r>
            <w:r w:rsidR="00AF7FAE" w:rsidRPr="00AF7FAE">
              <w:rPr>
                <w:sz w:val="18"/>
                <w:szCs w:val="24"/>
                <w:vertAlign w:val="superscript"/>
              </w:rPr>
              <w:t>6</w:t>
            </w:r>
            <w:r w:rsidR="008840E9">
              <w:rPr>
                <w:sz w:val="18"/>
                <w:szCs w:val="18"/>
              </w:rPr>
              <w:fldChar w:fldCharType="end"/>
            </w:r>
            <w:r w:rsidR="00186292">
              <w:rPr>
                <w:sz w:val="18"/>
                <w:szCs w:val="18"/>
              </w:rPr>
              <w:t xml:space="preserve"> (p. e797).</w:t>
            </w:r>
            <w:r>
              <w:rPr>
                <w:sz w:val="18"/>
                <w:szCs w:val="18"/>
              </w:rPr>
              <w:t xml:space="preserve"> </w:t>
            </w:r>
          </w:p>
          <w:p w14:paraId="258B5321" w14:textId="77777777" w:rsidR="0000738B" w:rsidRPr="002F16E1" w:rsidRDefault="0000738B" w:rsidP="00592A55">
            <w:pPr>
              <w:spacing w:before="120" w:after="120"/>
              <w:jc w:val="right"/>
              <w:rPr>
                <w:sz w:val="18"/>
                <w:szCs w:val="18"/>
              </w:rPr>
            </w:pPr>
          </w:p>
        </w:tc>
      </w:tr>
      <w:tr w:rsidR="0000738B" w:rsidRPr="002F16E1" w14:paraId="6924F5DA" w14:textId="77777777" w:rsidTr="00592A55">
        <w:tc>
          <w:tcPr>
            <w:tcW w:w="10421" w:type="dxa"/>
            <w:shd w:val="clear" w:color="auto" w:fill="E6E6E6"/>
          </w:tcPr>
          <w:p w14:paraId="56039C9F" w14:textId="77777777" w:rsidR="0000738B" w:rsidRPr="002F16E1" w:rsidRDefault="0000738B" w:rsidP="00592A55">
            <w:pPr>
              <w:spacing w:before="120" w:after="120"/>
              <w:jc w:val="both"/>
              <w:rPr>
                <w:b/>
                <w:sz w:val="18"/>
                <w:szCs w:val="18"/>
              </w:rPr>
            </w:pPr>
            <w:r w:rsidRPr="002F16E1">
              <w:rPr>
                <w:b/>
                <w:sz w:val="18"/>
                <w:szCs w:val="18"/>
              </w:rPr>
              <w:t>Study Design</w:t>
            </w:r>
          </w:p>
          <w:p w14:paraId="639C6117" w14:textId="61920FB7" w:rsidR="0000738B" w:rsidRPr="002F16E1" w:rsidRDefault="0000738B" w:rsidP="00592A55">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0145ADB0" w14:textId="77777777" w:rsidR="0000738B" w:rsidRPr="002F16E1" w:rsidRDefault="0000738B" w:rsidP="00592A55">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07258860" w14:textId="77777777" w:rsidTr="00592A55">
        <w:tc>
          <w:tcPr>
            <w:tcW w:w="10421" w:type="dxa"/>
            <w:tcBorders>
              <w:bottom w:val="single" w:sz="4" w:space="0" w:color="auto"/>
            </w:tcBorders>
            <w:shd w:val="clear" w:color="auto" w:fill="auto"/>
          </w:tcPr>
          <w:p w14:paraId="49F89FE3" w14:textId="78BA2E6F" w:rsidR="0000738B" w:rsidRDefault="004216F4" w:rsidP="00592A55">
            <w:pPr>
              <w:spacing w:before="120" w:after="120"/>
              <w:rPr>
                <w:sz w:val="18"/>
                <w:szCs w:val="18"/>
              </w:rPr>
            </w:pPr>
            <w:r>
              <w:rPr>
                <w:sz w:val="18"/>
                <w:szCs w:val="18"/>
              </w:rPr>
              <w:t xml:space="preserve">This was a 16-week, 2-arm, examiner-blinded, stratified, randomized controlled trial. </w:t>
            </w:r>
            <w:r w:rsidR="00702E89">
              <w:rPr>
                <w:sz w:val="18"/>
                <w:szCs w:val="18"/>
              </w:rPr>
              <w:t>Participants were stratified by evidence of brainstem and/or cerebellar lesions</w:t>
            </w:r>
            <w:r w:rsidR="00FE0C2E">
              <w:rPr>
                <w:sz w:val="18"/>
                <w:szCs w:val="18"/>
              </w:rPr>
              <w:t xml:space="preserve"> (although this portion was not powered by the study, and therefore, definite conclusions cannot be made from this stratification of data)</w:t>
            </w:r>
            <w:r w:rsidR="00702E89">
              <w:rPr>
                <w:sz w:val="18"/>
                <w:szCs w:val="18"/>
              </w:rPr>
              <w:t xml:space="preserve">. </w:t>
            </w:r>
            <w:r>
              <w:rPr>
                <w:sz w:val="18"/>
                <w:szCs w:val="18"/>
              </w:rPr>
              <w:t>The two arms of the study were the experimental group receiving the balance and eye-movement exercises</w:t>
            </w:r>
            <w:r w:rsidR="00FE0C2E">
              <w:rPr>
                <w:sz w:val="18"/>
                <w:szCs w:val="18"/>
              </w:rPr>
              <w:t xml:space="preserve"> (Balance Eye-Movement Exercises for Persons with Multiple Sclerosis; BEEMS)</w:t>
            </w:r>
            <w:r>
              <w:rPr>
                <w:sz w:val="18"/>
                <w:szCs w:val="18"/>
              </w:rPr>
              <w:t xml:space="preserve"> and a control group that received </w:t>
            </w:r>
            <w:r w:rsidR="00D31A01">
              <w:rPr>
                <w:sz w:val="18"/>
                <w:szCs w:val="18"/>
              </w:rPr>
              <w:t xml:space="preserve">no additional treatment. </w:t>
            </w:r>
            <w:r w:rsidR="00FE0C2E">
              <w:rPr>
                <w:sz w:val="18"/>
                <w:szCs w:val="18"/>
              </w:rPr>
              <w:t>The study had three phases: “a 2-week baseline phase, 6-week treatment phase 1, and 8-week treatment phase 2”</w:t>
            </w:r>
            <w:r w:rsidR="00FE0C2E">
              <w:rPr>
                <w:sz w:val="18"/>
                <w:szCs w:val="18"/>
              </w:rPr>
              <w:fldChar w:fldCharType="begin"/>
            </w:r>
            <w:r w:rsidR="00AF7FAE">
              <w:rPr>
                <w:sz w:val="18"/>
                <w:szCs w:val="18"/>
              </w:rPr>
              <w:instrText xml:space="preserve"> ADDIN ZOTERO_ITEM CSL_CITATION {"citationID":"a1ul2rnauij","properties":{"formattedCitation":"{\\rtf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FE0C2E">
              <w:rPr>
                <w:sz w:val="18"/>
                <w:szCs w:val="18"/>
              </w:rPr>
              <w:fldChar w:fldCharType="separate"/>
            </w:r>
            <w:r w:rsidR="00AF7FAE" w:rsidRPr="00AF7FAE">
              <w:rPr>
                <w:sz w:val="18"/>
                <w:szCs w:val="24"/>
                <w:vertAlign w:val="superscript"/>
              </w:rPr>
              <w:t>6</w:t>
            </w:r>
            <w:r w:rsidR="00FE0C2E">
              <w:rPr>
                <w:sz w:val="18"/>
                <w:szCs w:val="18"/>
              </w:rPr>
              <w:fldChar w:fldCharType="end"/>
            </w:r>
            <w:r w:rsidR="00186292">
              <w:rPr>
                <w:sz w:val="18"/>
                <w:szCs w:val="18"/>
              </w:rPr>
              <w:t xml:space="preserve"> (p. e798).</w:t>
            </w:r>
            <w:r w:rsidR="00FE0C2E">
              <w:rPr>
                <w:sz w:val="18"/>
                <w:szCs w:val="18"/>
              </w:rPr>
              <w:t xml:space="preserve"> </w:t>
            </w:r>
            <w:r w:rsidR="00D31A01">
              <w:rPr>
                <w:sz w:val="18"/>
                <w:szCs w:val="18"/>
              </w:rPr>
              <w:t xml:space="preserve">The examiners and team members administering measures were blinded as to group allocation, but participants were aware of group assignment. Randomization was </w:t>
            </w:r>
            <w:r w:rsidR="00FE0C2E">
              <w:rPr>
                <w:sz w:val="18"/>
                <w:szCs w:val="18"/>
              </w:rPr>
              <w:t>“</w:t>
            </w:r>
            <w:r w:rsidR="00D31A01">
              <w:rPr>
                <w:sz w:val="18"/>
                <w:szCs w:val="18"/>
              </w:rPr>
              <w:t>computer-generated</w:t>
            </w:r>
            <w:r w:rsidR="00FE0C2E">
              <w:rPr>
                <w:sz w:val="18"/>
                <w:szCs w:val="18"/>
              </w:rPr>
              <w:t xml:space="preserve"> …</w:t>
            </w:r>
            <w:r w:rsidR="00D31A01">
              <w:rPr>
                <w:sz w:val="18"/>
                <w:szCs w:val="18"/>
              </w:rPr>
              <w:t xml:space="preserve"> and concealed by an investigator </w:t>
            </w:r>
            <w:r w:rsidR="00FE0C2E">
              <w:rPr>
                <w:sz w:val="18"/>
                <w:szCs w:val="18"/>
              </w:rPr>
              <w:t>not involved</w:t>
            </w:r>
            <w:r w:rsidR="00D31A01">
              <w:rPr>
                <w:sz w:val="18"/>
                <w:szCs w:val="18"/>
              </w:rPr>
              <w:t xml:space="preserve"> in testing or treatment</w:t>
            </w:r>
            <w:r w:rsidR="00FE0C2E">
              <w:rPr>
                <w:sz w:val="18"/>
                <w:szCs w:val="18"/>
              </w:rPr>
              <w:t>”</w:t>
            </w:r>
            <w:r w:rsidR="00FE0C2E">
              <w:rPr>
                <w:sz w:val="18"/>
                <w:szCs w:val="18"/>
              </w:rPr>
              <w:fldChar w:fldCharType="begin"/>
            </w:r>
            <w:r w:rsidR="00AF7FAE">
              <w:rPr>
                <w:sz w:val="18"/>
                <w:szCs w:val="18"/>
              </w:rPr>
              <w:instrText xml:space="preserve"> ADDIN ZOTERO_ITEM CSL_CITATION {"citationID":"a7g0ljb3th","properties":{"formattedCitation":"{\\rtf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FE0C2E">
              <w:rPr>
                <w:sz w:val="18"/>
                <w:szCs w:val="18"/>
              </w:rPr>
              <w:fldChar w:fldCharType="separate"/>
            </w:r>
            <w:r w:rsidR="00AF7FAE" w:rsidRPr="00AF7FAE">
              <w:rPr>
                <w:sz w:val="18"/>
                <w:szCs w:val="24"/>
                <w:vertAlign w:val="superscript"/>
              </w:rPr>
              <w:t>6</w:t>
            </w:r>
            <w:r w:rsidR="00FE0C2E">
              <w:rPr>
                <w:sz w:val="18"/>
                <w:szCs w:val="18"/>
              </w:rPr>
              <w:fldChar w:fldCharType="end"/>
            </w:r>
            <w:r w:rsidR="00186292">
              <w:rPr>
                <w:sz w:val="18"/>
                <w:szCs w:val="18"/>
              </w:rPr>
              <w:t xml:space="preserve"> (p. e799).</w:t>
            </w:r>
            <w:r w:rsidR="00D31A01">
              <w:rPr>
                <w:sz w:val="18"/>
                <w:szCs w:val="18"/>
              </w:rPr>
              <w:t xml:space="preserve"> The team members who instructed and worked with participants on the balance and eye-movement exercises were blinded to all outcomes.</w:t>
            </w:r>
          </w:p>
          <w:p w14:paraId="02C48FB3" w14:textId="1FDBD390" w:rsidR="00894E5A" w:rsidRPr="002F16E1" w:rsidRDefault="00894E5A" w:rsidP="00894E5A">
            <w:pPr>
              <w:spacing w:before="120" w:after="120"/>
              <w:rPr>
                <w:sz w:val="18"/>
                <w:szCs w:val="18"/>
              </w:rPr>
            </w:pPr>
            <w:r>
              <w:rPr>
                <w:sz w:val="18"/>
                <w:szCs w:val="18"/>
              </w:rPr>
              <w:t xml:space="preserve">All outcomes were measured twice during the baseline phase, 2 weeks apart to better encompass baseline values, and at 6 weeks </w:t>
            </w:r>
            <w:r w:rsidR="00FE0C2E">
              <w:rPr>
                <w:sz w:val="18"/>
                <w:szCs w:val="18"/>
              </w:rPr>
              <w:t xml:space="preserve">(end of phase 1) </w:t>
            </w:r>
            <w:r>
              <w:rPr>
                <w:sz w:val="18"/>
                <w:szCs w:val="18"/>
              </w:rPr>
              <w:t xml:space="preserve">and 14 weeks </w:t>
            </w:r>
            <w:r w:rsidR="00FE0C2E">
              <w:rPr>
                <w:sz w:val="18"/>
                <w:szCs w:val="18"/>
              </w:rPr>
              <w:t xml:space="preserve">(end of phase 2) </w:t>
            </w:r>
            <w:r>
              <w:rPr>
                <w:sz w:val="18"/>
                <w:szCs w:val="18"/>
              </w:rPr>
              <w:t xml:space="preserve">of the intervention. </w:t>
            </w:r>
            <w:r w:rsidR="00702E89">
              <w:rPr>
                <w:sz w:val="18"/>
                <w:szCs w:val="18"/>
              </w:rPr>
              <w:t>Randomization of participants was computer-generated and concealed by an investigator not involved in testing or treatment.</w:t>
            </w:r>
            <w:r w:rsidR="007C75C8">
              <w:rPr>
                <w:sz w:val="18"/>
                <w:szCs w:val="18"/>
              </w:rPr>
              <w:fldChar w:fldCharType="begin"/>
            </w:r>
            <w:r w:rsidR="00AF7FAE">
              <w:rPr>
                <w:sz w:val="18"/>
                <w:szCs w:val="18"/>
              </w:rPr>
              <w:instrText xml:space="preserve"> ADDIN ZOTERO_ITEM CSL_CITATION {"citationID":"a250sdmd1eu","properties":{"formattedCitation":"{\\rtf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7C75C8">
              <w:rPr>
                <w:sz w:val="18"/>
                <w:szCs w:val="18"/>
              </w:rPr>
              <w:fldChar w:fldCharType="separate"/>
            </w:r>
            <w:r w:rsidR="00AF7FAE" w:rsidRPr="00AF7FAE">
              <w:rPr>
                <w:sz w:val="18"/>
                <w:szCs w:val="24"/>
                <w:vertAlign w:val="superscript"/>
              </w:rPr>
              <w:t>6</w:t>
            </w:r>
            <w:r w:rsidR="007C75C8">
              <w:rPr>
                <w:sz w:val="18"/>
                <w:szCs w:val="18"/>
              </w:rPr>
              <w:fldChar w:fldCharType="end"/>
            </w:r>
          </w:p>
          <w:p w14:paraId="30174101" w14:textId="77777777" w:rsidR="0000738B" w:rsidRPr="002F16E1" w:rsidRDefault="0000738B" w:rsidP="00592A55">
            <w:pPr>
              <w:spacing w:before="120" w:after="120"/>
              <w:jc w:val="right"/>
              <w:rPr>
                <w:sz w:val="18"/>
                <w:szCs w:val="18"/>
              </w:rPr>
            </w:pPr>
          </w:p>
        </w:tc>
      </w:tr>
      <w:tr w:rsidR="0000738B" w:rsidRPr="002F16E1" w14:paraId="49B6D53F" w14:textId="77777777" w:rsidTr="00592A55">
        <w:tc>
          <w:tcPr>
            <w:tcW w:w="10421" w:type="dxa"/>
            <w:shd w:val="clear" w:color="auto" w:fill="E6E6E6"/>
          </w:tcPr>
          <w:p w14:paraId="45ED8984" w14:textId="77777777" w:rsidR="0000738B" w:rsidRPr="002F16E1" w:rsidRDefault="0000738B" w:rsidP="00592A55">
            <w:pPr>
              <w:spacing w:before="120" w:after="120"/>
              <w:rPr>
                <w:b/>
                <w:sz w:val="18"/>
                <w:szCs w:val="18"/>
              </w:rPr>
            </w:pPr>
            <w:r w:rsidRPr="002F16E1">
              <w:rPr>
                <w:b/>
                <w:sz w:val="18"/>
                <w:szCs w:val="18"/>
              </w:rPr>
              <w:t>Setting</w:t>
            </w:r>
          </w:p>
          <w:p w14:paraId="44C16119" w14:textId="77777777" w:rsidR="0000738B" w:rsidRPr="002F16E1" w:rsidRDefault="0000738B" w:rsidP="00592A55">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7683560C" w14:textId="77777777" w:rsidTr="00592A55">
        <w:tc>
          <w:tcPr>
            <w:tcW w:w="10421" w:type="dxa"/>
            <w:tcBorders>
              <w:bottom w:val="single" w:sz="4" w:space="0" w:color="auto"/>
            </w:tcBorders>
            <w:shd w:val="clear" w:color="auto" w:fill="auto"/>
          </w:tcPr>
          <w:p w14:paraId="08EC0629" w14:textId="7243089F" w:rsidR="0000738B" w:rsidRPr="002F16E1" w:rsidRDefault="00FE0C2E" w:rsidP="00592A55">
            <w:pPr>
              <w:spacing w:before="120" w:after="120"/>
              <w:rPr>
                <w:sz w:val="18"/>
                <w:szCs w:val="18"/>
              </w:rPr>
            </w:pPr>
            <w:r>
              <w:rPr>
                <w:sz w:val="18"/>
                <w:szCs w:val="18"/>
              </w:rPr>
              <w:t>The study took place</w:t>
            </w:r>
            <w:r w:rsidR="0004090B">
              <w:rPr>
                <w:sz w:val="18"/>
                <w:szCs w:val="18"/>
              </w:rPr>
              <w:t xml:space="preserve"> at the</w:t>
            </w:r>
            <w:r>
              <w:rPr>
                <w:sz w:val="18"/>
                <w:szCs w:val="18"/>
              </w:rPr>
              <w:t xml:space="preserve"> </w:t>
            </w:r>
            <w:r w:rsidR="00894E5A">
              <w:rPr>
                <w:sz w:val="18"/>
                <w:szCs w:val="18"/>
              </w:rPr>
              <w:t>University of Colorado Rocky Mountain MS Center</w:t>
            </w:r>
            <w:r>
              <w:rPr>
                <w:sz w:val="18"/>
                <w:szCs w:val="18"/>
              </w:rPr>
              <w:t xml:space="preserve">, an outpatient setting. </w:t>
            </w:r>
          </w:p>
          <w:p w14:paraId="61B4F762" w14:textId="77777777" w:rsidR="0000738B" w:rsidRPr="002F16E1" w:rsidRDefault="0000738B" w:rsidP="00592A55">
            <w:pPr>
              <w:spacing w:before="120" w:after="120"/>
              <w:jc w:val="right"/>
              <w:rPr>
                <w:sz w:val="18"/>
                <w:szCs w:val="18"/>
              </w:rPr>
            </w:pPr>
          </w:p>
        </w:tc>
      </w:tr>
      <w:tr w:rsidR="0000738B" w:rsidRPr="002F16E1" w14:paraId="1494C38F" w14:textId="77777777" w:rsidTr="00592A55">
        <w:tc>
          <w:tcPr>
            <w:tcW w:w="10421" w:type="dxa"/>
            <w:shd w:val="clear" w:color="auto" w:fill="E6E6E6"/>
          </w:tcPr>
          <w:p w14:paraId="2788F655" w14:textId="77777777" w:rsidR="0000738B" w:rsidRPr="002F16E1" w:rsidRDefault="0000738B" w:rsidP="00592A55">
            <w:pPr>
              <w:spacing w:before="120" w:after="120"/>
              <w:rPr>
                <w:b/>
                <w:sz w:val="18"/>
                <w:szCs w:val="18"/>
              </w:rPr>
            </w:pPr>
            <w:r w:rsidRPr="002F16E1">
              <w:rPr>
                <w:b/>
                <w:sz w:val="18"/>
                <w:szCs w:val="18"/>
              </w:rPr>
              <w:t>Participants</w:t>
            </w:r>
          </w:p>
          <w:p w14:paraId="4C5EEAFA" w14:textId="77777777" w:rsidR="0000738B" w:rsidRDefault="0000738B" w:rsidP="00592A55">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70695953" w14:textId="77777777" w:rsidR="0000738B" w:rsidRPr="002F16E1" w:rsidRDefault="0000738B" w:rsidP="00592A55">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596F7D55" w14:textId="77777777" w:rsidTr="00592A55">
        <w:tc>
          <w:tcPr>
            <w:tcW w:w="10421" w:type="dxa"/>
            <w:tcBorders>
              <w:bottom w:val="single" w:sz="4" w:space="0" w:color="auto"/>
            </w:tcBorders>
            <w:shd w:val="clear" w:color="auto" w:fill="auto"/>
          </w:tcPr>
          <w:p w14:paraId="3883AF49" w14:textId="7803F199" w:rsidR="00894E5A" w:rsidRDefault="00894E5A" w:rsidP="00592A55">
            <w:pPr>
              <w:spacing w:before="120" w:after="120"/>
              <w:rPr>
                <w:sz w:val="18"/>
                <w:szCs w:val="18"/>
              </w:rPr>
            </w:pPr>
            <w:r>
              <w:rPr>
                <w:sz w:val="18"/>
                <w:szCs w:val="18"/>
              </w:rPr>
              <w:t xml:space="preserve">88 participants were deemed eligible for the study and randomized. 76 participants completed the trial. </w:t>
            </w:r>
            <w:r w:rsidR="00D46E84">
              <w:rPr>
                <w:sz w:val="18"/>
                <w:szCs w:val="18"/>
              </w:rPr>
              <w:t>Six participants dropped out from the experimental group due to distance needed to drive (1), an MS relapse (2), or unknown reason or inability to be contacted (3). Six participants dropped of the control group due to MS relapse (3) or unknown reason or inability to be contacted (3).</w:t>
            </w:r>
          </w:p>
          <w:p w14:paraId="28F0D2B4" w14:textId="20C9BAE2" w:rsidR="00D46E84" w:rsidRDefault="00D46E84" w:rsidP="00592A55">
            <w:pPr>
              <w:spacing w:before="120" w:after="120"/>
              <w:rPr>
                <w:sz w:val="18"/>
                <w:szCs w:val="18"/>
              </w:rPr>
            </w:pPr>
            <w:r>
              <w:rPr>
                <w:sz w:val="18"/>
                <w:szCs w:val="18"/>
              </w:rPr>
              <w:t xml:space="preserve">Inclusion criteria included </w:t>
            </w:r>
            <w:r w:rsidR="00EC5540">
              <w:rPr>
                <w:sz w:val="18"/>
                <w:szCs w:val="18"/>
              </w:rPr>
              <w:t>“</w:t>
            </w:r>
            <w:r>
              <w:rPr>
                <w:sz w:val="18"/>
                <w:szCs w:val="18"/>
              </w:rPr>
              <w:t xml:space="preserve">clinically </w:t>
            </w:r>
            <w:r w:rsidR="00EC5540">
              <w:rPr>
                <w:sz w:val="18"/>
                <w:szCs w:val="18"/>
              </w:rPr>
              <w:t>definite MS</w:t>
            </w:r>
            <w:r>
              <w:rPr>
                <w:sz w:val="18"/>
                <w:szCs w:val="18"/>
              </w:rPr>
              <w:t xml:space="preserve">, </w:t>
            </w:r>
            <w:r w:rsidR="00EC5540">
              <w:rPr>
                <w:sz w:val="18"/>
                <w:szCs w:val="18"/>
              </w:rPr>
              <w:t>ambulation of</w:t>
            </w:r>
            <w:r>
              <w:rPr>
                <w:sz w:val="18"/>
                <w:szCs w:val="18"/>
              </w:rPr>
              <w:t xml:space="preserve"> 100 meters with no greater than intermittent or unilateral constant use of an assistive device, </w:t>
            </w:r>
            <w:r w:rsidR="00EC5540">
              <w:rPr>
                <w:sz w:val="18"/>
                <w:szCs w:val="18"/>
              </w:rPr>
              <w:t>age of</w:t>
            </w:r>
            <w:r>
              <w:rPr>
                <w:sz w:val="18"/>
                <w:szCs w:val="18"/>
              </w:rPr>
              <w:t xml:space="preserve"> 18 </w:t>
            </w:r>
            <w:r w:rsidR="00EC5540">
              <w:rPr>
                <w:sz w:val="18"/>
                <w:szCs w:val="18"/>
              </w:rPr>
              <w:t xml:space="preserve">to </w:t>
            </w:r>
            <w:r>
              <w:rPr>
                <w:sz w:val="18"/>
                <w:szCs w:val="18"/>
              </w:rPr>
              <w:t>60 years, a CDP-SOT score of &lt;/= 82 of 100, and MFIS</w:t>
            </w:r>
            <w:r w:rsidR="00EC5540">
              <w:rPr>
                <w:sz w:val="18"/>
                <w:szCs w:val="18"/>
              </w:rPr>
              <w:t xml:space="preserve"> total</w:t>
            </w:r>
            <w:r>
              <w:rPr>
                <w:sz w:val="18"/>
                <w:szCs w:val="18"/>
              </w:rPr>
              <w:t xml:space="preserve"> score of &gt;/= 22 out of 84</w:t>
            </w:r>
            <w:r w:rsidR="00EC5540">
              <w:rPr>
                <w:sz w:val="18"/>
                <w:szCs w:val="18"/>
              </w:rPr>
              <w:t>”</w:t>
            </w:r>
            <w:r w:rsidR="00EC5540">
              <w:rPr>
                <w:sz w:val="18"/>
                <w:szCs w:val="18"/>
              </w:rPr>
              <w:fldChar w:fldCharType="begin"/>
            </w:r>
            <w:r w:rsidR="00AF7FAE">
              <w:rPr>
                <w:sz w:val="18"/>
                <w:szCs w:val="18"/>
              </w:rPr>
              <w:instrText xml:space="preserve"> ADDIN ZOTERO_ITEM CSL_CITATION {"citationID":"abs2cvvdg8","properties":{"formattedCitation":"{\\rtf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EC5540">
              <w:rPr>
                <w:sz w:val="18"/>
                <w:szCs w:val="18"/>
              </w:rPr>
              <w:fldChar w:fldCharType="separate"/>
            </w:r>
            <w:r w:rsidR="00AF7FAE" w:rsidRPr="00AF7FAE">
              <w:rPr>
                <w:sz w:val="18"/>
                <w:szCs w:val="24"/>
                <w:vertAlign w:val="superscript"/>
              </w:rPr>
              <w:t>6</w:t>
            </w:r>
            <w:r w:rsidR="00EC5540">
              <w:rPr>
                <w:sz w:val="18"/>
                <w:szCs w:val="18"/>
              </w:rPr>
              <w:fldChar w:fldCharType="end"/>
            </w:r>
            <w:r w:rsidR="00186292">
              <w:rPr>
                <w:sz w:val="18"/>
                <w:szCs w:val="18"/>
              </w:rPr>
              <w:t xml:space="preserve"> (p. e798).</w:t>
            </w:r>
            <w:r>
              <w:rPr>
                <w:sz w:val="18"/>
                <w:szCs w:val="18"/>
              </w:rPr>
              <w:t xml:space="preserve"> </w:t>
            </w:r>
          </w:p>
          <w:p w14:paraId="2651BBF2" w14:textId="684A381D" w:rsidR="00D46E84" w:rsidRDefault="00D46E84" w:rsidP="00592A55">
            <w:pPr>
              <w:spacing w:before="120" w:after="120"/>
              <w:rPr>
                <w:sz w:val="18"/>
                <w:szCs w:val="18"/>
              </w:rPr>
            </w:pPr>
            <w:r>
              <w:rPr>
                <w:sz w:val="18"/>
                <w:szCs w:val="18"/>
              </w:rPr>
              <w:t xml:space="preserve">Exclusion criteria included </w:t>
            </w:r>
            <w:r w:rsidR="00EC5540">
              <w:rPr>
                <w:sz w:val="18"/>
                <w:szCs w:val="18"/>
              </w:rPr>
              <w:t>“</w:t>
            </w:r>
            <w:r>
              <w:rPr>
                <w:sz w:val="18"/>
                <w:szCs w:val="18"/>
              </w:rPr>
              <w:t xml:space="preserve">non-ambulation, lower extremity orthoses, lower extremity spasticity &gt;1 on the Modified Ashworth Spasticity Scale, another neurologic disorder </w:t>
            </w:r>
            <w:r w:rsidR="00EC5540">
              <w:rPr>
                <w:sz w:val="18"/>
                <w:szCs w:val="18"/>
              </w:rPr>
              <w:t>contributing to</w:t>
            </w:r>
            <w:r>
              <w:rPr>
                <w:sz w:val="18"/>
                <w:szCs w:val="18"/>
              </w:rPr>
              <w:t xml:space="preserve"> balance</w:t>
            </w:r>
            <w:r w:rsidR="00EC5540">
              <w:rPr>
                <w:sz w:val="18"/>
                <w:szCs w:val="18"/>
              </w:rPr>
              <w:t xml:space="preserve"> problems</w:t>
            </w:r>
            <w:r>
              <w:rPr>
                <w:sz w:val="18"/>
                <w:szCs w:val="18"/>
              </w:rPr>
              <w:t xml:space="preserve">, relapse </w:t>
            </w:r>
            <w:r w:rsidR="00EC5540">
              <w:rPr>
                <w:sz w:val="18"/>
                <w:szCs w:val="18"/>
              </w:rPr>
              <w:t>within</w:t>
            </w:r>
            <w:r>
              <w:rPr>
                <w:sz w:val="18"/>
                <w:szCs w:val="18"/>
              </w:rPr>
              <w:t xml:space="preserve"> 3 months of enro</w:t>
            </w:r>
            <w:r w:rsidR="00EC5540">
              <w:rPr>
                <w:sz w:val="18"/>
                <w:szCs w:val="18"/>
              </w:rPr>
              <w:t>l</w:t>
            </w:r>
            <w:r>
              <w:rPr>
                <w:sz w:val="18"/>
                <w:szCs w:val="18"/>
              </w:rPr>
              <w:t xml:space="preserve">ment, contraindication to physical activity, and participation in exercise </w:t>
            </w:r>
            <w:r w:rsidR="00EC5540">
              <w:rPr>
                <w:sz w:val="18"/>
                <w:szCs w:val="18"/>
              </w:rPr>
              <w:t>specifically designed to improve</w:t>
            </w:r>
            <w:r>
              <w:rPr>
                <w:sz w:val="18"/>
                <w:szCs w:val="18"/>
              </w:rPr>
              <w:t xml:space="preserve"> balance or visual stability within 12 weeks of enrolment</w:t>
            </w:r>
            <w:r w:rsidR="00EC5540">
              <w:rPr>
                <w:sz w:val="18"/>
                <w:szCs w:val="18"/>
              </w:rPr>
              <w:t>”</w:t>
            </w:r>
            <w:r w:rsidR="00EC5540">
              <w:rPr>
                <w:sz w:val="18"/>
                <w:szCs w:val="18"/>
              </w:rPr>
              <w:fldChar w:fldCharType="begin"/>
            </w:r>
            <w:r w:rsidR="00AF7FAE">
              <w:rPr>
                <w:sz w:val="18"/>
                <w:szCs w:val="18"/>
              </w:rPr>
              <w:instrText xml:space="preserve"> ADDIN ZOTERO_ITEM CSL_CITATION {"citationID":"at1ovupbhk","properties":{"formattedCitation":"{\\rtf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EC5540">
              <w:rPr>
                <w:sz w:val="18"/>
                <w:szCs w:val="18"/>
              </w:rPr>
              <w:fldChar w:fldCharType="separate"/>
            </w:r>
            <w:r w:rsidR="00AF7FAE" w:rsidRPr="00AF7FAE">
              <w:rPr>
                <w:sz w:val="18"/>
                <w:szCs w:val="24"/>
                <w:vertAlign w:val="superscript"/>
              </w:rPr>
              <w:t>6</w:t>
            </w:r>
            <w:r w:rsidR="00EC5540">
              <w:rPr>
                <w:sz w:val="18"/>
                <w:szCs w:val="18"/>
              </w:rPr>
              <w:fldChar w:fldCharType="end"/>
            </w:r>
            <w:r w:rsidR="00186292">
              <w:rPr>
                <w:sz w:val="18"/>
                <w:szCs w:val="18"/>
              </w:rPr>
              <w:t xml:space="preserve"> (p. e798-9). </w:t>
            </w:r>
          </w:p>
          <w:p w14:paraId="4A58765D" w14:textId="159963B1" w:rsidR="00D46E84" w:rsidRDefault="00EC5540" w:rsidP="00592A55">
            <w:pPr>
              <w:spacing w:before="120" w:after="120"/>
              <w:rPr>
                <w:sz w:val="18"/>
                <w:szCs w:val="18"/>
              </w:rPr>
            </w:pPr>
            <w:r>
              <w:rPr>
                <w:sz w:val="18"/>
                <w:szCs w:val="18"/>
              </w:rPr>
              <w:t>“</w:t>
            </w:r>
            <w:r w:rsidR="00D46E84">
              <w:rPr>
                <w:sz w:val="18"/>
                <w:szCs w:val="18"/>
              </w:rPr>
              <w:t>Participants were recruited through the Rocky Mountain MS Center</w:t>
            </w:r>
            <w:r>
              <w:rPr>
                <w:sz w:val="18"/>
                <w:szCs w:val="18"/>
              </w:rPr>
              <w:t>, the</w:t>
            </w:r>
            <w:r w:rsidR="00D46E84">
              <w:rPr>
                <w:sz w:val="18"/>
                <w:szCs w:val="18"/>
              </w:rPr>
              <w:t xml:space="preserve"> University of Colorado</w:t>
            </w:r>
            <w:r>
              <w:rPr>
                <w:sz w:val="18"/>
                <w:szCs w:val="18"/>
              </w:rPr>
              <w:t xml:space="preserve">, and by </w:t>
            </w:r>
            <w:r w:rsidR="00D46E84">
              <w:rPr>
                <w:sz w:val="18"/>
                <w:szCs w:val="18"/>
              </w:rPr>
              <w:t>community</w:t>
            </w:r>
            <w:r>
              <w:rPr>
                <w:sz w:val="18"/>
                <w:szCs w:val="18"/>
              </w:rPr>
              <w:t>-based</w:t>
            </w:r>
            <w:r w:rsidR="00D46E84">
              <w:rPr>
                <w:sz w:val="18"/>
                <w:szCs w:val="18"/>
              </w:rPr>
              <w:t xml:space="preserve"> advertisement</w:t>
            </w:r>
            <w:r>
              <w:rPr>
                <w:sz w:val="18"/>
                <w:szCs w:val="18"/>
              </w:rPr>
              <w:t>”</w:t>
            </w:r>
            <w:r>
              <w:rPr>
                <w:sz w:val="18"/>
                <w:szCs w:val="18"/>
              </w:rPr>
              <w:fldChar w:fldCharType="begin"/>
            </w:r>
            <w:r w:rsidR="00AF7FAE">
              <w:rPr>
                <w:sz w:val="18"/>
                <w:szCs w:val="18"/>
              </w:rPr>
              <w:instrText xml:space="preserve"> ADDIN ZOTERO_ITEM CSL_CITATION {"citationID":"a157c5rfdac","properties":{"formattedCitation":"{\\rtf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Pr>
                <w:sz w:val="18"/>
                <w:szCs w:val="18"/>
              </w:rPr>
              <w:fldChar w:fldCharType="separate"/>
            </w:r>
            <w:r w:rsidR="00AF7FAE" w:rsidRPr="00AF7FAE">
              <w:rPr>
                <w:sz w:val="18"/>
                <w:szCs w:val="24"/>
                <w:vertAlign w:val="superscript"/>
              </w:rPr>
              <w:t>6</w:t>
            </w:r>
            <w:r>
              <w:rPr>
                <w:sz w:val="18"/>
                <w:szCs w:val="18"/>
              </w:rPr>
              <w:fldChar w:fldCharType="end"/>
            </w:r>
            <w:r w:rsidR="00D813D0">
              <w:rPr>
                <w:sz w:val="18"/>
                <w:szCs w:val="18"/>
              </w:rPr>
              <w:t xml:space="preserve"> (p. e798).</w:t>
            </w:r>
            <w:r w:rsidR="00D46E84">
              <w:rPr>
                <w:sz w:val="18"/>
                <w:szCs w:val="18"/>
              </w:rPr>
              <w:t xml:space="preserve"> </w:t>
            </w:r>
            <w:r w:rsidR="00431FF6">
              <w:rPr>
                <w:sz w:val="18"/>
                <w:szCs w:val="18"/>
              </w:rPr>
              <w:t>The type of sampling used by this study is convenience sampling.</w:t>
            </w:r>
            <w:r>
              <w:rPr>
                <w:sz w:val="18"/>
                <w:szCs w:val="18"/>
              </w:rPr>
              <w:t xml:space="preserve"> </w:t>
            </w:r>
          </w:p>
          <w:p w14:paraId="6E114FB6" w14:textId="2B9BE90B" w:rsidR="001E5156" w:rsidRDefault="001E5156" w:rsidP="00592A55">
            <w:pPr>
              <w:spacing w:before="120" w:after="120"/>
              <w:rPr>
                <w:sz w:val="18"/>
                <w:szCs w:val="18"/>
              </w:rPr>
            </w:pPr>
            <w:r>
              <w:rPr>
                <w:sz w:val="18"/>
                <w:szCs w:val="18"/>
              </w:rPr>
              <w:lastRenderedPageBreak/>
              <w:t>Key Demographics:</w:t>
            </w:r>
          </w:p>
          <w:p w14:paraId="17480598" w14:textId="4F458520" w:rsidR="001E5156" w:rsidRDefault="001E5156" w:rsidP="001E5156">
            <w:pPr>
              <w:pStyle w:val="ListParagraph"/>
              <w:numPr>
                <w:ilvl w:val="0"/>
                <w:numId w:val="15"/>
              </w:numPr>
              <w:spacing w:before="120" w:after="120"/>
              <w:rPr>
                <w:sz w:val="18"/>
                <w:szCs w:val="18"/>
              </w:rPr>
            </w:pPr>
            <w:r>
              <w:rPr>
                <w:sz w:val="18"/>
                <w:szCs w:val="18"/>
              </w:rPr>
              <w:t>Mean age: 44.75 years (p=0.1)</w:t>
            </w:r>
          </w:p>
          <w:p w14:paraId="0F1D8652" w14:textId="48EDAC56" w:rsidR="001E5156" w:rsidRDefault="001E5156" w:rsidP="001E5156">
            <w:pPr>
              <w:pStyle w:val="ListParagraph"/>
              <w:numPr>
                <w:ilvl w:val="0"/>
                <w:numId w:val="15"/>
              </w:numPr>
              <w:spacing w:before="120" w:after="120"/>
              <w:rPr>
                <w:sz w:val="18"/>
                <w:szCs w:val="18"/>
              </w:rPr>
            </w:pPr>
            <w:r>
              <w:rPr>
                <w:sz w:val="18"/>
                <w:szCs w:val="18"/>
              </w:rPr>
              <w:t>Gender: 85% female (p=0.76)</w:t>
            </w:r>
          </w:p>
          <w:p w14:paraId="07F6C842" w14:textId="1CCA7F42" w:rsidR="001E5156" w:rsidRDefault="001E5156" w:rsidP="001E5156">
            <w:pPr>
              <w:pStyle w:val="ListParagraph"/>
              <w:numPr>
                <w:ilvl w:val="0"/>
                <w:numId w:val="15"/>
              </w:numPr>
              <w:spacing w:before="120" w:after="120"/>
              <w:rPr>
                <w:sz w:val="18"/>
                <w:szCs w:val="18"/>
              </w:rPr>
            </w:pPr>
            <w:r w:rsidRPr="001E5156">
              <w:rPr>
                <w:sz w:val="18"/>
                <w:szCs w:val="18"/>
              </w:rPr>
              <w:t xml:space="preserve">Mean duration of illness/disease: </w:t>
            </w:r>
            <w:r>
              <w:rPr>
                <w:sz w:val="18"/>
                <w:szCs w:val="18"/>
              </w:rPr>
              <w:t>8.44 years (p=0.69)</w:t>
            </w:r>
          </w:p>
          <w:p w14:paraId="5A6D292B" w14:textId="5D74DC7B" w:rsidR="001E5156" w:rsidRDefault="001E5156" w:rsidP="001E5156">
            <w:pPr>
              <w:spacing w:before="120" w:after="120"/>
              <w:rPr>
                <w:sz w:val="18"/>
                <w:szCs w:val="18"/>
              </w:rPr>
            </w:pPr>
            <w:r>
              <w:rPr>
                <w:sz w:val="18"/>
                <w:szCs w:val="18"/>
              </w:rPr>
              <w:t xml:space="preserve">All participants demonstrated balance deficits and scored </w:t>
            </w:r>
            <w:r w:rsidR="00EC5540">
              <w:rPr>
                <w:sz w:val="18"/>
                <w:szCs w:val="18"/>
              </w:rPr>
              <w:t>“</w:t>
            </w:r>
            <w:r>
              <w:rPr>
                <w:sz w:val="18"/>
                <w:szCs w:val="18"/>
              </w:rPr>
              <w:t xml:space="preserve">below the clinically meaningful 8-point difference below the mean for healthy adults </w:t>
            </w:r>
            <w:r w:rsidR="00EC5540">
              <w:rPr>
                <w:sz w:val="18"/>
                <w:szCs w:val="18"/>
              </w:rPr>
              <w:t>[</w:t>
            </w:r>
            <w:r>
              <w:rPr>
                <w:sz w:val="18"/>
                <w:szCs w:val="18"/>
              </w:rPr>
              <w:t>on the CDP-SOT at baseline</w:t>
            </w:r>
            <w:r w:rsidR="00EC5540">
              <w:rPr>
                <w:sz w:val="18"/>
                <w:szCs w:val="18"/>
              </w:rPr>
              <w:t>]”</w:t>
            </w:r>
            <w:r w:rsidR="00EC5540">
              <w:rPr>
                <w:sz w:val="18"/>
                <w:szCs w:val="18"/>
              </w:rPr>
              <w:fldChar w:fldCharType="begin"/>
            </w:r>
            <w:r w:rsidR="00AF7FAE">
              <w:rPr>
                <w:sz w:val="18"/>
                <w:szCs w:val="18"/>
              </w:rPr>
              <w:instrText xml:space="preserve"> ADDIN ZOTERO_ITEM CSL_CITATION {"citationID":"a22gb8a6a4n","properties":{"formattedCitation":"{\\rtf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EC5540">
              <w:rPr>
                <w:sz w:val="18"/>
                <w:szCs w:val="18"/>
              </w:rPr>
              <w:fldChar w:fldCharType="separate"/>
            </w:r>
            <w:r w:rsidR="00AF7FAE" w:rsidRPr="00AF7FAE">
              <w:rPr>
                <w:sz w:val="18"/>
                <w:szCs w:val="24"/>
                <w:vertAlign w:val="superscript"/>
              </w:rPr>
              <w:t>6</w:t>
            </w:r>
            <w:r w:rsidR="00EC5540">
              <w:rPr>
                <w:sz w:val="18"/>
                <w:szCs w:val="18"/>
              </w:rPr>
              <w:fldChar w:fldCharType="end"/>
            </w:r>
            <w:r w:rsidR="00D813D0">
              <w:rPr>
                <w:sz w:val="18"/>
                <w:szCs w:val="18"/>
              </w:rPr>
              <w:t xml:space="preserve"> (p. e801).</w:t>
            </w:r>
          </w:p>
          <w:p w14:paraId="379A3040" w14:textId="3DEC905D" w:rsidR="001E5156" w:rsidRPr="001E5156" w:rsidRDefault="001E5156" w:rsidP="001E5156">
            <w:pPr>
              <w:spacing w:before="120" w:after="120"/>
              <w:rPr>
                <w:sz w:val="18"/>
                <w:szCs w:val="18"/>
              </w:rPr>
            </w:pPr>
            <w:r w:rsidRPr="001E5156">
              <w:rPr>
                <w:sz w:val="18"/>
                <w:szCs w:val="18"/>
              </w:rPr>
              <w:t xml:space="preserve">There were no significant differences in any demographic variables or outcome measures at baseline between the </w:t>
            </w:r>
            <w:r w:rsidR="00020651">
              <w:rPr>
                <w:sz w:val="18"/>
                <w:szCs w:val="18"/>
              </w:rPr>
              <w:t>experimental and control</w:t>
            </w:r>
            <w:r w:rsidRPr="001E5156">
              <w:rPr>
                <w:sz w:val="18"/>
                <w:szCs w:val="18"/>
              </w:rPr>
              <w:t xml:space="preserve"> groups</w:t>
            </w:r>
            <w:r w:rsidR="00020651">
              <w:rPr>
                <w:sz w:val="18"/>
                <w:szCs w:val="18"/>
              </w:rPr>
              <w:t xml:space="preserve">; however, there was a significant difference between the CDP-SOT composite and summed conditions 3 through 6 scores (p=0.03) at baseline between the experimental group participants who were stratified based on </w:t>
            </w:r>
            <w:r w:rsidR="001A5845">
              <w:rPr>
                <w:sz w:val="18"/>
                <w:szCs w:val="18"/>
              </w:rPr>
              <w:t>presence of</w:t>
            </w:r>
            <w:r w:rsidR="00020651">
              <w:rPr>
                <w:sz w:val="18"/>
                <w:szCs w:val="18"/>
              </w:rPr>
              <w:t xml:space="preserve"> brainstem/cerebellar involvement, which was to be expected.</w:t>
            </w:r>
            <w:r w:rsidR="00F07000">
              <w:rPr>
                <w:sz w:val="18"/>
                <w:szCs w:val="18"/>
              </w:rPr>
              <w:fldChar w:fldCharType="begin"/>
            </w:r>
            <w:r w:rsidR="00AF7FAE">
              <w:rPr>
                <w:sz w:val="18"/>
                <w:szCs w:val="18"/>
              </w:rPr>
              <w:instrText xml:space="preserve"> ADDIN ZOTERO_ITEM CSL_CITATION {"citationID":"arupvhs39s","properties":{"formattedCitation":"{\\rtf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F07000">
              <w:rPr>
                <w:sz w:val="18"/>
                <w:szCs w:val="18"/>
              </w:rPr>
              <w:fldChar w:fldCharType="separate"/>
            </w:r>
            <w:r w:rsidR="00AF7FAE" w:rsidRPr="00AF7FAE">
              <w:rPr>
                <w:sz w:val="18"/>
                <w:szCs w:val="24"/>
                <w:vertAlign w:val="superscript"/>
              </w:rPr>
              <w:t>6</w:t>
            </w:r>
            <w:r w:rsidR="00F07000">
              <w:rPr>
                <w:sz w:val="18"/>
                <w:szCs w:val="18"/>
              </w:rPr>
              <w:fldChar w:fldCharType="end"/>
            </w:r>
          </w:p>
          <w:p w14:paraId="27EA0FDE" w14:textId="77777777" w:rsidR="0000738B" w:rsidRPr="002F16E1" w:rsidRDefault="0000738B" w:rsidP="00592A55">
            <w:pPr>
              <w:spacing w:before="120" w:after="120"/>
              <w:jc w:val="right"/>
              <w:rPr>
                <w:sz w:val="18"/>
                <w:szCs w:val="18"/>
              </w:rPr>
            </w:pPr>
          </w:p>
        </w:tc>
      </w:tr>
      <w:tr w:rsidR="0000738B" w:rsidRPr="002F16E1" w14:paraId="0DDB7480" w14:textId="77777777" w:rsidTr="00592A55">
        <w:tc>
          <w:tcPr>
            <w:tcW w:w="10421" w:type="dxa"/>
            <w:shd w:val="clear" w:color="auto" w:fill="E6E6E6"/>
          </w:tcPr>
          <w:p w14:paraId="2527FCDF" w14:textId="26855BB3" w:rsidR="0000738B" w:rsidRPr="002F16E1" w:rsidRDefault="0000738B" w:rsidP="00592A55">
            <w:pPr>
              <w:spacing w:before="120" w:after="120"/>
              <w:rPr>
                <w:b/>
                <w:sz w:val="18"/>
                <w:szCs w:val="18"/>
              </w:rPr>
            </w:pPr>
            <w:r w:rsidRPr="002F16E1">
              <w:rPr>
                <w:b/>
                <w:sz w:val="18"/>
                <w:szCs w:val="18"/>
              </w:rPr>
              <w:lastRenderedPageBreak/>
              <w:t>Intervention Investigated</w:t>
            </w:r>
          </w:p>
          <w:p w14:paraId="0A1CCC6F" w14:textId="77777777" w:rsidR="0000738B" w:rsidRPr="002F16E1" w:rsidRDefault="0000738B" w:rsidP="00592A55">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14:paraId="24FF23E6" w14:textId="77777777" w:rsidTr="00592A55">
        <w:tc>
          <w:tcPr>
            <w:tcW w:w="10421" w:type="dxa"/>
            <w:shd w:val="clear" w:color="auto" w:fill="auto"/>
          </w:tcPr>
          <w:p w14:paraId="3711127D" w14:textId="77777777" w:rsidR="0000738B" w:rsidRPr="002F16E1" w:rsidRDefault="0000738B" w:rsidP="00592A55">
            <w:pPr>
              <w:spacing w:before="120" w:after="120"/>
              <w:rPr>
                <w:i/>
                <w:sz w:val="18"/>
                <w:szCs w:val="18"/>
              </w:rPr>
            </w:pPr>
            <w:r w:rsidRPr="002F16E1">
              <w:rPr>
                <w:i/>
                <w:sz w:val="18"/>
                <w:szCs w:val="18"/>
              </w:rPr>
              <w:t>Control</w:t>
            </w:r>
          </w:p>
        </w:tc>
      </w:tr>
      <w:tr w:rsidR="0000738B" w:rsidRPr="002F16E1" w14:paraId="24294772" w14:textId="77777777" w:rsidTr="00592A55">
        <w:tc>
          <w:tcPr>
            <w:tcW w:w="10421" w:type="dxa"/>
            <w:shd w:val="clear" w:color="auto" w:fill="auto"/>
          </w:tcPr>
          <w:p w14:paraId="024C9100" w14:textId="4DFAB078" w:rsidR="00593549" w:rsidRDefault="00593549" w:rsidP="00593549">
            <w:pPr>
              <w:pStyle w:val="Bibliography"/>
              <w:spacing w:after="0"/>
              <w:rPr>
                <w:sz w:val="18"/>
                <w:szCs w:val="18"/>
              </w:rPr>
            </w:pPr>
            <w:r>
              <w:rPr>
                <w:sz w:val="18"/>
                <w:szCs w:val="18"/>
              </w:rPr>
              <w:t>The control group received no treatment, and only attended the two baseline assessments and outcome</w:t>
            </w:r>
          </w:p>
          <w:p w14:paraId="2550DB64" w14:textId="1ED10E20" w:rsidR="00593549" w:rsidRPr="00593549" w:rsidRDefault="00593549" w:rsidP="00593549">
            <w:pPr>
              <w:rPr>
                <w:sz w:val="18"/>
                <w:szCs w:val="18"/>
              </w:rPr>
            </w:pPr>
            <w:r>
              <w:rPr>
                <w:sz w:val="18"/>
                <w:szCs w:val="18"/>
              </w:rPr>
              <w:t>m</w:t>
            </w:r>
            <w:r w:rsidRPr="00593549">
              <w:rPr>
                <w:sz w:val="18"/>
                <w:szCs w:val="18"/>
              </w:rPr>
              <w:t>easure reassessments at 6 weeks and 14 weeks.</w:t>
            </w:r>
            <w:r>
              <w:rPr>
                <w:sz w:val="18"/>
                <w:szCs w:val="18"/>
              </w:rPr>
              <w:fldChar w:fldCharType="begin"/>
            </w:r>
            <w:r w:rsidR="00AF7FAE">
              <w:rPr>
                <w:sz w:val="18"/>
                <w:szCs w:val="18"/>
              </w:rPr>
              <w:instrText xml:space="preserve"> ADDIN ZOTERO_ITEM CSL_CITATION {"citationID":"a2gsgbbgqjj","properties":{"formattedCitation":"{\\rtf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Pr>
                <w:sz w:val="18"/>
                <w:szCs w:val="18"/>
              </w:rPr>
              <w:fldChar w:fldCharType="separate"/>
            </w:r>
            <w:r w:rsidR="00AF7FAE" w:rsidRPr="00AF7FAE">
              <w:rPr>
                <w:sz w:val="18"/>
                <w:szCs w:val="24"/>
                <w:vertAlign w:val="superscript"/>
              </w:rPr>
              <w:t>6</w:t>
            </w:r>
            <w:r>
              <w:rPr>
                <w:sz w:val="18"/>
                <w:szCs w:val="18"/>
              </w:rPr>
              <w:fldChar w:fldCharType="end"/>
            </w:r>
          </w:p>
          <w:p w14:paraId="6D09986C" w14:textId="468D506B" w:rsidR="00702E89" w:rsidRPr="002F16E1" w:rsidRDefault="00702E89" w:rsidP="00592A55">
            <w:pPr>
              <w:spacing w:before="120" w:after="120"/>
              <w:rPr>
                <w:sz w:val="18"/>
                <w:szCs w:val="18"/>
              </w:rPr>
            </w:pPr>
            <w:r>
              <w:rPr>
                <w:sz w:val="18"/>
                <w:szCs w:val="18"/>
              </w:rPr>
              <w:t>All outcomes were measured on site by the same blinded assessor.</w:t>
            </w:r>
          </w:p>
        </w:tc>
      </w:tr>
      <w:tr w:rsidR="0000738B" w:rsidRPr="002F16E1" w14:paraId="38D1D480" w14:textId="77777777" w:rsidTr="00592A55">
        <w:tc>
          <w:tcPr>
            <w:tcW w:w="10421" w:type="dxa"/>
            <w:shd w:val="clear" w:color="auto" w:fill="auto"/>
          </w:tcPr>
          <w:p w14:paraId="5EA69C94" w14:textId="0172665E" w:rsidR="0000738B" w:rsidRPr="002F16E1" w:rsidRDefault="0000738B" w:rsidP="00592A55">
            <w:pPr>
              <w:spacing w:before="120" w:after="120"/>
              <w:rPr>
                <w:i/>
                <w:sz w:val="18"/>
                <w:szCs w:val="18"/>
              </w:rPr>
            </w:pPr>
            <w:r w:rsidRPr="002F16E1">
              <w:rPr>
                <w:i/>
                <w:sz w:val="18"/>
                <w:szCs w:val="18"/>
              </w:rPr>
              <w:t>Experimental</w:t>
            </w:r>
            <w:r w:rsidR="001A5845">
              <w:rPr>
                <w:i/>
                <w:sz w:val="18"/>
                <w:szCs w:val="18"/>
              </w:rPr>
              <w:t xml:space="preserve"> (BEEMS)</w:t>
            </w:r>
          </w:p>
        </w:tc>
      </w:tr>
      <w:tr w:rsidR="0000738B" w:rsidRPr="002F16E1" w14:paraId="7E58062F" w14:textId="77777777" w:rsidTr="00592A55">
        <w:tc>
          <w:tcPr>
            <w:tcW w:w="10421" w:type="dxa"/>
            <w:tcBorders>
              <w:bottom w:val="single" w:sz="4" w:space="0" w:color="auto"/>
            </w:tcBorders>
            <w:shd w:val="clear" w:color="auto" w:fill="auto"/>
          </w:tcPr>
          <w:p w14:paraId="6FA3401E" w14:textId="4196E50B" w:rsidR="006D36F8" w:rsidRDefault="00702E89" w:rsidP="006D36F8">
            <w:pPr>
              <w:spacing w:before="120" w:after="120"/>
              <w:rPr>
                <w:sz w:val="18"/>
                <w:szCs w:val="18"/>
              </w:rPr>
            </w:pPr>
            <w:r>
              <w:rPr>
                <w:sz w:val="18"/>
                <w:szCs w:val="18"/>
              </w:rPr>
              <w:t>The experimental balance and eye-movement exercises group attended two weekly sessions with supervision and daily home exercise during the first phase of the trial (first 6 weeks). In the second phase of the trial, participants in this group attended 1 supervised session weekly and performed daily home exercise (second 8 weeks).</w:t>
            </w:r>
            <w:r w:rsidR="00593549">
              <w:rPr>
                <w:sz w:val="18"/>
                <w:szCs w:val="18"/>
              </w:rPr>
              <w:fldChar w:fldCharType="begin"/>
            </w:r>
            <w:r w:rsidR="00AF7FAE">
              <w:rPr>
                <w:sz w:val="18"/>
                <w:szCs w:val="18"/>
              </w:rPr>
              <w:instrText xml:space="preserve"> ADDIN ZOTERO_ITEM CSL_CITATION {"citationID":"a2gnqprat4h","properties":{"formattedCitation":"{\\rtf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593549">
              <w:rPr>
                <w:sz w:val="18"/>
                <w:szCs w:val="18"/>
              </w:rPr>
              <w:fldChar w:fldCharType="separate"/>
            </w:r>
            <w:r w:rsidR="00AF7FAE" w:rsidRPr="00AF7FAE">
              <w:rPr>
                <w:sz w:val="18"/>
                <w:szCs w:val="24"/>
                <w:vertAlign w:val="superscript"/>
              </w:rPr>
              <w:t>6</w:t>
            </w:r>
            <w:r w:rsidR="00593549">
              <w:rPr>
                <w:sz w:val="18"/>
                <w:szCs w:val="18"/>
              </w:rPr>
              <w:fldChar w:fldCharType="end"/>
            </w:r>
          </w:p>
          <w:p w14:paraId="14BE5A65" w14:textId="68BD57ED" w:rsidR="006D36F8" w:rsidRDefault="00702E89" w:rsidP="006D36F8">
            <w:pPr>
              <w:spacing w:before="120" w:after="120"/>
              <w:rPr>
                <w:sz w:val="18"/>
                <w:szCs w:val="18"/>
              </w:rPr>
            </w:pPr>
            <w:r>
              <w:rPr>
                <w:sz w:val="18"/>
                <w:szCs w:val="18"/>
              </w:rPr>
              <w:t xml:space="preserve">The three primary components of the balance and eye-movement exercises were </w:t>
            </w:r>
            <w:r w:rsidR="00AD0177">
              <w:rPr>
                <w:sz w:val="18"/>
                <w:szCs w:val="18"/>
              </w:rPr>
              <w:t>“</w:t>
            </w:r>
            <w:r>
              <w:rPr>
                <w:sz w:val="18"/>
                <w:szCs w:val="18"/>
              </w:rPr>
              <w:t>standing balance on difference surfaces, mobility-based balance in walking with and without head movements, and visual stability,</w:t>
            </w:r>
            <w:r w:rsidR="00AD0177">
              <w:rPr>
                <w:sz w:val="18"/>
                <w:szCs w:val="18"/>
              </w:rPr>
              <w:t>”</w:t>
            </w:r>
            <w:r>
              <w:rPr>
                <w:sz w:val="18"/>
                <w:szCs w:val="18"/>
              </w:rPr>
              <w:t xml:space="preserve"> the last of which consisted of </w:t>
            </w:r>
            <w:r w:rsidR="00AD0177">
              <w:rPr>
                <w:sz w:val="18"/>
                <w:szCs w:val="18"/>
              </w:rPr>
              <w:t>“</w:t>
            </w:r>
            <w:r>
              <w:rPr>
                <w:sz w:val="18"/>
                <w:szCs w:val="18"/>
              </w:rPr>
              <w:t>voluntary saccadic eye, smooth pursuit movements, and dynamic gaze fixation</w:t>
            </w:r>
            <w:r w:rsidR="006D36F8">
              <w:rPr>
                <w:sz w:val="18"/>
                <w:szCs w:val="18"/>
              </w:rPr>
              <w:t>.</w:t>
            </w:r>
            <w:r w:rsidR="00AD0177">
              <w:rPr>
                <w:sz w:val="18"/>
                <w:szCs w:val="18"/>
              </w:rPr>
              <w:t>”</w:t>
            </w:r>
            <w:r w:rsidR="00AD0177">
              <w:rPr>
                <w:sz w:val="18"/>
                <w:szCs w:val="18"/>
              </w:rPr>
              <w:fldChar w:fldCharType="begin"/>
            </w:r>
            <w:r w:rsidR="00AF7FAE">
              <w:rPr>
                <w:sz w:val="18"/>
                <w:szCs w:val="18"/>
              </w:rPr>
              <w:instrText xml:space="preserve"> ADDIN ZOTERO_ITEM CSL_CITATION {"citationID":"aibem1db75","properties":{"formattedCitation":"{\\rtf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AD0177">
              <w:rPr>
                <w:sz w:val="18"/>
                <w:szCs w:val="18"/>
              </w:rPr>
              <w:fldChar w:fldCharType="separate"/>
            </w:r>
            <w:r w:rsidR="00AF7FAE" w:rsidRPr="00AF7FAE">
              <w:rPr>
                <w:sz w:val="18"/>
                <w:szCs w:val="24"/>
                <w:vertAlign w:val="superscript"/>
              </w:rPr>
              <w:t>6</w:t>
            </w:r>
            <w:r w:rsidR="00AD0177">
              <w:rPr>
                <w:sz w:val="18"/>
                <w:szCs w:val="18"/>
              </w:rPr>
              <w:fldChar w:fldCharType="end"/>
            </w:r>
            <w:r w:rsidR="006D36F8">
              <w:rPr>
                <w:sz w:val="18"/>
                <w:szCs w:val="18"/>
              </w:rPr>
              <w:t xml:space="preserve"> Visual</w:t>
            </w:r>
            <w:r w:rsidR="00AD0177">
              <w:rPr>
                <w:sz w:val="18"/>
                <w:szCs w:val="18"/>
              </w:rPr>
              <w:t xml:space="preserve"> (1)</w:t>
            </w:r>
            <w:r w:rsidR="006D36F8">
              <w:rPr>
                <w:sz w:val="18"/>
                <w:szCs w:val="18"/>
              </w:rPr>
              <w:t>, somatosensory</w:t>
            </w:r>
            <w:r w:rsidR="00AD0177">
              <w:rPr>
                <w:sz w:val="18"/>
                <w:szCs w:val="18"/>
              </w:rPr>
              <w:t xml:space="preserve"> (2)</w:t>
            </w:r>
            <w:r w:rsidR="006D36F8">
              <w:rPr>
                <w:sz w:val="18"/>
                <w:szCs w:val="18"/>
              </w:rPr>
              <w:t xml:space="preserve">, and vestibular </w:t>
            </w:r>
            <w:r w:rsidR="00AD0177">
              <w:rPr>
                <w:sz w:val="18"/>
                <w:szCs w:val="18"/>
              </w:rPr>
              <w:t xml:space="preserve">(3) </w:t>
            </w:r>
            <w:r w:rsidR="006D36F8">
              <w:rPr>
                <w:sz w:val="18"/>
                <w:szCs w:val="18"/>
              </w:rPr>
              <w:t xml:space="preserve">input alterations were applied including </w:t>
            </w:r>
            <w:r w:rsidR="00AD0177">
              <w:rPr>
                <w:sz w:val="18"/>
                <w:szCs w:val="18"/>
              </w:rPr>
              <w:t>(1) “</w:t>
            </w:r>
            <w:r w:rsidR="006D36F8">
              <w:rPr>
                <w:sz w:val="18"/>
                <w:szCs w:val="18"/>
              </w:rPr>
              <w:t>absent, eyes closed</w:t>
            </w:r>
            <w:r w:rsidR="00AD0177">
              <w:rPr>
                <w:sz w:val="18"/>
                <w:szCs w:val="18"/>
              </w:rPr>
              <w:t>;</w:t>
            </w:r>
            <w:r w:rsidR="006D36F8">
              <w:rPr>
                <w:sz w:val="18"/>
                <w:szCs w:val="18"/>
              </w:rPr>
              <w:t xml:space="preserve"> conflicting, head and body movements without gaze fixation</w:t>
            </w:r>
            <w:r w:rsidR="00AD0177">
              <w:rPr>
                <w:sz w:val="18"/>
                <w:szCs w:val="18"/>
              </w:rPr>
              <w:t>;</w:t>
            </w:r>
            <w:r w:rsidR="006D36F8">
              <w:rPr>
                <w:sz w:val="18"/>
                <w:szCs w:val="18"/>
              </w:rPr>
              <w:t xml:space="preserve"> visual field movement and hand eye coordination, ball tossing and catching, eyes open,</w:t>
            </w:r>
            <w:r w:rsidR="00AD0177">
              <w:rPr>
                <w:sz w:val="18"/>
                <w:szCs w:val="18"/>
              </w:rPr>
              <w:t>” (2)</w:t>
            </w:r>
            <w:r w:rsidR="006D36F8">
              <w:rPr>
                <w:sz w:val="18"/>
                <w:szCs w:val="18"/>
              </w:rPr>
              <w:t xml:space="preserve"> </w:t>
            </w:r>
            <w:r w:rsidR="00AD0177">
              <w:rPr>
                <w:sz w:val="18"/>
                <w:szCs w:val="18"/>
              </w:rPr>
              <w:t>“</w:t>
            </w:r>
            <w:r w:rsidR="006D36F8">
              <w:rPr>
                <w:sz w:val="18"/>
                <w:szCs w:val="18"/>
              </w:rPr>
              <w:t>base of support, progressive narrowing, progressive complexity of surface,</w:t>
            </w:r>
            <w:r w:rsidR="00AD0177">
              <w:rPr>
                <w:sz w:val="18"/>
                <w:szCs w:val="18"/>
              </w:rPr>
              <w:t>”</w:t>
            </w:r>
            <w:r w:rsidR="006D36F8">
              <w:rPr>
                <w:sz w:val="18"/>
                <w:szCs w:val="18"/>
              </w:rPr>
              <w:t xml:space="preserve"> </w:t>
            </w:r>
            <w:r w:rsidR="00AD0177">
              <w:rPr>
                <w:sz w:val="18"/>
                <w:szCs w:val="18"/>
              </w:rPr>
              <w:t>and (3) “</w:t>
            </w:r>
            <w:r w:rsidR="006D36F8">
              <w:rPr>
                <w:sz w:val="18"/>
                <w:szCs w:val="18"/>
              </w:rPr>
              <w:t>stimulation of peripheral end organs in yaw and pitch directions, and body movements in elevation and translation</w:t>
            </w:r>
            <w:r w:rsidR="00AD0177">
              <w:rPr>
                <w:sz w:val="18"/>
                <w:szCs w:val="18"/>
              </w:rPr>
              <w:t>”</w:t>
            </w:r>
            <w:r w:rsidR="00AD0177">
              <w:rPr>
                <w:sz w:val="18"/>
                <w:szCs w:val="18"/>
              </w:rPr>
              <w:fldChar w:fldCharType="begin"/>
            </w:r>
            <w:r w:rsidR="00AF7FAE">
              <w:rPr>
                <w:sz w:val="18"/>
                <w:szCs w:val="18"/>
              </w:rPr>
              <w:instrText xml:space="preserve"> ADDIN ZOTERO_ITEM CSL_CITATION {"citationID":"a1j2ris7ga","properties":{"formattedCitation":"{\\rtf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AD0177">
              <w:rPr>
                <w:sz w:val="18"/>
                <w:szCs w:val="18"/>
              </w:rPr>
              <w:fldChar w:fldCharType="separate"/>
            </w:r>
            <w:r w:rsidR="00AF7FAE" w:rsidRPr="00AF7FAE">
              <w:rPr>
                <w:sz w:val="18"/>
                <w:szCs w:val="24"/>
                <w:vertAlign w:val="superscript"/>
              </w:rPr>
              <w:t>6</w:t>
            </w:r>
            <w:r w:rsidR="00AD0177">
              <w:rPr>
                <w:sz w:val="18"/>
                <w:szCs w:val="18"/>
              </w:rPr>
              <w:fldChar w:fldCharType="end"/>
            </w:r>
            <w:r w:rsidR="00D813D0">
              <w:rPr>
                <w:sz w:val="18"/>
                <w:szCs w:val="18"/>
              </w:rPr>
              <w:t xml:space="preserve"> (p. e799).</w:t>
            </w:r>
            <w:r w:rsidR="006D36F8">
              <w:rPr>
                <w:sz w:val="18"/>
                <w:szCs w:val="18"/>
              </w:rPr>
              <w:t xml:space="preserve"> Which author provided the treatment was not explicitly stated.</w:t>
            </w:r>
            <w:r w:rsidR="00AD0177">
              <w:rPr>
                <w:sz w:val="18"/>
                <w:szCs w:val="18"/>
              </w:rPr>
              <w:t xml:space="preserve"> </w:t>
            </w:r>
          </w:p>
          <w:p w14:paraId="72A848BF" w14:textId="1F73AF3A" w:rsidR="006D36F8" w:rsidRDefault="006D36F8" w:rsidP="006D36F8">
            <w:pPr>
              <w:spacing w:before="120" w:after="120"/>
              <w:rPr>
                <w:sz w:val="18"/>
                <w:szCs w:val="18"/>
              </w:rPr>
            </w:pPr>
            <w:r>
              <w:rPr>
                <w:sz w:val="18"/>
                <w:szCs w:val="18"/>
              </w:rPr>
              <w:t>All supervised balance and eye-movement exercise sessions were performed on site.</w:t>
            </w:r>
          </w:p>
          <w:p w14:paraId="0D1BCB6F" w14:textId="77777777" w:rsidR="0000738B" w:rsidRPr="002F16E1" w:rsidRDefault="0000738B" w:rsidP="00592A55">
            <w:pPr>
              <w:spacing w:before="120" w:after="120"/>
              <w:jc w:val="right"/>
              <w:rPr>
                <w:sz w:val="18"/>
                <w:szCs w:val="18"/>
              </w:rPr>
            </w:pPr>
          </w:p>
        </w:tc>
      </w:tr>
      <w:tr w:rsidR="0000738B" w:rsidRPr="002F16E1" w14:paraId="5BFE93EF" w14:textId="77777777" w:rsidTr="00592A55">
        <w:tc>
          <w:tcPr>
            <w:tcW w:w="10421" w:type="dxa"/>
            <w:shd w:val="clear" w:color="auto" w:fill="E6E6E6"/>
          </w:tcPr>
          <w:p w14:paraId="11F2475E" w14:textId="77777777" w:rsidR="0000738B" w:rsidRPr="002F16E1" w:rsidRDefault="0000738B" w:rsidP="00592A55">
            <w:pPr>
              <w:spacing w:before="120" w:after="120"/>
              <w:rPr>
                <w:sz w:val="18"/>
                <w:szCs w:val="18"/>
              </w:rPr>
            </w:pPr>
            <w:r w:rsidRPr="002F16E1">
              <w:rPr>
                <w:b/>
                <w:sz w:val="18"/>
                <w:szCs w:val="18"/>
              </w:rPr>
              <w:t>Outcome Measures</w:t>
            </w:r>
          </w:p>
          <w:p w14:paraId="16A8923B" w14:textId="77777777" w:rsidR="0000738B" w:rsidRPr="002F16E1" w:rsidRDefault="0000738B" w:rsidP="00592A55">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14:paraId="49AC20FE" w14:textId="77777777" w:rsidTr="00592A55">
        <w:tc>
          <w:tcPr>
            <w:tcW w:w="10421" w:type="dxa"/>
            <w:tcBorders>
              <w:bottom w:val="single" w:sz="4" w:space="0" w:color="auto"/>
            </w:tcBorders>
            <w:shd w:val="clear" w:color="auto" w:fill="auto"/>
          </w:tcPr>
          <w:p w14:paraId="00B3D143" w14:textId="7A9DF2AB" w:rsidR="00D31A01" w:rsidRDefault="00D31A01" w:rsidP="00D31A01">
            <w:pPr>
              <w:spacing w:before="120" w:after="120"/>
              <w:rPr>
                <w:sz w:val="18"/>
                <w:szCs w:val="18"/>
              </w:rPr>
            </w:pPr>
            <w:r>
              <w:rPr>
                <w:sz w:val="18"/>
                <w:szCs w:val="18"/>
              </w:rPr>
              <w:t>The primary outcome measures consisted of</w:t>
            </w:r>
            <w:r w:rsidR="001A5845">
              <w:rPr>
                <w:sz w:val="18"/>
                <w:szCs w:val="18"/>
              </w:rPr>
              <w:t xml:space="preserve"> the various components of</w:t>
            </w:r>
            <w:r>
              <w:rPr>
                <w:sz w:val="18"/>
                <w:szCs w:val="18"/>
              </w:rPr>
              <w:t xml:space="preserve"> balance as measured by the SMART Balance Master Computerized Dynamic Posturography-Sensory Organization Test (CDP-SOT), which is a reliable and valid measure of balance in persons with MS. The test includes six conditions: </w:t>
            </w:r>
            <w:r w:rsidR="001A5845">
              <w:rPr>
                <w:sz w:val="18"/>
                <w:szCs w:val="18"/>
              </w:rPr>
              <w:t>“</w:t>
            </w:r>
            <w:r>
              <w:rPr>
                <w:sz w:val="18"/>
                <w:szCs w:val="18"/>
              </w:rPr>
              <w:t>eyes open with no platform or visual surround sway reference, eyes closed with no platform or visual surround sway reference, eyes open with visual surround sway reference, eyes open with platform sway reference, eyes closed with platform sway reference, and eyes open with platform and visual surround sway reference</w:t>
            </w:r>
            <w:r w:rsidR="001A5845">
              <w:rPr>
                <w:sz w:val="18"/>
                <w:szCs w:val="18"/>
              </w:rPr>
              <w:t>”</w:t>
            </w:r>
            <w:r w:rsidR="001A5845">
              <w:rPr>
                <w:sz w:val="18"/>
                <w:szCs w:val="18"/>
              </w:rPr>
              <w:fldChar w:fldCharType="begin"/>
            </w:r>
            <w:r w:rsidR="00AF7FAE">
              <w:rPr>
                <w:sz w:val="18"/>
                <w:szCs w:val="18"/>
              </w:rPr>
              <w:instrText xml:space="preserve"> ADDIN ZOTERO_ITEM CSL_CITATION {"citationID":"amu1ce5d85","properties":{"formattedCitation":"{\\rtf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1A5845">
              <w:rPr>
                <w:sz w:val="18"/>
                <w:szCs w:val="18"/>
              </w:rPr>
              <w:fldChar w:fldCharType="separate"/>
            </w:r>
            <w:r w:rsidR="00AF7FAE" w:rsidRPr="00AF7FAE">
              <w:rPr>
                <w:sz w:val="18"/>
                <w:szCs w:val="24"/>
                <w:vertAlign w:val="superscript"/>
              </w:rPr>
              <w:t>6</w:t>
            </w:r>
            <w:r w:rsidR="001A5845">
              <w:rPr>
                <w:sz w:val="18"/>
                <w:szCs w:val="18"/>
              </w:rPr>
              <w:fldChar w:fldCharType="end"/>
            </w:r>
            <w:r w:rsidR="00D813D0">
              <w:rPr>
                <w:sz w:val="18"/>
                <w:szCs w:val="18"/>
              </w:rPr>
              <w:t xml:space="preserve"> (p. e799).</w:t>
            </w:r>
            <w:r>
              <w:rPr>
                <w:sz w:val="18"/>
                <w:szCs w:val="18"/>
              </w:rPr>
              <w:t xml:space="preserve"> The </w:t>
            </w:r>
            <w:r w:rsidR="001A5845">
              <w:rPr>
                <w:sz w:val="18"/>
                <w:szCs w:val="18"/>
              </w:rPr>
              <w:t>total composite test</w:t>
            </w:r>
            <w:r>
              <w:rPr>
                <w:sz w:val="18"/>
                <w:szCs w:val="18"/>
              </w:rPr>
              <w:t xml:space="preserve"> is scored from 0 to 100, in which 0 indicates a fall and 10 is the best possible score.</w:t>
            </w:r>
            <w:r w:rsidR="00593549">
              <w:rPr>
                <w:sz w:val="18"/>
                <w:szCs w:val="18"/>
              </w:rPr>
              <w:fldChar w:fldCharType="begin"/>
            </w:r>
            <w:r w:rsidR="00AF7FAE">
              <w:rPr>
                <w:sz w:val="18"/>
                <w:szCs w:val="18"/>
              </w:rPr>
              <w:instrText xml:space="preserve"> ADDIN ZOTERO_ITEM CSL_CITATION {"citationID":"a21p7ae55o7","properties":{"formattedCitation":"{\\rtf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593549">
              <w:rPr>
                <w:sz w:val="18"/>
                <w:szCs w:val="18"/>
              </w:rPr>
              <w:fldChar w:fldCharType="separate"/>
            </w:r>
            <w:r w:rsidR="00AF7FAE" w:rsidRPr="00AF7FAE">
              <w:rPr>
                <w:sz w:val="18"/>
                <w:szCs w:val="24"/>
                <w:vertAlign w:val="superscript"/>
              </w:rPr>
              <w:t>6</w:t>
            </w:r>
            <w:r w:rsidR="00593549">
              <w:rPr>
                <w:sz w:val="18"/>
                <w:szCs w:val="18"/>
              </w:rPr>
              <w:fldChar w:fldCharType="end"/>
            </w:r>
            <w:r>
              <w:rPr>
                <w:sz w:val="18"/>
                <w:szCs w:val="18"/>
              </w:rPr>
              <w:t xml:space="preserve"> </w:t>
            </w:r>
            <w:r w:rsidR="001A5845">
              <w:rPr>
                <w:sz w:val="18"/>
                <w:szCs w:val="18"/>
              </w:rPr>
              <w:t xml:space="preserve">The test is also broken down into parts 1 and 2 (static balance measures scored out of 200 points) and parts 3 through 6, which resemble dynamic balance and are scored out of 400 points. </w:t>
            </w:r>
          </w:p>
          <w:p w14:paraId="3D1D1D16" w14:textId="0C40DCDE" w:rsidR="00D31A01" w:rsidRDefault="00D31A01" w:rsidP="00D31A01">
            <w:pPr>
              <w:spacing w:before="120" w:after="120"/>
              <w:rPr>
                <w:sz w:val="18"/>
                <w:szCs w:val="18"/>
              </w:rPr>
            </w:pPr>
            <w:r>
              <w:rPr>
                <w:sz w:val="18"/>
                <w:szCs w:val="18"/>
              </w:rPr>
              <w:t>The secondary outcomes included Modified Fatigue Impact Scale (MFIS), the Dizziness Handicap Inventory (DHI), and the Perceived Deficits Questionnaire (PDQ) and the Short Form-36 Health Status Questionnaire (SF-36) from the Multiple Sclerosis Quality of Life Inventory. The MFIS</w:t>
            </w:r>
            <w:r w:rsidR="00894E5A">
              <w:rPr>
                <w:sz w:val="18"/>
                <w:szCs w:val="18"/>
              </w:rPr>
              <w:t xml:space="preserve"> scores between 0 and 84 points, with higher scores indicating greater fatigue. It has three subscales including physical, cognitive, and psychosocial, which can be individually assessed as well.</w:t>
            </w:r>
            <w:r>
              <w:rPr>
                <w:sz w:val="18"/>
                <w:szCs w:val="18"/>
              </w:rPr>
              <w:t xml:space="preserve"> </w:t>
            </w:r>
            <w:r w:rsidR="00894E5A">
              <w:rPr>
                <w:sz w:val="18"/>
                <w:szCs w:val="18"/>
              </w:rPr>
              <w:t>The DHI scores between 0 and 100, with 100 indicating maximum perceived disability.</w:t>
            </w:r>
            <w:r w:rsidR="006D36F8">
              <w:rPr>
                <w:sz w:val="18"/>
                <w:szCs w:val="18"/>
              </w:rPr>
              <w:t xml:space="preserve"> The DHI is also capable of distinguishing between fallers and non-fallers in the MS population and is able to identify individuals who will benefit from vestibular rehabilitation.</w:t>
            </w:r>
            <w:r w:rsidR="001A5845">
              <w:rPr>
                <w:sz w:val="18"/>
                <w:szCs w:val="18"/>
              </w:rPr>
              <w:fldChar w:fldCharType="begin"/>
            </w:r>
            <w:r w:rsidR="00AF7FAE">
              <w:rPr>
                <w:sz w:val="18"/>
                <w:szCs w:val="18"/>
              </w:rPr>
              <w:instrText xml:space="preserve"> ADDIN ZOTERO_ITEM CSL_CITATION {"citationID":"a1s1o05e541","properties":{"formattedCitation":"{\\rtf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1A5845">
              <w:rPr>
                <w:sz w:val="18"/>
                <w:szCs w:val="18"/>
              </w:rPr>
              <w:fldChar w:fldCharType="separate"/>
            </w:r>
            <w:r w:rsidR="00AF7FAE" w:rsidRPr="00AF7FAE">
              <w:rPr>
                <w:sz w:val="18"/>
                <w:szCs w:val="24"/>
                <w:vertAlign w:val="superscript"/>
              </w:rPr>
              <w:t>6</w:t>
            </w:r>
            <w:r w:rsidR="001A5845">
              <w:rPr>
                <w:sz w:val="18"/>
                <w:szCs w:val="18"/>
              </w:rPr>
              <w:fldChar w:fldCharType="end"/>
            </w:r>
            <w:r w:rsidR="00894E5A">
              <w:rPr>
                <w:sz w:val="18"/>
                <w:szCs w:val="18"/>
              </w:rPr>
              <w:t xml:space="preserve"> </w:t>
            </w:r>
            <w:r>
              <w:rPr>
                <w:sz w:val="18"/>
                <w:szCs w:val="18"/>
              </w:rPr>
              <w:t>The SMART Balance Master was used for two additional measures including Gaze Stability and Dynamic Visual Acuity. Lastly, walk speed was measured by the Timed 25-Foot Walk.</w:t>
            </w:r>
            <w:r w:rsidR="00593549">
              <w:rPr>
                <w:sz w:val="18"/>
                <w:szCs w:val="18"/>
              </w:rPr>
              <w:fldChar w:fldCharType="begin"/>
            </w:r>
            <w:r w:rsidR="00AF7FAE">
              <w:rPr>
                <w:sz w:val="18"/>
                <w:szCs w:val="18"/>
              </w:rPr>
              <w:instrText xml:space="preserve"> ADDIN ZOTERO_ITEM CSL_CITATION {"citationID":"a2judoit57u","properties":{"formattedCitation":"{\\rtf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593549">
              <w:rPr>
                <w:sz w:val="18"/>
                <w:szCs w:val="18"/>
              </w:rPr>
              <w:fldChar w:fldCharType="separate"/>
            </w:r>
            <w:r w:rsidR="00AF7FAE" w:rsidRPr="00AF7FAE">
              <w:rPr>
                <w:sz w:val="18"/>
                <w:szCs w:val="24"/>
                <w:vertAlign w:val="superscript"/>
              </w:rPr>
              <w:t>6</w:t>
            </w:r>
            <w:r w:rsidR="00593549">
              <w:rPr>
                <w:sz w:val="18"/>
                <w:szCs w:val="18"/>
              </w:rPr>
              <w:fldChar w:fldCharType="end"/>
            </w:r>
          </w:p>
          <w:p w14:paraId="3C8AB020" w14:textId="1CCD88E5" w:rsidR="0000738B" w:rsidRDefault="00D31A01" w:rsidP="00592A55">
            <w:pPr>
              <w:spacing w:before="120" w:after="120"/>
              <w:rPr>
                <w:sz w:val="18"/>
                <w:szCs w:val="18"/>
              </w:rPr>
            </w:pPr>
            <w:r>
              <w:rPr>
                <w:sz w:val="18"/>
                <w:szCs w:val="18"/>
              </w:rPr>
              <w:lastRenderedPageBreak/>
              <w:t xml:space="preserve">The same team member performed all primary and secondary </w:t>
            </w:r>
            <w:r w:rsidR="00894E5A">
              <w:rPr>
                <w:sz w:val="18"/>
                <w:szCs w:val="18"/>
              </w:rPr>
              <w:t xml:space="preserve">SMART Balance Master, and Timed 25-Foot Walk </w:t>
            </w:r>
            <w:r>
              <w:rPr>
                <w:sz w:val="18"/>
                <w:szCs w:val="18"/>
              </w:rPr>
              <w:t>outcome measures and was blinded as to group assignment.</w:t>
            </w:r>
            <w:r w:rsidR="00894E5A">
              <w:rPr>
                <w:sz w:val="18"/>
                <w:szCs w:val="18"/>
              </w:rPr>
              <w:t xml:space="preserve"> The rest of the outcome measures are self-report and were administered by the same team member.</w:t>
            </w:r>
            <w:r w:rsidR="00593549">
              <w:rPr>
                <w:sz w:val="18"/>
                <w:szCs w:val="18"/>
              </w:rPr>
              <w:fldChar w:fldCharType="begin"/>
            </w:r>
            <w:r w:rsidR="00AF7FAE">
              <w:rPr>
                <w:sz w:val="18"/>
                <w:szCs w:val="18"/>
              </w:rPr>
              <w:instrText xml:space="preserve"> ADDIN ZOTERO_ITEM CSL_CITATION {"citationID":"a161n8s20i","properties":{"formattedCitation":"{\\rtf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593549">
              <w:rPr>
                <w:sz w:val="18"/>
                <w:szCs w:val="18"/>
              </w:rPr>
              <w:fldChar w:fldCharType="separate"/>
            </w:r>
            <w:r w:rsidR="00AF7FAE" w:rsidRPr="00AF7FAE">
              <w:rPr>
                <w:sz w:val="18"/>
                <w:szCs w:val="24"/>
                <w:vertAlign w:val="superscript"/>
              </w:rPr>
              <w:t>6</w:t>
            </w:r>
            <w:r w:rsidR="00593549">
              <w:rPr>
                <w:sz w:val="18"/>
                <w:szCs w:val="18"/>
              </w:rPr>
              <w:fldChar w:fldCharType="end"/>
            </w:r>
          </w:p>
          <w:p w14:paraId="5235B0CD" w14:textId="73DC365C" w:rsidR="00894E5A" w:rsidRDefault="00894E5A" w:rsidP="00592A55">
            <w:pPr>
              <w:spacing w:before="120" w:after="120"/>
              <w:rPr>
                <w:sz w:val="18"/>
                <w:szCs w:val="18"/>
              </w:rPr>
            </w:pPr>
            <w:r>
              <w:rPr>
                <w:sz w:val="18"/>
                <w:szCs w:val="18"/>
              </w:rPr>
              <w:t xml:space="preserve">All outcomes were measured on site. </w:t>
            </w:r>
          </w:p>
          <w:p w14:paraId="2F9386EE" w14:textId="77777777" w:rsidR="0000738B" w:rsidRPr="002F16E1" w:rsidRDefault="0000738B" w:rsidP="00894E5A">
            <w:pPr>
              <w:spacing w:before="120" w:after="120"/>
              <w:rPr>
                <w:sz w:val="18"/>
                <w:szCs w:val="18"/>
              </w:rPr>
            </w:pPr>
          </w:p>
        </w:tc>
      </w:tr>
      <w:tr w:rsidR="0000738B" w:rsidRPr="002F16E1" w14:paraId="6571006A" w14:textId="77777777" w:rsidTr="00592A55">
        <w:tc>
          <w:tcPr>
            <w:tcW w:w="10421" w:type="dxa"/>
            <w:tcBorders>
              <w:bottom w:val="single" w:sz="4" w:space="0" w:color="auto"/>
            </w:tcBorders>
            <w:shd w:val="clear" w:color="auto" w:fill="E6E6E6"/>
          </w:tcPr>
          <w:p w14:paraId="6B7A8384" w14:textId="77777777" w:rsidR="0000738B" w:rsidRPr="002F16E1" w:rsidRDefault="0000738B" w:rsidP="00592A55">
            <w:pPr>
              <w:spacing w:before="120" w:after="120"/>
              <w:rPr>
                <w:b/>
                <w:sz w:val="18"/>
                <w:szCs w:val="18"/>
              </w:rPr>
            </w:pPr>
            <w:r w:rsidRPr="002F16E1">
              <w:rPr>
                <w:b/>
                <w:sz w:val="18"/>
                <w:szCs w:val="18"/>
              </w:rPr>
              <w:lastRenderedPageBreak/>
              <w:t>Main Findings</w:t>
            </w:r>
          </w:p>
          <w:p w14:paraId="56145796" w14:textId="77777777" w:rsidR="0000738B" w:rsidRPr="002F16E1" w:rsidRDefault="0000738B" w:rsidP="00592A55">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364D8AA8" w14:textId="77777777" w:rsidTr="00592A55">
        <w:tc>
          <w:tcPr>
            <w:tcW w:w="10421" w:type="dxa"/>
            <w:tcBorders>
              <w:bottom w:val="single" w:sz="4" w:space="0" w:color="auto"/>
            </w:tcBorders>
            <w:shd w:val="clear" w:color="auto" w:fill="auto"/>
          </w:tcPr>
          <w:p w14:paraId="6471A05D" w14:textId="4794AB86" w:rsidR="007E5A7B" w:rsidRPr="005450BE" w:rsidRDefault="007E5A7B" w:rsidP="00592A55">
            <w:pPr>
              <w:spacing w:before="120" w:after="120"/>
              <w:rPr>
                <w:sz w:val="18"/>
                <w:szCs w:val="18"/>
                <w:u w:val="single"/>
              </w:rPr>
            </w:pPr>
            <w:r w:rsidRPr="005450BE">
              <w:rPr>
                <w:sz w:val="18"/>
                <w:szCs w:val="18"/>
                <w:u w:val="single"/>
              </w:rPr>
              <w:t>Primary Outcome: SMART Balance Master CDP-SOT Test</w:t>
            </w:r>
          </w:p>
          <w:p w14:paraId="3B29C411" w14:textId="78EEBB39" w:rsidR="0000738B" w:rsidRDefault="007E5A7B" w:rsidP="00592A55">
            <w:pPr>
              <w:spacing w:before="120" w:after="120"/>
              <w:rPr>
                <w:sz w:val="18"/>
                <w:szCs w:val="18"/>
              </w:rPr>
            </w:pPr>
            <w:r>
              <w:rPr>
                <w:sz w:val="18"/>
                <w:szCs w:val="18"/>
              </w:rPr>
              <w:t>Interaction of Time:</w:t>
            </w:r>
            <w:r w:rsidR="005450BE">
              <w:rPr>
                <w:sz w:val="18"/>
                <w:szCs w:val="18"/>
              </w:rPr>
              <w:t xml:space="preserve"> Mean (SD)</w:t>
            </w:r>
          </w:p>
          <w:p w14:paraId="75199CA5" w14:textId="2EEC4E11" w:rsidR="005450BE" w:rsidRDefault="005450BE" w:rsidP="00592A55">
            <w:pPr>
              <w:spacing w:before="120" w:after="120"/>
              <w:rPr>
                <w:sz w:val="18"/>
                <w:szCs w:val="18"/>
              </w:rPr>
            </w:pPr>
            <w:r>
              <w:rPr>
                <w:sz w:val="18"/>
                <w:szCs w:val="18"/>
              </w:rPr>
              <w:t xml:space="preserve">In the experimental group, the mean CDP-SOT score improved from 62.8 (13.3) points to 73.1 (13.0) points after 6 weeks and to 76.3 (10.4) points after 14 weeks. </w:t>
            </w:r>
            <w:r w:rsidR="00AF12AE">
              <w:rPr>
                <w:sz w:val="18"/>
                <w:szCs w:val="18"/>
              </w:rPr>
              <w:t>In the control group, the total change in CDP-SOT score was 61.5 (14.2) to 66.1 (15.3).</w:t>
            </w:r>
            <w:r w:rsidR="00593549">
              <w:rPr>
                <w:sz w:val="18"/>
                <w:szCs w:val="18"/>
              </w:rPr>
              <w:fldChar w:fldCharType="begin"/>
            </w:r>
            <w:r w:rsidR="00AF7FAE">
              <w:rPr>
                <w:sz w:val="18"/>
                <w:szCs w:val="18"/>
              </w:rPr>
              <w:instrText xml:space="preserve"> ADDIN ZOTERO_ITEM CSL_CITATION {"citationID":"ahf7ad03hb","properties":{"formattedCitation":"{\\rtf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593549">
              <w:rPr>
                <w:sz w:val="18"/>
                <w:szCs w:val="18"/>
              </w:rPr>
              <w:fldChar w:fldCharType="separate"/>
            </w:r>
            <w:r w:rsidR="00AF7FAE" w:rsidRPr="00AF7FAE">
              <w:rPr>
                <w:sz w:val="18"/>
                <w:szCs w:val="24"/>
                <w:vertAlign w:val="superscript"/>
              </w:rPr>
              <w:t>6</w:t>
            </w:r>
            <w:r w:rsidR="00593549">
              <w:rPr>
                <w:sz w:val="18"/>
                <w:szCs w:val="18"/>
              </w:rPr>
              <w:fldChar w:fldCharType="end"/>
            </w:r>
          </w:p>
          <w:p w14:paraId="5BA01DB6" w14:textId="799DE4C5" w:rsidR="007E5A7B" w:rsidRDefault="007E5A7B" w:rsidP="00592A55">
            <w:pPr>
              <w:spacing w:before="120" w:after="120"/>
              <w:rPr>
                <w:sz w:val="18"/>
                <w:szCs w:val="18"/>
              </w:rPr>
            </w:pPr>
            <w:r>
              <w:rPr>
                <w:sz w:val="18"/>
                <w:szCs w:val="18"/>
              </w:rPr>
              <w:t>There were significant improvements</w:t>
            </w:r>
            <w:r w:rsidR="005450BE">
              <w:rPr>
                <w:sz w:val="18"/>
                <w:szCs w:val="18"/>
              </w:rPr>
              <w:t xml:space="preserve"> in CDP-SOT </w:t>
            </w:r>
            <w:r w:rsidR="00593549">
              <w:rPr>
                <w:sz w:val="18"/>
                <w:szCs w:val="18"/>
              </w:rPr>
              <w:t xml:space="preserve">composite scores </w:t>
            </w:r>
            <w:r w:rsidR="005450BE">
              <w:rPr>
                <w:sz w:val="18"/>
                <w:szCs w:val="18"/>
              </w:rPr>
              <w:t>from baseline to 6 weeks in the experimental group.</w:t>
            </w:r>
            <w:r w:rsidR="00593549">
              <w:rPr>
                <w:sz w:val="18"/>
                <w:szCs w:val="18"/>
              </w:rPr>
              <w:fldChar w:fldCharType="begin"/>
            </w:r>
            <w:r w:rsidR="00AF7FAE">
              <w:rPr>
                <w:sz w:val="18"/>
                <w:szCs w:val="18"/>
              </w:rPr>
              <w:instrText xml:space="preserve"> ADDIN ZOTERO_ITEM CSL_CITATION {"citationID":"a218dlm5gqs","properties":{"formattedCitation":"{\\rtf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593549">
              <w:rPr>
                <w:sz w:val="18"/>
                <w:szCs w:val="18"/>
              </w:rPr>
              <w:fldChar w:fldCharType="separate"/>
            </w:r>
            <w:r w:rsidR="00AF7FAE" w:rsidRPr="00AF7FAE">
              <w:rPr>
                <w:sz w:val="18"/>
                <w:szCs w:val="24"/>
                <w:vertAlign w:val="superscript"/>
              </w:rPr>
              <w:t>6</w:t>
            </w:r>
            <w:r w:rsidR="00593549">
              <w:rPr>
                <w:sz w:val="18"/>
                <w:szCs w:val="18"/>
              </w:rPr>
              <w:fldChar w:fldCharType="end"/>
            </w:r>
          </w:p>
          <w:p w14:paraId="3722C96C" w14:textId="599412A9" w:rsidR="007E5A7B" w:rsidRDefault="007E5A7B" w:rsidP="00592A55">
            <w:pPr>
              <w:spacing w:before="120" w:after="120"/>
              <w:rPr>
                <w:sz w:val="18"/>
                <w:szCs w:val="18"/>
              </w:rPr>
            </w:pPr>
            <w:r>
              <w:rPr>
                <w:sz w:val="18"/>
                <w:szCs w:val="18"/>
              </w:rPr>
              <w:t>Between-Group Changes:</w:t>
            </w:r>
          </w:p>
          <w:p w14:paraId="209CB297" w14:textId="57DD0487" w:rsidR="005450BE" w:rsidRPr="002F16E1" w:rsidRDefault="005450BE" w:rsidP="00592A55">
            <w:pPr>
              <w:spacing w:before="120" w:after="120"/>
              <w:rPr>
                <w:sz w:val="18"/>
                <w:szCs w:val="18"/>
              </w:rPr>
            </w:pPr>
            <w:r>
              <w:rPr>
                <w:sz w:val="18"/>
                <w:szCs w:val="18"/>
              </w:rPr>
              <w:t>There was a significantly greater improvement in CDP-SOT after 6 weeks in the experimental group compared to the control group (p=0.006). There was a significantly greater improvement in CDP-SOT from baseline to 14 weeks in the experimental group compared to the control group (p&lt;0.0001).</w:t>
            </w:r>
            <w:r w:rsidR="00593549">
              <w:rPr>
                <w:sz w:val="18"/>
                <w:szCs w:val="18"/>
              </w:rPr>
              <w:fldChar w:fldCharType="begin"/>
            </w:r>
            <w:r w:rsidR="00AF7FAE">
              <w:rPr>
                <w:sz w:val="18"/>
                <w:szCs w:val="18"/>
              </w:rPr>
              <w:instrText xml:space="preserve"> ADDIN ZOTERO_ITEM CSL_CITATION {"citationID":"a1ium5cm8va","properties":{"formattedCitation":"{\\rtf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593549">
              <w:rPr>
                <w:sz w:val="18"/>
                <w:szCs w:val="18"/>
              </w:rPr>
              <w:fldChar w:fldCharType="separate"/>
            </w:r>
            <w:r w:rsidR="00AF7FAE" w:rsidRPr="00AF7FAE">
              <w:rPr>
                <w:sz w:val="18"/>
                <w:szCs w:val="24"/>
                <w:vertAlign w:val="superscript"/>
              </w:rPr>
              <w:t>6</w:t>
            </w:r>
            <w:r w:rsidR="00593549">
              <w:rPr>
                <w:sz w:val="18"/>
                <w:szCs w:val="18"/>
              </w:rPr>
              <w:fldChar w:fldCharType="end"/>
            </w:r>
          </w:p>
          <w:p w14:paraId="57431C05" w14:textId="033EB94F" w:rsidR="007E5A7B" w:rsidRPr="005450BE" w:rsidRDefault="007E5A7B" w:rsidP="00592A55">
            <w:pPr>
              <w:spacing w:before="120" w:after="120"/>
              <w:rPr>
                <w:sz w:val="18"/>
                <w:szCs w:val="18"/>
                <w:u w:val="single"/>
              </w:rPr>
            </w:pPr>
            <w:r w:rsidRPr="005450BE">
              <w:rPr>
                <w:sz w:val="18"/>
                <w:szCs w:val="18"/>
                <w:u w:val="single"/>
              </w:rPr>
              <w:t xml:space="preserve">Secondary Outcomes: MFIS, DHI, </w:t>
            </w:r>
            <w:r w:rsidR="005450BE" w:rsidRPr="005450BE">
              <w:rPr>
                <w:sz w:val="18"/>
                <w:szCs w:val="18"/>
                <w:u w:val="single"/>
              </w:rPr>
              <w:t>Composite CDP-SOT Scores, Gaze Stabilisation Test, Dynamic Visual Acuity Test, SF-36, PDQ, and the Timed 25-Foot Walk</w:t>
            </w:r>
          </w:p>
          <w:p w14:paraId="1556D4AD" w14:textId="31E6815E" w:rsidR="007E5A7B" w:rsidRDefault="007E5A7B" w:rsidP="00592A55">
            <w:pPr>
              <w:spacing w:before="120" w:after="120"/>
              <w:rPr>
                <w:sz w:val="18"/>
                <w:szCs w:val="18"/>
              </w:rPr>
            </w:pPr>
            <w:r>
              <w:rPr>
                <w:sz w:val="18"/>
                <w:szCs w:val="18"/>
              </w:rPr>
              <w:t>Interaction of Time</w:t>
            </w:r>
            <w:r w:rsidR="00AF12AE">
              <w:rPr>
                <w:sz w:val="18"/>
                <w:szCs w:val="18"/>
              </w:rPr>
              <w:t>: Mean (SD)</w:t>
            </w:r>
          </w:p>
          <w:p w14:paraId="72FDCA36" w14:textId="2073C217" w:rsidR="00AF12AE" w:rsidRDefault="00AF12AE" w:rsidP="00592A55">
            <w:pPr>
              <w:spacing w:before="120" w:after="120"/>
              <w:rPr>
                <w:sz w:val="18"/>
                <w:szCs w:val="18"/>
              </w:rPr>
            </w:pPr>
            <w:r>
              <w:rPr>
                <w:sz w:val="18"/>
                <w:szCs w:val="18"/>
              </w:rPr>
              <w:t xml:space="preserve">In the experimental group, the DHI improved from 40.9 (23.6) to 26.8 (18.3) and 21.7 (18.2) over the course of the study, while the MFIS improved from 49.9 (13.1) to 35.9 (12.0) and 32.7 (13.8). Total change in these two measures in the control group were from 41.4 (24.5) to 36.4 (23.9) and 48.7 (14.7) to 43.7 (16.8), respectively. </w:t>
            </w:r>
            <w:r w:rsidR="004B0F75">
              <w:rPr>
                <w:sz w:val="18"/>
                <w:szCs w:val="18"/>
              </w:rPr>
              <w:t>In the experimental group, the PDQ improved from 37.8 (12.9) to 28.9 (13.7) over the course of the study, while the SF-36 physical and mental component scores improved from 35.8 (8.70) to 41.3 (8.75) and from 42.6 (10.5) to 48.4 (9.7), respectively. In the control group, the PDQ changed from 37.6 (15.1) to 35.9 (15.3), while the SF-36 physical and mental component scores changed from 35.4 (8.50) to 37.4 (9.65) and 42.9 (11.2) to 44.6 (11.5), respectively.</w:t>
            </w:r>
            <w:r w:rsidR="00593549">
              <w:rPr>
                <w:sz w:val="18"/>
                <w:szCs w:val="18"/>
              </w:rPr>
              <w:fldChar w:fldCharType="begin"/>
            </w:r>
            <w:r w:rsidR="00AF7FAE">
              <w:rPr>
                <w:sz w:val="18"/>
                <w:szCs w:val="18"/>
              </w:rPr>
              <w:instrText xml:space="preserve"> ADDIN ZOTERO_ITEM CSL_CITATION {"citationID":"a1s2r5pdv8n","properties":{"formattedCitation":"{\\rtf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593549">
              <w:rPr>
                <w:sz w:val="18"/>
                <w:szCs w:val="18"/>
              </w:rPr>
              <w:fldChar w:fldCharType="separate"/>
            </w:r>
            <w:r w:rsidR="00AF7FAE" w:rsidRPr="00AF7FAE">
              <w:rPr>
                <w:sz w:val="18"/>
                <w:szCs w:val="24"/>
                <w:vertAlign w:val="superscript"/>
              </w:rPr>
              <w:t>6</w:t>
            </w:r>
            <w:r w:rsidR="00593549">
              <w:rPr>
                <w:sz w:val="18"/>
                <w:szCs w:val="18"/>
              </w:rPr>
              <w:fldChar w:fldCharType="end"/>
            </w:r>
          </w:p>
          <w:p w14:paraId="3A94F4FF" w14:textId="07A13B6B" w:rsidR="007E5A7B" w:rsidRPr="002F16E1" w:rsidRDefault="007E5A7B" w:rsidP="00592A55">
            <w:pPr>
              <w:spacing w:before="120" w:after="120"/>
              <w:rPr>
                <w:sz w:val="18"/>
                <w:szCs w:val="18"/>
              </w:rPr>
            </w:pPr>
            <w:r>
              <w:rPr>
                <w:sz w:val="18"/>
                <w:szCs w:val="18"/>
              </w:rPr>
              <w:t>Between-Group Changes:</w:t>
            </w:r>
          </w:p>
          <w:p w14:paraId="4E38DF35" w14:textId="7E7FAF78" w:rsidR="005450BE" w:rsidRDefault="005450BE" w:rsidP="005450BE">
            <w:pPr>
              <w:spacing w:before="120" w:after="120"/>
              <w:rPr>
                <w:sz w:val="18"/>
                <w:szCs w:val="18"/>
              </w:rPr>
            </w:pPr>
            <w:r>
              <w:rPr>
                <w:sz w:val="18"/>
                <w:szCs w:val="18"/>
              </w:rPr>
              <w:t>From baseline to 6 weeks, participants in the experimental group demonstrated significantly greater improvements in DHI, MFIS, PDQ, and SF-36, but not in the Gaze Stabilization Test, Dynamic Visual Acuity Test, or Timed 25-Foot Walk compared to the control group. After 14 weeks, participants in the experimental group demonstrated significantly greater improvements in the DHI, MFIS, PDQ and SF-36, but not in the Gaze Stability Test, Dynamic Visual Acuity Test, or Timed 25-Foot Walk.</w:t>
            </w:r>
            <w:r w:rsidR="00593549">
              <w:rPr>
                <w:sz w:val="18"/>
                <w:szCs w:val="18"/>
              </w:rPr>
              <w:fldChar w:fldCharType="begin"/>
            </w:r>
            <w:r w:rsidR="00AF7FAE">
              <w:rPr>
                <w:sz w:val="18"/>
                <w:szCs w:val="18"/>
              </w:rPr>
              <w:instrText xml:space="preserve"> ADDIN ZOTERO_ITEM CSL_CITATION {"citationID":"am1lvdiqid","properties":{"formattedCitation":"{\\rtf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593549">
              <w:rPr>
                <w:sz w:val="18"/>
                <w:szCs w:val="18"/>
              </w:rPr>
              <w:fldChar w:fldCharType="separate"/>
            </w:r>
            <w:r w:rsidR="00AF7FAE" w:rsidRPr="00AF7FAE">
              <w:rPr>
                <w:sz w:val="18"/>
                <w:szCs w:val="24"/>
                <w:vertAlign w:val="superscript"/>
              </w:rPr>
              <w:t>6</w:t>
            </w:r>
            <w:r w:rsidR="00593549">
              <w:rPr>
                <w:sz w:val="18"/>
                <w:szCs w:val="18"/>
              </w:rPr>
              <w:fldChar w:fldCharType="end"/>
            </w:r>
          </w:p>
          <w:p w14:paraId="13742C3F" w14:textId="04C47485" w:rsidR="00305E1C" w:rsidRDefault="00305E1C" w:rsidP="005450BE">
            <w:pPr>
              <w:spacing w:before="120" w:after="120"/>
              <w:rPr>
                <w:sz w:val="18"/>
                <w:szCs w:val="18"/>
              </w:rPr>
            </w:pPr>
            <w:r>
              <w:rPr>
                <w:sz w:val="18"/>
                <w:szCs w:val="18"/>
              </w:rPr>
              <w:t>Summary Table of Results for changes over time from baseline at 6 and 14 weeks and between groups at 6 and 14 weeks. Significant improvements have bolded p-values:</w:t>
            </w:r>
          </w:p>
          <w:tbl>
            <w:tblPr>
              <w:tblStyle w:val="TableGrid"/>
              <w:tblW w:w="0" w:type="auto"/>
              <w:jc w:val="center"/>
              <w:tblLook w:val="04A0" w:firstRow="1" w:lastRow="0" w:firstColumn="1" w:lastColumn="0" w:noHBand="0" w:noVBand="1"/>
            </w:tblPr>
            <w:tblGrid>
              <w:gridCol w:w="2020"/>
              <w:gridCol w:w="1273"/>
              <w:gridCol w:w="1274"/>
              <w:gridCol w:w="1293"/>
              <w:gridCol w:w="1294"/>
              <w:gridCol w:w="1098"/>
              <w:gridCol w:w="1098"/>
            </w:tblGrid>
            <w:tr w:rsidR="00305E1C" w:rsidRPr="00305E1C" w14:paraId="5622C596" w14:textId="77777777" w:rsidTr="001A5845">
              <w:trPr>
                <w:jc w:val="center"/>
              </w:trPr>
              <w:tc>
                <w:tcPr>
                  <w:tcW w:w="2020" w:type="dxa"/>
                  <w:vMerge w:val="restart"/>
                </w:tcPr>
                <w:p w14:paraId="239E28EE" w14:textId="77777777" w:rsidR="00305E1C" w:rsidRPr="00305E1C" w:rsidRDefault="00305E1C" w:rsidP="00305E1C">
                  <w:pPr>
                    <w:rPr>
                      <w:sz w:val="18"/>
                      <w:szCs w:val="18"/>
                    </w:rPr>
                  </w:pPr>
                </w:p>
              </w:tc>
              <w:tc>
                <w:tcPr>
                  <w:tcW w:w="2547" w:type="dxa"/>
                  <w:gridSpan w:val="2"/>
                </w:tcPr>
                <w:p w14:paraId="0595094F" w14:textId="77777777" w:rsidR="00305E1C" w:rsidRPr="00305E1C" w:rsidRDefault="00305E1C" w:rsidP="00305E1C">
                  <w:pPr>
                    <w:jc w:val="center"/>
                    <w:rPr>
                      <w:sz w:val="18"/>
                      <w:szCs w:val="18"/>
                    </w:rPr>
                  </w:pPr>
                  <w:r w:rsidRPr="00305E1C">
                    <w:rPr>
                      <w:sz w:val="18"/>
                      <w:szCs w:val="18"/>
                    </w:rPr>
                    <w:t>BEEMS Group</w:t>
                  </w:r>
                </w:p>
                <w:p w14:paraId="4192BCD1" w14:textId="77777777" w:rsidR="00305E1C" w:rsidRPr="00305E1C" w:rsidRDefault="00305E1C" w:rsidP="00305E1C">
                  <w:pPr>
                    <w:jc w:val="center"/>
                    <w:rPr>
                      <w:sz w:val="18"/>
                      <w:szCs w:val="18"/>
                    </w:rPr>
                  </w:pPr>
                  <w:r w:rsidRPr="00305E1C">
                    <w:rPr>
                      <w:sz w:val="18"/>
                      <w:szCs w:val="18"/>
                    </w:rPr>
                    <w:t>(vestibular rehab)</w:t>
                  </w:r>
                </w:p>
              </w:tc>
              <w:tc>
                <w:tcPr>
                  <w:tcW w:w="2587" w:type="dxa"/>
                  <w:gridSpan w:val="2"/>
                </w:tcPr>
                <w:p w14:paraId="356282B5" w14:textId="77777777" w:rsidR="00305E1C" w:rsidRPr="00305E1C" w:rsidRDefault="00305E1C" w:rsidP="00305E1C">
                  <w:pPr>
                    <w:jc w:val="center"/>
                    <w:rPr>
                      <w:sz w:val="18"/>
                      <w:szCs w:val="18"/>
                    </w:rPr>
                  </w:pPr>
                  <w:r w:rsidRPr="00305E1C">
                    <w:rPr>
                      <w:sz w:val="18"/>
                      <w:szCs w:val="18"/>
                    </w:rPr>
                    <w:t>Control Group</w:t>
                  </w:r>
                </w:p>
                <w:p w14:paraId="1F3D18FF" w14:textId="77777777" w:rsidR="00305E1C" w:rsidRPr="00305E1C" w:rsidRDefault="00305E1C" w:rsidP="00305E1C">
                  <w:pPr>
                    <w:jc w:val="center"/>
                    <w:rPr>
                      <w:sz w:val="18"/>
                      <w:szCs w:val="18"/>
                    </w:rPr>
                  </w:pPr>
                  <w:r w:rsidRPr="00305E1C">
                    <w:rPr>
                      <w:sz w:val="18"/>
                      <w:szCs w:val="18"/>
                    </w:rPr>
                    <w:t>(no intervention)</w:t>
                  </w:r>
                </w:p>
              </w:tc>
              <w:tc>
                <w:tcPr>
                  <w:tcW w:w="2196" w:type="dxa"/>
                  <w:gridSpan w:val="2"/>
                </w:tcPr>
                <w:p w14:paraId="05F4ADCE" w14:textId="77777777" w:rsidR="00305E1C" w:rsidRPr="00305E1C" w:rsidRDefault="00305E1C" w:rsidP="00305E1C">
                  <w:pPr>
                    <w:jc w:val="center"/>
                    <w:rPr>
                      <w:sz w:val="18"/>
                      <w:szCs w:val="18"/>
                    </w:rPr>
                  </w:pPr>
                  <w:r w:rsidRPr="00305E1C">
                    <w:rPr>
                      <w:sz w:val="18"/>
                      <w:szCs w:val="18"/>
                    </w:rPr>
                    <w:t>Δ Group, (95% CI),</w:t>
                  </w:r>
                </w:p>
                <w:p w14:paraId="16BC7009" w14:textId="77777777" w:rsidR="00305E1C" w:rsidRPr="00305E1C" w:rsidRDefault="00305E1C" w:rsidP="00305E1C">
                  <w:pPr>
                    <w:jc w:val="center"/>
                    <w:rPr>
                      <w:sz w:val="18"/>
                      <w:szCs w:val="18"/>
                    </w:rPr>
                  </w:pPr>
                  <w:r w:rsidRPr="00305E1C">
                    <w:rPr>
                      <w:sz w:val="18"/>
                      <w:szCs w:val="18"/>
                    </w:rPr>
                    <w:t>p-value</w:t>
                  </w:r>
                </w:p>
              </w:tc>
            </w:tr>
            <w:tr w:rsidR="00305E1C" w:rsidRPr="00305E1C" w14:paraId="709F3B6D" w14:textId="77777777" w:rsidTr="001A5845">
              <w:trPr>
                <w:jc w:val="center"/>
              </w:trPr>
              <w:tc>
                <w:tcPr>
                  <w:tcW w:w="2020" w:type="dxa"/>
                  <w:vMerge/>
                </w:tcPr>
                <w:p w14:paraId="0F02EDCD" w14:textId="77777777" w:rsidR="00305E1C" w:rsidRPr="00305E1C" w:rsidRDefault="00305E1C" w:rsidP="00305E1C">
                  <w:pPr>
                    <w:rPr>
                      <w:sz w:val="18"/>
                      <w:szCs w:val="18"/>
                    </w:rPr>
                  </w:pPr>
                </w:p>
              </w:tc>
              <w:tc>
                <w:tcPr>
                  <w:tcW w:w="1273" w:type="dxa"/>
                </w:tcPr>
                <w:p w14:paraId="7E6990EF" w14:textId="77777777" w:rsidR="00305E1C" w:rsidRPr="00305E1C" w:rsidRDefault="00305E1C" w:rsidP="00305E1C">
                  <w:pPr>
                    <w:rPr>
                      <w:sz w:val="18"/>
                      <w:szCs w:val="18"/>
                    </w:rPr>
                  </w:pPr>
                  <w:r w:rsidRPr="00305E1C">
                    <w:rPr>
                      <w:sz w:val="18"/>
                      <w:szCs w:val="18"/>
                    </w:rPr>
                    <w:t xml:space="preserve">6-wk Δ* Time (SD) </w:t>
                  </w:r>
                </w:p>
              </w:tc>
              <w:tc>
                <w:tcPr>
                  <w:tcW w:w="1274" w:type="dxa"/>
                </w:tcPr>
                <w:p w14:paraId="32EA1B42" w14:textId="77777777" w:rsidR="00305E1C" w:rsidRPr="00305E1C" w:rsidRDefault="00305E1C" w:rsidP="00305E1C">
                  <w:pPr>
                    <w:rPr>
                      <w:sz w:val="18"/>
                      <w:szCs w:val="18"/>
                    </w:rPr>
                  </w:pPr>
                  <w:r w:rsidRPr="00305E1C">
                    <w:rPr>
                      <w:sz w:val="18"/>
                      <w:szCs w:val="18"/>
                    </w:rPr>
                    <w:t xml:space="preserve">14-wk Δ** Time (SD) </w:t>
                  </w:r>
                </w:p>
              </w:tc>
              <w:tc>
                <w:tcPr>
                  <w:tcW w:w="1293" w:type="dxa"/>
                </w:tcPr>
                <w:p w14:paraId="5A248552" w14:textId="77777777" w:rsidR="00305E1C" w:rsidRPr="00305E1C" w:rsidRDefault="00305E1C" w:rsidP="00305E1C">
                  <w:pPr>
                    <w:rPr>
                      <w:sz w:val="18"/>
                      <w:szCs w:val="18"/>
                    </w:rPr>
                  </w:pPr>
                  <w:r w:rsidRPr="00305E1C">
                    <w:rPr>
                      <w:sz w:val="18"/>
                      <w:szCs w:val="18"/>
                    </w:rPr>
                    <w:t xml:space="preserve">6-wk Δ* Time (SD) </w:t>
                  </w:r>
                </w:p>
              </w:tc>
              <w:tc>
                <w:tcPr>
                  <w:tcW w:w="1294" w:type="dxa"/>
                </w:tcPr>
                <w:p w14:paraId="461B8C88" w14:textId="77777777" w:rsidR="00305E1C" w:rsidRPr="00305E1C" w:rsidRDefault="00305E1C" w:rsidP="00305E1C">
                  <w:pPr>
                    <w:rPr>
                      <w:sz w:val="18"/>
                      <w:szCs w:val="18"/>
                    </w:rPr>
                  </w:pPr>
                  <w:r w:rsidRPr="00305E1C">
                    <w:rPr>
                      <w:sz w:val="18"/>
                      <w:szCs w:val="18"/>
                    </w:rPr>
                    <w:t xml:space="preserve">14-wk Δ** Time (SD) </w:t>
                  </w:r>
                </w:p>
              </w:tc>
              <w:tc>
                <w:tcPr>
                  <w:tcW w:w="1098" w:type="dxa"/>
                </w:tcPr>
                <w:p w14:paraId="29EB0CE8" w14:textId="77777777" w:rsidR="00305E1C" w:rsidRPr="00305E1C" w:rsidRDefault="00305E1C" w:rsidP="00305E1C">
                  <w:pPr>
                    <w:rPr>
                      <w:sz w:val="18"/>
                      <w:szCs w:val="18"/>
                    </w:rPr>
                  </w:pPr>
                  <w:r w:rsidRPr="00305E1C">
                    <w:rPr>
                      <w:sz w:val="18"/>
                      <w:szCs w:val="18"/>
                    </w:rPr>
                    <w:t>6-wk</w:t>
                  </w:r>
                </w:p>
              </w:tc>
              <w:tc>
                <w:tcPr>
                  <w:tcW w:w="1098" w:type="dxa"/>
                </w:tcPr>
                <w:p w14:paraId="395AEF68" w14:textId="77777777" w:rsidR="00305E1C" w:rsidRPr="00305E1C" w:rsidRDefault="00305E1C" w:rsidP="00305E1C">
                  <w:pPr>
                    <w:rPr>
                      <w:sz w:val="18"/>
                      <w:szCs w:val="18"/>
                    </w:rPr>
                  </w:pPr>
                  <w:r w:rsidRPr="00305E1C">
                    <w:rPr>
                      <w:sz w:val="18"/>
                      <w:szCs w:val="18"/>
                    </w:rPr>
                    <w:t>14-wk</w:t>
                  </w:r>
                </w:p>
              </w:tc>
            </w:tr>
            <w:tr w:rsidR="00305E1C" w:rsidRPr="00305E1C" w14:paraId="60042623" w14:textId="77777777" w:rsidTr="001A5845">
              <w:trPr>
                <w:jc w:val="center"/>
              </w:trPr>
              <w:tc>
                <w:tcPr>
                  <w:tcW w:w="2020" w:type="dxa"/>
                </w:tcPr>
                <w:p w14:paraId="27B7ABDA" w14:textId="77777777" w:rsidR="00305E1C" w:rsidRPr="00305E1C" w:rsidRDefault="00305E1C" w:rsidP="00305E1C">
                  <w:pPr>
                    <w:rPr>
                      <w:sz w:val="18"/>
                      <w:szCs w:val="18"/>
                    </w:rPr>
                  </w:pPr>
                  <w:r w:rsidRPr="00305E1C">
                    <w:rPr>
                      <w:sz w:val="18"/>
                      <w:szCs w:val="18"/>
                    </w:rPr>
                    <w:t>CDP-SOT Composite Score (/100 points)</w:t>
                  </w:r>
                </w:p>
              </w:tc>
              <w:tc>
                <w:tcPr>
                  <w:tcW w:w="1273" w:type="dxa"/>
                </w:tcPr>
                <w:p w14:paraId="4C48895C" w14:textId="77777777" w:rsidR="00305E1C" w:rsidRPr="00305E1C" w:rsidRDefault="00305E1C" w:rsidP="00305E1C">
                  <w:pPr>
                    <w:rPr>
                      <w:sz w:val="18"/>
                      <w:szCs w:val="18"/>
                    </w:rPr>
                  </w:pPr>
                  <w:r w:rsidRPr="00305E1C">
                    <w:rPr>
                      <w:sz w:val="18"/>
                      <w:szCs w:val="18"/>
                    </w:rPr>
                    <w:t xml:space="preserve">9.1 (2.1) </w:t>
                  </w:r>
                </w:p>
              </w:tc>
              <w:tc>
                <w:tcPr>
                  <w:tcW w:w="1274" w:type="dxa"/>
                </w:tcPr>
                <w:p w14:paraId="15CA6CFC" w14:textId="77777777" w:rsidR="00305E1C" w:rsidRPr="00305E1C" w:rsidRDefault="00305E1C" w:rsidP="00305E1C">
                  <w:pPr>
                    <w:rPr>
                      <w:sz w:val="18"/>
                      <w:szCs w:val="18"/>
                    </w:rPr>
                  </w:pPr>
                  <w:r w:rsidRPr="00305E1C">
                    <w:rPr>
                      <w:sz w:val="18"/>
                      <w:szCs w:val="18"/>
                    </w:rPr>
                    <w:t>11.8 (2.1)</w:t>
                  </w:r>
                </w:p>
              </w:tc>
              <w:tc>
                <w:tcPr>
                  <w:tcW w:w="1293" w:type="dxa"/>
                </w:tcPr>
                <w:p w14:paraId="11C3BBDE" w14:textId="77777777" w:rsidR="00305E1C" w:rsidRPr="00305E1C" w:rsidRDefault="00305E1C" w:rsidP="00305E1C">
                  <w:pPr>
                    <w:rPr>
                      <w:sz w:val="18"/>
                      <w:szCs w:val="18"/>
                    </w:rPr>
                  </w:pPr>
                  <w:r w:rsidRPr="00305E1C">
                    <w:rPr>
                      <w:sz w:val="18"/>
                      <w:szCs w:val="18"/>
                    </w:rPr>
                    <w:t>4.3 (2.1)</w:t>
                  </w:r>
                </w:p>
              </w:tc>
              <w:tc>
                <w:tcPr>
                  <w:tcW w:w="1294" w:type="dxa"/>
                </w:tcPr>
                <w:p w14:paraId="1D0AEF98" w14:textId="77777777" w:rsidR="00305E1C" w:rsidRPr="00305E1C" w:rsidRDefault="00305E1C" w:rsidP="00305E1C">
                  <w:pPr>
                    <w:rPr>
                      <w:sz w:val="18"/>
                      <w:szCs w:val="18"/>
                    </w:rPr>
                  </w:pPr>
                  <w:r w:rsidRPr="00305E1C">
                    <w:rPr>
                      <w:sz w:val="18"/>
                      <w:szCs w:val="18"/>
                    </w:rPr>
                    <w:t>3.6 (2.2)</w:t>
                  </w:r>
                </w:p>
              </w:tc>
              <w:tc>
                <w:tcPr>
                  <w:tcW w:w="1098" w:type="dxa"/>
                </w:tcPr>
                <w:p w14:paraId="479659AF" w14:textId="77777777" w:rsidR="00305E1C" w:rsidRPr="00305E1C" w:rsidRDefault="00305E1C" w:rsidP="00305E1C">
                  <w:pPr>
                    <w:rPr>
                      <w:sz w:val="18"/>
                      <w:szCs w:val="18"/>
                    </w:rPr>
                  </w:pPr>
                  <w:r w:rsidRPr="00305E1C">
                    <w:rPr>
                      <w:sz w:val="18"/>
                      <w:szCs w:val="18"/>
                    </w:rPr>
                    <w:t xml:space="preserve">4.89, (1.39-8.38), </w:t>
                  </w:r>
                  <w:r w:rsidRPr="00305E1C">
                    <w:rPr>
                      <w:b/>
                      <w:bCs/>
                      <w:sz w:val="18"/>
                      <w:szCs w:val="18"/>
                    </w:rPr>
                    <w:t>p=0.006</w:t>
                  </w:r>
                </w:p>
              </w:tc>
              <w:tc>
                <w:tcPr>
                  <w:tcW w:w="1098" w:type="dxa"/>
                </w:tcPr>
                <w:p w14:paraId="6DFB62A4" w14:textId="77777777" w:rsidR="00305E1C" w:rsidRPr="00305E1C" w:rsidRDefault="00305E1C" w:rsidP="00305E1C">
                  <w:pPr>
                    <w:rPr>
                      <w:sz w:val="18"/>
                      <w:szCs w:val="18"/>
                    </w:rPr>
                  </w:pPr>
                  <w:r w:rsidRPr="00305E1C">
                    <w:rPr>
                      <w:sz w:val="18"/>
                      <w:szCs w:val="18"/>
                    </w:rPr>
                    <w:t xml:space="preserve">8.32, (4.73-11.9), </w:t>
                  </w:r>
                  <w:r w:rsidRPr="00305E1C">
                    <w:rPr>
                      <w:b/>
                      <w:bCs/>
                      <w:sz w:val="18"/>
                      <w:szCs w:val="18"/>
                    </w:rPr>
                    <w:t>p&lt;.0001</w:t>
                  </w:r>
                </w:p>
              </w:tc>
            </w:tr>
            <w:tr w:rsidR="00305E1C" w:rsidRPr="00305E1C" w14:paraId="7EB7BFF2" w14:textId="77777777" w:rsidTr="001A5845">
              <w:trPr>
                <w:jc w:val="center"/>
              </w:trPr>
              <w:tc>
                <w:tcPr>
                  <w:tcW w:w="2020" w:type="dxa"/>
                </w:tcPr>
                <w:p w14:paraId="1A37F099" w14:textId="77777777" w:rsidR="00305E1C" w:rsidRPr="00305E1C" w:rsidRDefault="00305E1C" w:rsidP="00305E1C">
                  <w:pPr>
                    <w:rPr>
                      <w:sz w:val="18"/>
                      <w:szCs w:val="18"/>
                    </w:rPr>
                  </w:pPr>
                  <w:r w:rsidRPr="00305E1C">
                    <w:rPr>
                      <w:sz w:val="18"/>
                      <w:szCs w:val="18"/>
                    </w:rPr>
                    <w:t xml:space="preserve">CDP-SOT 1 + 2 Score (/200 points) </w:t>
                  </w:r>
                </w:p>
              </w:tc>
              <w:tc>
                <w:tcPr>
                  <w:tcW w:w="1273" w:type="dxa"/>
                </w:tcPr>
                <w:p w14:paraId="6F15D5ED" w14:textId="77777777" w:rsidR="00305E1C" w:rsidRPr="00305E1C" w:rsidRDefault="00305E1C" w:rsidP="00305E1C">
                  <w:pPr>
                    <w:rPr>
                      <w:sz w:val="18"/>
                      <w:szCs w:val="18"/>
                    </w:rPr>
                  </w:pPr>
                  <w:r w:rsidRPr="00305E1C">
                    <w:rPr>
                      <w:sz w:val="18"/>
                      <w:szCs w:val="18"/>
                    </w:rPr>
                    <w:t>5.6 (2.0)</w:t>
                  </w:r>
                </w:p>
              </w:tc>
              <w:tc>
                <w:tcPr>
                  <w:tcW w:w="1274" w:type="dxa"/>
                </w:tcPr>
                <w:p w14:paraId="33BCD5B7" w14:textId="77777777" w:rsidR="00305E1C" w:rsidRPr="00305E1C" w:rsidRDefault="00305E1C" w:rsidP="00305E1C">
                  <w:pPr>
                    <w:rPr>
                      <w:sz w:val="18"/>
                      <w:szCs w:val="18"/>
                    </w:rPr>
                  </w:pPr>
                  <w:r w:rsidRPr="00305E1C">
                    <w:rPr>
                      <w:sz w:val="18"/>
                      <w:szCs w:val="18"/>
                    </w:rPr>
                    <w:t>6.1 (2.0)</w:t>
                  </w:r>
                </w:p>
              </w:tc>
              <w:tc>
                <w:tcPr>
                  <w:tcW w:w="1293" w:type="dxa"/>
                </w:tcPr>
                <w:p w14:paraId="6E5FA79E" w14:textId="77777777" w:rsidR="00305E1C" w:rsidRPr="00305E1C" w:rsidRDefault="00305E1C" w:rsidP="00305E1C">
                  <w:pPr>
                    <w:rPr>
                      <w:sz w:val="18"/>
                      <w:szCs w:val="18"/>
                    </w:rPr>
                  </w:pPr>
                  <w:r w:rsidRPr="00305E1C">
                    <w:rPr>
                      <w:sz w:val="18"/>
                      <w:szCs w:val="18"/>
                    </w:rPr>
                    <w:t>-2.1</w:t>
                  </w:r>
                  <w:r w:rsidRPr="00305E1C">
                    <w:rPr>
                      <w:sz w:val="18"/>
                      <w:szCs w:val="18"/>
                      <w:vertAlign w:val="superscript"/>
                    </w:rPr>
                    <w:sym w:font="Wingdings" w:char="F04F"/>
                  </w:r>
                  <w:r w:rsidRPr="00305E1C">
                    <w:rPr>
                      <w:sz w:val="18"/>
                      <w:szCs w:val="18"/>
                    </w:rPr>
                    <w:t xml:space="preserve"> (2.0)</w:t>
                  </w:r>
                </w:p>
              </w:tc>
              <w:tc>
                <w:tcPr>
                  <w:tcW w:w="1294" w:type="dxa"/>
                </w:tcPr>
                <w:p w14:paraId="66AE45F1" w14:textId="77777777" w:rsidR="00305E1C" w:rsidRPr="00305E1C" w:rsidRDefault="00305E1C" w:rsidP="00305E1C">
                  <w:pPr>
                    <w:rPr>
                      <w:sz w:val="18"/>
                      <w:szCs w:val="18"/>
                    </w:rPr>
                  </w:pPr>
                  <w:r w:rsidRPr="00305E1C">
                    <w:rPr>
                      <w:sz w:val="18"/>
                      <w:szCs w:val="18"/>
                    </w:rPr>
                    <w:t>-1.5 (2.0)</w:t>
                  </w:r>
                </w:p>
              </w:tc>
              <w:tc>
                <w:tcPr>
                  <w:tcW w:w="1098" w:type="dxa"/>
                </w:tcPr>
                <w:p w14:paraId="46BE1DF8" w14:textId="77777777" w:rsidR="00305E1C" w:rsidRPr="00305E1C" w:rsidRDefault="00305E1C" w:rsidP="00305E1C">
                  <w:pPr>
                    <w:rPr>
                      <w:sz w:val="18"/>
                      <w:szCs w:val="18"/>
                    </w:rPr>
                  </w:pPr>
                  <w:r w:rsidRPr="00305E1C">
                    <w:rPr>
                      <w:sz w:val="18"/>
                      <w:szCs w:val="18"/>
                    </w:rPr>
                    <w:t xml:space="preserve">7.64, (3.87-11.4), </w:t>
                  </w:r>
                </w:p>
                <w:p w14:paraId="069090C2" w14:textId="77777777" w:rsidR="00305E1C" w:rsidRPr="00305E1C" w:rsidRDefault="00305E1C" w:rsidP="00305E1C">
                  <w:pPr>
                    <w:rPr>
                      <w:b/>
                      <w:bCs/>
                      <w:sz w:val="18"/>
                      <w:szCs w:val="18"/>
                    </w:rPr>
                  </w:pPr>
                  <w:r w:rsidRPr="00305E1C">
                    <w:rPr>
                      <w:b/>
                      <w:bCs/>
                      <w:sz w:val="18"/>
                      <w:szCs w:val="18"/>
                    </w:rPr>
                    <w:t>p&lt;.0001</w:t>
                  </w:r>
                </w:p>
              </w:tc>
              <w:tc>
                <w:tcPr>
                  <w:tcW w:w="1098" w:type="dxa"/>
                </w:tcPr>
                <w:p w14:paraId="730E17E6" w14:textId="77777777" w:rsidR="00305E1C" w:rsidRPr="00305E1C" w:rsidRDefault="00305E1C" w:rsidP="00305E1C">
                  <w:pPr>
                    <w:rPr>
                      <w:sz w:val="18"/>
                      <w:szCs w:val="18"/>
                    </w:rPr>
                  </w:pPr>
                  <w:r w:rsidRPr="00305E1C">
                    <w:rPr>
                      <w:sz w:val="18"/>
                      <w:szCs w:val="18"/>
                    </w:rPr>
                    <w:t xml:space="preserve">7.54 (3.66-11.4), </w:t>
                  </w:r>
                  <w:r w:rsidRPr="00305E1C">
                    <w:rPr>
                      <w:b/>
                      <w:bCs/>
                      <w:sz w:val="18"/>
                      <w:szCs w:val="18"/>
                    </w:rPr>
                    <w:t>p=.0002</w:t>
                  </w:r>
                </w:p>
              </w:tc>
            </w:tr>
            <w:tr w:rsidR="00305E1C" w:rsidRPr="00305E1C" w14:paraId="25797046" w14:textId="77777777" w:rsidTr="001A5845">
              <w:trPr>
                <w:jc w:val="center"/>
              </w:trPr>
              <w:tc>
                <w:tcPr>
                  <w:tcW w:w="2020" w:type="dxa"/>
                </w:tcPr>
                <w:p w14:paraId="6A4BAE9B" w14:textId="77777777" w:rsidR="00305E1C" w:rsidRPr="00305E1C" w:rsidRDefault="00305E1C" w:rsidP="00305E1C">
                  <w:pPr>
                    <w:rPr>
                      <w:sz w:val="18"/>
                      <w:szCs w:val="18"/>
                    </w:rPr>
                  </w:pPr>
                  <w:r w:rsidRPr="00305E1C">
                    <w:rPr>
                      <w:sz w:val="18"/>
                      <w:szCs w:val="18"/>
                    </w:rPr>
                    <w:t>CDP-SOT 3-6 Score (/400 points)</w:t>
                  </w:r>
                </w:p>
              </w:tc>
              <w:tc>
                <w:tcPr>
                  <w:tcW w:w="1273" w:type="dxa"/>
                </w:tcPr>
                <w:p w14:paraId="74766EB6" w14:textId="77777777" w:rsidR="00305E1C" w:rsidRPr="00305E1C" w:rsidRDefault="00305E1C" w:rsidP="00305E1C">
                  <w:pPr>
                    <w:rPr>
                      <w:sz w:val="18"/>
                      <w:szCs w:val="18"/>
                    </w:rPr>
                  </w:pPr>
                  <w:r w:rsidRPr="00305E1C">
                    <w:rPr>
                      <w:sz w:val="18"/>
                      <w:szCs w:val="18"/>
                    </w:rPr>
                    <w:t>40.4 (9.5)</w:t>
                  </w:r>
                </w:p>
              </w:tc>
              <w:tc>
                <w:tcPr>
                  <w:tcW w:w="1274" w:type="dxa"/>
                </w:tcPr>
                <w:p w14:paraId="7E82265D" w14:textId="77777777" w:rsidR="00305E1C" w:rsidRPr="00305E1C" w:rsidRDefault="00305E1C" w:rsidP="00305E1C">
                  <w:pPr>
                    <w:rPr>
                      <w:sz w:val="18"/>
                      <w:szCs w:val="18"/>
                    </w:rPr>
                  </w:pPr>
                  <w:r w:rsidRPr="00305E1C">
                    <w:rPr>
                      <w:sz w:val="18"/>
                      <w:szCs w:val="18"/>
                    </w:rPr>
                    <w:t>53.3 (9.5)</w:t>
                  </w:r>
                </w:p>
              </w:tc>
              <w:tc>
                <w:tcPr>
                  <w:tcW w:w="1293" w:type="dxa"/>
                </w:tcPr>
                <w:p w14:paraId="6206AD80" w14:textId="77777777" w:rsidR="00305E1C" w:rsidRPr="00305E1C" w:rsidRDefault="00305E1C" w:rsidP="00305E1C">
                  <w:pPr>
                    <w:rPr>
                      <w:sz w:val="18"/>
                      <w:szCs w:val="18"/>
                    </w:rPr>
                  </w:pPr>
                  <w:r w:rsidRPr="00305E1C">
                    <w:rPr>
                      <w:sz w:val="18"/>
                      <w:szCs w:val="18"/>
                    </w:rPr>
                    <w:t>20.2 (9.5)</w:t>
                  </w:r>
                </w:p>
              </w:tc>
              <w:tc>
                <w:tcPr>
                  <w:tcW w:w="1294" w:type="dxa"/>
                </w:tcPr>
                <w:p w14:paraId="353B011C" w14:textId="77777777" w:rsidR="00305E1C" w:rsidRPr="00305E1C" w:rsidRDefault="00305E1C" w:rsidP="00305E1C">
                  <w:pPr>
                    <w:rPr>
                      <w:sz w:val="18"/>
                      <w:szCs w:val="18"/>
                    </w:rPr>
                  </w:pPr>
                  <w:r w:rsidRPr="00305E1C">
                    <w:rPr>
                      <w:sz w:val="18"/>
                      <w:szCs w:val="18"/>
                    </w:rPr>
                    <w:t>16.4 (9.6)</w:t>
                  </w:r>
                </w:p>
              </w:tc>
              <w:tc>
                <w:tcPr>
                  <w:tcW w:w="1098" w:type="dxa"/>
                </w:tcPr>
                <w:p w14:paraId="33A66172" w14:textId="77777777" w:rsidR="00305E1C" w:rsidRPr="00305E1C" w:rsidRDefault="00305E1C" w:rsidP="00305E1C">
                  <w:pPr>
                    <w:rPr>
                      <w:sz w:val="18"/>
                      <w:szCs w:val="18"/>
                    </w:rPr>
                  </w:pPr>
                  <w:r w:rsidRPr="00305E1C">
                    <w:rPr>
                      <w:sz w:val="18"/>
                      <w:szCs w:val="18"/>
                    </w:rPr>
                    <w:t xml:space="preserve">20.3, (4.53-36.0), </w:t>
                  </w:r>
                  <w:r w:rsidRPr="00305E1C">
                    <w:rPr>
                      <w:b/>
                      <w:bCs/>
                      <w:sz w:val="18"/>
                      <w:szCs w:val="18"/>
                    </w:rPr>
                    <w:t>p=0.01</w:t>
                  </w:r>
                </w:p>
              </w:tc>
              <w:tc>
                <w:tcPr>
                  <w:tcW w:w="1098" w:type="dxa"/>
                </w:tcPr>
                <w:p w14:paraId="10F516D4" w14:textId="77777777" w:rsidR="00305E1C" w:rsidRPr="00305E1C" w:rsidRDefault="00305E1C" w:rsidP="00305E1C">
                  <w:pPr>
                    <w:rPr>
                      <w:sz w:val="18"/>
                      <w:szCs w:val="18"/>
                    </w:rPr>
                  </w:pPr>
                  <w:r w:rsidRPr="00305E1C">
                    <w:rPr>
                      <w:sz w:val="18"/>
                      <w:szCs w:val="18"/>
                    </w:rPr>
                    <w:t xml:space="preserve">36.9, (20.7-53.1), </w:t>
                  </w:r>
                  <w:r w:rsidRPr="00305E1C">
                    <w:rPr>
                      <w:b/>
                      <w:bCs/>
                      <w:sz w:val="18"/>
                      <w:szCs w:val="18"/>
                    </w:rPr>
                    <w:t>p&lt;.0001</w:t>
                  </w:r>
                </w:p>
              </w:tc>
            </w:tr>
            <w:tr w:rsidR="00305E1C" w:rsidRPr="00305E1C" w14:paraId="09181873" w14:textId="77777777" w:rsidTr="001A5845">
              <w:trPr>
                <w:jc w:val="center"/>
              </w:trPr>
              <w:tc>
                <w:tcPr>
                  <w:tcW w:w="2020" w:type="dxa"/>
                </w:tcPr>
                <w:p w14:paraId="3ED4FC2E" w14:textId="77777777" w:rsidR="00305E1C" w:rsidRPr="00305E1C" w:rsidRDefault="00305E1C" w:rsidP="00305E1C">
                  <w:pPr>
                    <w:rPr>
                      <w:sz w:val="18"/>
                      <w:szCs w:val="18"/>
                    </w:rPr>
                  </w:pPr>
                  <w:r w:rsidRPr="00305E1C">
                    <w:rPr>
                      <w:sz w:val="18"/>
                      <w:szCs w:val="18"/>
                    </w:rPr>
                    <w:t>DHI Total Score</w:t>
                  </w:r>
                </w:p>
              </w:tc>
              <w:tc>
                <w:tcPr>
                  <w:tcW w:w="1273" w:type="dxa"/>
                </w:tcPr>
                <w:p w14:paraId="0BDB46E2" w14:textId="77777777" w:rsidR="00305E1C" w:rsidRPr="00305E1C" w:rsidRDefault="00305E1C" w:rsidP="00305E1C">
                  <w:pPr>
                    <w:rPr>
                      <w:sz w:val="18"/>
                      <w:szCs w:val="18"/>
                    </w:rPr>
                  </w:pPr>
                  <w:r w:rsidRPr="00305E1C">
                    <w:rPr>
                      <w:sz w:val="18"/>
                      <w:szCs w:val="18"/>
                    </w:rPr>
                    <w:t>13.1 (2.3)</w:t>
                  </w:r>
                </w:p>
              </w:tc>
              <w:tc>
                <w:tcPr>
                  <w:tcW w:w="1274" w:type="dxa"/>
                </w:tcPr>
                <w:p w14:paraId="763AFB3A" w14:textId="77777777" w:rsidR="00305E1C" w:rsidRPr="00305E1C" w:rsidRDefault="00305E1C" w:rsidP="00305E1C">
                  <w:pPr>
                    <w:rPr>
                      <w:sz w:val="18"/>
                      <w:szCs w:val="18"/>
                    </w:rPr>
                  </w:pPr>
                  <w:r w:rsidRPr="00305E1C">
                    <w:rPr>
                      <w:sz w:val="18"/>
                      <w:szCs w:val="18"/>
                    </w:rPr>
                    <w:t>17.9 (3.8)</w:t>
                  </w:r>
                </w:p>
              </w:tc>
              <w:tc>
                <w:tcPr>
                  <w:tcW w:w="1293" w:type="dxa"/>
                </w:tcPr>
                <w:p w14:paraId="4FC4E9F0" w14:textId="77777777" w:rsidR="00305E1C" w:rsidRPr="00305E1C" w:rsidRDefault="00305E1C" w:rsidP="00305E1C">
                  <w:pPr>
                    <w:rPr>
                      <w:sz w:val="18"/>
                      <w:szCs w:val="18"/>
                    </w:rPr>
                  </w:pPr>
                  <w:r w:rsidRPr="00305E1C">
                    <w:rPr>
                      <w:sz w:val="18"/>
                      <w:szCs w:val="18"/>
                    </w:rPr>
                    <w:t>0.6 (3.4)</w:t>
                  </w:r>
                </w:p>
              </w:tc>
              <w:tc>
                <w:tcPr>
                  <w:tcW w:w="1294" w:type="dxa"/>
                </w:tcPr>
                <w:p w14:paraId="504F7E6B" w14:textId="77777777" w:rsidR="00305E1C" w:rsidRPr="00305E1C" w:rsidRDefault="00305E1C" w:rsidP="00305E1C">
                  <w:pPr>
                    <w:rPr>
                      <w:sz w:val="18"/>
                      <w:szCs w:val="18"/>
                    </w:rPr>
                  </w:pPr>
                  <w:r w:rsidRPr="00305E1C">
                    <w:rPr>
                      <w:sz w:val="18"/>
                      <w:szCs w:val="18"/>
                    </w:rPr>
                    <w:t>3.9 (3.4)</w:t>
                  </w:r>
                </w:p>
              </w:tc>
              <w:tc>
                <w:tcPr>
                  <w:tcW w:w="1098" w:type="dxa"/>
                </w:tcPr>
                <w:p w14:paraId="14B1ADBC" w14:textId="77777777" w:rsidR="00305E1C" w:rsidRPr="00305E1C" w:rsidRDefault="00305E1C" w:rsidP="00305E1C">
                  <w:pPr>
                    <w:rPr>
                      <w:sz w:val="18"/>
                      <w:szCs w:val="18"/>
                    </w:rPr>
                  </w:pPr>
                  <w:r w:rsidRPr="00305E1C">
                    <w:rPr>
                      <w:sz w:val="18"/>
                      <w:szCs w:val="18"/>
                    </w:rPr>
                    <w:t xml:space="preserve">13.5 (7.25-17.7), </w:t>
                  </w:r>
                  <w:r w:rsidRPr="00305E1C">
                    <w:rPr>
                      <w:b/>
                      <w:bCs/>
                      <w:sz w:val="18"/>
                      <w:szCs w:val="18"/>
                    </w:rPr>
                    <w:t>p&lt;.0001</w:t>
                  </w:r>
                </w:p>
              </w:tc>
              <w:tc>
                <w:tcPr>
                  <w:tcW w:w="1098" w:type="dxa"/>
                </w:tcPr>
                <w:p w14:paraId="7F62B71F" w14:textId="77777777" w:rsidR="00305E1C" w:rsidRPr="00305E1C" w:rsidRDefault="00305E1C" w:rsidP="00305E1C">
                  <w:pPr>
                    <w:rPr>
                      <w:sz w:val="18"/>
                      <w:szCs w:val="18"/>
                    </w:rPr>
                  </w:pPr>
                  <w:r w:rsidRPr="00305E1C">
                    <w:rPr>
                      <w:sz w:val="18"/>
                      <w:szCs w:val="18"/>
                    </w:rPr>
                    <w:t xml:space="preserve">13.9, (8.62-19.3), </w:t>
                  </w:r>
                  <w:r w:rsidRPr="00305E1C">
                    <w:rPr>
                      <w:b/>
                      <w:bCs/>
                      <w:sz w:val="18"/>
                      <w:szCs w:val="18"/>
                    </w:rPr>
                    <w:t>p&lt;.0001</w:t>
                  </w:r>
                </w:p>
              </w:tc>
            </w:tr>
            <w:tr w:rsidR="00305E1C" w:rsidRPr="00305E1C" w14:paraId="04397A9B" w14:textId="77777777" w:rsidTr="001A5845">
              <w:trPr>
                <w:jc w:val="center"/>
              </w:trPr>
              <w:tc>
                <w:tcPr>
                  <w:tcW w:w="2020" w:type="dxa"/>
                </w:tcPr>
                <w:p w14:paraId="7C6EB4BD" w14:textId="77777777" w:rsidR="00305E1C" w:rsidRPr="00305E1C" w:rsidRDefault="00305E1C" w:rsidP="00305E1C">
                  <w:pPr>
                    <w:rPr>
                      <w:sz w:val="18"/>
                      <w:szCs w:val="18"/>
                    </w:rPr>
                  </w:pPr>
                  <w:r w:rsidRPr="00305E1C">
                    <w:rPr>
                      <w:sz w:val="18"/>
                      <w:szCs w:val="18"/>
                    </w:rPr>
                    <w:lastRenderedPageBreak/>
                    <w:t>MFIS Total Score</w:t>
                  </w:r>
                </w:p>
              </w:tc>
              <w:tc>
                <w:tcPr>
                  <w:tcW w:w="1273" w:type="dxa"/>
                </w:tcPr>
                <w:p w14:paraId="3E18A302" w14:textId="77777777" w:rsidR="00305E1C" w:rsidRPr="00305E1C" w:rsidRDefault="00305E1C" w:rsidP="00305E1C">
                  <w:pPr>
                    <w:rPr>
                      <w:sz w:val="18"/>
                      <w:szCs w:val="18"/>
                    </w:rPr>
                  </w:pPr>
                  <w:r w:rsidRPr="00305E1C">
                    <w:rPr>
                      <w:sz w:val="18"/>
                      <w:szCs w:val="18"/>
                    </w:rPr>
                    <w:t>14.1 (2.3)</w:t>
                  </w:r>
                </w:p>
              </w:tc>
              <w:tc>
                <w:tcPr>
                  <w:tcW w:w="1274" w:type="dxa"/>
                </w:tcPr>
                <w:p w14:paraId="52325061" w14:textId="77777777" w:rsidR="00305E1C" w:rsidRPr="00305E1C" w:rsidRDefault="00305E1C" w:rsidP="00305E1C">
                  <w:pPr>
                    <w:rPr>
                      <w:sz w:val="18"/>
                      <w:szCs w:val="18"/>
                    </w:rPr>
                  </w:pPr>
                  <w:r w:rsidRPr="00305E1C">
                    <w:rPr>
                      <w:sz w:val="18"/>
                      <w:szCs w:val="18"/>
                    </w:rPr>
                    <w:t>17.4 (2.4)</w:t>
                  </w:r>
                </w:p>
              </w:tc>
              <w:tc>
                <w:tcPr>
                  <w:tcW w:w="1293" w:type="dxa"/>
                </w:tcPr>
                <w:p w14:paraId="6F426C1B" w14:textId="77777777" w:rsidR="00305E1C" w:rsidRPr="00305E1C" w:rsidRDefault="00305E1C" w:rsidP="00305E1C">
                  <w:pPr>
                    <w:rPr>
                      <w:sz w:val="18"/>
                      <w:szCs w:val="18"/>
                    </w:rPr>
                  </w:pPr>
                  <w:r w:rsidRPr="00305E1C">
                    <w:rPr>
                      <w:sz w:val="18"/>
                      <w:szCs w:val="18"/>
                    </w:rPr>
                    <w:t>2.7 (2.3)</w:t>
                  </w:r>
                </w:p>
              </w:tc>
              <w:tc>
                <w:tcPr>
                  <w:tcW w:w="1294" w:type="dxa"/>
                </w:tcPr>
                <w:p w14:paraId="623A43F7" w14:textId="77777777" w:rsidR="00305E1C" w:rsidRPr="00305E1C" w:rsidRDefault="00305E1C" w:rsidP="00305E1C">
                  <w:pPr>
                    <w:rPr>
                      <w:sz w:val="18"/>
                      <w:szCs w:val="18"/>
                    </w:rPr>
                  </w:pPr>
                  <w:r w:rsidRPr="00305E1C">
                    <w:rPr>
                      <w:sz w:val="18"/>
                      <w:szCs w:val="18"/>
                    </w:rPr>
                    <w:t>5.1 (2.3)</w:t>
                  </w:r>
                </w:p>
              </w:tc>
              <w:tc>
                <w:tcPr>
                  <w:tcW w:w="1098" w:type="dxa"/>
                </w:tcPr>
                <w:p w14:paraId="704E33D1" w14:textId="77777777" w:rsidR="00305E1C" w:rsidRPr="00305E1C" w:rsidRDefault="00305E1C" w:rsidP="00305E1C">
                  <w:pPr>
                    <w:rPr>
                      <w:sz w:val="18"/>
                      <w:szCs w:val="18"/>
                    </w:rPr>
                  </w:pPr>
                  <w:r w:rsidRPr="00305E1C">
                    <w:rPr>
                      <w:sz w:val="18"/>
                      <w:szCs w:val="18"/>
                    </w:rPr>
                    <w:t xml:space="preserve">11.4, (7-15.7), </w:t>
                  </w:r>
                  <w:r w:rsidRPr="00305E1C">
                    <w:rPr>
                      <w:b/>
                      <w:bCs/>
                      <w:sz w:val="18"/>
                      <w:szCs w:val="18"/>
                    </w:rPr>
                    <w:t>p&lt;.0001</w:t>
                  </w:r>
                </w:p>
              </w:tc>
              <w:tc>
                <w:tcPr>
                  <w:tcW w:w="1098" w:type="dxa"/>
                </w:tcPr>
                <w:p w14:paraId="0326D802" w14:textId="77777777" w:rsidR="00305E1C" w:rsidRPr="00305E1C" w:rsidRDefault="00305E1C" w:rsidP="00305E1C">
                  <w:pPr>
                    <w:rPr>
                      <w:sz w:val="18"/>
                      <w:szCs w:val="18"/>
                    </w:rPr>
                  </w:pPr>
                  <w:r w:rsidRPr="00305E1C">
                    <w:rPr>
                      <w:sz w:val="18"/>
                      <w:szCs w:val="18"/>
                    </w:rPr>
                    <w:t xml:space="preserve">12.3, (7.79-16.7), </w:t>
                  </w:r>
                  <w:r w:rsidRPr="00305E1C">
                    <w:rPr>
                      <w:b/>
                      <w:bCs/>
                      <w:sz w:val="18"/>
                      <w:szCs w:val="18"/>
                    </w:rPr>
                    <w:t>p&lt;.0001</w:t>
                  </w:r>
                </w:p>
              </w:tc>
            </w:tr>
            <w:tr w:rsidR="00305E1C" w:rsidRPr="00305E1C" w14:paraId="6A7EBE85" w14:textId="77777777" w:rsidTr="001A5845">
              <w:trPr>
                <w:jc w:val="center"/>
              </w:trPr>
              <w:tc>
                <w:tcPr>
                  <w:tcW w:w="2020" w:type="dxa"/>
                </w:tcPr>
                <w:p w14:paraId="2C21306E" w14:textId="77777777" w:rsidR="00305E1C" w:rsidRPr="00305E1C" w:rsidRDefault="00305E1C" w:rsidP="00305E1C">
                  <w:pPr>
                    <w:rPr>
                      <w:sz w:val="18"/>
                      <w:szCs w:val="18"/>
                    </w:rPr>
                  </w:pPr>
                  <w:r w:rsidRPr="00305E1C">
                    <w:rPr>
                      <w:sz w:val="18"/>
                      <w:szCs w:val="18"/>
                    </w:rPr>
                    <w:t>PDQ Total Score</w:t>
                  </w:r>
                </w:p>
              </w:tc>
              <w:tc>
                <w:tcPr>
                  <w:tcW w:w="1273" w:type="dxa"/>
                </w:tcPr>
                <w:p w14:paraId="104BA533" w14:textId="77777777" w:rsidR="00305E1C" w:rsidRPr="00305E1C" w:rsidRDefault="00305E1C" w:rsidP="00305E1C">
                  <w:pPr>
                    <w:rPr>
                      <w:sz w:val="18"/>
                      <w:szCs w:val="18"/>
                    </w:rPr>
                  </w:pPr>
                  <w:r w:rsidRPr="00305E1C">
                    <w:rPr>
                      <w:sz w:val="18"/>
                      <w:szCs w:val="18"/>
                    </w:rPr>
                    <w:t>8.3 (2.3)</w:t>
                  </w:r>
                </w:p>
              </w:tc>
              <w:tc>
                <w:tcPr>
                  <w:tcW w:w="1274" w:type="dxa"/>
                </w:tcPr>
                <w:p w14:paraId="410D576D" w14:textId="77777777" w:rsidR="00305E1C" w:rsidRPr="00305E1C" w:rsidRDefault="00305E1C" w:rsidP="00305E1C">
                  <w:pPr>
                    <w:rPr>
                      <w:sz w:val="18"/>
                      <w:szCs w:val="18"/>
                    </w:rPr>
                  </w:pPr>
                  <w:r w:rsidRPr="00305E1C">
                    <w:rPr>
                      <w:sz w:val="18"/>
                      <w:szCs w:val="18"/>
                    </w:rPr>
                    <w:t>8.8 (2.3)</w:t>
                  </w:r>
                </w:p>
              </w:tc>
              <w:tc>
                <w:tcPr>
                  <w:tcW w:w="1293" w:type="dxa"/>
                </w:tcPr>
                <w:p w14:paraId="37DFD424" w14:textId="77777777" w:rsidR="00305E1C" w:rsidRPr="00305E1C" w:rsidRDefault="00305E1C" w:rsidP="00305E1C">
                  <w:pPr>
                    <w:rPr>
                      <w:sz w:val="18"/>
                      <w:szCs w:val="18"/>
                    </w:rPr>
                  </w:pPr>
                  <w:r w:rsidRPr="00305E1C">
                    <w:rPr>
                      <w:sz w:val="18"/>
                      <w:szCs w:val="18"/>
                    </w:rPr>
                    <w:t>0.8 (2.2)</w:t>
                  </w:r>
                </w:p>
              </w:tc>
              <w:tc>
                <w:tcPr>
                  <w:tcW w:w="1294" w:type="dxa"/>
                </w:tcPr>
                <w:p w14:paraId="20DA3BA7" w14:textId="77777777" w:rsidR="00305E1C" w:rsidRPr="00305E1C" w:rsidRDefault="00305E1C" w:rsidP="00305E1C">
                  <w:pPr>
                    <w:rPr>
                      <w:sz w:val="18"/>
                      <w:szCs w:val="18"/>
                    </w:rPr>
                  </w:pPr>
                  <w:r w:rsidRPr="00305E1C">
                    <w:rPr>
                      <w:sz w:val="18"/>
                      <w:szCs w:val="18"/>
                    </w:rPr>
                    <w:t xml:space="preserve">2.3 (2.2) </w:t>
                  </w:r>
                </w:p>
              </w:tc>
              <w:tc>
                <w:tcPr>
                  <w:tcW w:w="1098" w:type="dxa"/>
                </w:tcPr>
                <w:p w14:paraId="6F2F2F96" w14:textId="77777777" w:rsidR="00305E1C" w:rsidRPr="00305E1C" w:rsidRDefault="00305E1C" w:rsidP="00305E1C">
                  <w:pPr>
                    <w:rPr>
                      <w:sz w:val="18"/>
                      <w:szCs w:val="18"/>
                    </w:rPr>
                  </w:pPr>
                  <w:r w:rsidRPr="00305E1C">
                    <w:rPr>
                      <w:sz w:val="18"/>
                      <w:szCs w:val="18"/>
                    </w:rPr>
                    <w:t xml:space="preserve">7.43 (3.77-11.1), </w:t>
                  </w:r>
                  <w:r w:rsidRPr="00305E1C">
                    <w:rPr>
                      <w:b/>
                      <w:bCs/>
                      <w:sz w:val="18"/>
                      <w:szCs w:val="18"/>
                    </w:rPr>
                    <w:t>p&lt;.0001</w:t>
                  </w:r>
                </w:p>
              </w:tc>
              <w:tc>
                <w:tcPr>
                  <w:tcW w:w="1098" w:type="dxa"/>
                </w:tcPr>
                <w:p w14:paraId="004176FF" w14:textId="77777777" w:rsidR="00305E1C" w:rsidRPr="00305E1C" w:rsidRDefault="00305E1C" w:rsidP="00305E1C">
                  <w:pPr>
                    <w:rPr>
                      <w:sz w:val="18"/>
                      <w:szCs w:val="18"/>
                    </w:rPr>
                  </w:pPr>
                  <w:r w:rsidRPr="00305E1C">
                    <w:rPr>
                      <w:sz w:val="18"/>
                      <w:szCs w:val="18"/>
                    </w:rPr>
                    <w:t xml:space="preserve">6.48 (2.72-10.2), </w:t>
                  </w:r>
                  <w:r w:rsidRPr="00305E1C">
                    <w:rPr>
                      <w:b/>
                      <w:bCs/>
                      <w:sz w:val="18"/>
                      <w:szCs w:val="18"/>
                    </w:rPr>
                    <w:t>p=.0008</w:t>
                  </w:r>
                </w:p>
              </w:tc>
            </w:tr>
            <w:tr w:rsidR="00305E1C" w:rsidRPr="00305E1C" w14:paraId="16D14E33" w14:textId="77777777" w:rsidTr="001A5845">
              <w:trPr>
                <w:jc w:val="center"/>
              </w:trPr>
              <w:tc>
                <w:tcPr>
                  <w:tcW w:w="2020" w:type="dxa"/>
                </w:tcPr>
                <w:p w14:paraId="1B5FE2C4" w14:textId="77777777" w:rsidR="00305E1C" w:rsidRPr="00305E1C" w:rsidRDefault="00305E1C" w:rsidP="00305E1C">
                  <w:pPr>
                    <w:rPr>
                      <w:sz w:val="18"/>
                      <w:szCs w:val="18"/>
                    </w:rPr>
                  </w:pPr>
                  <w:r w:rsidRPr="00305E1C">
                    <w:rPr>
                      <w:sz w:val="18"/>
                      <w:szCs w:val="18"/>
                    </w:rPr>
                    <w:t>SF-36 Physical Component</w:t>
                  </w:r>
                </w:p>
              </w:tc>
              <w:tc>
                <w:tcPr>
                  <w:tcW w:w="1273" w:type="dxa"/>
                </w:tcPr>
                <w:p w14:paraId="488B3106" w14:textId="77777777" w:rsidR="00305E1C" w:rsidRPr="00305E1C" w:rsidRDefault="00305E1C" w:rsidP="00305E1C">
                  <w:pPr>
                    <w:rPr>
                      <w:sz w:val="18"/>
                      <w:szCs w:val="18"/>
                    </w:rPr>
                  </w:pPr>
                  <w:r w:rsidRPr="00305E1C">
                    <w:rPr>
                      <w:sz w:val="18"/>
                      <w:szCs w:val="18"/>
                    </w:rPr>
                    <w:t>4 (1.4)</w:t>
                  </w:r>
                </w:p>
              </w:tc>
              <w:tc>
                <w:tcPr>
                  <w:tcW w:w="1274" w:type="dxa"/>
                </w:tcPr>
                <w:p w14:paraId="1EE49962" w14:textId="77777777" w:rsidR="00305E1C" w:rsidRPr="00305E1C" w:rsidRDefault="00305E1C" w:rsidP="00305E1C">
                  <w:pPr>
                    <w:rPr>
                      <w:sz w:val="18"/>
                      <w:szCs w:val="18"/>
                    </w:rPr>
                  </w:pPr>
                  <w:r w:rsidRPr="00305E1C">
                    <w:rPr>
                      <w:sz w:val="18"/>
                      <w:szCs w:val="18"/>
                    </w:rPr>
                    <w:t>5.2 (1.4)</w:t>
                  </w:r>
                </w:p>
              </w:tc>
              <w:tc>
                <w:tcPr>
                  <w:tcW w:w="1293" w:type="dxa"/>
                </w:tcPr>
                <w:p w14:paraId="42DD1526" w14:textId="77777777" w:rsidR="00305E1C" w:rsidRPr="00305E1C" w:rsidRDefault="00305E1C" w:rsidP="00305E1C">
                  <w:pPr>
                    <w:rPr>
                      <w:sz w:val="18"/>
                      <w:szCs w:val="18"/>
                    </w:rPr>
                  </w:pPr>
                  <w:r w:rsidRPr="00305E1C">
                    <w:rPr>
                      <w:sz w:val="18"/>
                      <w:szCs w:val="18"/>
                    </w:rPr>
                    <w:t>0.4 (1.4)</w:t>
                  </w:r>
                </w:p>
              </w:tc>
              <w:tc>
                <w:tcPr>
                  <w:tcW w:w="1294" w:type="dxa"/>
                </w:tcPr>
                <w:p w14:paraId="368136C3" w14:textId="77777777" w:rsidR="00305E1C" w:rsidRPr="00305E1C" w:rsidRDefault="00305E1C" w:rsidP="00305E1C">
                  <w:pPr>
                    <w:rPr>
                      <w:sz w:val="18"/>
                      <w:szCs w:val="18"/>
                    </w:rPr>
                  </w:pPr>
                  <w:r w:rsidRPr="00305E1C">
                    <w:rPr>
                      <w:sz w:val="18"/>
                      <w:szCs w:val="18"/>
                    </w:rPr>
                    <w:t>1.9 (1.4)</w:t>
                  </w:r>
                </w:p>
              </w:tc>
              <w:tc>
                <w:tcPr>
                  <w:tcW w:w="1098" w:type="dxa"/>
                </w:tcPr>
                <w:p w14:paraId="161E9628" w14:textId="77777777" w:rsidR="00305E1C" w:rsidRPr="00305E1C" w:rsidRDefault="00305E1C" w:rsidP="00305E1C">
                  <w:pPr>
                    <w:rPr>
                      <w:sz w:val="18"/>
                      <w:szCs w:val="18"/>
                    </w:rPr>
                  </w:pPr>
                  <w:r w:rsidRPr="00305E1C">
                    <w:rPr>
                      <w:sz w:val="18"/>
                      <w:szCs w:val="18"/>
                    </w:rPr>
                    <w:t xml:space="preserve">3.47, (1.12-5.81), </w:t>
                  </w:r>
                  <w:r w:rsidRPr="00305E1C">
                    <w:rPr>
                      <w:b/>
                      <w:bCs/>
                      <w:sz w:val="18"/>
                      <w:szCs w:val="18"/>
                    </w:rPr>
                    <w:t>p=.004</w:t>
                  </w:r>
                </w:p>
              </w:tc>
              <w:tc>
                <w:tcPr>
                  <w:tcW w:w="1098" w:type="dxa"/>
                </w:tcPr>
                <w:p w14:paraId="2E7342AA" w14:textId="77777777" w:rsidR="00305E1C" w:rsidRPr="00305E1C" w:rsidRDefault="00305E1C" w:rsidP="00305E1C">
                  <w:pPr>
                    <w:rPr>
                      <w:sz w:val="18"/>
                      <w:szCs w:val="18"/>
                    </w:rPr>
                  </w:pPr>
                  <w:r w:rsidRPr="00305E1C">
                    <w:rPr>
                      <w:sz w:val="18"/>
                      <w:szCs w:val="18"/>
                    </w:rPr>
                    <w:t xml:space="preserve">3.2 (0.79-5.62), </w:t>
                  </w:r>
                  <w:r w:rsidRPr="00305E1C">
                    <w:rPr>
                      <w:b/>
                      <w:bCs/>
                      <w:sz w:val="18"/>
                      <w:szCs w:val="18"/>
                    </w:rPr>
                    <w:t>p=.01</w:t>
                  </w:r>
                </w:p>
              </w:tc>
            </w:tr>
            <w:tr w:rsidR="00305E1C" w:rsidRPr="00305E1C" w14:paraId="6DA9DAAD" w14:textId="77777777" w:rsidTr="001A5845">
              <w:trPr>
                <w:jc w:val="center"/>
              </w:trPr>
              <w:tc>
                <w:tcPr>
                  <w:tcW w:w="2020" w:type="dxa"/>
                </w:tcPr>
                <w:p w14:paraId="76B1B737" w14:textId="77777777" w:rsidR="00305E1C" w:rsidRPr="00305E1C" w:rsidRDefault="00305E1C" w:rsidP="00305E1C">
                  <w:pPr>
                    <w:rPr>
                      <w:sz w:val="18"/>
                      <w:szCs w:val="18"/>
                    </w:rPr>
                  </w:pPr>
                  <w:r w:rsidRPr="00305E1C">
                    <w:rPr>
                      <w:sz w:val="18"/>
                      <w:szCs w:val="18"/>
                    </w:rPr>
                    <w:t>SF-36 Mental Component</w:t>
                  </w:r>
                </w:p>
              </w:tc>
              <w:tc>
                <w:tcPr>
                  <w:tcW w:w="1273" w:type="dxa"/>
                </w:tcPr>
                <w:p w14:paraId="1ACEBE21" w14:textId="77777777" w:rsidR="00305E1C" w:rsidRPr="00305E1C" w:rsidRDefault="00305E1C" w:rsidP="00305E1C">
                  <w:pPr>
                    <w:rPr>
                      <w:sz w:val="18"/>
                      <w:szCs w:val="18"/>
                    </w:rPr>
                  </w:pPr>
                  <w:r w:rsidRPr="00305E1C">
                    <w:rPr>
                      <w:sz w:val="18"/>
                      <w:szCs w:val="18"/>
                    </w:rPr>
                    <w:t>5.4 (1.7)</w:t>
                  </w:r>
                </w:p>
              </w:tc>
              <w:tc>
                <w:tcPr>
                  <w:tcW w:w="1274" w:type="dxa"/>
                </w:tcPr>
                <w:p w14:paraId="0860C94A" w14:textId="77777777" w:rsidR="00305E1C" w:rsidRPr="00305E1C" w:rsidRDefault="00305E1C" w:rsidP="00305E1C">
                  <w:pPr>
                    <w:rPr>
                      <w:sz w:val="18"/>
                      <w:szCs w:val="18"/>
                    </w:rPr>
                  </w:pPr>
                  <w:r w:rsidRPr="00305E1C">
                    <w:rPr>
                      <w:sz w:val="18"/>
                      <w:szCs w:val="18"/>
                    </w:rPr>
                    <w:t>5.6 (1.7)</w:t>
                  </w:r>
                </w:p>
              </w:tc>
              <w:tc>
                <w:tcPr>
                  <w:tcW w:w="1293" w:type="dxa"/>
                </w:tcPr>
                <w:p w14:paraId="0416D26F" w14:textId="77777777" w:rsidR="00305E1C" w:rsidRPr="00305E1C" w:rsidRDefault="00305E1C" w:rsidP="00305E1C">
                  <w:pPr>
                    <w:rPr>
                      <w:sz w:val="18"/>
                      <w:szCs w:val="18"/>
                    </w:rPr>
                  </w:pPr>
                  <w:r w:rsidRPr="00305E1C">
                    <w:rPr>
                      <w:sz w:val="18"/>
                      <w:szCs w:val="18"/>
                    </w:rPr>
                    <w:t>-0.1 (1.7)</w:t>
                  </w:r>
                </w:p>
              </w:tc>
              <w:tc>
                <w:tcPr>
                  <w:tcW w:w="1294" w:type="dxa"/>
                </w:tcPr>
                <w:p w14:paraId="7A93A8CA" w14:textId="77777777" w:rsidR="00305E1C" w:rsidRPr="00305E1C" w:rsidRDefault="00305E1C" w:rsidP="00305E1C">
                  <w:pPr>
                    <w:rPr>
                      <w:sz w:val="18"/>
                      <w:szCs w:val="18"/>
                    </w:rPr>
                  </w:pPr>
                  <w:r w:rsidRPr="00305E1C">
                    <w:rPr>
                      <w:sz w:val="18"/>
                      <w:szCs w:val="18"/>
                    </w:rPr>
                    <w:t>1.7 (1.8)</w:t>
                  </w:r>
                </w:p>
              </w:tc>
              <w:tc>
                <w:tcPr>
                  <w:tcW w:w="1098" w:type="dxa"/>
                </w:tcPr>
                <w:p w14:paraId="0DBF3DA1" w14:textId="77777777" w:rsidR="00305E1C" w:rsidRPr="00305E1C" w:rsidRDefault="00305E1C" w:rsidP="00305E1C">
                  <w:pPr>
                    <w:rPr>
                      <w:sz w:val="18"/>
                      <w:szCs w:val="18"/>
                    </w:rPr>
                  </w:pPr>
                  <w:r w:rsidRPr="00305E1C">
                    <w:rPr>
                      <w:sz w:val="18"/>
                      <w:szCs w:val="18"/>
                    </w:rPr>
                    <w:t xml:space="preserve">5.57, (2.43-8.71), </w:t>
                  </w:r>
                  <w:r w:rsidRPr="00305E1C">
                    <w:rPr>
                      <w:b/>
                      <w:bCs/>
                      <w:sz w:val="18"/>
                      <w:szCs w:val="18"/>
                    </w:rPr>
                    <w:t>p=.0006</w:t>
                  </w:r>
                </w:p>
              </w:tc>
              <w:tc>
                <w:tcPr>
                  <w:tcW w:w="1098" w:type="dxa"/>
                </w:tcPr>
                <w:p w14:paraId="7CAC00DB" w14:textId="77777777" w:rsidR="00305E1C" w:rsidRPr="00305E1C" w:rsidRDefault="00305E1C" w:rsidP="00305E1C">
                  <w:pPr>
                    <w:rPr>
                      <w:sz w:val="18"/>
                      <w:szCs w:val="18"/>
                    </w:rPr>
                  </w:pPr>
                  <w:r w:rsidRPr="00305E1C">
                    <w:rPr>
                      <w:sz w:val="18"/>
                      <w:szCs w:val="18"/>
                    </w:rPr>
                    <w:t xml:space="preserve">3.93, (0.7-7.16), </w:t>
                  </w:r>
                  <w:r w:rsidRPr="00305E1C">
                    <w:rPr>
                      <w:b/>
                      <w:bCs/>
                      <w:sz w:val="18"/>
                      <w:szCs w:val="18"/>
                    </w:rPr>
                    <w:t>p=.02</w:t>
                  </w:r>
                </w:p>
              </w:tc>
            </w:tr>
            <w:tr w:rsidR="00305E1C" w:rsidRPr="00305E1C" w14:paraId="13242B2C" w14:textId="77777777" w:rsidTr="001A5845">
              <w:trPr>
                <w:jc w:val="center"/>
              </w:trPr>
              <w:tc>
                <w:tcPr>
                  <w:tcW w:w="2020" w:type="dxa"/>
                </w:tcPr>
                <w:p w14:paraId="28370846" w14:textId="77777777" w:rsidR="00305E1C" w:rsidRPr="00305E1C" w:rsidRDefault="00305E1C" w:rsidP="00305E1C">
                  <w:pPr>
                    <w:rPr>
                      <w:sz w:val="18"/>
                      <w:szCs w:val="18"/>
                    </w:rPr>
                  </w:pPr>
                  <w:r w:rsidRPr="00305E1C">
                    <w:rPr>
                      <w:sz w:val="18"/>
                      <w:szCs w:val="18"/>
                    </w:rPr>
                    <w:t>Gaze Stability Test (deg./sec)</w:t>
                  </w:r>
                </w:p>
              </w:tc>
              <w:tc>
                <w:tcPr>
                  <w:tcW w:w="1273" w:type="dxa"/>
                </w:tcPr>
                <w:p w14:paraId="62452EC8" w14:textId="77777777" w:rsidR="00305E1C" w:rsidRPr="00305E1C" w:rsidRDefault="00305E1C" w:rsidP="00305E1C">
                  <w:pPr>
                    <w:rPr>
                      <w:sz w:val="18"/>
                      <w:szCs w:val="18"/>
                    </w:rPr>
                  </w:pPr>
                  <w:r w:rsidRPr="00305E1C">
                    <w:rPr>
                      <w:sz w:val="18"/>
                      <w:szCs w:val="18"/>
                    </w:rPr>
                    <w:t>15.8 (5.5)</w:t>
                  </w:r>
                </w:p>
              </w:tc>
              <w:tc>
                <w:tcPr>
                  <w:tcW w:w="1274" w:type="dxa"/>
                </w:tcPr>
                <w:p w14:paraId="1320A831" w14:textId="77777777" w:rsidR="00305E1C" w:rsidRPr="00305E1C" w:rsidRDefault="00305E1C" w:rsidP="00305E1C">
                  <w:pPr>
                    <w:rPr>
                      <w:sz w:val="18"/>
                      <w:szCs w:val="18"/>
                    </w:rPr>
                  </w:pPr>
                  <w:r w:rsidRPr="00305E1C">
                    <w:rPr>
                      <w:sz w:val="18"/>
                      <w:szCs w:val="18"/>
                    </w:rPr>
                    <w:t>12.4 (5.5)</w:t>
                  </w:r>
                </w:p>
              </w:tc>
              <w:tc>
                <w:tcPr>
                  <w:tcW w:w="1293" w:type="dxa"/>
                </w:tcPr>
                <w:p w14:paraId="66E12B1A" w14:textId="77777777" w:rsidR="00305E1C" w:rsidRPr="00305E1C" w:rsidRDefault="00305E1C" w:rsidP="00305E1C">
                  <w:pPr>
                    <w:rPr>
                      <w:sz w:val="18"/>
                      <w:szCs w:val="18"/>
                    </w:rPr>
                  </w:pPr>
                  <w:r w:rsidRPr="00305E1C">
                    <w:rPr>
                      <w:sz w:val="18"/>
                      <w:szCs w:val="18"/>
                    </w:rPr>
                    <w:t>14 (5.5)</w:t>
                  </w:r>
                </w:p>
              </w:tc>
              <w:tc>
                <w:tcPr>
                  <w:tcW w:w="1294" w:type="dxa"/>
                </w:tcPr>
                <w:p w14:paraId="673F7356" w14:textId="77777777" w:rsidR="00305E1C" w:rsidRPr="00305E1C" w:rsidRDefault="00305E1C" w:rsidP="00305E1C">
                  <w:pPr>
                    <w:rPr>
                      <w:sz w:val="18"/>
                      <w:szCs w:val="18"/>
                    </w:rPr>
                  </w:pPr>
                  <w:r w:rsidRPr="00305E1C">
                    <w:rPr>
                      <w:sz w:val="18"/>
                      <w:szCs w:val="18"/>
                    </w:rPr>
                    <w:t>11.5 (5.7)</w:t>
                  </w:r>
                </w:p>
              </w:tc>
              <w:tc>
                <w:tcPr>
                  <w:tcW w:w="1098" w:type="dxa"/>
                </w:tcPr>
                <w:p w14:paraId="0838A3DB" w14:textId="77777777" w:rsidR="00305E1C" w:rsidRPr="00305E1C" w:rsidRDefault="00305E1C" w:rsidP="00305E1C">
                  <w:pPr>
                    <w:rPr>
                      <w:sz w:val="18"/>
                      <w:szCs w:val="18"/>
                    </w:rPr>
                  </w:pPr>
                  <w:r w:rsidRPr="00305E1C">
                    <w:rPr>
                      <w:sz w:val="18"/>
                      <w:szCs w:val="18"/>
                    </w:rPr>
                    <w:t xml:space="preserve">1.88 </w:t>
                  </w:r>
                </w:p>
                <w:p w14:paraId="7FF2B477" w14:textId="77777777" w:rsidR="00305E1C" w:rsidRPr="00305E1C" w:rsidRDefault="00305E1C" w:rsidP="00305E1C">
                  <w:pPr>
                    <w:rPr>
                      <w:sz w:val="18"/>
                      <w:szCs w:val="18"/>
                    </w:rPr>
                  </w:pPr>
                  <w:r w:rsidRPr="00305E1C">
                    <w:rPr>
                      <w:sz w:val="18"/>
                      <w:szCs w:val="18"/>
                    </w:rPr>
                    <w:t>(-11.5-15.2), p=0.78</w:t>
                  </w:r>
                </w:p>
              </w:tc>
              <w:tc>
                <w:tcPr>
                  <w:tcW w:w="1098" w:type="dxa"/>
                </w:tcPr>
                <w:p w14:paraId="1D022401" w14:textId="77777777" w:rsidR="00305E1C" w:rsidRPr="00305E1C" w:rsidRDefault="00305E1C" w:rsidP="00305E1C">
                  <w:pPr>
                    <w:rPr>
                      <w:sz w:val="18"/>
                      <w:szCs w:val="18"/>
                    </w:rPr>
                  </w:pPr>
                  <w:r w:rsidRPr="00305E1C">
                    <w:rPr>
                      <w:sz w:val="18"/>
                      <w:szCs w:val="18"/>
                    </w:rPr>
                    <w:t xml:space="preserve">0.94, </w:t>
                  </w:r>
                </w:p>
                <w:p w14:paraId="762C0E0E" w14:textId="77777777" w:rsidR="00305E1C" w:rsidRPr="00305E1C" w:rsidRDefault="00305E1C" w:rsidP="00305E1C">
                  <w:pPr>
                    <w:rPr>
                      <w:sz w:val="18"/>
                      <w:szCs w:val="18"/>
                    </w:rPr>
                  </w:pPr>
                  <w:r w:rsidRPr="00305E1C">
                    <w:rPr>
                      <w:sz w:val="18"/>
                      <w:szCs w:val="18"/>
                    </w:rPr>
                    <w:t>(-12.7-14.6), p=0.89</w:t>
                  </w:r>
                </w:p>
              </w:tc>
            </w:tr>
            <w:tr w:rsidR="00305E1C" w:rsidRPr="00305E1C" w14:paraId="33653FB3" w14:textId="77777777" w:rsidTr="001A5845">
              <w:trPr>
                <w:jc w:val="center"/>
              </w:trPr>
              <w:tc>
                <w:tcPr>
                  <w:tcW w:w="2020" w:type="dxa"/>
                </w:tcPr>
                <w:p w14:paraId="6D98E2AA" w14:textId="77777777" w:rsidR="00305E1C" w:rsidRPr="00305E1C" w:rsidRDefault="00305E1C" w:rsidP="00305E1C">
                  <w:pPr>
                    <w:rPr>
                      <w:sz w:val="18"/>
                      <w:szCs w:val="18"/>
                    </w:rPr>
                  </w:pPr>
                  <w:r w:rsidRPr="00305E1C">
                    <w:rPr>
                      <w:sz w:val="18"/>
                      <w:szCs w:val="18"/>
                    </w:rPr>
                    <w:t>Timed 25 FWT (sec)</w:t>
                  </w:r>
                </w:p>
              </w:tc>
              <w:tc>
                <w:tcPr>
                  <w:tcW w:w="1273" w:type="dxa"/>
                </w:tcPr>
                <w:p w14:paraId="1D3C8FFE" w14:textId="77777777" w:rsidR="00305E1C" w:rsidRPr="00305E1C" w:rsidRDefault="00305E1C" w:rsidP="00305E1C">
                  <w:pPr>
                    <w:rPr>
                      <w:sz w:val="18"/>
                      <w:szCs w:val="18"/>
                    </w:rPr>
                  </w:pPr>
                  <w:r w:rsidRPr="00305E1C">
                    <w:rPr>
                      <w:sz w:val="18"/>
                      <w:szCs w:val="18"/>
                    </w:rPr>
                    <w:t>0.2 (0.3)</w:t>
                  </w:r>
                </w:p>
              </w:tc>
              <w:tc>
                <w:tcPr>
                  <w:tcW w:w="1274" w:type="dxa"/>
                </w:tcPr>
                <w:p w14:paraId="376CBD0B" w14:textId="77777777" w:rsidR="00305E1C" w:rsidRPr="00305E1C" w:rsidRDefault="00305E1C" w:rsidP="00305E1C">
                  <w:pPr>
                    <w:rPr>
                      <w:sz w:val="18"/>
                      <w:szCs w:val="18"/>
                    </w:rPr>
                  </w:pPr>
                  <w:r w:rsidRPr="00305E1C">
                    <w:rPr>
                      <w:sz w:val="18"/>
                      <w:szCs w:val="18"/>
                    </w:rPr>
                    <w:t>0.48 (0.32)</w:t>
                  </w:r>
                </w:p>
              </w:tc>
              <w:tc>
                <w:tcPr>
                  <w:tcW w:w="1293" w:type="dxa"/>
                </w:tcPr>
                <w:p w14:paraId="619D2A8F" w14:textId="77777777" w:rsidR="00305E1C" w:rsidRPr="00305E1C" w:rsidRDefault="00305E1C" w:rsidP="00305E1C">
                  <w:pPr>
                    <w:rPr>
                      <w:sz w:val="18"/>
                      <w:szCs w:val="18"/>
                    </w:rPr>
                  </w:pPr>
                  <w:r w:rsidRPr="00305E1C">
                    <w:rPr>
                      <w:sz w:val="18"/>
                      <w:szCs w:val="18"/>
                    </w:rPr>
                    <w:t>0.092 (0.3)</w:t>
                  </w:r>
                </w:p>
              </w:tc>
              <w:tc>
                <w:tcPr>
                  <w:tcW w:w="1294" w:type="dxa"/>
                </w:tcPr>
                <w:p w14:paraId="65768870" w14:textId="77777777" w:rsidR="00305E1C" w:rsidRPr="00305E1C" w:rsidRDefault="00305E1C" w:rsidP="00305E1C">
                  <w:pPr>
                    <w:rPr>
                      <w:sz w:val="18"/>
                      <w:szCs w:val="18"/>
                    </w:rPr>
                  </w:pPr>
                  <w:r w:rsidRPr="00305E1C">
                    <w:rPr>
                      <w:sz w:val="18"/>
                      <w:szCs w:val="18"/>
                    </w:rPr>
                    <w:t>0.14 (0.31)</w:t>
                  </w:r>
                </w:p>
              </w:tc>
              <w:tc>
                <w:tcPr>
                  <w:tcW w:w="1098" w:type="dxa"/>
                </w:tcPr>
                <w:p w14:paraId="0F5D1E63" w14:textId="77777777" w:rsidR="00305E1C" w:rsidRPr="00305E1C" w:rsidRDefault="00305E1C" w:rsidP="00305E1C">
                  <w:pPr>
                    <w:rPr>
                      <w:sz w:val="18"/>
                      <w:szCs w:val="18"/>
                    </w:rPr>
                  </w:pPr>
                  <w:r w:rsidRPr="00305E1C">
                    <w:rPr>
                      <w:sz w:val="18"/>
                      <w:szCs w:val="18"/>
                    </w:rPr>
                    <w:t xml:space="preserve">0.15, </w:t>
                  </w:r>
                </w:p>
                <w:p w14:paraId="02636C73" w14:textId="77777777" w:rsidR="00305E1C" w:rsidRPr="00305E1C" w:rsidRDefault="00305E1C" w:rsidP="00305E1C">
                  <w:pPr>
                    <w:rPr>
                      <w:sz w:val="18"/>
                      <w:szCs w:val="18"/>
                    </w:rPr>
                  </w:pPr>
                  <w:r w:rsidRPr="00305E1C">
                    <w:rPr>
                      <w:sz w:val="18"/>
                      <w:szCs w:val="18"/>
                    </w:rPr>
                    <w:t>(-0.31-0.02), p=0.08</w:t>
                  </w:r>
                </w:p>
              </w:tc>
              <w:tc>
                <w:tcPr>
                  <w:tcW w:w="1098" w:type="dxa"/>
                </w:tcPr>
                <w:p w14:paraId="3B4418E5" w14:textId="77777777" w:rsidR="00305E1C" w:rsidRPr="00305E1C" w:rsidRDefault="00305E1C" w:rsidP="00305E1C">
                  <w:pPr>
                    <w:rPr>
                      <w:sz w:val="18"/>
                      <w:szCs w:val="18"/>
                    </w:rPr>
                  </w:pPr>
                  <w:r w:rsidRPr="00305E1C">
                    <w:rPr>
                      <w:sz w:val="18"/>
                      <w:szCs w:val="18"/>
                    </w:rPr>
                    <w:t xml:space="preserve">0.34, </w:t>
                  </w:r>
                </w:p>
                <w:p w14:paraId="3E7BEDF9" w14:textId="77777777" w:rsidR="00305E1C" w:rsidRPr="00305E1C" w:rsidRDefault="00305E1C" w:rsidP="00305E1C">
                  <w:pPr>
                    <w:rPr>
                      <w:sz w:val="18"/>
                      <w:szCs w:val="18"/>
                    </w:rPr>
                  </w:pPr>
                  <w:r w:rsidRPr="00305E1C">
                    <w:rPr>
                      <w:sz w:val="18"/>
                      <w:szCs w:val="18"/>
                    </w:rPr>
                    <w:t>(-0.73-0.04), p=0.08</w:t>
                  </w:r>
                </w:p>
              </w:tc>
            </w:tr>
          </w:tbl>
          <w:p w14:paraId="69FC5340" w14:textId="77777777" w:rsidR="00305E1C" w:rsidRPr="00305E1C" w:rsidRDefault="00305E1C" w:rsidP="00305E1C">
            <w:pPr>
              <w:rPr>
                <w:sz w:val="18"/>
                <w:szCs w:val="18"/>
              </w:rPr>
            </w:pPr>
            <w:r w:rsidRPr="00305E1C">
              <w:rPr>
                <w:sz w:val="18"/>
                <w:szCs w:val="18"/>
              </w:rPr>
              <w:t xml:space="preserve">*Δ’s in points from baseline to 6-wks </w:t>
            </w:r>
          </w:p>
          <w:p w14:paraId="1012BA56" w14:textId="76605586" w:rsidR="00305E1C" w:rsidRPr="00305E1C" w:rsidRDefault="00305E1C" w:rsidP="00305E1C">
            <w:pPr>
              <w:rPr>
                <w:sz w:val="18"/>
                <w:szCs w:val="18"/>
              </w:rPr>
            </w:pPr>
            <w:r w:rsidRPr="00305E1C">
              <w:rPr>
                <w:sz w:val="18"/>
                <w:szCs w:val="18"/>
              </w:rPr>
              <w:t>*</w:t>
            </w:r>
            <w:r w:rsidR="00BB3794">
              <w:rPr>
                <w:sz w:val="18"/>
                <w:szCs w:val="18"/>
              </w:rPr>
              <w:t>*</w:t>
            </w:r>
            <w:r w:rsidRPr="00305E1C">
              <w:rPr>
                <w:sz w:val="18"/>
                <w:szCs w:val="18"/>
              </w:rPr>
              <w:t xml:space="preserve">Δ’s in points from baseline to 14-wks </w:t>
            </w:r>
          </w:p>
          <w:p w14:paraId="398320ED" w14:textId="51EFF5D2" w:rsidR="00305E1C" w:rsidRPr="00A60C97" w:rsidRDefault="00305E1C" w:rsidP="00305E1C">
            <w:pPr>
              <w:rPr>
                <w:i/>
                <w:iCs/>
                <w:sz w:val="18"/>
                <w:szCs w:val="18"/>
              </w:rPr>
            </w:pPr>
            <w:r w:rsidRPr="00305E1C">
              <w:rPr>
                <w:sz w:val="18"/>
                <w:szCs w:val="18"/>
                <w:vertAlign w:val="superscript"/>
              </w:rPr>
              <w:sym w:font="Wingdings" w:char="F04F"/>
            </w:r>
            <w:r w:rsidRPr="00305E1C">
              <w:rPr>
                <w:sz w:val="18"/>
                <w:szCs w:val="18"/>
              </w:rPr>
              <w:t xml:space="preserve">(-) point </w:t>
            </w:r>
            <w:r w:rsidR="0082294B">
              <w:rPr>
                <w:sz w:val="18"/>
                <w:szCs w:val="18"/>
              </w:rPr>
              <w:t>changes in scores</w:t>
            </w:r>
            <w:r w:rsidRPr="00305E1C">
              <w:rPr>
                <w:sz w:val="18"/>
                <w:szCs w:val="18"/>
              </w:rPr>
              <w:t xml:space="preserve"> indicate worsening score compared to baseline</w:t>
            </w:r>
            <w:r w:rsidR="0082294B">
              <w:rPr>
                <w:sz w:val="18"/>
                <w:szCs w:val="18"/>
              </w:rPr>
              <w:t xml:space="preserve"> </w:t>
            </w:r>
            <w:r w:rsidR="0082294B" w:rsidRPr="00A60C97">
              <w:rPr>
                <w:i/>
                <w:iCs/>
                <w:sz w:val="18"/>
                <w:szCs w:val="18"/>
              </w:rPr>
              <w:t>(Δ’s do not reflect increases or decreases in scores since several outcomes lower in total points with improvement</w:t>
            </w:r>
            <w:r w:rsidR="00591093" w:rsidRPr="00A60C97">
              <w:rPr>
                <w:i/>
                <w:iCs/>
                <w:sz w:val="18"/>
                <w:szCs w:val="18"/>
              </w:rPr>
              <w:t>s in function</w:t>
            </w:r>
            <w:r w:rsidR="0082294B" w:rsidRPr="00A60C97">
              <w:rPr>
                <w:i/>
                <w:iCs/>
                <w:sz w:val="18"/>
                <w:szCs w:val="18"/>
              </w:rPr>
              <w:t xml:space="preserve">; </w:t>
            </w:r>
            <w:r w:rsidR="00591093" w:rsidRPr="00A60C97">
              <w:rPr>
                <w:i/>
                <w:iCs/>
                <w:sz w:val="18"/>
                <w:szCs w:val="18"/>
              </w:rPr>
              <w:t xml:space="preserve">rather, Δ’s </w:t>
            </w:r>
            <w:r w:rsidR="0082294B" w:rsidRPr="00A60C97">
              <w:rPr>
                <w:i/>
                <w:iCs/>
                <w:sz w:val="18"/>
                <w:szCs w:val="18"/>
              </w:rPr>
              <w:t>indicate improvement when positive and worsening when negative)</w:t>
            </w:r>
          </w:p>
          <w:p w14:paraId="27850CEC" w14:textId="77777777" w:rsidR="0000738B" w:rsidRPr="002F16E1" w:rsidRDefault="0000738B" w:rsidP="00592A55">
            <w:pPr>
              <w:spacing w:before="120" w:after="120"/>
              <w:jc w:val="right"/>
              <w:rPr>
                <w:sz w:val="18"/>
                <w:szCs w:val="18"/>
              </w:rPr>
            </w:pPr>
          </w:p>
        </w:tc>
      </w:tr>
      <w:tr w:rsidR="0000738B" w:rsidRPr="002F16E1" w14:paraId="7EABAD57" w14:textId="77777777" w:rsidTr="00592A55">
        <w:tc>
          <w:tcPr>
            <w:tcW w:w="10421" w:type="dxa"/>
            <w:shd w:val="clear" w:color="auto" w:fill="E6E6E6"/>
          </w:tcPr>
          <w:p w14:paraId="57CD2F76" w14:textId="77777777" w:rsidR="0000738B" w:rsidRPr="002F16E1" w:rsidRDefault="0000738B" w:rsidP="00592A55">
            <w:pPr>
              <w:spacing w:before="120" w:after="120"/>
              <w:rPr>
                <w:b/>
                <w:sz w:val="18"/>
                <w:szCs w:val="18"/>
              </w:rPr>
            </w:pPr>
            <w:r w:rsidRPr="002F16E1">
              <w:rPr>
                <w:b/>
                <w:sz w:val="18"/>
                <w:szCs w:val="18"/>
              </w:rPr>
              <w:lastRenderedPageBreak/>
              <w:t>Original Authors’ Conclusions</w:t>
            </w:r>
          </w:p>
          <w:p w14:paraId="75A2B94D" w14:textId="77777777" w:rsidR="0000738B" w:rsidRPr="002F16E1" w:rsidRDefault="0000738B" w:rsidP="00592A55">
            <w:pPr>
              <w:spacing w:before="120" w:after="120"/>
              <w:rPr>
                <w:sz w:val="18"/>
                <w:szCs w:val="18"/>
              </w:rPr>
            </w:pPr>
            <w:r w:rsidRPr="002F16E1">
              <w:rPr>
                <w:sz w:val="18"/>
                <w:szCs w:val="18"/>
              </w:rPr>
              <w:t>[Paraphrase as required.  If providing a direct quote, add page number]</w:t>
            </w:r>
          </w:p>
        </w:tc>
      </w:tr>
      <w:tr w:rsidR="0000738B" w:rsidRPr="002F16E1" w14:paraId="260AB928" w14:textId="77777777" w:rsidTr="00592A55">
        <w:tc>
          <w:tcPr>
            <w:tcW w:w="10421" w:type="dxa"/>
            <w:tcBorders>
              <w:bottom w:val="single" w:sz="4" w:space="0" w:color="auto"/>
            </w:tcBorders>
            <w:shd w:val="clear" w:color="auto" w:fill="auto"/>
          </w:tcPr>
          <w:p w14:paraId="20A0FDB6" w14:textId="4DE1F4CC" w:rsidR="0000738B" w:rsidRPr="002F16E1" w:rsidRDefault="00F13C00" w:rsidP="00592A55">
            <w:pPr>
              <w:spacing w:before="120" w:after="120"/>
              <w:rPr>
                <w:sz w:val="18"/>
                <w:szCs w:val="18"/>
              </w:rPr>
            </w:pPr>
            <w:r>
              <w:rPr>
                <w:sz w:val="18"/>
                <w:szCs w:val="18"/>
              </w:rPr>
              <w:t>The authors concluded that vestibular rehabilitation following their protocol was able to improve balance, fatigue, and dizziness in participants with MS with lesions in the brainstem and/or cerebellum. While the group with brainstem and/or cerebellar lesions had improved to a greater extent after 6 weeks, the non-lesion group had similar results at the 14-week marker, which the authors hypothesize could be due to “refining integration of sensory inputs with motor outputs no matter where deficits occur within the postural control system”</w:t>
            </w:r>
            <w:r>
              <w:rPr>
                <w:sz w:val="18"/>
                <w:szCs w:val="18"/>
              </w:rPr>
              <w:fldChar w:fldCharType="begin"/>
            </w:r>
            <w:r w:rsidR="00AF7FAE">
              <w:rPr>
                <w:sz w:val="18"/>
                <w:szCs w:val="18"/>
              </w:rPr>
              <w:instrText xml:space="preserve"> ADDIN ZOTERO_ITEM CSL_CITATION {"citationID":"a1gh0qhah7k","properties":{"formattedCitation":"{\\rtf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Pr>
                <w:sz w:val="18"/>
                <w:szCs w:val="18"/>
              </w:rPr>
              <w:fldChar w:fldCharType="separate"/>
            </w:r>
            <w:r w:rsidR="00AF7FAE" w:rsidRPr="00AF7FAE">
              <w:rPr>
                <w:sz w:val="18"/>
                <w:szCs w:val="24"/>
                <w:vertAlign w:val="superscript"/>
              </w:rPr>
              <w:t>6</w:t>
            </w:r>
            <w:r>
              <w:rPr>
                <w:sz w:val="18"/>
                <w:szCs w:val="18"/>
              </w:rPr>
              <w:fldChar w:fldCharType="end"/>
            </w:r>
            <w:r w:rsidR="007F7524">
              <w:rPr>
                <w:sz w:val="18"/>
                <w:szCs w:val="18"/>
              </w:rPr>
              <w:t xml:space="preserve"> (p. e806).</w:t>
            </w:r>
            <w:r>
              <w:rPr>
                <w:sz w:val="18"/>
                <w:szCs w:val="18"/>
              </w:rPr>
              <w:t xml:space="preserve"> </w:t>
            </w:r>
            <w:r w:rsidR="007F7524">
              <w:rPr>
                <w:sz w:val="18"/>
                <w:szCs w:val="18"/>
              </w:rPr>
              <w:t>They conclude that incorporating this protocol of vestibular rehabilitation into a “functional training program could further enhance improvements of walking and safe participation in daily physical activity”</w:t>
            </w:r>
            <w:r w:rsidR="007F7524">
              <w:rPr>
                <w:sz w:val="18"/>
                <w:szCs w:val="18"/>
              </w:rPr>
              <w:fldChar w:fldCharType="begin"/>
            </w:r>
            <w:r w:rsidR="00AF7FAE">
              <w:rPr>
                <w:sz w:val="18"/>
                <w:szCs w:val="18"/>
              </w:rPr>
              <w:instrText xml:space="preserve"> ADDIN ZOTERO_ITEM CSL_CITATION {"citationID":"a2689rvdq7j","properties":{"formattedCitation":"{\\rtf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7F7524">
              <w:rPr>
                <w:sz w:val="18"/>
                <w:szCs w:val="18"/>
              </w:rPr>
              <w:fldChar w:fldCharType="separate"/>
            </w:r>
            <w:r w:rsidR="00AF7FAE" w:rsidRPr="00AF7FAE">
              <w:rPr>
                <w:sz w:val="18"/>
                <w:szCs w:val="24"/>
                <w:vertAlign w:val="superscript"/>
              </w:rPr>
              <w:t>6</w:t>
            </w:r>
            <w:r w:rsidR="007F7524">
              <w:rPr>
                <w:sz w:val="18"/>
                <w:szCs w:val="18"/>
              </w:rPr>
              <w:fldChar w:fldCharType="end"/>
            </w:r>
            <w:r w:rsidR="007F7524">
              <w:rPr>
                <w:sz w:val="18"/>
                <w:szCs w:val="18"/>
              </w:rPr>
              <w:t xml:space="preserve"> (p. e806).</w:t>
            </w:r>
          </w:p>
          <w:p w14:paraId="5B31F181" w14:textId="77777777" w:rsidR="0000738B" w:rsidRPr="002F16E1" w:rsidRDefault="0000738B" w:rsidP="00592A55">
            <w:pPr>
              <w:spacing w:before="120" w:after="120"/>
              <w:jc w:val="right"/>
              <w:rPr>
                <w:sz w:val="18"/>
                <w:szCs w:val="18"/>
              </w:rPr>
            </w:pPr>
          </w:p>
        </w:tc>
      </w:tr>
      <w:tr w:rsidR="0000738B" w:rsidRPr="002F16E1" w14:paraId="0AC7C0EC" w14:textId="77777777" w:rsidTr="00592A55">
        <w:tc>
          <w:tcPr>
            <w:tcW w:w="10421" w:type="dxa"/>
            <w:shd w:val="clear" w:color="auto" w:fill="E6E6E6"/>
          </w:tcPr>
          <w:p w14:paraId="046DFE77" w14:textId="77777777" w:rsidR="0000738B" w:rsidRPr="002F16E1" w:rsidRDefault="0000738B" w:rsidP="00592A55">
            <w:pPr>
              <w:spacing w:before="120" w:after="120"/>
              <w:rPr>
                <w:b/>
                <w:sz w:val="18"/>
                <w:szCs w:val="18"/>
              </w:rPr>
            </w:pPr>
            <w:r w:rsidRPr="002F16E1">
              <w:rPr>
                <w:b/>
                <w:sz w:val="18"/>
                <w:szCs w:val="18"/>
              </w:rPr>
              <w:t>Critical Appraisal</w:t>
            </w:r>
          </w:p>
        </w:tc>
      </w:tr>
      <w:tr w:rsidR="0000738B" w:rsidRPr="002F16E1" w14:paraId="21E707D4" w14:textId="77777777" w:rsidTr="00592A55">
        <w:tc>
          <w:tcPr>
            <w:tcW w:w="10421" w:type="dxa"/>
            <w:shd w:val="clear" w:color="auto" w:fill="auto"/>
          </w:tcPr>
          <w:p w14:paraId="2C40DF39" w14:textId="77777777" w:rsidR="0000738B" w:rsidRPr="002F16E1" w:rsidRDefault="0000738B" w:rsidP="00592A55">
            <w:pPr>
              <w:spacing w:before="120" w:after="120"/>
              <w:rPr>
                <w:b/>
                <w:sz w:val="18"/>
                <w:szCs w:val="18"/>
              </w:rPr>
            </w:pPr>
            <w:r w:rsidRPr="002F16E1">
              <w:rPr>
                <w:b/>
                <w:sz w:val="18"/>
                <w:szCs w:val="18"/>
              </w:rPr>
              <w:t>Validity</w:t>
            </w:r>
          </w:p>
          <w:p w14:paraId="4FC05E1B" w14:textId="77777777"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14:paraId="29F2CE7E" w14:textId="77777777" w:rsidTr="00592A55">
        <w:tc>
          <w:tcPr>
            <w:tcW w:w="10421" w:type="dxa"/>
            <w:shd w:val="clear" w:color="auto" w:fill="auto"/>
          </w:tcPr>
          <w:p w14:paraId="3CCE50CC" w14:textId="77777777" w:rsidR="00013061" w:rsidRDefault="00013061" w:rsidP="00013061">
            <w:pPr>
              <w:spacing w:before="120" w:after="120"/>
              <w:rPr>
                <w:sz w:val="18"/>
                <w:szCs w:val="18"/>
              </w:rPr>
            </w:pPr>
            <w:r>
              <w:rPr>
                <w:sz w:val="18"/>
                <w:szCs w:val="18"/>
              </w:rPr>
              <w:t xml:space="preserve">Internal validity: </w:t>
            </w:r>
          </w:p>
          <w:p w14:paraId="51FE7EB8" w14:textId="68A32648" w:rsidR="00013061" w:rsidRDefault="00013061" w:rsidP="00013061">
            <w:pPr>
              <w:spacing w:before="120" w:after="120"/>
              <w:rPr>
                <w:sz w:val="18"/>
                <w:szCs w:val="18"/>
              </w:rPr>
            </w:pPr>
            <w:r>
              <w:rPr>
                <w:sz w:val="18"/>
                <w:szCs w:val="18"/>
              </w:rPr>
              <w:t>This study has high internal validity based on its random group allocation of participants and the blinding and concealment of all assessors and statisticians as to participants group assignments. In addition, the study compared demographic variables and characteristics including outcome measure scores between the two groups at baseline, identifying no significant differences, except for poorer CDP-SOT scores in the group with cerebellar and/or brainstem lesions than those without, which was expected. The baseline homogeneity reduces the risk of group assignment interfering with the effects of the study.</w:t>
            </w:r>
            <w:r w:rsidR="00593549">
              <w:rPr>
                <w:sz w:val="18"/>
                <w:szCs w:val="18"/>
              </w:rPr>
              <w:fldChar w:fldCharType="begin"/>
            </w:r>
            <w:r w:rsidR="00AF7FAE">
              <w:rPr>
                <w:sz w:val="18"/>
                <w:szCs w:val="18"/>
              </w:rPr>
              <w:instrText xml:space="preserve"> ADDIN ZOTERO_ITEM CSL_CITATION {"citationID":"a27dmoa091","properties":{"formattedCitation":"{\\rtf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593549">
              <w:rPr>
                <w:sz w:val="18"/>
                <w:szCs w:val="18"/>
              </w:rPr>
              <w:fldChar w:fldCharType="separate"/>
            </w:r>
            <w:r w:rsidR="00AF7FAE" w:rsidRPr="00AF7FAE">
              <w:rPr>
                <w:sz w:val="18"/>
                <w:szCs w:val="24"/>
                <w:vertAlign w:val="superscript"/>
              </w:rPr>
              <w:t>6</w:t>
            </w:r>
            <w:r w:rsidR="00593549">
              <w:rPr>
                <w:sz w:val="18"/>
                <w:szCs w:val="18"/>
              </w:rPr>
              <w:fldChar w:fldCharType="end"/>
            </w:r>
          </w:p>
          <w:p w14:paraId="2B50462A" w14:textId="77777777" w:rsidR="00013061" w:rsidRDefault="00013061" w:rsidP="00013061">
            <w:pPr>
              <w:spacing w:before="120" w:after="120"/>
              <w:rPr>
                <w:sz w:val="18"/>
                <w:szCs w:val="18"/>
              </w:rPr>
            </w:pPr>
            <w:r>
              <w:rPr>
                <w:sz w:val="18"/>
                <w:szCs w:val="18"/>
              </w:rPr>
              <w:t>External validity:</w:t>
            </w:r>
          </w:p>
          <w:p w14:paraId="41A0939F" w14:textId="04B1B715" w:rsidR="00013061" w:rsidRDefault="00013061" w:rsidP="00013061">
            <w:pPr>
              <w:spacing w:before="120" w:after="120"/>
              <w:rPr>
                <w:sz w:val="18"/>
                <w:szCs w:val="18"/>
              </w:rPr>
            </w:pPr>
            <w:r>
              <w:rPr>
                <w:sz w:val="18"/>
                <w:szCs w:val="18"/>
              </w:rPr>
              <w:t>Participants were recruited through the Rocky Mountain MS Center and through the University of Colorado in addition to community advertisement. The type of sampling used by this study is convenience sampling, which indicates a geographic bias and a potential educational bias, since participants sent from the university and MS center may have greater medical knowledge and/or awareness.</w:t>
            </w:r>
            <w:r w:rsidR="00593549">
              <w:rPr>
                <w:sz w:val="18"/>
                <w:szCs w:val="18"/>
              </w:rPr>
              <w:fldChar w:fldCharType="begin"/>
            </w:r>
            <w:r w:rsidR="00AF7FAE">
              <w:rPr>
                <w:sz w:val="18"/>
                <w:szCs w:val="18"/>
              </w:rPr>
              <w:instrText xml:space="preserve"> ADDIN ZOTERO_ITEM CSL_CITATION {"citationID":"a1ojjlh611b","properties":{"formattedCitation":"{\\rtf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593549">
              <w:rPr>
                <w:sz w:val="18"/>
                <w:szCs w:val="18"/>
              </w:rPr>
              <w:fldChar w:fldCharType="separate"/>
            </w:r>
            <w:r w:rsidR="00AF7FAE" w:rsidRPr="00AF7FAE">
              <w:rPr>
                <w:sz w:val="18"/>
                <w:szCs w:val="24"/>
                <w:vertAlign w:val="superscript"/>
              </w:rPr>
              <w:t>6</w:t>
            </w:r>
            <w:r w:rsidR="00593549">
              <w:rPr>
                <w:sz w:val="18"/>
                <w:szCs w:val="18"/>
              </w:rPr>
              <w:fldChar w:fldCharType="end"/>
            </w:r>
          </w:p>
          <w:p w14:paraId="484C16D9" w14:textId="77777777" w:rsidR="00013061" w:rsidRDefault="00013061" w:rsidP="00013061">
            <w:pPr>
              <w:spacing w:before="120" w:after="120"/>
              <w:rPr>
                <w:sz w:val="18"/>
                <w:szCs w:val="18"/>
              </w:rPr>
            </w:pPr>
            <w:r>
              <w:rPr>
                <w:sz w:val="18"/>
                <w:szCs w:val="18"/>
              </w:rPr>
              <w:t>Strengths:</w:t>
            </w:r>
          </w:p>
          <w:p w14:paraId="2A1565BD" w14:textId="382EF272" w:rsidR="00013061" w:rsidRDefault="00013061" w:rsidP="00013061">
            <w:pPr>
              <w:spacing w:before="120" w:after="120"/>
              <w:rPr>
                <w:sz w:val="18"/>
                <w:szCs w:val="18"/>
              </w:rPr>
            </w:pPr>
            <w:r>
              <w:rPr>
                <w:sz w:val="18"/>
                <w:szCs w:val="18"/>
              </w:rPr>
              <w:lastRenderedPageBreak/>
              <w:t>This study was a randomized controlled trial, indicating level 1b evidence, which is very high. Blinding the assessors and using a consistent assessor for the outcome measures improves consistency and helps eliminate inter-rater error. Use of stratified randomization also helps prevent group differences in demographics or clinical measures at baseline. This study also used minimal clinically meaningful differences to support the statistical significance identified in the results.</w:t>
            </w:r>
            <w:r w:rsidR="00593549">
              <w:rPr>
                <w:sz w:val="18"/>
                <w:szCs w:val="18"/>
              </w:rPr>
              <w:fldChar w:fldCharType="begin"/>
            </w:r>
            <w:r w:rsidR="00AF7FAE">
              <w:rPr>
                <w:sz w:val="18"/>
                <w:szCs w:val="18"/>
              </w:rPr>
              <w:instrText xml:space="preserve"> ADDIN ZOTERO_ITEM CSL_CITATION {"citationID":"a169no6sokb","properties":{"formattedCitation":"{\\rtf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593549">
              <w:rPr>
                <w:sz w:val="18"/>
                <w:szCs w:val="18"/>
              </w:rPr>
              <w:fldChar w:fldCharType="separate"/>
            </w:r>
            <w:r w:rsidR="00AF7FAE" w:rsidRPr="00AF7FAE">
              <w:rPr>
                <w:sz w:val="18"/>
                <w:szCs w:val="24"/>
                <w:vertAlign w:val="superscript"/>
              </w:rPr>
              <w:t>6</w:t>
            </w:r>
            <w:r w:rsidR="00593549">
              <w:rPr>
                <w:sz w:val="18"/>
                <w:szCs w:val="18"/>
              </w:rPr>
              <w:fldChar w:fldCharType="end"/>
            </w:r>
          </w:p>
          <w:p w14:paraId="11ECD483" w14:textId="77777777" w:rsidR="00013061" w:rsidRDefault="00013061" w:rsidP="00013061">
            <w:pPr>
              <w:spacing w:before="120" w:after="120"/>
              <w:rPr>
                <w:sz w:val="18"/>
                <w:szCs w:val="18"/>
              </w:rPr>
            </w:pPr>
            <w:r>
              <w:rPr>
                <w:sz w:val="18"/>
                <w:szCs w:val="18"/>
              </w:rPr>
              <w:t>Weaknesses:</w:t>
            </w:r>
          </w:p>
          <w:p w14:paraId="45A158B1" w14:textId="6F35E869" w:rsidR="00013061" w:rsidRPr="00580607" w:rsidRDefault="00013061" w:rsidP="00013061">
            <w:pPr>
              <w:spacing w:before="120" w:after="120"/>
              <w:rPr>
                <w:sz w:val="18"/>
                <w:szCs w:val="18"/>
              </w:rPr>
            </w:pPr>
            <w:r>
              <w:rPr>
                <w:sz w:val="18"/>
                <w:szCs w:val="18"/>
              </w:rPr>
              <w:t>This study had a relatively small sample size, which is a weakness affecting the power of the study.</w:t>
            </w:r>
            <w:r w:rsidR="004E40ED">
              <w:rPr>
                <w:sz w:val="18"/>
                <w:szCs w:val="18"/>
              </w:rPr>
              <w:t xml:space="preserve"> It also disallowed the authors from making statistical comparisons between the treatment effects between the lesion and non-lesion groups.</w:t>
            </w:r>
            <w:r>
              <w:rPr>
                <w:sz w:val="18"/>
                <w:szCs w:val="18"/>
              </w:rPr>
              <w:t xml:space="preserve"> </w:t>
            </w:r>
            <w:r w:rsidR="004E40ED">
              <w:rPr>
                <w:sz w:val="18"/>
                <w:szCs w:val="18"/>
              </w:rPr>
              <w:t xml:space="preserve">There was also no measure of dynamic gait, which the authors recognize as a weakness, especially since strict gait speed as measured by the Timed 25-Foot Walk did not identify significant change. Additionally, the measures of VOR function included (gaze stabilization and dynamic visual acuity) do not directly measure VOR as well as a measure such as the video head impulse test. </w:t>
            </w:r>
            <w:r>
              <w:rPr>
                <w:sz w:val="18"/>
                <w:szCs w:val="18"/>
              </w:rPr>
              <w:t>While standard deviations and confidence intervals were provided for each effect of time and between-group comparison with p-values indicating significance, there were no effect size calculations performed. Another weakness of the study was the inability to blind the participants, which is always difficult with physical or exercise-based interventions.</w:t>
            </w:r>
            <w:r w:rsidR="003A551C">
              <w:rPr>
                <w:sz w:val="18"/>
                <w:szCs w:val="18"/>
              </w:rPr>
              <w:t xml:space="preserve"> T</w:t>
            </w:r>
            <w:r w:rsidR="004E40ED">
              <w:rPr>
                <w:sz w:val="18"/>
                <w:szCs w:val="18"/>
              </w:rPr>
              <w:t>his study compared the vestibular balance protocol to a control groups without treatment, while a control group with conventional balance training or non-balance functional training would better demonstrate the specific efficacy and efficiency of vestibular rehabilitation in the MS population.</w:t>
            </w:r>
            <w:r w:rsidR="003A551C">
              <w:rPr>
                <w:sz w:val="18"/>
                <w:szCs w:val="18"/>
              </w:rPr>
              <w:t xml:space="preserve"> Lastly, the use of both visual and somatosensory integration in the BEEEMS intervention weakens the ability to detect the results solely elicited by vestibular rehabilitation; however, this can also be considered a strength in terms of clinical relevance since clinical treatment almost always consists of a combination of interventions to treat patients.</w:t>
            </w:r>
            <w:r w:rsidR="00593549">
              <w:rPr>
                <w:sz w:val="18"/>
                <w:szCs w:val="18"/>
              </w:rPr>
              <w:fldChar w:fldCharType="begin"/>
            </w:r>
            <w:r w:rsidR="00AF7FAE">
              <w:rPr>
                <w:sz w:val="18"/>
                <w:szCs w:val="18"/>
              </w:rPr>
              <w:instrText xml:space="preserve"> ADDIN ZOTERO_ITEM CSL_CITATION {"citationID":"a79jul603","properties":{"formattedCitation":"{\\rtf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593549">
              <w:rPr>
                <w:sz w:val="18"/>
                <w:szCs w:val="18"/>
              </w:rPr>
              <w:fldChar w:fldCharType="separate"/>
            </w:r>
            <w:r w:rsidR="00AF7FAE" w:rsidRPr="00AF7FAE">
              <w:rPr>
                <w:sz w:val="18"/>
                <w:szCs w:val="24"/>
                <w:vertAlign w:val="superscript"/>
              </w:rPr>
              <w:t>6</w:t>
            </w:r>
            <w:r w:rsidR="00593549">
              <w:rPr>
                <w:sz w:val="18"/>
                <w:szCs w:val="18"/>
              </w:rPr>
              <w:fldChar w:fldCharType="end"/>
            </w:r>
            <w:r w:rsidR="004E40ED">
              <w:rPr>
                <w:sz w:val="18"/>
                <w:szCs w:val="18"/>
              </w:rPr>
              <w:t xml:space="preserve"> </w:t>
            </w:r>
          </w:p>
          <w:p w14:paraId="316C7C8C" w14:textId="77777777" w:rsidR="0000738B" w:rsidRPr="00580607" w:rsidRDefault="0000738B" w:rsidP="00592A55">
            <w:pPr>
              <w:spacing w:before="120" w:after="120"/>
              <w:jc w:val="right"/>
              <w:rPr>
                <w:sz w:val="18"/>
                <w:szCs w:val="18"/>
              </w:rPr>
            </w:pPr>
          </w:p>
        </w:tc>
      </w:tr>
      <w:tr w:rsidR="0000738B" w:rsidRPr="002F16E1" w14:paraId="5D9055D3" w14:textId="77777777" w:rsidTr="00592A55">
        <w:tc>
          <w:tcPr>
            <w:tcW w:w="10421" w:type="dxa"/>
            <w:shd w:val="clear" w:color="auto" w:fill="auto"/>
          </w:tcPr>
          <w:p w14:paraId="62E88420" w14:textId="77777777" w:rsidR="0000738B" w:rsidRPr="002F16E1" w:rsidRDefault="0000738B" w:rsidP="00592A55">
            <w:pPr>
              <w:spacing w:before="120" w:after="120"/>
              <w:jc w:val="both"/>
              <w:rPr>
                <w:b/>
                <w:sz w:val="18"/>
                <w:szCs w:val="18"/>
              </w:rPr>
            </w:pPr>
            <w:r w:rsidRPr="002F16E1">
              <w:rPr>
                <w:b/>
                <w:sz w:val="18"/>
                <w:szCs w:val="18"/>
              </w:rPr>
              <w:lastRenderedPageBreak/>
              <w:t>Interpretation of Results</w:t>
            </w:r>
          </w:p>
          <w:p w14:paraId="0D219CFD" w14:textId="77777777" w:rsidR="0000738B" w:rsidRPr="002F16E1" w:rsidRDefault="0000738B" w:rsidP="00592A55">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686DFC20" w14:textId="77777777" w:rsidTr="00592A55">
        <w:trPr>
          <w:trHeight w:val="1365"/>
        </w:trPr>
        <w:tc>
          <w:tcPr>
            <w:tcW w:w="10421" w:type="dxa"/>
            <w:shd w:val="clear" w:color="auto" w:fill="auto"/>
          </w:tcPr>
          <w:p w14:paraId="345DB250" w14:textId="5C73A270" w:rsidR="0000738B" w:rsidRDefault="004E40ED" w:rsidP="00B141B6">
            <w:pPr>
              <w:spacing w:before="120" w:after="120"/>
              <w:rPr>
                <w:sz w:val="18"/>
                <w:szCs w:val="18"/>
              </w:rPr>
            </w:pPr>
            <w:r>
              <w:rPr>
                <w:sz w:val="18"/>
                <w:szCs w:val="18"/>
              </w:rPr>
              <w:t xml:space="preserve">The results from this study demonstrate significant improvements after a relatively short period of time in fatigue, dizziness, and balance following a vestibular rehabilitation protocol two times weekly. While the differences between the lesion and non-lesion groups found at 6 weeks did not carry over to 14 weeks, vestibular rehabilitation proved helpful across groups with MS. </w:t>
            </w:r>
            <w:r w:rsidR="00600B0B">
              <w:rPr>
                <w:sz w:val="18"/>
                <w:szCs w:val="18"/>
              </w:rPr>
              <w:t>One of the limitations of this study is the absence of effect size of the various outcome measures</w:t>
            </w:r>
            <w:r w:rsidR="00E5391F">
              <w:rPr>
                <w:sz w:val="18"/>
                <w:szCs w:val="18"/>
              </w:rPr>
              <w:t>. However,</w:t>
            </w:r>
            <w:r>
              <w:rPr>
                <w:sz w:val="18"/>
                <w:szCs w:val="18"/>
              </w:rPr>
              <w:t xml:space="preserve"> the inclusion of minimal clinically important differences compared to the changes seen in the study helps determine that the effects of the study were significant and worthwhile for participants. </w:t>
            </w:r>
            <w:r w:rsidR="00B141B6">
              <w:rPr>
                <w:sz w:val="18"/>
                <w:szCs w:val="18"/>
              </w:rPr>
              <w:t>Based on the authors’ findings, inclusion of vestibular rehabilitation into a comprehensive plan of care for a patient with MS who reports dizziness and/or balance dysfunction can not only improve these complaints, but also expedite clinically significant changes.</w:t>
            </w:r>
            <w:r w:rsidR="00593549">
              <w:rPr>
                <w:sz w:val="18"/>
                <w:szCs w:val="18"/>
              </w:rPr>
              <w:fldChar w:fldCharType="begin"/>
            </w:r>
            <w:r w:rsidR="00AF7FAE">
              <w:rPr>
                <w:sz w:val="18"/>
                <w:szCs w:val="18"/>
              </w:rPr>
              <w:instrText xml:space="preserve"> ADDIN ZOTERO_ITEM CSL_CITATION {"citationID":"a84ph9muk0","properties":{"formattedCitation":"{\\rtf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593549">
              <w:rPr>
                <w:sz w:val="18"/>
                <w:szCs w:val="18"/>
              </w:rPr>
              <w:fldChar w:fldCharType="separate"/>
            </w:r>
            <w:r w:rsidR="00AF7FAE" w:rsidRPr="00AF7FAE">
              <w:rPr>
                <w:sz w:val="18"/>
                <w:szCs w:val="24"/>
                <w:vertAlign w:val="superscript"/>
              </w:rPr>
              <w:t>6</w:t>
            </w:r>
            <w:r w:rsidR="00593549">
              <w:rPr>
                <w:sz w:val="18"/>
                <w:szCs w:val="18"/>
              </w:rPr>
              <w:fldChar w:fldCharType="end"/>
            </w:r>
            <w:r w:rsidR="00B141B6">
              <w:rPr>
                <w:sz w:val="18"/>
                <w:szCs w:val="18"/>
              </w:rPr>
              <w:t xml:space="preserve"> </w:t>
            </w:r>
          </w:p>
          <w:p w14:paraId="02D2B4C8" w14:textId="4A5EDD54" w:rsidR="00B141B6" w:rsidRPr="00580607" w:rsidRDefault="00B141B6" w:rsidP="00B141B6">
            <w:pPr>
              <w:spacing w:before="120" w:after="120"/>
              <w:rPr>
                <w:sz w:val="18"/>
                <w:szCs w:val="18"/>
              </w:rPr>
            </w:pPr>
          </w:p>
        </w:tc>
      </w:tr>
      <w:tr w:rsidR="0000738B" w:rsidRPr="002F16E1" w14:paraId="53CEEE6C" w14:textId="77777777" w:rsidTr="0000738B">
        <w:trPr>
          <w:trHeight w:val="741"/>
        </w:trPr>
        <w:tc>
          <w:tcPr>
            <w:tcW w:w="10421" w:type="dxa"/>
            <w:shd w:val="clear" w:color="auto" w:fill="auto"/>
          </w:tcPr>
          <w:p w14:paraId="5E6E3C8E" w14:textId="77777777" w:rsidR="0000738B" w:rsidRPr="002F16E1" w:rsidRDefault="0000738B" w:rsidP="00592A55">
            <w:pPr>
              <w:spacing w:before="120" w:after="120"/>
              <w:jc w:val="both"/>
              <w:rPr>
                <w:b/>
                <w:sz w:val="18"/>
                <w:szCs w:val="18"/>
              </w:rPr>
            </w:pPr>
            <w:r>
              <w:rPr>
                <w:b/>
                <w:sz w:val="18"/>
                <w:szCs w:val="18"/>
              </w:rPr>
              <w:t>Applicability of Study Results</w:t>
            </w:r>
          </w:p>
          <w:p w14:paraId="4615F7C4" w14:textId="77777777" w:rsidR="0000738B" w:rsidRPr="00580607" w:rsidRDefault="00752AAC" w:rsidP="00592A55">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7FF481CF" w14:textId="77777777" w:rsidTr="00592A55">
        <w:trPr>
          <w:trHeight w:val="1594"/>
        </w:trPr>
        <w:tc>
          <w:tcPr>
            <w:tcW w:w="10421" w:type="dxa"/>
            <w:tcBorders>
              <w:bottom w:val="single" w:sz="4" w:space="0" w:color="auto"/>
            </w:tcBorders>
            <w:shd w:val="clear" w:color="auto" w:fill="auto"/>
          </w:tcPr>
          <w:p w14:paraId="449D855E" w14:textId="2F3AB1B6" w:rsidR="0000738B" w:rsidRPr="00580607" w:rsidRDefault="006D36F8" w:rsidP="00592A55">
            <w:pPr>
              <w:spacing w:before="120" w:after="120"/>
              <w:rPr>
                <w:sz w:val="18"/>
                <w:szCs w:val="18"/>
              </w:rPr>
            </w:pPr>
            <w:r>
              <w:rPr>
                <w:sz w:val="18"/>
                <w:szCs w:val="18"/>
              </w:rPr>
              <w:t xml:space="preserve">This study also yields highly applicable results and has high relevance to my PICO question; however, it is not as relevant as the study by Afrasiabafar et al. While it has a very multifaceted vestibular rehabilitation intervention group, the control group does not have any standard balance or strength intervention. In addition, this study relied upon the SMART Balance Master and the CDP-SOT test, which are both excellent measures of somatosensory, visual, and vestibular balance, but the SMART Balance Master is an incredibly expensive piece of equipment, not commonly found at regular outpatient physical therapy clinics. </w:t>
            </w:r>
            <w:r w:rsidR="00F0682D">
              <w:rPr>
                <w:sz w:val="18"/>
                <w:szCs w:val="18"/>
              </w:rPr>
              <w:t xml:space="preserve">The performance of balance and eye-movement exercises twice weekly and progressing to once weekly with daily home-based exercise is very relevant to physical therapy and mirrors typical therapy schedules and assignment expectations. </w:t>
            </w:r>
            <w:r w:rsidR="007F7524">
              <w:rPr>
                <w:sz w:val="18"/>
                <w:szCs w:val="18"/>
              </w:rPr>
              <w:t xml:space="preserve">However, these findings demonstrate significant improvements in dizziness, fatigue, and balance after only 6 weeks, which speaks to the efficiency of this type of training in the MS population. Similar vestibular rehabilitation exercises could be implemented with low cost and time requirements to supplement a comprehensive physical therapy plan of care for a patient with MS who complains of dizziness or has evidence of brainstem/cerebellar involvement. </w:t>
            </w:r>
            <w:r w:rsidR="004E40ED">
              <w:rPr>
                <w:sz w:val="18"/>
                <w:szCs w:val="18"/>
              </w:rPr>
              <w:t>Lastly, there was no treatment provided to the control group, which disallows the comparison of conventional balance training or functional strength training versus vestibular rehabilitation in terms of efficacy and efficiency.</w:t>
            </w:r>
            <w:r w:rsidR="00593549">
              <w:rPr>
                <w:sz w:val="18"/>
                <w:szCs w:val="18"/>
              </w:rPr>
              <w:fldChar w:fldCharType="begin"/>
            </w:r>
            <w:r w:rsidR="00AF7FAE">
              <w:rPr>
                <w:sz w:val="18"/>
                <w:szCs w:val="18"/>
              </w:rPr>
              <w:instrText xml:space="preserve"> ADDIN ZOTERO_ITEM CSL_CITATION {"citationID":"a2247m1tovn","properties":{"formattedCitation":"{\\rtf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593549">
              <w:rPr>
                <w:sz w:val="18"/>
                <w:szCs w:val="18"/>
              </w:rPr>
              <w:fldChar w:fldCharType="separate"/>
            </w:r>
            <w:r w:rsidR="00AF7FAE" w:rsidRPr="00AF7FAE">
              <w:rPr>
                <w:sz w:val="18"/>
                <w:szCs w:val="24"/>
                <w:vertAlign w:val="superscript"/>
              </w:rPr>
              <w:t>6</w:t>
            </w:r>
            <w:r w:rsidR="00593549">
              <w:rPr>
                <w:sz w:val="18"/>
                <w:szCs w:val="18"/>
              </w:rPr>
              <w:fldChar w:fldCharType="end"/>
            </w:r>
            <w:r w:rsidR="00593549" w:rsidRPr="00580607">
              <w:rPr>
                <w:sz w:val="18"/>
                <w:szCs w:val="18"/>
              </w:rPr>
              <w:t xml:space="preserve"> </w:t>
            </w:r>
          </w:p>
          <w:p w14:paraId="63B05D34" w14:textId="77777777" w:rsidR="0000738B" w:rsidRPr="002F16E1" w:rsidRDefault="0000738B" w:rsidP="00592A55">
            <w:pPr>
              <w:spacing w:before="120" w:after="120"/>
              <w:jc w:val="right"/>
              <w:rPr>
                <w:b/>
                <w:sz w:val="18"/>
                <w:szCs w:val="18"/>
              </w:rPr>
            </w:pPr>
          </w:p>
        </w:tc>
      </w:tr>
    </w:tbl>
    <w:p w14:paraId="6224CDF2" w14:textId="5D04CF37" w:rsidR="001D4F60" w:rsidRDefault="001D4F60" w:rsidP="001D4F60">
      <w:pPr>
        <w:spacing w:before="240" w:after="240"/>
        <w:rPr>
          <w:b/>
          <w:sz w:val="18"/>
          <w:szCs w:val="18"/>
        </w:rPr>
      </w:pPr>
    </w:p>
    <w:p w14:paraId="1C8E5FE0" w14:textId="1D00E79F" w:rsidR="001A5845" w:rsidRDefault="001A5845" w:rsidP="001D4F60">
      <w:pPr>
        <w:spacing w:before="240" w:after="240"/>
        <w:rPr>
          <w:b/>
          <w:sz w:val="18"/>
          <w:szCs w:val="18"/>
        </w:rPr>
      </w:pPr>
    </w:p>
    <w:p w14:paraId="38FD9E8C" w14:textId="77777777" w:rsidR="00D018FF" w:rsidRDefault="009A38BC" w:rsidP="001E5719">
      <w:pPr>
        <w:spacing w:before="120" w:after="120"/>
        <w:rPr>
          <w:b/>
          <w:sz w:val="18"/>
          <w:szCs w:val="18"/>
        </w:rPr>
      </w:pPr>
      <w:r>
        <w:rPr>
          <w:b/>
          <w:sz w:val="18"/>
          <w:szCs w:val="18"/>
        </w:rPr>
        <w:lastRenderedPageBreak/>
        <w:t xml:space="preserve">SYNTHESIS AND </w:t>
      </w:r>
      <w:r w:rsidR="00B631A9">
        <w:rPr>
          <w:b/>
          <w:sz w:val="18"/>
          <w:szCs w:val="18"/>
        </w:rPr>
        <w:t xml:space="preserve">CLINICAL </w:t>
      </w:r>
      <w:r>
        <w:rPr>
          <w:b/>
          <w:sz w:val="18"/>
          <w:szCs w:val="18"/>
        </w:rPr>
        <w:t>IMPLICATIONS</w:t>
      </w:r>
    </w:p>
    <w:p w14:paraId="74B82E55" w14:textId="77777777"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14:paraId="3F77CF0A" w14:textId="77777777" w:rsidTr="002F16E1">
        <w:tc>
          <w:tcPr>
            <w:tcW w:w="10421" w:type="dxa"/>
            <w:shd w:val="clear" w:color="auto" w:fill="auto"/>
          </w:tcPr>
          <w:p w14:paraId="0F0D0478" w14:textId="7F44E5CB" w:rsidR="001662E2" w:rsidRPr="001662E2" w:rsidRDefault="001662E2" w:rsidP="002F16E1">
            <w:pPr>
              <w:spacing w:before="120" w:after="120"/>
              <w:rPr>
                <w:b/>
                <w:bCs/>
                <w:sz w:val="18"/>
                <w:szCs w:val="18"/>
              </w:rPr>
            </w:pPr>
            <w:r w:rsidRPr="001662E2">
              <w:rPr>
                <w:b/>
                <w:bCs/>
                <w:sz w:val="18"/>
                <w:szCs w:val="18"/>
              </w:rPr>
              <w:t xml:space="preserve">Synthesis of </w:t>
            </w:r>
            <w:r>
              <w:rPr>
                <w:b/>
                <w:bCs/>
                <w:sz w:val="18"/>
                <w:szCs w:val="18"/>
              </w:rPr>
              <w:t>Evidence and Clinical Implications</w:t>
            </w:r>
          </w:p>
          <w:p w14:paraId="58D66C09" w14:textId="555FB9CC" w:rsidR="007E5125" w:rsidRDefault="00C4575E" w:rsidP="002F16E1">
            <w:pPr>
              <w:spacing w:before="120" w:after="120"/>
              <w:rPr>
                <w:sz w:val="18"/>
                <w:szCs w:val="18"/>
              </w:rPr>
            </w:pPr>
            <w:r>
              <w:rPr>
                <w:sz w:val="18"/>
                <w:szCs w:val="18"/>
              </w:rPr>
              <w:t xml:space="preserve">Both studies enrolled high functioning participants with MS who were able to ambulate </w:t>
            </w:r>
            <w:r w:rsidR="00516BF4">
              <w:rPr>
                <w:sz w:val="18"/>
                <w:szCs w:val="18"/>
              </w:rPr>
              <w:t xml:space="preserve">and </w:t>
            </w:r>
            <w:r>
              <w:rPr>
                <w:sz w:val="18"/>
                <w:szCs w:val="18"/>
              </w:rPr>
              <w:t xml:space="preserve">presented with dizziness and other balance difficulties at baseline. While each study had a vestibular rehabilitation experimental group, only one </w:t>
            </w:r>
            <w:r w:rsidR="00314EF8">
              <w:rPr>
                <w:sz w:val="18"/>
                <w:szCs w:val="18"/>
              </w:rPr>
              <w:t xml:space="preserve">of the </w:t>
            </w:r>
            <w:r>
              <w:rPr>
                <w:sz w:val="18"/>
                <w:szCs w:val="18"/>
              </w:rPr>
              <w:t>stud</w:t>
            </w:r>
            <w:r w:rsidR="00314EF8">
              <w:rPr>
                <w:sz w:val="18"/>
                <w:szCs w:val="18"/>
              </w:rPr>
              <w:t>ies</w:t>
            </w:r>
            <w:r>
              <w:rPr>
                <w:sz w:val="18"/>
                <w:szCs w:val="18"/>
              </w:rPr>
              <w:t xml:space="preserve"> (the Afrasiabifar study) included a comparison balance and strength group. The outcome measures differed between studies, but both studies saw significant </w:t>
            </w:r>
            <w:r w:rsidR="00E5391F">
              <w:rPr>
                <w:sz w:val="18"/>
                <w:szCs w:val="18"/>
              </w:rPr>
              <w:t xml:space="preserve">balance </w:t>
            </w:r>
            <w:r>
              <w:rPr>
                <w:sz w:val="18"/>
                <w:szCs w:val="18"/>
              </w:rPr>
              <w:t xml:space="preserve">improvements at the final assessment. </w:t>
            </w:r>
            <w:r w:rsidR="005E0772">
              <w:rPr>
                <w:sz w:val="18"/>
                <w:szCs w:val="18"/>
              </w:rPr>
              <w:t>The mean improvement in Berg Balance Score in the Afrasiabifar study of 8.9 points is greater than both the standard error of measurement and minimal detectable change of 1.75 and 4.78 points, respectively, as identified in older adults by Shirley Ryan’s Ability Lab.</w:t>
            </w:r>
            <w:r w:rsidR="005E0772">
              <w:rPr>
                <w:sz w:val="18"/>
                <w:szCs w:val="18"/>
              </w:rPr>
              <w:fldChar w:fldCharType="begin"/>
            </w:r>
            <w:r w:rsidR="00AF7FAE">
              <w:rPr>
                <w:sz w:val="18"/>
                <w:szCs w:val="18"/>
              </w:rPr>
              <w:instrText xml:space="preserve"> ADDIN ZOTERO_ITEM CSL_CITATION {"citationID":"a2qv3jg20r","properties":{"formattedCitation":"{\\rtf \\super 11\\nosupersub{}}","plainCitation":"11"},"citationItems":[{"id":1267,"uris":["http://zotero.org/users/3336773/items/36HZPDQZ"],"uri":["http://zotero.org/users/3336773/items/36HZPDQZ"],"itemData":{"id":1267,"type":"webpage","title":"Berg Balance Scale","container-title":"Shirley Ryan AbilityLab - Formerly RIC","abstract":"The Berg Balance Scale (BBS) is a 14-item objective measure designed to assess static balance and fall risk in adult populations.","URL":"https://www.sralab.org/rehabilitation-measures/berg-balance-scale","language":"en","accessed":{"date-parts":[["2019",9,10]]}}}],"schema":"https://github.com/citation-style-language/schema/raw/master/csl-citation.json"} </w:instrText>
            </w:r>
            <w:r w:rsidR="005E0772">
              <w:rPr>
                <w:sz w:val="18"/>
                <w:szCs w:val="18"/>
              </w:rPr>
              <w:fldChar w:fldCharType="separate"/>
            </w:r>
            <w:r w:rsidR="00AF7FAE" w:rsidRPr="00AF7FAE">
              <w:rPr>
                <w:sz w:val="18"/>
                <w:szCs w:val="24"/>
                <w:vertAlign w:val="superscript"/>
              </w:rPr>
              <w:t>11</w:t>
            </w:r>
            <w:r w:rsidR="005E0772">
              <w:rPr>
                <w:sz w:val="18"/>
                <w:szCs w:val="18"/>
              </w:rPr>
              <w:fldChar w:fldCharType="end"/>
            </w:r>
            <w:r w:rsidR="005E0772">
              <w:rPr>
                <w:sz w:val="18"/>
                <w:szCs w:val="18"/>
              </w:rPr>
              <w:t xml:space="preserve"> In addition, the improvement seen in the vestibular training experimental group (via Cawthorne Cooksey exercises) could not be matched after 12 weeks by the standard balance and exercise group (via Frenkel exercises), which saw a mean improvement of only 2.3 points on the Berg Balance Scale, which is below the MDC for older adults. </w:t>
            </w:r>
            <w:r w:rsidR="006A6F38">
              <w:rPr>
                <w:sz w:val="18"/>
                <w:szCs w:val="18"/>
              </w:rPr>
              <w:t xml:space="preserve">Of note, vestibular rehabilitation may evoke more efficient results in comparison to standard strength and balance training. </w:t>
            </w:r>
            <w:r w:rsidR="005E0772">
              <w:rPr>
                <w:sz w:val="18"/>
                <w:szCs w:val="18"/>
              </w:rPr>
              <w:t xml:space="preserve">The Hebert study included many more outcome measures, but did not have a comparison balance or exercise group. However, </w:t>
            </w:r>
            <w:r w:rsidR="001645B3">
              <w:rPr>
                <w:sz w:val="18"/>
                <w:szCs w:val="18"/>
              </w:rPr>
              <w:t>significant improvements were seen by all participants in the vestibular rehabilitation</w:t>
            </w:r>
            <w:r w:rsidR="00AF3CE2">
              <w:rPr>
                <w:sz w:val="18"/>
                <w:szCs w:val="18"/>
              </w:rPr>
              <w:t xml:space="preserve"> (BEEMS)</w:t>
            </w:r>
            <w:r w:rsidR="001645B3">
              <w:rPr>
                <w:sz w:val="18"/>
                <w:szCs w:val="18"/>
              </w:rPr>
              <w:t xml:space="preserve"> group on the SOT as well as on the Dizziness Handicap Inventory, Modified Fatigue Impact Scale, </w:t>
            </w:r>
            <w:r w:rsidR="00096AF8">
              <w:rPr>
                <w:sz w:val="18"/>
                <w:szCs w:val="18"/>
              </w:rPr>
              <w:t>Perceived Deficits Questionnaire</w:t>
            </w:r>
            <w:r w:rsidR="001645B3">
              <w:rPr>
                <w:sz w:val="18"/>
                <w:szCs w:val="18"/>
              </w:rPr>
              <w:t>, and S</w:t>
            </w:r>
            <w:r w:rsidR="00096AF8">
              <w:rPr>
                <w:sz w:val="18"/>
                <w:szCs w:val="18"/>
              </w:rPr>
              <w:t xml:space="preserve">hort </w:t>
            </w:r>
            <w:r w:rsidR="001645B3">
              <w:rPr>
                <w:sz w:val="18"/>
                <w:szCs w:val="18"/>
              </w:rPr>
              <w:t>F</w:t>
            </w:r>
            <w:r w:rsidR="00096AF8">
              <w:rPr>
                <w:sz w:val="18"/>
                <w:szCs w:val="18"/>
              </w:rPr>
              <w:t>orm</w:t>
            </w:r>
            <w:r w:rsidR="001645B3">
              <w:rPr>
                <w:sz w:val="18"/>
                <w:szCs w:val="18"/>
              </w:rPr>
              <w:t>-36. However, significant changes were not identified on the Gaze Stability Test, Dynamic Acuity Test, or Timed 25-Foot Walk. Similarly, the average improvement of 13.5 points over the course of the intervention is greater than the MDC of 8 points on the Sensory Organization Test as identified by Shirley Ryan’s Ability Lab for persons with vestibular disorders.</w:t>
            </w:r>
            <w:r w:rsidR="001645B3">
              <w:rPr>
                <w:sz w:val="18"/>
                <w:szCs w:val="18"/>
              </w:rPr>
              <w:fldChar w:fldCharType="begin"/>
            </w:r>
            <w:r w:rsidR="00AF7FAE">
              <w:rPr>
                <w:sz w:val="18"/>
                <w:szCs w:val="18"/>
              </w:rPr>
              <w:instrText xml:space="preserve"> ADDIN ZOTERO_ITEM CSL_CITATION {"citationID":"a14ve8r14ng","properties":{"formattedCitation":"{\\rtf \\super 12\\nosupersub{}}","plainCitation":"12"},"citationItems":[{"id":2410,"uris":["http://zotero.org/users/3336773/items/9ZD9ID7Z"],"uri":["http://zotero.org/users/3336773/items/9ZD9ID7Z"],"itemData":{"id":2410,"type":"webpage","title":"Sensory Organization Test","container-title":"Shirley Ryan AbilityLab - Formerly RIC","abstract":"Assesses an individual's ability to maintain postural stability by using cues.","URL":"https://www.sralab.org/rehabilitation-measures/sensory-organization-test","language":"en","accessed":{"date-parts":[["2019",11,15]]}}}],"schema":"https://github.com/citation-style-language/schema/raw/master/csl-citation.json"} </w:instrText>
            </w:r>
            <w:r w:rsidR="001645B3">
              <w:rPr>
                <w:sz w:val="18"/>
                <w:szCs w:val="18"/>
              </w:rPr>
              <w:fldChar w:fldCharType="separate"/>
            </w:r>
            <w:r w:rsidR="00AF7FAE" w:rsidRPr="00AF7FAE">
              <w:rPr>
                <w:sz w:val="18"/>
                <w:szCs w:val="24"/>
                <w:vertAlign w:val="superscript"/>
              </w:rPr>
              <w:t>12</w:t>
            </w:r>
            <w:r w:rsidR="001645B3">
              <w:rPr>
                <w:sz w:val="18"/>
                <w:szCs w:val="18"/>
              </w:rPr>
              <w:fldChar w:fldCharType="end"/>
            </w:r>
            <w:r w:rsidR="006A6F38">
              <w:rPr>
                <w:sz w:val="18"/>
                <w:szCs w:val="18"/>
              </w:rPr>
              <w:t xml:space="preserve"> </w:t>
            </w:r>
            <w:r w:rsidR="00096AF8">
              <w:rPr>
                <w:sz w:val="18"/>
                <w:szCs w:val="18"/>
              </w:rPr>
              <w:t xml:space="preserve">The improvements in reports of dizziness, fatigue, and quality of life are also </w:t>
            </w:r>
            <w:r w:rsidR="00AF3CE2">
              <w:rPr>
                <w:sz w:val="18"/>
                <w:szCs w:val="18"/>
              </w:rPr>
              <w:t>important</w:t>
            </w:r>
            <w:r w:rsidR="00096AF8">
              <w:rPr>
                <w:sz w:val="18"/>
                <w:szCs w:val="18"/>
              </w:rPr>
              <w:t xml:space="preserve"> to note since these are several other areas of health commonly affected in people with MS that various physical therapy interventions target. </w:t>
            </w:r>
            <w:r w:rsidR="006A6F38">
              <w:rPr>
                <w:sz w:val="18"/>
                <w:szCs w:val="18"/>
              </w:rPr>
              <w:t>Location of lesions was taken into account by the Hebert study, which is important to note since people with MS who have lesions in the cerebellum and brainstem will likely benefit more from vestibular rehabilitation than their counterparts lacking lesions in those specific areas of the brain.</w:t>
            </w:r>
            <w:r w:rsidR="00D01FDB">
              <w:rPr>
                <w:sz w:val="18"/>
                <w:szCs w:val="18"/>
              </w:rPr>
              <w:fldChar w:fldCharType="begin"/>
            </w:r>
            <w:r w:rsidR="00AF7FAE">
              <w:rPr>
                <w:sz w:val="18"/>
                <w:szCs w:val="18"/>
              </w:rPr>
              <w:instrText xml:space="preserve"> ADDIN ZOTERO_ITEM CSL_CITATION {"citationID":"atsu5bdk60","properties":{"formattedCitation":"{\\rtf \\super 5,6\\nosupersub{}}","plainCitation":"5,6"},"citationItems":[{"id":1515,"uris":["http://zotero.org/users/3336773/items/P8VQQB74"],"uri":["http://zotero.org/users/3336773/items/P8VQQB74"],"itemData":{"id":1515,"type":"article-journal","title":"Efficacy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id":1350,"uris":["http://zotero.org/users/3336773/items/6TUQNPS4"],"uri":["http://zotero.org/users/3336773/items/6TUQNPS4"],"itemData":{"id":1350,"type":"article-journal","title":"Comparing the effect of Cawthorne–Cooksey and Frenkel exercises on balance in patients with multiple sclerosis: a randomized controlled trial","container-title":"Clinical Rehabilitation","page":"57-65","volume":"32","issue":"1","source":"SAGE Journals","abstract":"Objective:To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(P?","DOI":"10.1177/0269215517714592","ISSN":"0269-2155","shortTitle":"Comparing the effect of Cawthorne–Cooksey and Frenkel exercises on balance in patients with multiple sclerosis","journalAbbreviation":"Clin Rehabil","language":"en","author":[{"family":"Afrasiabifar","given":"Ardashir"},{"family":"Karami","given":"Fatemeh"},{"family":"Najafi Doulatabad","given":"Shahla"}],"issued":{"date-parts":[["2018",1,1]]}}}],"schema":"https://github.com/citation-style-language/schema/raw/master/csl-citation.json"} </w:instrText>
            </w:r>
            <w:r w:rsidR="00D01FDB">
              <w:rPr>
                <w:sz w:val="18"/>
                <w:szCs w:val="18"/>
              </w:rPr>
              <w:fldChar w:fldCharType="separate"/>
            </w:r>
            <w:r w:rsidR="00AF7FAE" w:rsidRPr="00AF7FAE">
              <w:rPr>
                <w:sz w:val="18"/>
                <w:szCs w:val="24"/>
                <w:vertAlign w:val="superscript"/>
              </w:rPr>
              <w:t>5,6</w:t>
            </w:r>
            <w:r w:rsidR="00D01FDB">
              <w:rPr>
                <w:sz w:val="18"/>
                <w:szCs w:val="18"/>
              </w:rPr>
              <w:fldChar w:fldCharType="end"/>
            </w:r>
            <w:r w:rsidR="00AD0177">
              <w:rPr>
                <w:sz w:val="18"/>
                <w:szCs w:val="18"/>
              </w:rPr>
              <w:t xml:space="preserve"> </w:t>
            </w:r>
            <w:r w:rsidR="00AF3CE2">
              <w:rPr>
                <w:sz w:val="18"/>
                <w:szCs w:val="18"/>
              </w:rPr>
              <w:t>However</w:t>
            </w:r>
            <w:r w:rsidR="00AD0177">
              <w:rPr>
                <w:sz w:val="18"/>
                <w:szCs w:val="18"/>
              </w:rPr>
              <w:t xml:space="preserve">, </w:t>
            </w:r>
            <w:r w:rsidR="00AF3CE2">
              <w:rPr>
                <w:sz w:val="18"/>
                <w:szCs w:val="18"/>
              </w:rPr>
              <w:t>persons without lesions in those areas still saw significant improvements in numerous areas,</w:t>
            </w:r>
            <w:r w:rsidR="00AD0177">
              <w:rPr>
                <w:sz w:val="18"/>
                <w:szCs w:val="18"/>
              </w:rPr>
              <w:t xml:space="preserve"> which demonstrates generalizability of the BEEMS intervention to people with MS regardless of MRI findings and potentially related vestibular dysfunction. The BEEMS intervention is an effective protocol for people with MS; however, it targets visual and somatosensory </w:t>
            </w:r>
            <w:r w:rsidR="00AF3CE2">
              <w:rPr>
                <w:sz w:val="18"/>
                <w:szCs w:val="18"/>
              </w:rPr>
              <w:t xml:space="preserve">function </w:t>
            </w:r>
            <w:r w:rsidR="00AD0177">
              <w:rPr>
                <w:sz w:val="18"/>
                <w:szCs w:val="18"/>
              </w:rPr>
              <w:t>in addition to vestibular rehabilitation, indicating the use of multiple interventions as most effective rather than simply isolated vestibular or conventional balance training.</w:t>
            </w:r>
            <w:r w:rsidR="00AD0177">
              <w:rPr>
                <w:sz w:val="18"/>
                <w:szCs w:val="18"/>
              </w:rPr>
              <w:fldChar w:fldCharType="begin"/>
            </w:r>
            <w:r w:rsidR="00AF7FAE">
              <w:rPr>
                <w:sz w:val="18"/>
                <w:szCs w:val="18"/>
              </w:rPr>
              <w:instrText xml:space="preserve"> ADDIN ZOTERO_ITEM CSL_CITATION {"citationID":"a1ckkq2dpdh","properties":{"formattedCitation":"{\\rtf \\super 6\\nosupersub{}}","plainCitation":"6"},"citationItems":[{"id":1515,"uris":["http://zotero.org/users/3336773/items/P8VQQB74"],"uri":["http://zotero.org/users/3336773/items/P8VQQB74"],"itemData":{"id":1515,"type":"article-journal","title":"Efficacy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AD0177">
              <w:rPr>
                <w:sz w:val="18"/>
                <w:szCs w:val="18"/>
              </w:rPr>
              <w:fldChar w:fldCharType="separate"/>
            </w:r>
            <w:r w:rsidR="00AF7FAE" w:rsidRPr="00AF7FAE">
              <w:rPr>
                <w:sz w:val="18"/>
                <w:szCs w:val="24"/>
                <w:vertAlign w:val="superscript"/>
              </w:rPr>
              <w:t>6</w:t>
            </w:r>
            <w:r w:rsidR="00AD0177">
              <w:rPr>
                <w:sz w:val="18"/>
                <w:szCs w:val="18"/>
              </w:rPr>
              <w:fldChar w:fldCharType="end"/>
            </w:r>
          </w:p>
          <w:p w14:paraId="06F43D2C" w14:textId="408E24B5" w:rsidR="006A6F38" w:rsidRDefault="006A6F38" w:rsidP="006A6F38">
            <w:pPr>
              <w:spacing w:before="120" w:after="120"/>
              <w:rPr>
                <w:sz w:val="18"/>
                <w:szCs w:val="18"/>
              </w:rPr>
            </w:pPr>
            <w:r>
              <w:rPr>
                <w:sz w:val="18"/>
                <w:szCs w:val="18"/>
              </w:rPr>
              <w:t>Both studies identified significant improvements over time and between groups at the end of the interventions. The period of time for each study, 12 weeks and 16 weeks, are also relatively short periods of time that could be performed in a clinical setting</w:t>
            </w:r>
            <w:r w:rsidR="00AF3CE2">
              <w:rPr>
                <w:sz w:val="18"/>
                <w:szCs w:val="18"/>
              </w:rPr>
              <w:t xml:space="preserve">, where </w:t>
            </w:r>
            <w:r>
              <w:rPr>
                <w:sz w:val="18"/>
                <w:szCs w:val="18"/>
              </w:rPr>
              <w:t>insurance, time management, and other health concerns are taken into account.</w:t>
            </w:r>
            <w:r w:rsidR="00D01FDB">
              <w:rPr>
                <w:sz w:val="18"/>
                <w:szCs w:val="18"/>
              </w:rPr>
              <w:fldChar w:fldCharType="begin"/>
            </w:r>
            <w:r w:rsidR="00AF7FAE">
              <w:rPr>
                <w:sz w:val="18"/>
                <w:szCs w:val="18"/>
              </w:rPr>
              <w:instrText xml:space="preserve"> ADDIN ZOTERO_ITEM CSL_CITATION {"citationID":"a1m0su4veef","properties":{"formattedCitation":"{\\rtf \\super 5,6\\nosupersub{}}","plainCitation":"5,6"},"citationItems":[{"id":1515,"uris":["http://zotero.org/users/3336773/items/P8VQQB74"],"uri":["http://zotero.org/users/3336773/items/P8VQQB74"],"itemData":{"id":1515,"type":"article-journal","title":"Efficacy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id":1350,"uris":["http://zotero.org/users/3336773/items/6TUQNPS4"],"uri":["http://zotero.org/users/3336773/items/6TUQNPS4"],"itemData":{"id":1350,"type":"article-journal","title":"Comparing the effect of Cawthorne–Cooksey and Frenkel exercises on balance in patients with multiple sclerosis: a randomized controlled trial","container-title":"Clinical Rehabilitation","page":"57-65","volume":"32","issue":"1","source":"SAGE Journals","abstract":"Objective:To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(P?","DOI":"10.1177/0269215517714592","ISSN":"0269-2155","shortTitle":"Comparing the effect of Cawthorne–Cooksey and Frenkel exercises on balance in patients with multiple sclerosis","journalAbbreviation":"Clin Rehabil","language":"en","author":[{"family":"Afrasiabifar","given":"Ardashir"},{"family":"Karami","given":"Fatemeh"},{"family":"Najafi Doulatabad","given":"Shahla"}],"issued":{"date-parts":[["2018",1,1]]}}}],"schema":"https://github.com/citation-style-language/schema/raw/master/csl-citation.json"} </w:instrText>
            </w:r>
            <w:r w:rsidR="00D01FDB">
              <w:rPr>
                <w:sz w:val="18"/>
                <w:szCs w:val="18"/>
              </w:rPr>
              <w:fldChar w:fldCharType="separate"/>
            </w:r>
            <w:r w:rsidR="00AF7FAE" w:rsidRPr="00AF7FAE">
              <w:rPr>
                <w:sz w:val="18"/>
                <w:szCs w:val="24"/>
                <w:vertAlign w:val="superscript"/>
              </w:rPr>
              <w:t>5,6</w:t>
            </w:r>
            <w:r w:rsidR="00D01FDB">
              <w:rPr>
                <w:sz w:val="18"/>
                <w:szCs w:val="18"/>
              </w:rPr>
              <w:fldChar w:fldCharType="end"/>
            </w:r>
          </w:p>
          <w:p w14:paraId="51FAE058" w14:textId="6A4DE7E3" w:rsidR="00C4575E" w:rsidRDefault="00C4575E" w:rsidP="002F16E1">
            <w:pPr>
              <w:spacing w:before="120" w:after="120"/>
              <w:rPr>
                <w:sz w:val="18"/>
                <w:szCs w:val="18"/>
              </w:rPr>
            </w:pPr>
            <w:r>
              <w:rPr>
                <w:sz w:val="18"/>
                <w:szCs w:val="18"/>
              </w:rPr>
              <w:t xml:space="preserve">Limitations of these studies included relatively small sample sizes, </w:t>
            </w:r>
            <w:r w:rsidR="00AF3CE2">
              <w:rPr>
                <w:sz w:val="18"/>
                <w:szCs w:val="18"/>
              </w:rPr>
              <w:t>which reduces</w:t>
            </w:r>
            <w:r>
              <w:rPr>
                <w:sz w:val="18"/>
                <w:szCs w:val="18"/>
              </w:rPr>
              <w:t xml:space="preserve"> the power and </w:t>
            </w:r>
            <w:r w:rsidR="00AF3CE2">
              <w:rPr>
                <w:sz w:val="18"/>
                <w:szCs w:val="18"/>
              </w:rPr>
              <w:t>increases</w:t>
            </w:r>
            <w:r>
              <w:rPr>
                <w:sz w:val="18"/>
                <w:szCs w:val="18"/>
              </w:rPr>
              <w:t xml:space="preserve"> the risk of type II error. In addition, neither study was able to blind their participants due to the physical interventions unique to each group. </w:t>
            </w:r>
            <w:r w:rsidR="00AF3CE2">
              <w:rPr>
                <w:sz w:val="18"/>
                <w:szCs w:val="18"/>
              </w:rPr>
              <w:t>There</w:t>
            </w:r>
            <w:r w:rsidR="0027313D">
              <w:rPr>
                <w:sz w:val="18"/>
                <w:szCs w:val="18"/>
              </w:rPr>
              <w:t xml:space="preserve"> is</w:t>
            </w:r>
            <w:r w:rsidR="00AF3CE2">
              <w:rPr>
                <w:sz w:val="18"/>
                <w:szCs w:val="18"/>
              </w:rPr>
              <w:t xml:space="preserve"> also</w:t>
            </w:r>
            <w:r w:rsidR="0027313D">
              <w:rPr>
                <w:sz w:val="18"/>
                <w:szCs w:val="18"/>
              </w:rPr>
              <w:t xml:space="preserve"> a lack of standardization of vestibular rehabilitation protocols, which may have an effect on the efficacy and efficiency of vestibular training.</w:t>
            </w:r>
            <w:r w:rsidR="00841ED3">
              <w:rPr>
                <w:sz w:val="18"/>
                <w:szCs w:val="18"/>
              </w:rPr>
              <w:t xml:space="preserve"> </w:t>
            </w:r>
            <w:r w:rsidR="00895DAC">
              <w:rPr>
                <w:sz w:val="18"/>
                <w:szCs w:val="18"/>
              </w:rPr>
              <w:t xml:space="preserve">The use of different outcome measures and pieces of equipment also affects the reliability of results for vestibular rehabilitation. </w:t>
            </w:r>
            <w:r w:rsidR="00447B03">
              <w:rPr>
                <w:sz w:val="18"/>
                <w:szCs w:val="18"/>
              </w:rPr>
              <w:t>The CDP-SOT requires an expensive Balance Manager, which is not commonly owned in many physical therapy clinics</w:t>
            </w:r>
            <w:r w:rsidR="00D27E9F">
              <w:rPr>
                <w:sz w:val="18"/>
                <w:szCs w:val="18"/>
              </w:rPr>
              <w:t xml:space="preserve"> because of its expense</w:t>
            </w:r>
            <w:r w:rsidR="00447B03">
              <w:rPr>
                <w:sz w:val="18"/>
                <w:szCs w:val="18"/>
              </w:rPr>
              <w:t xml:space="preserve">. Standardizing measures of vestibular function and general balance would further ease the comparison of the two studies’ findings. </w:t>
            </w:r>
            <w:r w:rsidR="00FE6229">
              <w:rPr>
                <w:sz w:val="18"/>
                <w:szCs w:val="18"/>
              </w:rPr>
              <w:t>Additionally, frequency of falls was not reported by either study, but both the SOT and the BBS have been correlated to risk of falls in various populations.</w:t>
            </w:r>
            <w:r w:rsidR="00D01FDB">
              <w:rPr>
                <w:sz w:val="18"/>
                <w:szCs w:val="18"/>
              </w:rPr>
              <w:fldChar w:fldCharType="begin"/>
            </w:r>
            <w:r w:rsidR="00AF7FAE">
              <w:rPr>
                <w:sz w:val="18"/>
                <w:szCs w:val="18"/>
              </w:rPr>
              <w:instrText xml:space="preserve"> ADDIN ZOTERO_ITEM CSL_CITATION {"citationID":"a2l994cr6uo","properties":{"formattedCitation":"{\\rtf \\super 5,6\\nosupersub{}}","plainCitation":"5,6"},"citationItems":[{"id":1350,"uris":["http://zotero.org/users/3336773/items/6TUQNPS4"],"uri":["http://zotero.org/users/3336773/items/6TUQNPS4"],"itemData":{"id":1350,"type":"article-journal","title":"Comparing the effect of Cawthorne–Cooksey and Frenkel exercises on balance in patients with multiple sclerosis: a randomized controlled trial","container-title":"Clinical Rehabilitation","page":"57-65","volume":"32","issue":"1","source":"SAGE Journals","abstract":"Objective:To evaluate the effect of Cawthorne?Cooksey and Frenkel exercises on balance in patients with multiple sclerosis.Design:It was a three-arm parallel randomized controlled trial study.Setting:Outpatient clinic.Subjects:Patients with multiple sclerosis.Interventions:Subjects in the intervention groups completed a 12-week program consisted of Cawthorne?Cooksey or Frenkel exercises. The control group only received routine care.Main measures:The outcome measure was the Berg Balance Scale.Results:Seventy-two patients completed the study. At the end of the intervention, there was a statistically significant improvement in Berg Balance Scale in the Cawthorne?Cooksey group (n?=?24) in comparison with the other two groups (P?=?0.001). In the Frenkel group (n?=?23), the improvement was statistically greater than the changes in the control group (n?=?25), but it did not appear to be clinically significant. The Berg Balance Scale score increased to 8.9 in the Cawthorne?Cooksey group and 2.3 in the Frenkel group, while it decreased to 1.2 in the control group. When comparing inter-group changes, Berg Balance Scale showed significant improvements in favor of the Cawthorne?Cooksey group after the intervention (P?","DOI":"10.1177/0269215517714592","ISSN":"0269-2155","shortTitle":"Comparing the effect of Cawthorne–Cooksey and Frenkel exercises on balance in patients with multiple sclerosis","journalAbbreviation":"Clin Rehabil","language":"en","author":[{"family":"Afrasiabifar","given":"Ardashir"},{"family":"Karami","given":"Fatemeh"},{"family":"Najafi Doulatabad","given":"Shahla"}],"issued":{"date-parts":[["2018",1,1]]}}},{"id":1515,"uris":["http://zotero.org/users/3336773/items/P8VQQB74"],"uri":["http://zotero.org/users/3336773/items/P8VQQB74"],"itemData":{"id":1515,"type":"article-journal","title":"Efficacy of Balance and Eye-Movement Exercises for Persons With Multiple Sclerosis (BEEMS)","container-title":"Neurology","page":"e797-e807","volume":"90","issue":"9","source":"PubMed","abstract":"OBJECTIVE: To determine whether a multifaceted vestibular-related rehabilitation program (Balance and Eye-Movement Exercises for Persons with Multiple Sclerosis; BEEMS) improves balance in persons with MS and whether there are differences in outcomes based on brainstem/cerebellar lesion involvement.\nMETHODS: A 2-arm, examiner-blinded, stratified (involvement vs no involvement of brainstem/cerebellar structures), randomized controlled trial was implemented. Eighty-eight participants were allocated to BEEMS or no treatment control. Computerized Dynamic Posturography-Sensory Organization Test (CDP-SOT) measured balance control. The Dizziness Handicap Inventory (DHI), Modified Fatigue Impact Scale (MFIS), and Short Form-36 Health Status Questionnaire (SF-36) were also administered. Linear mixed models were used to investigate the primary and secondary aims.\nRESULTS: From baseline to 6 weeks, BEEMS participants experienced greater improvements compared to control participants in CDP-SOT composite (model-estimated difference in change 4.9, 95% confidence interval 1.39-8.38, p = 0.006), DHI total (-13.5, -17.7 to -7.25, p &lt; 0.0001), MFIS total (-11.4, -15.7 to -7.0, p &lt; 0.0001), SF-36 Mental (5.6, 2.43-8.71, p = 0.0006), and SF-36 Physical (3.5, 1.12-5.81, p = 0.004) scores and from baseline to 14 weeks in CDP-SOT composite (8.3, 4.73-11.9, p &lt; 0.0001), DHI total (-13.9, -19.3 to -8.62, p &lt; 0.0001), MFIS total (-12.3, -16.7 to -7.79, p &lt; 0.0001), SF-36 Mental (3.9, 0.70-7.16, p = 0.02), and SF-36 Physical (3.2, 0.79-5.62, p = 0.01) scores. From baseline to 6 weeks, BEEMS participants with brainstem/cerebellar lesion involvement experienced greater improvements compared to those without in CDP-SOT composite (5.26, 0.34-10.2, p = 0.04) and MFIS total (-7.6, -14.0 to -1.33, p = 0.02) scores.\nCONCLUSION: BEEMS improved multiple outcomes regardless of whether brainstem/cerebellar lesions were present, supporting the generalizability of BEEMS for ambulatory people with MS who have at least minimally impaired balance and fatigue.\nCLINICAL TRIALSGOV IDENTIFIER: NCT01698086.\nCLASSIFICATION OF EVIDENCE: This study provides Class I evidence that BEEMS training improves dynamic posturography-based balance, dizziness, fatigue, and quality of life in persons with MS.","DOI":"10.1212/WNL.0000000000005013","ISSN":"1526-632X","note":"PMID: 29386274","journalAbbreviation":"Neurology","language":"eng","author":[{"family":"Hebert","given":"Jeffrey R."},{"family":"Corboy","given":"John R."},{"family":"Vollmer","given":"Timothy"},{"family":"Forster","given":"Jeri E."},{"family":"Schenkman","given":"Margaret"}],"issued":{"date-parts":[["2018"]],"season":"27"}}}],"schema":"https://github.com/citation-style-language/schema/raw/master/csl-citation.json"} </w:instrText>
            </w:r>
            <w:r w:rsidR="00D01FDB">
              <w:rPr>
                <w:sz w:val="18"/>
                <w:szCs w:val="18"/>
              </w:rPr>
              <w:fldChar w:fldCharType="separate"/>
            </w:r>
            <w:r w:rsidR="00AF7FAE" w:rsidRPr="00AF7FAE">
              <w:rPr>
                <w:sz w:val="18"/>
                <w:szCs w:val="24"/>
                <w:vertAlign w:val="superscript"/>
              </w:rPr>
              <w:t>5,6</w:t>
            </w:r>
            <w:r w:rsidR="00D01FDB">
              <w:rPr>
                <w:sz w:val="18"/>
                <w:szCs w:val="18"/>
              </w:rPr>
              <w:fldChar w:fldCharType="end"/>
            </w:r>
            <w:r w:rsidR="00FE6229">
              <w:rPr>
                <w:sz w:val="18"/>
                <w:szCs w:val="18"/>
              </w:rPr>
              <w:t xml:space="preserve"> While specific scores on the </w:t>
            </w:r>
            <w:r w:rsidR="00F166B9">
              <w:rPr>
                <w:sz w:val="18"/>
                <w:szCs w:val="18"/>
              </w:rPr>
              <w:t>BBS and SOT</w:t>
            </w:r>
            <w:r w:rsidR="00FE6229">
              <w:rPr>
                <w:sz w:val="18"/>
                <w:szCs w:val="18"/>
              </w:rPr>
              <w:t xml:space="preserve"> correlate with increased risk of falls (</w:t>
            </w:r>
            <w:r w:rsidR="00314EF8">
              <w:rPr>
                <w:sz w:val="18"/>
                <w:szCs w:val="18"/>
              </w:rPr>
              <w:t xml:space="preserve">for the Berg: </w:t>
            </w:r>
            <w:r w:rsidR="00FE6229">
              <w:rPr>
                <w:sz w:val="18"/>
                <w:szCs w:val="18"/>
              </w:rPr>
              <w:t>&lt;</w:t>
            </w:r>
            <w:r w:rsidR="00E50F98">
              <w:rPr>
                <w:sz w:val="18"/>
                <w:szCs w:val="18"/>
              </w:rPr>
              <w:t>5</w:t>
            </w:r>
            <w:r w:rsidR="00FE6229">
              <w:rPr>
                <w:sz w:val="18"/>
                <w:szCs w:val="18"/>
              </w:rPr>
              <w:t>1 points</w:t>
            </w:r>
            <w:r w:rsidR="00E50F98">
              <w:rPr>
                <w:sz w:val="18"/>
                <w:szCs w:val="18"/>
              </w:rPr>
              <w:t xml:space="preserve"> in those who have a history of falls and &lt;42 points in those without incidence of previous falls</w:t>
            </w:r>
            <w:r w:rsidR="00314EF8">
              <w:rPr>
                <w:sz w:val="18"/>
                <w:szCs w:val="18"/>
              </w:rPr>
              <w:t>; for the SOT: a score of 38 points or less indicates increased likelihood ratio of repeated falls</w:t>
            </w:r>
            <w:r w:rsidR="00FE6229">
              <w:rPr>
                <w:sz w:val="18"/>
                <w:szCs w:val="18"/>
              </w:rPr>
              <w:t xml:space="preserve">), the </w:t>
            </w:r>
            <w:r w:rsidR="00F166B9">
              <w:rPr>
                <w:sz w:val="18"/>
                <w:szCs w:val="18"/>
              </w:rPr>
              <w:t>BBS</w:t>
            </w:r>
            <w:r w:rsidR="00FE6229">
              <w:rPr>
                <w:sz w:val="18"/>
                <w:szCs w:val="18"/>
              </w:rPr>
              <w:t xml:space="preserve"> is a measure of non-vestibular balance function</w:t>
            </w:r>
            <w:r w:rsidR="00E5391F">
              <w:rPr>
                <w:sz w:val="18"/>
                <w:szCs w:val="18"/>
              </w:rPr>
              <w:t>;</w:t>
            </w:r>
            <w:r w:rsidR="00FE6229">
              <w:rPr>
                <w:sz w:val="18"/>
                <w:szCs w:val="18"/>
              </w:rPr>
              <w:t xml:space="preserve"> therefore, it does not relay improvements in vestibular function.</w:t>
            </w:r>
            <w:r w:rsidR="00FE6229">
              <w:rPr>
                <w:sz w:val="18"/>
                <w:szCs w:val="18"/>
              </w:rPr>
              <w:fldChar w:fldCharType="begin"/>
            </w:r>
            <w:r w:rsidR="00AF7FAE">
              <w:rPr>
                <w:sz w:val="18"/>
                <w:szCs w:val="18"/>
              </w:rPr>
              <w:instrText xml:space="preserve"> ADDIN ZOTERO_ITEM CSL_CITATION {"citationID":"7nNBYfVX","properties":{"formattedCitation":"{\\rtf \\super 11,12\\nosupersub{}}","plainCitation":"11,12"},"citationItems":[{"id":1267,"uris":["http://zotero.org/users/3336773/items/36HZPDQZ"],"uri":["http://zotero.org/users/3336773/items/36HZPDQZ"],"itemData":{"id":1267,"type":"webpage","title":"Berg Balance Scale","container-title":"Shirley Ryan AbilityLab - Formerly RIC","abstract":"The Berg Balance Scale (BBS) is a 14-item objective measure designed to assess static balance and fall risk in adult populations.","URL":"https://www.sralab.org/rehabilitation-measures/berg-balance-scale","language":"en","accessed":{"date-parts":[["2019",9,10]]}}},{"id":2410,"uris":["http://zotero.org/users/3336773/items/9ZD9ID7Z"],"uri":["http://zotero.org/users/3336773/items/9ZD9ID7Z"],"itemData":{"id":2410,"type":"webpage","title":"Sensory Organization Test","container-title":"Shirley Ryan AbilityLab - Formerly RIC","abstract":"Assesses an individual's ability to maintain postural stability by using cues.","URL":"https://www.sralab.org/rehabilitation-measures/sensory-organization-test","language":"en","accessed":{"date-parts":[["2019",11,15]]}}}],"schema":"https://github.com/citation-style-language/schema/raw/master/csl-citation.json"} </w:instrText>
            </w:r>
            <w:r w:rsidR="00FE6229">
              <w:rPr>
                <w:sz w:val="18"/>
                <w:szCs w:val="18"/>
              </w:rPr>
              <w:fldChar w:fldCharType="separate"/>
            </w:r>
            <w:r w:rsidR="00AF7FAE" w:rsidRPr="00AF7FAE">
              <w:rPr>
                <w:sz w:val="18"/>
                <w:szCs w:val="24"/>
                <w:vertAlign w:val="superscript"/>
              </w:rPr>
              <w:t>11,12</w:t>
            </w:r>
            <w:r w:rsidR="00FE6229">
              <w:rPr>
                <w:sz w:val="18"/>
                <w:szCs w:val="18"/>
              </w:rPr>
              <w:fldChar w:fldCharType="end"/>
            </w:r>
            <w:r w:rsidR="00E5391F">
              <w:rPr>
                <w:sz w:val="18"/>
                <w:szCs w:val="18"/>
              </w:rPr>
              <w:t xml:space="preserve"> </w:t>
            </w:r>
          </w:p>
          <w:p w14:paraId="67D446C4" w14:textId="7A0105A8" w:rsidR="001662E2" w:rsidRPr="001662E2" w:rsidRDefault="001662E2" w:rsidP="002F16E1">
            <w:pPr>
              <w:spacing w:before="120" w:after="120"/>
              <w:rPr>
                <w:b/>
                <w:bCs/>
                <w:sz w:val="18"/>
                <w:szCs w:val="18"/>
              </w:rPr>
            </w:pPr>
            <w:r w:rsidRPr="001662E2">
              <w:rPr>
                <w:b/>
                <w:bCs/>
                <w:sz w:val="18"/>
                <w:szCs w:val="18"/>
              </w:rPr>
              <w:t>Implications for Future Research</w:t>
            </w:r>
          </w:p>
          <w:p w14:paraId="0EC64748" w14:textId="2DD41141" w:rsidR="00C4575E" w:rsidRPr="007D35DE" w:rsidRDefault="00314EF8" w:rsidP="002F16E1">
            <w:pPr>
              <w:spacing w:before="120" w:after="120"/>
              <w:rPr>
                <w:sz w:val="18"/>
                <w:szCs w:val="18"/>
              </w:rPr>
            </w:pPr>
            <w:r>
              <w:rPr>
                <w:sz w:val="18"/>
                <w:szCs w:val="18"/>
              </w:rPr>
              <w:t xml:space="preserve">Ideally, physical therapy interventions are meant to be maintained independently upon discharge, therefore, identifying independent means of effective home-based vestibular training will further enhance the evidence behind utilizing vestibular rehabilitation in people with MS who present with centrally-caused vestibular dysfunction. </w:t>
            </w:r>
            <w:r w:rsidR="00C4575E">
              <w:rPr>
                <w:sz w:val="18"/>
                <w:szCs w:val="18"/>
              </w:rPr>
              <w:t xml:space="preserve">Research into long-term treatment </w:t>
            </w:r>
            <w:r w:rsidR="00F166B9">
              <w:rPr>
                <w:sz w:val="18"/>
                <w:szCs w:val="18"/>
              </w:rPr>
              <w:t xml:space="preserve">and </w:t>
            </w:r>
            <w:r w:rsidR="00C4575E">
              <w:rPr>
                <w:sz w:val="18"/>
                <w:szCs w:val="18"/>
              </w:rPr>
              <w:t xml:space="preserve">effects, maintenance of vestibular benefits achieved through the interventions, and larger sample sizes are needed to further investigate the long-term efficacy and </w:t>
            </w:r>
            <w:r w:rsidR="002C12C4">
              <w:rPr>
                <w:sz w:val="18"/>
                <w:szCs w:val="18"/>
              </w:rPr>
              <w:t xml:space="preserve">feasibility of vestibular rehabilitation in the MS population. While there is a great deal of research on general balance regimens and exercise in people with MS, specialized therapies such as vestibular rehabilitation still lack depth in evidence. </w:t>
            </w:r>
          </w:p>
          <w:p w14:paraId="2443288F" w14:textId="77777777" w:rsidR="00E609EF" w:rsidRPr="007D35DE" w:rsidRDefault="00E609EF" w:rsidP="002F16E1">
            <w:pPr>
              <w:spacing w:before="120" w:after="120"/>
              <w:rPr>
                <w:sz w:val="18"/>
                <w:szCs w:val="18"/>
              </w:rPr>
            </w:pPr>
          </w:p>
        </w:tc>
      </w:tr>
    </w:tbl>
    <w:p w14:paraId="724E8B58" w14:textId="77777777" w:rsidR="009E380F" w:rsidRDefault="009E380F" w:rsidP="001E1518">
      <w:pPr>
        <w:spacing w:before="120"/>
        <w:rPr>
          <w:b/>
          <w:sz w:val="18"/>
          <w:szCs w:val="18"/>
        </w:rPr>
      </w:pPr>
    </w:p>
    <w:p w14:paraId="4A44B192"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485CF898"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14:paraId="243F7C13" w14:textId="77777777" w:rsidTr="002F16E1">
        <w:tc>
          <w:tcPr>
            <w:tcW w:w="10421" w:type="dxa"/>
            <w:shd w:val="clear" w:color="auto" w:fill="auto"/>
          </w:tcPr>
          <w:p w14:paraId="5720C1DA" w14:textId="77777777" w:rsidR="00AF7FAE" w:rsidRPr="00AF7FAE" w:rsidRDefault="00F52460" w:rsidP="00AF7FAE">
            <w:pPr>
              <w:pStyle w:val="Bibliography"/>
              <w:rPr>
                <w:sz w:val="18"/>
              </w:rPr>
            </w:pPr>
            <w:r>
              <w:rPr>
                <w:sz w:val="18"/>
                <w:szCs w:val="18"/>
              </w:rPr>
              <w:fldChar w:fldCharType="begin"/>
            </w:r>
            <w:r w:rsidR="00AF7FAE">
              <w:rPr>
                <w:sz w:val="18"/>
                <w:szCs w:val="18"/>
              </w:rPr>
              <w:instrText xml:space="preserve"> ADDIN ZOTERO_BIBL {"custom":[]} CSL_BIBLIOGRAPHY </w:instrText>
            </w:r>
            <w:r>
              <w:rPr>
                <w:sz w:val="18"/>
                <w:szCs w:val="18"/>
              </w:rPr>
              <w:fldChar w:fldCharType="separate"/>
            </w:r>
            <w:r w:rsidR="00AF7FAE" w:rsidRPr="00AF7FAE">
              <w:rPr>
                <w:sz w:val="18"/>
              </w:rPr>
              <w:t xml:space="preserve">1. </w:t>
            </w:r>
            <w:r w:rsidR="00AF7FAE" w:rsidRPr="00AF7FAE">
              <w:rPr>
                <w:sz w:val="18"/>
              </w:rPr>
              <w:tab/>
              <w:t xml:space="preserve">Zeigelboim BS, Liberalesso P, Jurkiewicz AL, Klagenberg KF. Clinical benefits to vestibular rehabilitation in multiple sclerosis. Report of 4 cases. </w:t>
            </w:r>
            <w:r w:rsidR="00AF7FAE" w:rsidRPr="00AF7FAE">
              <w:rPr>
                <w:i/>
                <w:iCs/>
                <w:sz w:val="18"/>
              </w:rPr>
              <w:t>Int Tinnitus J</w:t>
            </w:r>
            <w:r w:rsidR="00AF7FAE" w:rsidRPr="00AF7FAE">
              <w:rPr>
                <w:sz w:val="18"/>
              </w:rPr>
              <w:t>. 2010;16(1):60-65.</w:t>
            </w:r>
          </w:p>
          <w:p w14:paraId="1EB9B406" w14:textId="77777777" w:rsidR="00AF7FAE" w:rsidRPr="00AF7FAE" w:rsidRDefault="00AF7FAE" w:rsidP="00AF7FAE">
            <w:pPr>
              <w:pStyle w:val="Bibliography"/>
              <w:rPr>
                <w:sz w:val="18"/>
              </w:rPr>
            </w:pPr>
            <w:r w:rsidRPr="00AF7FAE">
              <w:rPr>
                <w:sz w:val="18"/>
              </w:rPr>
              <w:t xml:space="preserve">2. </w:t>
            </w:r>
            <w:r w:rsidRPr="00AF7FAE">
              <w:rPr>
                <w:sz w:val="18"/>
              </w:rPr>
              <w:tab/>
              <w:t xml:space="preserve">Mañago MM, Schenkman M, Berliner J, Hebert JR. Gaze stabilization and dynamic visual acuity in people with multiple sclerosis. </w:t>
            </w:r>
            <w:r w:rsidRPr="00AF7FAE">
              <w:rPr>
                <w:i/>
                <w:iCs/>
                <w:sz w:val="18"/>
              </w:rPr>
              <w:t>J Vestib Res</w:t>
            </w:r>
            <w:r w:rsidRPr="00AF7FAE">
              <w:rPr>
                <w:sz w:val="18"/>
              </w:rPr>
              <w:t>. 2016;26(5-6):469-477. doi:10.3233/VES-160593</w:t>
            </w:r>
          </w:p>
          <w:p w14:paraId="553BFCE8" w14:textId="77777777" w:rsidR="00AF7FAE" w:rsidRPr="00AF7FAE" w:rsidRDefault="00AF7FAE" w:rsidP="00AF7FAE">
            <w:pPr>
              <w:pStyle w:val="Bibliography"/>
              <w:rPr>
                <w:sz w:val="18"/>
              </w:rPr>
            </w:pPr>
            <w:r w:rsidRPr="00AF7FAE">
              <w:rPr>
                <w:sz w:val="18"/>
              </w:rPr>
              <w:t xml:space="preserve">3. </w:t>
            </w:r>
            <w:r w:rsidRPr="00AF7FAE">
              <w:rPr>
                <w:sz w:val="18"/>
              </w:rPr>
              <w:tab/>
              <w:t xml:space="preserve">Hebert JR, Corboy JR, Manago MM, Schenkman M. Effects of Vestibular Rehabilitation on Multiple Sclerosis–Related Fatigue and Upright Postural Control: A Randomized Controlled Trial. </w:t>
            </w:r>
            <w:r w:rsidRPr="00AF7FAE">
              <w:rPr>
                <w:i/>
                <w:iCs/>
                <w:sz w:val="18"/>
              </w:rPr>
              <w:t>Phys Ther</w:t>
            </w:r>
            <w:r w:rsidRPr="00AF7FAE">
              <w:rPr>
                <w:sz w:val="18"/>
              </w:rPr>
              <w:t>. 2011;91(8):1166-1183. doi:10.2522/ptj.20100399</w:t>
            </w:r>
          </w:p>
          <w:p w14:paraId="796228FE" w14:textId="77777777" w:rsidR="00AF7FAE" w:rsidRPr="00AF7FAE" w:rsidRDefault="00AF7FAE" w:rsidP="00AF7FAE">
            <w:pPr>
              <w:pStyle w:val="Bibliography"/>
              <w:rPr>
                <w:sz w:val="18"/>
              </w:rPr>
            </w:pPr>
            <w:r w:rsidRPr="00AF7FAE">
              <w:rPr>
                <w:sz w:val="18"/>
              </w:rPr>
              <w:t xml:space="preserve">4. </w:t>
            </w:r>
            <w:r w:rsidRPr="00AF7FAE">
              <w:rPr>
                <w:sz w:val="18"/>
              </w:rPr>
              <w:tab/>
              <w:t xml:space="preserve">Ozgen G, Karapolat H, Akkoc Y, Yuceyar N. Is customized vestibular rehabilitation effective in patients with multiple sclerosis? A randomized controlled trial. </w:t>
            </w:r>
            <w:r w:rsidRPr="00AF7FAE">
              <w:rPr>
                <w:i/>
                <w:iCs/>
                <w:sz w:val="18"/>
              </w:rPr>
              <w:t>Eur J Phys Rehabil Med</w:t>
            </w:r>
            <w:r w:rsidRPr="00AF7FAE">
              <w:rPr>
                <w:sz w:val="18"/>
              </w:rPr>
              <w:t>. 2016;52(4):466-478.</w:t>
            </w:r>
          </w:p>
          <w:p w14:paraId="45CB9AE0" w14:textId="77777777" w:rsidR="00AF7FAE" w:rsidRPr="00AF7FAE" w:rsidRDefault="00AF7FAE" w:rsidP="00AF7FAE">
            <w:pPr>
              <w:pStyle w:val="Bibliography"/>
              <w:rPr>
                <w:sz w:val="18"/>
              </w:rPr>
            </w:pPr>
            <w:r w:rsidRPr="00AF7FAE">
              <w:rPr>
                <w:sz w:val="18"/>
              </w:rPr>
              <w:t xml:space="preserve">5. </w:t>
            </w:r>
            <w:r w:rsidRPr="00AF7FAE">
              <w:rPr>
                <w:sz w:val="18"/>
              </w:rPr>
              <w:tab/>
              <w:t xml:space="preserve">Afrasiabifar A, Karami F, Najafi Doulatabad S. Comparing the effect of Cawthorne–Cooksey and Frenkel exercises on balance in patients with multiple sclerosis: a randomized controlled trial. </w:t>
            </w:r>
            <w:r w:rsidRPr="00AF7FAE">
              <w:rPr>
                <w:i/>
                <w:iCs/>
                <w:sz w:val="18"/>
              </w:rPr>
              <w:t>Clin Rehabil</w:t>
            </w:r>
            <w:r w:rsidRPr="00AF7FAE">
              <w:rPr>
                <w:sz w:val="18"/>
              </w:rPr>
              <w:t>. 2018;32(1):57-65. doi:10.1177/0269215517714592</w:t>
            </w:r>
          </w:p>
          <w:p w14:paraId="2F014DEE" w14:textId="77777777" w:rsidR="00AF7FAE" w:rsidRPr="00AF7FAE" w:rsidRDefault="00AF7FAE" w:rsidP="00AF7FAE">
            <w:pPr>
              <w:pStyle w:val="Bibliography"/>
              <w:rPr>
                <w:sz w:val="18"/>
              </w:rPr>
            </w:pPr>
            <w:r w:rsidRPr="00AF7FAE">
              <w:rPr>
                <w:sz w:val="18"/>
              </w:rPr>
              <w:t xml:space="preserve">6. </w:t>
            </w:r>
            <w:r w:rsidRPr="00AF7FAE">
              <w:rPr>
                <w:sz w:val="18"/>
              </w:rPr>
              <w:tab/>
              <w:t xml:space="preserve">Hebert JR, Corboy JR, Vollmer T, Forster JE, Schenkman M. Efficacy of Balance and Eye-Movement Exercises for Persons With Multiple Sclerosis (BEEMS). </w:t>
            </w:r>
            <w:r w:rsidRPr="00AF7FAE">
              <w:rPr>
                <w:i/>
                <w:iCs/>
                <w:sz w:val="18"/>
              </w:rPr>
              <w:t>Neurology</w:t>
            </w:r>
            <w:r w:rsidRPr="00AF7FAE">
              <w:rPr>
                <w:sz w:val="18"/>
              </w:rPr>
              <w:t>. 2018;90(9):e797-e807. doi:10.1212/WNL.0000000000005013</w:t>
            </w:r>
          </w:p>
          <w:p w14:paraId="60177308" w14:textId="77777777" w:rsidR="00AF7FAE" w:rsidRPr="00AF7FAE" w:rsidRDefault="00AF7FAE" w:rsidP="00AF7FAE">
            <w:pPr>
              <w:pStyle w:val="Bibliography"/>
              <w:rPr>
                <w:sz w:val="18"/>
              </w:rPr>
            </w:pPr>
            <w:r w:rsidRPr="00AF7FAE">
              <w:rPr>
                <w:sz w:val="18"/>
              </w:rPr>
              <w:t xml:space="preserve">7. </w:t>
            </w:r>
            <w:r w:rsidRPr="00AF7FAE">
              <w:rPr>
                <w:sz w:val="18"/>
              </w:rPr>
              <w:tab/>
              <w:t xml:space="preserve">Tramontano M, Martino Cinnera A, Manzari L, et al. Vestibular rehabilitation has positive effects on balance, fatigue and activities of daily living in highly disabled multiple sclerosis people: A preliminary randomized controlled trial. </w:t>
            </w:r>
            <w:r w:rsidRPr="00AF7FAE">
              <w:rPr>
                <w:i/>
                <w:iCs/>
                <w:sz w:val="18"/>
              </w:rPr>
              <w:t>Restor Neurol Neurosci</w:t>
            </w:r>
            <w:r w:rsidRPr="00AF7FAE">
              <w:rPr>
                <w:sz w:val="18"/>
              </w:rPr>
              <w:t>. 2018;36(6):709-718. doi:10.3233/RNN-180850</w:t>
            </w:r>
          </w:p>
          <w:p w14:paraId="7EA4F65C" w14:textId="77777777" w:rsidR="00AF7FAE" w:rsidRPr="00AF7FAE" w:rsidRDefault="00AF7FAE" w:rsidP="00AF7FAE">
            <w:pPr>
              <w:pStyle w:val="Bibliography"/>
              <w:rPr>
                <w:sz w:val="18"/>
              </w:rPr>
            </w:pPr>
            <w:r w:rsidRPr="00AF7FAE">
              <w:rPr>
                <w:sz w:val="18"/>
              </w:rPr>
              <w:t xml:space="preserve">8. </w:t>
            </w:r>
            <w:r w:rsidRPr="00AF7FAE">
              <w:rPr>
                <w:sz w:val="18"/>
              </w:rPr>
              <w:tab/>
              <w:t>Visuo-proprioceptive training reduces risk of falls in patients with multiple sclerosis - Luca Prosperini, Laura Leonardi, Paolo De Carli, Maria Letizia Mannocchi, Carlo Pozzilli, 2010. https://journals-sagepub-com.libproxy.lib.unc.edu/doi/abs/10.1177/1352458509359923. Accessed September 17, 2019.</w:t>
            </w:r>
          </w:p>
          <w:p w14:paraId="198C1C50" w14:textId="77777777" w:rsidR="00AF7FAE" w:rsidRPr="00AF7FAE" w:rsidRDefault="00AF7FAE" w:rsidP="00AF7FAE">
            <w:pPr>
              <w:pStyle w:val="Bibliography"/>
              <w:rPr>
                <w:sz w:val="18"/>
              </w:rPr>
            </w:pPr>
            <w:r w:rsidRPr="00AF7FAE">
              <w:rPr>
                <w:sz w:val="18"/>
              </w:rPr>
              <w:t xml:space="preserve">9. </w:t>
            </w:r>
            <w:r w:rsidRPr="00AF7FAE">
              <w:rPr>
                <w:sz w:val="18"/>
              </w:rPr>
              <w:tab/>
              <w:t xml:space="preserve">Cattaneo D, Jonsdottir J, Zocchi M, Regola A. Effects of balance exercises on people with multiple sclerosis: a pilot study. </w:t>
            </w:r>
            <w:r w:rsidRPr="00AF7FAE">
              <w:rPr>
                <w:i/>
                <w:iCs/>
                <w:sz w:val="18"/>
              </w:rPr>
              <w:t>Clin Rehabil</w:t>
            </w:r>
            <w:r w:rsidRPr="00AF7FAE">
              <w:rPr>
                <w:sz w:val="18"/>
              </w:rPr>
              <w:t>. 2007;21(9):771-781. doi:10.1177/0269215507077602</w:t>
            </w:r>
          </w:p>
          <w:p w14:paraId="2F26EA54" w14:textId="77777777" w:rsidR="00AF7FAE" w:rsidRPr="00AF7FAE" w:rsidRDefault="00AF7FAE" w:rsidP="00AF7FAE">
            <w:pPr>
              <w:pStyle w:val="Bibliography"/>
              <w:rPr>
                <w:sz w:val="18"/>
              </w:rPr>
            </w:pPr>
            <w:r w:rsidRPr="00AF7FAE">
              <w:rPr>
                <w:sz w:val="18"/>
              </w:rPr>
              <w:t xml:space="preserve">10. </w:t>
            </w:r>
            <w:r w:rsidRPr="00AF7FAE">
              <w:rPr>
                <w:sz w:val="18"/>
              </w:rPr>
              <w:tab/>
              <w:t>Tailored balance exercises on people with multiple sclerosis: A pilot randomized, controlled study - Giampaolo Brichetto, Elisa Piccardo, Ludovico Pedullà, Mario Alberto Battaglia, Andrea Tacchino, 2015. https://journals-sagepub-com.libproxy.lib.unc.edu/doi/full/10.1177/1352458514557985. Accessed September 17, 2019.</w:t>
            </w:r>
          </w:p>
          <w:p w14:paraId="02F85403" w14:textId="77777777" w:rsidR="00AF7FAE" w:rsidRPr="00AF7FAE" w:rsidRDefault="00AF7FAE" w:rsidP="00AF7FAE">
            <w:pPr>
              <w:pStyle w:val="Bibliography"/>
              <w:rPr>
                <w:sz w:val="18"/>
              </w:rPr>
            </w:pPr>
            <w:r w:rsidRPr="00AF7FAE">
              <w:rPr>
                <w:sz w:val="18"/>
              </w:rPr>
              <w:t xml:space="preserve">11. </w:t>
            </w:r>
            <w:r w:rsidRPr="00AF7FAE">
              <w:rPr>
                <w:sz w:val="18"/>
              </w:rPr>
              <w:tab/>
              <w:t>Berg Balance Scale. Shirley Ryan AbilityLab - Formerly RIC. https://www.sralab.org/rehabilitation-measures/berg-balance-scale. Accessed September 10, 2019.</w:t>
            </w:r>
          </w:p>
          <w:p w14:paraId="0BBBB31C" w14:textId="77777777" w:rsidR="00AF7FAE" w:rsidRPr="00AF7FAE" w:rsidRDefault="00AF7FAE" w:rsidP="00AF7FAE">
            <w:pPr>
              <w:pStyle w:val="Bibliography"/>
              <w:rPr>
                <w:sz w:val="18"/>
              </w:rPr>
            </w:pPr>
            <w:r w:rsidRPr="00AF7FAE">
              <w:rPr>
                <w:sz w:val="18"/>
              </w:rPr>
              <w:t xml:space="preserve">12. </w:t>
            </w:r>
            <w:r w:rsidRPr="00AF7FAE">
              <w:rPr>
                <w:sz w:val="18"/>
              </w:rPr>
              <w:tab/>
              <w:t>Sensory Organization Test. Shirley Ryan AbilityLab - Formerly RIC. https://www.sralab.org/rehabilitation-measures/sensory-organization-test. Accessed November 15, 2019.</w:t>
            </w:r>
          </w:p>
          <w:p w14:paraId="73C33E71" w14:textId="4BA4C440" w:rsidR="001E1518" w:rsidRPr="002F16E1" w:rsidRDefault="00F52460" w:rsidP="00966560">
            <w:pPr>
              <w:spacing w:before="120" w:after="120"/>
              <w:rPr>
                <w:sz w:val="18"/>
                <w:szCs w:val="18"/>
              </w:rPr>
            </w:pPr>
            <w:r>
              <w:rPr>
                <w:sz w:val="18"/>
                <w:szCs w:val="18"/>
              </w:rPr>
              <w:fldChar w:fldCharType="end"/>
            </w:r>
          </w:p>
        </w:tc>
      </w:tr>
    </w:tbl>
    <w:p w14:paraId="3287B00E" w14:textId="77777777" w:rsidR="007D35DE" w:rsidRPr="007D35DE" w:rsidRDefault="007D35DE" w:rsidP="00966560">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5CBCB" w14:textId="77777777" w:rsidR="00BE26C5" w:rsidRDefault="00BE26C5" w:rsidP="00702E89">
      <w:r>
        <w:separator/>
      </w:r>
    </w:p>
  </w:endnote>
  <w:endnote w:type="continuationSeparator" w:id="0">
    <w:p w14:paraId="2BC16A11" w14:textId="77777777" w:rsidR="00BE26C5" w:rsidRDefault="00BE26C5" w:rsidP="0070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F230E" w14:textId="77777777" w:rsidR="00BE26C5" w:rsidRDefault="00BE26C5" w:rsidP="00702E89">
      <w:r>
        <w:separator/>
      </w:r>
    </w:p>
  </w:footnote>
  <w:footnote w:type="continuationSeparator" w:id="0">
    <w:p w14:paraId="614CFE04" w14:textId="77777777" w:rsidR="00BE26C5" w:rsidRDefault="00BE26C5" w:rsidP="00702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4E2A"/>
    <w:multiLevelType w:val="hybridMultilevel"/>
    <w:tmpl w:val="22625052"/>
    <w:lvl w:ilvl="0" w:tplc="04090001">
      <w:start w:val="7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98405F"/>
    <w:multiLevelType w:val="hybridMultilevel"/>
    <w:tmpl w:val="7EE4505E"/>
    <w:lvl w:ilvl="0" w:tplc="45B22EFA">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354455"/>
    <w:multiLevelType w:val="hybridMultilevel"/>
    <w:tmpl w:val="9862973E"/>
    <w:lvl w:ilvl="0" w:tplc="9ACC2A1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58630A90"/>
    <w:multiLevelType w:val="hybridMultilevel"/>
    <w:tmpl w:val="10A629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14"/>
  </w:num>
  <w:num w:numId="6">
    <w:abstractNumId w:val="10"/>
  </w:num>
  <w:num w:numId="7">
    <w:abstractNumId w:val="1"/>
  </w:num>
  <w:num w:numId="8">
    <w:abstractNumId w:val="9"/>
  </w:num>
  <w:num w:numId="9">
    <w:abstractNumId w:val="15"/>
  </w:num>
  <w:num w:numId="10">
    <w:abstractNumId w:val="13"/>
  </w:num>
  <w:num w:numId="11">
    <w:abstractNumId w:val="7"/>
  </w:num>
  <w:num w:numId="12">
    <w:abstractNumId w:val="11"/>
  </w:num>
  <w:num w:numId="13">
    <w:abstractNumId w:val="4"/>
  </w:num>
  <w:num w:numId="14">
    <w:abstractNumId w:val="6"/>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2816"/>
    <w:rsid w:val="00004349"/>
    <w:rsid w:val="00005888"/>
    <w:rsid w:val="00006871"/>
    <w:rsid w:val="00006EC6"/>
    <w:rsid w:val="0000738B"/>
    <w:rsid w:val="00013061"/>
    <w:rsid w:val="00020651"/>
    <w:rsid w:val="0002168B"/>
    <w:rsid w:val="000221B2"/>
    <w:rsid w:val="0002394A"/>
    <w:rsid w:val="0003216E"/>
    <w:rsid w:val="0004090B"/>
    <w:rsid w:val="000468D0"/>
    <w:rsid w:val="00050375"/>
    <w:rsid w:val="0006010E"/>
    <w:rsid w:val="00065734"/>
    <w:rsid w:val="000721FC"/>
    <w:rsid w:val="00076922"/>
    <w:rsid w:val="00077862"/>
    <w:rsid w:val="00082CFF"/>
    <w:rsid w:val="000834FC"/>
    <w:rsid w:val="000839E0"/>
    <w:rsid w:val="00094B7E"/>
    <w:rsid w:val="00096AF8"/>
    <w:rsid w:val="000A6D8F"/>
    <w:rsid w:val="000A6F8F"/>
    <w:rsid w:val="000A7312"/>
    <w:rsid w:val="000B1464"/>
    <w:rsid w:val="000B1FB4"/>
    <w:rsid w:val="000B1FF5"/>
    <w:rsid w:val="000B3B7D"/>
    <w:rsid w:val="000B4919"/>
    <w:rsid w:val="000C07E3"/>
    <w:rsid w:val="000C1519"/>
    <w:rsid w:val="000C600B"/>
    <w:rsid w:val="000D40CD"/>
    <w:rsid w:val="000E0DE2"/>
    <w:rsid w:val="000E27FF"/>
    <w:rsid w:val="000F3690"/>
    <w:rsid w:val="00101A23"/>
    <w:rsid w:val="00103F7B"/>
    <w:rsid w:val="001042F8"/>
    <w:rsid w:val="00106645"/>
    <w:rsid w:val="00111551"/>
    <w:rsid w:val="0011199B"/>
    <w:rsid w:val="00114F16"/>
    <w:rsid w:val="00115453"/>
    <w:rsid w:val="00130520"/>
    <w:rsid w:val="00133195"/>
    <w:rsid w:val="001403EC"/>
    <w:rsid w:val="00142348"/>
    <w:rsid w:val="00145AB2"/>
    <w:rsid w:val="00154ED5"/>
    <w:rsid w:val="001645B3"/>
    <w:rsid w:val="00164811"/>
    <w:rsid w:val="001655BA"/>
    <w:rsid w:val="001662E2"/>
    <w:rsid w:val="00167202"/>
    <w:rsid w:val="00184206"/>
    <w:rsid w:val="00186292"/>
    <w:rsid w:val="00191C1F"/>
    <w:rsid w:val="00192877"/>
    <w:rsid w:val="00192961"/>
    <w:rsid w:val="00195041"/>
    <w:rsid w:val="00196026"/>
    <w:rsid w:val="001960D2"/>
    <w:rsid w:val="001A1E39"/>
    <w:rsid w:val="001A3A66"/>
    <w:rsid w:val="001A40A0"/>
    <w:rsid w:val="001A5845"/>
    <w:rsid w:val="001B0F9B"/>
    <w:rsid w:val="001B4118"/>
    <w:rsid w:val="001B6B9B"/>
    <w:rsid w:val="001C5A94"/>
    <w:rsid w:val="001C6341"/>
    <w:rsid w:val="001C6AEF"/>
    <w:rsid w:val="001D2A0B"/>
    <w:rsid w:val="001D3ED3"/>
    <w:rsid w:val="001D4F60"/>
    <w:rsid w:val="001D5D4E"/>
    <w:rsid w:val="001E1518"/>
    <w:rsid w:val="001E2169"/>
    <w:rsid w:val="001E5156"/>
    <w:rsid w:val="001E5719"/>
    <w:rsid w:val="001F41BC"/>
    <w:rsid w:val="001F7D9A"/>
    <w:rsid w:val="00201832"/>
    <w:rsid w:val="00201F3F"/>
    <w:rsid w:val="002032B9"/>
    <w:rsid w:val="00204007"/>
    <w:rsid w:val="00205544"/>
    <w:rsid w:val="00206663"/>
    <w:rsid w:val="00215B15"/>
    <w:rsid w:val="00222B72"/>
    <w:rsid w:val="0023388F"/>
    <w:rsid w:val="00237E57"/>
    <w:rsid w:val="00240563"/>
    <w:rsid w:val="002558DB"/>
    <w:rsid w:val="00257007"/>
    <w:rsid w:val="002612AE"/>
    <w:rsid w:val="00265366"/>
    <w:rsid w:val="00271CEF"/>
    <w:rsid w:val="0027313D"/>
    <w:rsid w:val="00273CC5"/>
    <w:rsid w:val="002758A0"/>
    <w:rsid w:val="00276D67"/>
    <w:rsid w:val="0028056F"/>
    <w:rsid w:val="002808EF"/>
    <w:rsid w:val="00281077"/>
    <w:rsid w:val="0028187A"/>
    <w:rsid w:val="00282449"/>
    <w:rsid w:val="00293794"/>
    <w:rsid w:val="00293B41"/>
    <w:rsid w:val="002975D0"/>
    <w:rsid w:val="002977D9"/>
    <w:rsid w:val="00297FF2"/>
    <w:rsid w:val="002A202E"/>
    <w:rsid w:val="002A687A"/>
    <w:rsid w:val="002A69E0"/>
    <w:rsid w:val="002C12C4"/>
    <w:rsid w:val="002D2D3F"/>
    <w:rsid w:val="002D5C47"/>
    <w:rsid w:val="002D6267"/>
    <w:rsid w:val="002D7225"/>
    <w:rsid w:val="002E151C"/>
    <w:rsid w:val="002E3103"/>
    <w:rsid w:val="002E602B"/>
    <w:rsid w:val="002F16E1"/>
    <w:rsid w:val="00300998"/>
    <w:rsid w:val="003023C2"/>
    <w:rsid w:val="00303438"/>
    <w:rsid w:val="00305E1C"/>
    <w:rsid w:val="00311CD1"/>
    <w:rsid w:val="00314EF8"/>
    <w:rsid w:val="003152FA"/>
    <w:rsid w:val="00316189"/>
    <w:rsid w:val="003203C3"/>
    <w:rsid w:val="00326281"/>
    <w:rsid w:val="0033330C"/>
    <w:rsid w:val="00334DAA"/>
    <w:rsid w:val="0034248D"/>
    <w:rsid w:val="003475DE"/>
    <w:rsid w:val="00350121"/>
    <w:rsid w:val="00350995"/>
    <w:rsid w:val="00355000"/>
    <w:rsid w:val="00355D55"/>
    <w:rsid w:val="00356799"/>
    <w:rsid w:val="00363FEB"/>
    <w:rsid w:val="00371C43"/>
    <w:rsid w:val="00376FDA"/>
    <w:rsid w:val="00380B69"/>
    <w:rsid w:val="00383E3A"/>
    <w:rsid w:val="0038646C"/>
    <w:rsid w:val="0038771C"/>
    <w:rsid w:val="00387F10"/>
    <w:rsid w:val="00391378"/>
    <w:rsid w:val="003A0BC3"/>
    <w:rsid w:val="003A551C"/>
    <w:rsid w:val="003A6741"/>
    <w:rsid w:val="003B2324"/>
    <w:rsid w:val="003B5C0D"/>
    <w:rsid w:val="003B6147"/>
    <w:rsid w:val="003B7595"/>
    <w:rsid w:val="003C203E"/>
    <w:rsid w:val="003C3F01"/>
    <w:rsid w:val="003C4065"/>
    <w:rsid w:val="003C54B6"/>
    <w:rsid w:val="003D48E0"/>
    <w:rsid w:val="003D4D22"/>
    <w:rsid w:val="003E752D"/>
    <w:rsid w:val="003F2CE8"/>
    <w:rsid w:val="003F2E81"/>
    <w:rsid w:val="003F32ED"/>
    <w:rsid w:val="00400AAD"/>
    <w:rsid w:val="00400D14"/>
    <w:rsid w:val="004020B7"/>
    <w:rsid w:val="00403DDA"/>
    <w:rsid w:val="00407BFD"/>
    <w:rsid w:val="00414860"/>
    <w:rsid w:val="00415B87"/>
    <w:rsid w:val="004216F4"/>
    <w:rsid w:val="0042604D"/>
    <w:rsid w:val="00430880"/>
    <w:rsid w:val="00431D6E"/>
    <w:rsid w:val="00431FF6"/>
    <w:rsid w:val="004341FB"/>
    <w:rsid w:val="00437839"/>
    <w:rsid w:val="004467A5"/>
    <w:rsid w:val="00447B03"/>
    <w:rsid w:val="0045534B"/>
    <w:rsid w:val="004629A0"/>
    <w:rsid w:val="004631B4"/>
    <w:rsid w:val="004650FC"/>
    <w:rsid w:val="00466453"/>
    <w:rsid w:val="0047092A"/>
    <w:rsid w:val="00472923"/>
    <w:rsid w:val="0048113E"/>
    <w:rsid w:val="00483B4E"/>
    <w:rsid w:val="00490D44"/>
    <w:rsid w:val="004927E7"/>
    <w:rsid w:val="00492B03"/>
    <w:rsid w:val="00496D0F"/>
    <w:rsid w:val="00497DB9"/>
    <w:rsid w:val="004A0572"/>
    <w:rsid w:val="004A0EE3"/>
    <w:rsid w:val="004A1418"/>
    <w:rsid w:val="004A4CB8"/>
    <w:rsid w:val="004B0F75"/>
    <w:rsid w:val="004B2A82"/>
    <w:rsid w:val="004B2ACD"/>
    <w:rsid w:val="004B3CB2"/>
    <w:rsid w:val="004B7D98"/>
    <w:rsid w:val="004D2674"/>
    <w:rsid w:val="004E1F57"/>
    <w:rsid w:val="004E40ED"/>
    <w:rsid w:val="004E5E95"/>
    <w:rsid w:val="004F05E4"/>
    <w:rsid w:val="004F59CB"/>
    <w:rsid w:val="004F629A"/>
    <w:rsid w:val="004F7128"/>
    <w:rsid w:val="005006DE"/>
    <w:rsid w:val="00503D25"/>
    <w:rsid w:val="005058E0"/>
    <w:rsid w:val="00507EC3"/>
    <w:rsid w:val="00513E98"/>
    <w:rsid w:val="00516B29"/>
    <w:rsid w:val="00516BF4"/>
    <w:rsid w:val="005206A8"/>
    <w:rsid w:val="005263ED"/>
    <w:rsid w:val="00530E5E"/>
    <w:rsid w:val="00531D85"/>
    <w:rsid w:val="00532D7D"/>
    <w:rsid w:val="0053617F"/>
    <w:rsid w:val="00543D14"/>
    <w:rsid w:val="005450BE"/>
    <w:rsid w:val="005458B8"/>
    <w:rsid w:val="005528C9"/>
    <w:rsid w:val="00552BD9"/>
    <w:rsid w:val="00554FFC"/>
    <w:rsid w:val="005553AD"/>
    <w:rsid w:val="00560C22"/>
    <w:rsid w:val="0056611D"/>
    <w:rsid w:val="00572A4D"/>
    <w:rsid w:val="00573CEB"/>
    <w:rsid w:val="00574922"/>
    <w:rsid w:val="00586070"/>
    <w:rsid w:val="00591093"/>
    <w:rsid w:val="00592A55"/>
    <w:rsid w:val="00592E30"/>
    <w:rsid w:val="00593157"/>
    <w:rsid w:val="00593549"/>
    <w:rsid w:val="00594203"/>
    <w:rsid w:val="00594DDB"/>
    <w:rsid w:val="00597245"/>
    <w:rsid w:val="005972A5"/>
    <w:rsid w:val="005A1289"/>
    <w:rsid w:val="005A148C"/>
    <w:rsid w:val="005A3AD4"/>
    <w:rsid w:val="005A40D7"/>
    <w:rsid w:val="005A6C2B"/>
    <w:rsid w:val="005B7AE2"/>
    <w:rsid w:val="005C54CC"/>
    <w:rsid w:val="005C63D6"/>
    <w:rsid w:val="005C6870"/>
    <w:rsid w:val="005E0766"/>
    <w:rsid w:val="005E0772"/>
    <w:rsid w:val="005F388D"/>
    <w:rsid w:val="005F736D"/>
    <w:rsid w:val="005F7821"/>
    <w:rsid w:val="00600583"/>
    <w:rsid w:val="00600B0B"/>
    <w:rsid w:val="00600DC9"/>
    <w:rsid w:val="006021A6"/>
    <w:rsid w:val="00602DFD"/>
    <w:rsid w:val="00605138"/>
    <w:rsid w:val="00607017"/>
    <w:rsid w:val="0060740C"/>
    <w:rsid w:val="00621FB4"/>
    <w:rsid w:val="00622327"/>
    <w:rsid w:val="00624D85"/>
    <w:rsid w:val="00627BCF"/>
    <w:rsid w:val="00632817"/>
    <w:rsid w:val="0063498E"/>
    <w:rsid w:val="00637684"/>
    <w:rsid w:val="0064237B"/>
    <w:rsid w:val="00650D2D"/>
    <w:rsid w:val="00656740"/>
    <w:rsid w:val="00675666"/>
    <w:rsid w:val="006768F2"/>
    <w:rsid w:val="00681012"/>
    <w:rsid w:val="0069090B"/>
    <w:rsid w:val="006A0ACF"/>
    <w:rsid w:val="006A6F38"/>
    <w:rsid w:val="006B13E7"/>
    <w:rsid w:val="006B3C62"/>
    <w:rsid w:val="006C0B59"/>
    <w:rsid w:val="006C1013"/>
    <w:rsid w:val="006C2AD2"/>
    <w:rsid w:val="006C3192"/>
    <w:rsid w:val="006C580C"/>
    <w:rsid w:val="006D027B"/>
    <w:rsid w:val="006D1C24"/>
    <w:rsid w:val="006D2329"/>
    <w:rsid w:val="006D36F8"/>
    <w:rsid w:val="006D38A1"/>
    <w:rsid w:val="006D67D1"/>
    <w:rsid w:val="006E2CB3"/>
    <w:rsid w:val="006E4370"/>
    <w:rsid w:val="006E4EC8"/>
    <w:rsid w:val="006E5700"/>
    <w:rsid w:val="006E5A23"/>
    <w:rsid w:val="006E68E0"/>
    <w:rsid w:val="006F20AD"/>
    <w:rsid w:val="006F369E"/>
    <w:rsid w:val="00701934"/>
    <w:rsid w:val="00702E89"/>
    <w:rsid w:val="00706E69"/>
    <w:rsid w:val="0071035C"/>
    <w:rsid w:val="007109F0"/>
    <w:rsid w:val="00716094"/>
    <w:rsid w:val="00731EE9"/>
    <w:rsid w:val="007347B2"/>
    <w:rsid w:val="007401CE"/>
    <w:rsid w:val="007402F6"/>
    <w:rsid w:val="007444A6"/>
    <w:rsid w:val="0074589E"/>
    <w:rsid w:val="00752AAC"/>
    <w:rsid w:val="007534F1"/>
    <w:rsid w:val="007551A5"/>
    <w:rsid w:val="00765CAB"/>
    <w:rsid w:val="00767217"/>
    <w:rsid w:val="007708D3"/>
    <w:rsid w:val="007722CB"/>
    <w:rsid w:val="0077316A"/>
    <w:rsid w:val="00776420"/>
    <w:rsid w:val="00777E3F"/>
    <w:rsid w:val="00780624"/>
    <w:rsid w:val="00781F0E"/>
    <w:rsid w:val="00783D2E"/>
    <w:rsid w:val="00787012"/>
    <w:rsid w:val="00787853"/>
    <w:rsid w:val="00791304"/>
    <w:rsid w:val="007942EB"/>
    <w:rsid w:val="007969E7"/>
    <w:rsid w:val="00797818"/>
    <w:rsid w:val="007A04C1"/>
    <w:rsid w:val="007A66F5"/>
    <w:rsid w:val="007A7454"/>
    <w:rsid w:val="007B42DA"/>
    <w:rsid w:val="007B78BC"/>
    <w:rsid w:val="007C2AC4"/>
    <w:rsid w:val="007C5669"/>
    <w:rsid w:val="007C75C8"/>
    <w:rsid w:val="007D23DF"/>
    <w:rsid w:val="007D35DE"/>
    <w:rsid w:val="007D5E13"/>
    <w:rsid w:val="007E5125"/>
    <w:rsid w:val="007E5A7B"/>
    <w:rsid w:val="007F26B9"/>
    <w:rsid w:val="007F7524"/>
    <w:rsid w:val="00802F58"/>
    <w:rsid w:val="00803C0C"/>
    <w:rsid w:val="00812C9E"/>
    <w:rsid w:val="008178F8"/>
    <w:rsid w:val="0082294B"/>
    <w:rsid w:val="008240D6"/>
    <w:rsid w:val="008262FD"/>
    <w:rsid w:val="00836965"/>
    <w:rsid w:val="00841ED3"/>
    <w:rsid w:val="00843002"/>
    <w:rsid w:val="00844E4E"/>
    <w:rsid w:val="00847429"/>
    <w:rsid w:val="008523E0"/>
    <w:rsid w:val="00863962"/>
    <w:rsid w:val="0086536D"/>
    <w:rsid w:val="008724B6"/>
    <w:rsid w:val="00872D60"/>
    <w:rsid w:val="008753FB"/>
    <w:rsid w:val="00883B17"/>
    <w:rsid w:val="008840E9"/>
    <w:rsid w:val="0088540C"/>
    <w:rsid w:val="00892617"/>
    <w:rsid w:val="008935D0"/>
    <w:rsid w:val="00894E5A"/>
    <w:rsid w:val="00895DAC"/>
    <w:rsid w:val="008975FD"/>
    <w:rsid w:val="00897A44"/>
    <w:rsid w:val="008A02AF"/>
    <w:rsid w:val="008A1603"/>
    <w:rsid w:val="008A1D1B"/>
    <w:rsid w:val="008A2ACB"/>
    <w:rsid w:val="008A4BFD"/>
    <w:rsid w:val="008A7220"/>
    <w:rsid w:val="008B031E"/>
    <w:rsid w:val="008B43B0"/>
    <w:rsid w:val="008B5180"/>
    <w:rsid w:val="008B626C"/>
    <w:rsid w:val="008C3CBE"/>
    <w:rsid w:val="008C6D9D"/>
    <w:rsid w:val="008C764D"/>
    <w:rsid w:val="008D1E76"/>
    <w:rsid w:val="008D2E06"/>
    <w:rsid w:val="008D3703"/>
    <w:rsid w:val="008D47D4"/>
    <w:rsid w:val="008D5FA9"/>
    <w:rsid w:val="008E1901"/>
    <w:rsid w:val="008E5E81"/>
    <w:rsid w:val="008E5E9B"/>
    <w:rsid w:val="008E7E99"/>
    <w:rsid w:val="0090034B"/>
    <w:rsid w:val="00902046"/>
    <w:rsid w:val="00905A35"/>
    <w:rsid w:val="00907825"/>
    <w:rsid w:val="00910288"/>
    <w:rsid w:val="00932121"/>
    <w:rsid w:val="00935F46"/>
    <w:rsid w:val="009364E2"/>
    <w:rsid w:val="00936A8A"/>
    <w:rsid w:val="00942FBD"/>
    <w:rsid w:val="00947DBB"/>
    <w:rsid w:val="0095448D"/>
    <w:rsid w:val="00954C3A"/>
    <w:rsid w:val="00965236"/>
    <w:rsid w:val="00966560"/>
    <w:rsid w:val="009677A3"/>
    <w:rsid w:val="00973B70"/>
    <w:rsid w:val="00973E03"/>
    <w:rsid w:val="00984B51"/>
    <w:rsid w:val="00985B2D"/>
    <w:rsid w:val="00986141"/>
    <w:rsid w:val="00986AD9"/>
    <w:rsid w:val="00991668"/>
    <w:rsid w:val="00997BE9"/>
    <w:rsid w:val="009A001F"/>
    <w:rsid w:val="009A0156"/>
    <w:rsid w:val="009A25A5"/>
    <w:rsid w:val="009A38BC"/>
    <w:rsid w:val="009A4B9F"/>
    <w:rsid w:val="009A6B36"/>
    <w:rsid w:val="009A6E0D"/>
    <w:rsid w:val="009A767D"/>
    <w:rsid w:val="009A7AB8"/>
    <w:rsid w:val="009B571A"/>
    <w:rsid w:val="009C4E3F"/>
    <w:rsid w:val="009D19FF"/>
    <w:rsid w:val="009E3323"/>
    <w:rsid w:val="009E380F"/>
    <w:rsid w:val="00A02E37"/>
    <w:rsid w:val="00A02E80"/>
    <w:rsid w:val="00A067EC"/>
    <w:rsid w:val="00A07396"/>
    <w:rsid w:val="00A1120A"/>
    <w:rsid w:val="00A14F6F"/>
    <w:rsid w:val="00A16ED8"/>
    <w:rsid w:val="00A17FA8"/>
    <w:rsid w:val="00A21339"/>
    <w:rsid w:val="00A22537"/>
    <w:rsid w:val="00A30701"/>
    <w:rsid w:val="00A34F83"/>
    <w:rsid w:val="00A3784B"/>
    <w:rsid w:val="00A4097C"/>
    <w:rsid w:val="00A40BD4"/>
    <w:rsid w:val="00A41623"/>
    <w:rsid w:val="00A429BF"/>
    <w:rsid w:val="00A44302"/>
    <w:rsid w:val="00A52F86"/>
    <w:rsid w:val="00A60C7E"/>
    <w:rsid w:val="00A60C97"/>
    <w:rsid w:val="00A6517D"/>
    <w:rsid w:val="00A661B5"/>
    <w:rsid w:val="00A66A42"/>
    <w:rsid w:val="00A67342"/>
    <w:rsid w:val="00A73BD3"/>
    <w:rsid w:val="00A74B91"/>
    <w:rsid w:val="00A750E2"/>
    <w:rsid w:val="00A81CAE"/>
    <w:rsid w:val="00A85A4F"/>
    <w:rsid w:val="00A94526"/>
    <w:rsid w:val="00AB6399"/>
    <w:rsid w:val="00AB73A2"/>
    <w:rsid w:val="00AC43A2"/>
    <w:rsid w:val="00AC60B4"/>
    <w:rsid w:val="00AD0177"/>
    <w:rsid w:val="00AD0562"/>
    <w:rsid w:val="00AD0957"/>
    <w:rsid w:val="00AD19E0"/>
    <w:rsid w:val="00AD737D"/>
    <w:rsid w:val="00AF1174"/>
    <w:rsid w:val="00AF12AE"/>
    <w:rsid w:val="00AF3534"/>
    <w:rsid w:val="00AF3CE2"/>
    <w:rsid w:val="00AF7FAE"/>
    <w:rsid w:val="00B02090"/>
    <w:rsid w:val="00B1048C"/>
    <w:rsid w:val="00B10F4A"/>
    <w:rsid w:val="00B11111"/>
    <w:rsid w:val="00B141B6"/>
    <w:rsid w:val="00B14987"/>
    <w:rsid w:val="00B14A86"/>
    <w:rsid w:val="00B22BCC"/>
    <w:rsid w:val="00B23394"/>
    <w:rsid w:val="00B31D37"/>
    <w:rsid w:val="00B36D01"/>
    <w:rsid w:val="00B37BDE"/>
    <w:rsid w:val="00B4017B"/>
    <w:rsid w:val="00B40974"/>
    <w:rsid w:val="00B463C1"/>
    <w:rsid w:val="00B51318"/>
    <w:rsid w:val="00B526F2"/>
    <w:rsid w:val="00B53425"/>
    <w:rsid w:val="00B567C8"/>
    <w:rsid w:val="00B60682"/>
    <w:rsid w:val="00B631A9"/>
    <w:rsid w:val="00B64A00"/>
    <w:rsid w:val="00B70AC5"/>
    <w:rsid w:val="00B75AAB"/>
    <w:rsid w:val="00BA0623"/>
    <w:rsid w:val="00BA37B7"/>
    <w:rsid w:val="00BA3C17"/>
    <w:rsid w:val="00BB3794"/>
    <w:rsid w:val="00BC0C48"/>
    <w:rsid w:val="00BC4591"/>
    <w:rsid w:val="00BD6E44"/>
    <w:rsid w:val="00BE26C5"/>
    <w:rsid w:val="00BE5198"/>
    <w:rsid w:val="00BF1CC7"/>
    <w:rsid w:val="00BF55F1"/>
    <w:rsid w:val="00BF7C80"/>
    <w:rsid w:val="00C05D7D"/>
    <w:rsid w:val="00C10D33"/>
    <w:rsid w:val="00C13717"/>
    <w:rsid w:val="00C137FD"/>
    <w:rsid w:val="00C25CB0"/>
    <w:rsid w:val="00C342AF"/>
    <w:rsid w:val="00C3742B"/>
    <w:rsid w:val="00C42D9D"/>
    <w:rsid w:val="00C4575E"/>
    <w:rsid w:val="00C549B7"/>
    <w:rsid w:val="00C56E84"/>
    <w:rsid w:val="00C64E38"/>
    <w:rsid w:val="00C70165"/>
    <w:rsid w:val="00C76224"/>
    <w:rsid w:val="00C819B9"/>
    <w:rsid w:val="00C827D8"/>
    <w:rsid w:val="00C93350"/>
    <w:rsid w:val="00CA5482"/>
    <w:rsid w:val="00CA67D5"/>
    <w:rsid w:val="00CA754D"/>
    <w:rsid w:val="00CA78BC"/>
    <w:rsid w:val="00CB09FB"/>
    <w:rsid w:val="00CB164D"/>
    <w:rsid w:val="00CC3ABD"/>
    <w:rsid w:val="00CC7420"/>
    <w:rsid w:val="00CD09A5"/>
    <w:rsid w:val="00CD1E4F"/>
    <w:rsid w:val="00CD332E"/>
    <w:rsid w:val="00CD6EF0"/>
    <w:rsid w:val="00CD793A"/>
    <w:rsid w:val="00CE1F4F"/>
    <w:rsid w:val="00CE771C"/>
    <w:rsid w:val="00CF0D51"/>
    <w:rsid w:val="00CF7618"/>
    <w:rsid w:val="00D003ED"/>
    <w:rsid w:val="00D018FF"/>
    <w:rsid w:val="00D01FDB"/>
    <w:rsid w:val="00D02DE8"/>
    <w:rsid w:val="00D06560"/>
    <w:rsid w:val="00D15597"/>
    <w:rsid w:val="00D21BA6"/>
    <w:rsid w:val="00D27E9F"/>
    <w:rsid w:val="00D30B77"/>
    <w:rsid w:val="00D3156F"/>
    <w:rsid w:val="00D31A01"/>
    <w:rsid w:val="00D352AA"/>
    <w:rsid w:val="00D35EC9"/>
    <w:rsid w:val="00D36F6D"/>
    <w:rsid w:val="00D37EE2"/>
    <w:rsid w:val="00D42F92"/>
    <w:rsid w:val="00D46D35"/>
    <w:rsid w:val="00D46E84"/>
    <w:rsid w:val="00D47095"/>
    <w:rsid w:val="00D472CD"/>
    <w:rsid w:val="00D5036F"/>
    <w:rsid w:val="00D50DDA"/>
    <w:rsid w:val="00D66665"/>
    <w:rsid w:val="00D670AD"/>
    <w:rsid w:val="00D67174"/>
    <w:rsid w:val="00D67A5F"/>
    <w:rsid w:val="00D70084"/>
    <w:rsid w:val="00D70513"/>
    <w:rsid w:val="00D70879"/>
    <w:rsid w:val="00D76272"/>
    <w:rsid w:val="00D772E8"/>
    <w:rsid w:val="00D80921"/>
    <w:rsid w:val="00D813D0"/>
    <w:rsid w:val="00D94142"/>
    <w:rsid w:val="00DA1DF7"/>
    <w:rsid w:val="00DA7A0C"/>
    <w:rsid w:val="00DB2787"/>
    <w:rsid w:val="00DB5D35"/>
    <w:rsid w:val="00DB6D18"/>
    <w:rsid w:val="00DC45EB"/>
    <w:rsid w:val="00DD1124"/>
    <w:rsid w:val="00DE6D44"/>
    <w:rsid w:val="00DF1CAF"/>
    <w:rsid w:val="00DF7D7C"/>
    <w:rsid w:val="00E0016D"/>
    <w:rsid w:val="00E01C8D"/>
    <w:rsid w:val="00E12F45"/>
    <w:rsid w:val="00E15E18"/>
    <w:rsid w:val="00E17AC2"/>
    <w:rsid w:val="00E21EDF"/>
    <w:rsid w:val="00E238A2"/>
    <w:rsid w:val="00E24D14"/>
    <w:rsid w:val="00E367F5"/>
    <w:rsid w:val="00E36C3D"/>
    <w:rsid w:val="00E41AB3"/>
    <w:rsid w:val="00E449B7"/>
    <w:rsid w:val="00E45289"/>
    <w:rsid w:val="00E50F98"/>
    <w:rsid w:val="00E532B7"/>
    <w:rsid w:val="00E5391F"/>
    <w:rsid w:val="00E609EF"/>
    <w:rsid w:val="00E67DFE"/>
    <w:rsid w:val="00E70EFE"/>
    <w:rsid w:val="00E824AA"/>
    <w:rsid w:val="00E839A6"/>
    <w:rsid w:val="00E85E39"/>
    <w:rsid w:val="00E903DC"/>
    <w:rsid w:val="00E90A01"/>
    <w:rsid w:val="00E933AD"/>
    <w:rsid w:val="00E9769F"/>
    <w:rsid w:val="00EA028E"/>
    <w:rsid w:val="00EA23D5"/>
    <w:rsid w:val="00EA308D"/>
    <w:rsid w:val="00EB0E3C"/>
    <w:rsid w:val="00EB330C"/>
    <w:rsid w:val="00EB43F2"/>
    <w:rsid w:val="00EB4B31"/>
    <w:rsid w:val="00EC0B57"/>
    <w:rsid w:val="00EC3DED"/>
    <w:rsid w:val="00EC4707"/>
    <w:rsid w:val="00EC553F"/>
    <w:rsid w:val="00EC5540"/>
    <w:rsid w:val="00EC7369"/>
    <w:rsid w:val="00ED00EB"/>
    <w:rsid w:val="00ED7D41"/>
    <w:rsid w:val="00EF5B6F"/>
    <w:rsid w:val="00F035FA"/>
    <w:rsid w:val="00F04245"/>
    <w:rsid w:val="00F0682D"/>
    <w:rsid w:val="00F07000"/>
    <w:rsid w:val="00F13C00"/>
    <w:rsid w:val="00F1497C"/>
    <w:rsid w:val="00F166B9"/>
    <w:rsid w:val="00F244B2"/>
    <w:rsid w:val="00F32AE4"/>
    <w:rsid w:val="00F342FA"/>
    <w:rsid w:val="00F36422"/>
    <w:rsid w:val="00F46BD0"/>
    <w:rsid w:val="00F52460"/>
    <w:rsid w:val="00F56725"/>
    <w:rsid w:val="00F57BCC"/>
    <w:rsid w:val="00F668DC"/>
    <w:rsid w:val="00F75979"/>
    <w:rsid w:val="00F764C1"/>
    <w:rsid w:val="00F7750C"/>
    <w:rsid w:val="00F778B1"/>
    <w:rsid w:val="00F81BE7"/>
    <w:rsid w:val="00F8547C"/>
    <w:rsid w:val="00F87769"/>
    <w:rsid w:val="00F9049E"/>
    <w:rsid w:val="00F971DC"/>
    <w:rsid w:val="00F97354"/>
    <w:rsid w:val="00FA146D"/>
    <w:rsid w:val="00FA31BE"/>
    <w:rsid w:val="00FA433B"/>
    <w:rsid w:val="00FB485B"/>
    <w:rsid w:val="00FC35EE"/>
    <w:rsid w:val="00FC5AF2"/>
    <w:rsid w:val="00FC6527"/>
    <w:rsid w:val="00FC7364"/>
    <w:rsid w:val="00FC7D4D"/>
    <w:rsid w:val="00FD0F68"/>
    <w:rsid w:val="00FD2898"/>
    <w:rsid w:val="00FD2BB9"/>
    <w:rsid w:val="00FD3548"/>
    <w:rsid w:val="00FD6250"/>
    <w:rsid w:val="00FD6880"/>
    <w:rsid w:val="00FE0C2E"/>
    <w:rsid w:val="00FE26C6"/>
    <w:rsid w:val="00FE6229"/>
    <w:rsid w:val="00FE7D95"/>
    <w:rsid w:val="00FF550E"/>
    <w:rsid w:val="00FF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4837C"/>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1B0F9B"/>
    <w:pPr>
      <w:ind w:left="720"/>
      <w:contextualSpacing/>
    </w:pPr>
  </w:style>
  <w:style w:type="paragraph" w:styleId="Bibliography">
    <w:name w:val="Bibliography"/>
    <w:basedOn w:val="Normal"/>
    <w:next w:val="Normal"/>
    <w:uiPriority w:val="70"/>
    <w:unhideWhenUsed/>
    <w:rsid w:val="00F52460"/>
    <w:pPr>
      <w:tabs>
        <w:tab w:val="left" w:pos="384"/>
      </w:tabs>
      <w:spacing w:after="240"/>
      <w:ind w:left="384" w:hanging="384"/>
    </w:pPr>
  </w:style>
  <w:style w:type="paragraph" w:styleId="Footer">
    <w:name w:val="footer"/>
    <w:basedOn w:val="Normal"/>
    <w:link w:val="FooterChar"/>
    <w:unhideWhenUsed/>
    <w:rsid w:val="00702E89"/>
    <w:pPr>
      <w:tabs>
        <w:tab w:val="center" w:pos="4680"/>
        <w:tab w:val="right" w:pos="9360"/>
      </w:tabs>
    </w:pPr>
  </w:style>
  <w:style w:type="character" w:customStyle="1" w:styleId="FooterChar">
    <w:name w:val="Footer Char"/>
    <w:basedOn w:val="DefaultParagraphFont"/>
    <w:link w:val="Footer"/>
    <w:rsid w:val="00702E89"/>
    <w:rPr>
      <w:rFonts w:ascii="Verdana" w:hAnsi="Verdan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59F1-94D0-4F6F-838B-5A7E12B8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37620</Words>
  <Characters>214434</Characters>
  <Application>Microsoft Office Word</Application>
  <DocSecurity>0</DocSecurity>
  <Lines>1786</Lines>
  <Paragraphs>503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251551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Amy Collins</cp:lastModifiedBy>
  <cp:revision>3</cp:revision>
  <dcterms:created xsi:type="dcterms:W3CDTF">2019-12-04T03:21:00Z</dcterms:created>
  <dcterms:modified xsi:type="dcterms:W3CDTF">2020-03-18T00:04:00Z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id="UsgPHYlN"/&gt;&lt;style id="http://www.zotero.org/styles/american-medical-association" hasBibliography="1" bibliographyStyleHasBeenSet="1"/&gt;&lt;prefs&gt;&lt;pref name="fieldType" value="Field"/&gt;&lt;pref name="s</vt:lpwstr>
  </property>
  <property fmtid="{D5CDD505-2E9C-101B-9397-08002B2CF9AE}" pid="3" name="ZOTERO_PREF_2">
    <vt:lpwstr>toreReferences" value="true"/&gt;&lt;pref name="automaticJournalAbbreviations" value="true"/&gt;&lt;pref name="noteType" value=""/&gt;&lt;/prefs&gt;&lt;/data&gt;</vt:lpwstr>
  </property>
</Properties>
</file>