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421"/>
      </w:tblGrid>
      <w:tr w:rsidR="005263ED" w:rsidRPr="00AF5A56" w14:paraId="1108F1B7" w14:textId="77777777" w:rsidTr="00AF5A56">
        <w:tc>
          <w:tcPr>
            <w:tcW w:w="10421" w:type="dxa"/>
            <w:shd w:val="clear" w:color="auto" w:fill="auto"/>
          </w:tcPr>
          <w:p w14:paraId="4465D0D2" w14:textId="77777777" w:rsidR="005263ED" w:rsidRPr="00AF5A56" w:rsidRDefault="00196026" w:rsidP="002F16E1">
            <w:pPr>
              <w:jc w:val="center"/>
              <w:rPr>
                <w:rFonts w:ascii="Verdana" w:hAnsi="Verdana"/>
                <w:b/>
                <w:sz w:val="18"/>
                <w:szCs w:val="18"/>
              </w:rPr>
            </w:pPr>
            <w:r w:rsidRPr="00AF5A56">
              <w:rPr>
                <w:rFonts w:ascii="Verdana" w:hAnsi="Verdana"/>
                <w:b/>
                <w:sz w:val="18"/>
                <w:szCs w:val="18"/>
              </w:rPr>
              <w:t>CRITICALLY APPRAISED TOPIC</w:t>
            </w:r>
          </w:p>
        </w:tc>
      </w:tr>
    </w:tbl>
    <w:p w14:paraId="7743D7BD" w14:textId="77777777" w:rsidR="00AF5A56" w:rsidRDefault="00AF5A56" w:rsidP="00196026">
      <w:pPr>
        <w:spacing w:before="120" w:after="120"/>
        <w:rPr>
          <w:rFonts w:ascii="Verdana" w:hAnsi="Verdana"/>
          <w:b/>
          <w:sz w:val="18"/>
          <w:szCs w:val="18"/>
        </w:rPr>
      </w:pPr>
    </w:p>
    <w:p w14:paraId="1F2DC2C3" w14:textId="77777777" w:rsidR="008B5180" w:rsidRPr="00AF5A56" w:rsidRDefault="00E45289" w:rsidP="00196026">
      <w:pPr>
        <w:spacing w:before="120" w:after="120"/>
        <w:rPr>
          <w:rFonts w:ascii="Verdana" w:hAnsi="Verdana"/>
          <w:b/>
          <w:sz w:val="18"/>
          <w:szCs w:val="18"/>
        </w:rPr>
      </w:pPr>
      <w:r w:rsidRPr="00AF5A56">
        <w:rPr>
          <w:rFonts w:ascii="Verdana" w:hAnsi="Verdana"/>
          <w:b/>
          <w:sz w:val="18"/>
          <w:szCs w:val="18"/>
        </w:rPr>
        <w:t xml:space="preserve">FOCUSED </w:t>
      </w:r>
      <w:r w:rsidR="00554FFC" w:rsidRPr="00AF5A56">
        <w:rPr>
          <w:rFonts w:ascii="Verdana" w:hAnsi="Verdana"/>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AF5A56" w14:paraId="3737986C" w14:textId="77777777" w:rsidTr="002F16E1">
        <w:tc>
          <w:tcPr>
            <w:tcW w:w="10421" w:type="dxa"/>
            <w:shd w:val="clear" w:color="auto" w:fill="auto"/>
          </w:tcPr>
          <w:p w14:paraId="39957F0B" w14:textId="77777777" w:rsidR="008B5180" w:rsidRPr="00D950A7" w:rsidRDefault="00144ED6" w:rsidP="00144ED6">
            <w:pPr>
              <w:rPr>
                <w:rFonts w:ascii="Verdana" w:hAnsi="Verdana"/>
                <w:sz w:val="18"/>
                <w:szCs w:val="18"/>
              </w:rPr>
            </w:pPr>
            <w:r w:rsidRPr="00D950A7">
              <w:rPr>
                <w:rFonts w:ascii="Verdana" w:hAnsi="Verdana"/>
                <w:color w:val="000000"/>
                <w:sz w:val="18"/>
                <w:szCs w:val="18"/>
              </w:rPr>
              <w:t>For a 3 month old boy with Torticollis/Plagiocephaly, does applying a Doc Band help improve symmetry in head shape as opposed to traditional physical therapy alone?</w:t>
            </w:r>
          </w:p>
        </w:tc>
      </w:tr>
    </w:tbl>
    <w:p w14:paraId="6ADF2F63" w14:textId="77777777" w:rsidR="00554FFC" w:rsidRPr="00AF5A56" w:rsidRDefault="00554FFC" w:rsidP="00077862">
      <w:pPr>
        <w:spacing w:before="120" w:after="120"/>
        <w:rPr>
          <w:rFonts w:ascii="Verdana" w:hAnsi="Verdana"/>
          <w:b/>
          <w:sz w:val="18"/>
          <w:szCs w:val="18"/>
        </w:rPr>
      </w:pPr>
    </w:p>
    <w:p w14:paraId="0F29E619" w14:textId="77777777" w:rsidR="000F3690" w:rsidRPr="00AF5A56" w:rsidRDefault="00A66A42" w:rsidP="00077862">
      <w:pPr>
        <w:spacing w:before="120" w:after="120"/>
        <w:rPr>
          <w:rFonts w:ascii="Verdana" w:hAnsi="Verdana"/>
          <w:b/>
          <w:sz w:val="18"/>
          <w:szCs w:val="18"/>
        </w:rPr>
      </w:pPr>
      <w:r w:rsidRPr="00AF5A56">
        <w:rPr>
          <w:rFonts w:ascii="Verdana" w:hAnsi="Verdana"/>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AF5A56" w14:paraId="097F5D64" w14:textId="77777777" w:rsidTr="002F16E1">
        <w:tc>
          <w:tcPr>
            <w:tcW w:w="1908" w:type="dxa"/>
            <w:shd w:val="clear" w:color="auto" w:fill="auto"/>
          </w:tcPr>
          <w:p w14:paraId="556D0DBF" w14:textId="77777777" w:rsidR="003A6741" w:rsidRPr="00AF5A56" w:rsidRDefault="008B5180" w:rsidP="002F16E1">
            <w:pPr>
              <w:spacing w:before="120" w:after="120"/>
              <w:rPr>
                <w:rFonts w:ascii="Verdana" w:hAnsi="Verdana"/>
                <w:b/>
                <w:sz w:val="18"/>
                <w:szCs w:val="18"/>
              </w:rPr>
            </w:pPr>
            <w:r w:rsidRPr="00AF5A56">
              <w:rPr>
                <w:rFonts w:ascii="Verdana" w:hAnsi="Verdana"/>
                <w:b/>
                <w:sz w:val="18"/>
                <w:szCs w:val="18"/>
              </w:rPr>
              <w:t>Prepared by</w:t>
            </w:r>
          </w:p>
        </w:tc>
        <w:tc>
          <w:tcPr>
            <w:tcW w:w="4800" w:type="dxa"/>
            <w:shd w:val="clear" w:color="auto" w:fill="auto"/>
          </w:tcPr>
          <w:p w14:paraId="53B528DC" w14:textId="77777777" w:rsidR="003A6741" w:rsidRPr="00AF5A56" w:rsidRDefault="00144ED6" w:rsidP="002F16E1">
            <w:pPr>
              <w:spacing w:before="120" w:after="120"/>
              <w:rPr>
                <w:rFonts w:ascii="Verdana" w:hAnsi="Verdana"/>
                <w:sz w:val="18"/>
                <w:szCs w:val="18"/>
              </w:rPr>
            </w:pPr>
            <w:r w:rsidRPr="00AF5A56">
              <w:rPr>
                <w:rFonts w:ascii="Verdana" w:hAnsi="Verdana"/>
                <w:sz w:val="18"/>
                <w:szCs w:val="18"/>
              </w:rPr>
              <w:t>Rachel Earnhardt</w:t>
            </w:r>
          </w:p>
        </w:tc>
        <w:tc>
          <w:tcPr>
            <w:tcW w:w="1107" w:type="dxa"/>
            <w:shd w:val="clear" w:color="auto" w:fill="auto"/>
          </w:tcPr>
          <w:p w14:paraId="67ED5CE8" w14:textId="77777777" w:rsidR="003A6741" w:rsidRPr="00AF5A56" w:rsidRDefault="003A6741" w:rsidP="002F16E1">
            <w:pPr>
              <w:spacing w:before="120" w:after="120"/>
              <w:rPr>
                <w:rFonts w:ascii="Verdana" w:hAnsi="Verdana"/>
                <w:b/>
                <w:sz w:val="18"/>
                <w:szCs w:val="18"/>
              </w:rPr>
            </w:pPr>
            <w:r w:rsidRPr="00AF5A56">
              <w:rPr>
                <w:rFonts w:ascii="Verdana" w:hAnsi="Verdana"/>
                <w:b/>
                <w:sz w:val="18"/>
                <w:szCs w:val="18"/>
              </w:rPr>
              <w:t>Date</w:t>
            </w:r>
          </w:p>
        </w:tc>
        <w:tc>
          <w:tcPr>
            <w:tcW w:w="2606" w:type="dxa"/>
            <w:shd w:val="clear" w:color="auto" w:fill="auto"/>
          </w:tcPr>
          <w:p w14:paraId="18121A15" w14:textId="77777777" w:rsidR="003A6741" w:rsidRPr="00AF5A56" w:rsidRDefault="00FC01CB" w:rsidP="002F16E1">
            <w:pPr>
              <w:spacing w:before="120" w:after="120"/>
              <w:rPr>
                <w:rFonts w:ascii="Verdana" w:hAnsi="Verdana"/>
                <w:sz w:val="18"/>
                <w:szCs w:val="18"/>
              </w:rPr>
            </w:pPr>
            <w:r w:rsidRPr="00AF5A56">
              <w:rPr>
                <w:rFonts w:ascii="Verdana" w:hAnsi="Verdana"/>
                <w:sz w:val="18"/>
                <w:szCs w:val="18"/>
              </w:rPr>
              <w:t>12/04/2018</w:t>
            </w:r>
          </w:p>
        </w:tc>
      </w:tr>
      <w:tr w:rsidR="008B031E" w:rsidRPr="00AF5A56" w14:paraId="48543CAD" w14:textId="77777777" w:rsidTr="002F16E1">
        <w:tc>
          <w:tcPr>
            <w:tcW w:w="1908" w:type="dxa"/>
            <w:shd w:val="clear" w:color="auto" w:fill="auto"/>
          </w:tcPr>
          <w:p w14:paraId="762E7CEC" w14:textId="77777777" w:rsidR="008B031E" w:rsidRPr="00AF5A56" w:rsidRDefault="008B031E" w:rsidP="002F16E1">
            <w:pPr>
              <w:spacing w:before="120" w:after="120"/>
              <w:rPr>
                <w:rFonts w:ascii="Verdana" w:hAnsi="Verdana"/>
                <w:b/>
                <w:sz w:val="18"/>
                <w:szCs w:val="18"/>
              </w:rPr>
            </w:pPr>
            <w:r w:rsidRPr="00AF5A56">
              <w:rPr>
                <w:rFonts w:ascii="Verdana" w:hAnsi="Verdana"/>
                <w:b/>
                <w:sz w:val="18"/>
                <w:szCs w:val="18"/>
              </w:rPr>
              <w:t>Email address</w:t>
            </w:r>
          </w:p>
        </w:tc>
        <w:tc>
          <w:tcPr>
            <w:tcW w:w="8513" w:type="dxa"/>
            <w:gridSpan w:val="3"/>
            <w:shd w:val="clear" w:color="auto" w:fill="auto"/>
          </w:tcPr>
          <w:p w14:paraId="707B6164" w14:textId="77777777" w:rsidR="008B031E" w:rsidRPr="00AF5A56" w:rsidRDefault="00FC01CB" w:rsidP="002F16E1">
            <w:pPr>
              <w:spacing w:before="120" w:after="120"/>
              <w:rPr>
                <w:rFonts w:ascii="Verdana" w:hAnsi="Verdana"/>
                <w:sz w:val="18"/>
                <w:szCs w:val="18"/>
              </w:rPr>
            </w:pPr>
            <w:r w:rsidRPr="00AF5A56">
              <w:rPr>
                <w:rFonts w:ascii="Verdana" w:hAnsi="Verdana"/>
                <w:sz w:val="18"/>
                <w:szCs w:val="18"/>
              </w:rPr>
              <w:t>rachel_earnhardt@med.unc.edu</w:t>
            </w:r>
          </w:p>
        </w:tc>
      </w:tr>
    </w:tbl>
    <w:p w14:paraId="62A8A2B8" w14:textId="77777777" w:rsidR="00554FFC" w:rsidRPr="00AF5A56" w:rsidRDefault="00554FFC" w:rsidP="00A66A42">
      <w:pPr>
        <w:spacing w:before="120" w:after="120"/>
        <w:rPr>
          <w:rFonts w:ascii="Verdana" w:hAnsi="Verdana"/>
          <w:b/>
          <w:sz w:val="18"/>
          <w:szCs w:val="18"/>
        </w:rPr>
      </w:pPr>
    </w:p>
    <w:p w14:paraId="7A775FEE" w14:textId="77777777" w:rsidR="00FE7D95" w:rsidRPr="00AF5A56" w:rsidRDefault="00A66A42" w:rsidP="00A66A42">
      <w:pPr>
        <w:spacing w:before="120" w:after="120"/>
        <w:rPr>
          <w:rFonts w:ascii="Verdana" w:hAnsi="Verdana"/>
          <w:b/>
          <w:sz w:val="18"/>
          <w:szCs w:val="18"/>
        </w:rPr>
      </w:pPr>
      <w:r w:rsidRPr="00AF5A56">
        <w:rPr>
          <w:rFonts w:ascii="Verdana" w:hAnsi="Verdana"/>
          <w:b/>
          <w:sz w:val="18"/>
          <w:szCs w:val="18"/>
        </w:rPr>
        <w:t>CLINI</w:t>
      </w:r>
      <w:r w:rsidR="00E45289" w:rsidRPr="00AF5A56">
        <w:rPr>
          <w:rFonts w:ascii="Verdana" w:hAnsi="Verdana"/>
          <w:b/>
          <w:sz w:val="18"/>
          <w:szCs w:val="18"/>
        </w:rPr>
        <w:t>C</w:t>
      </w:r>
      <w:r w:rsidRPr="00AF5A56">
        <w:rPr>
          <w:rFonts w:ascii="Verdana" w:hAnsi="Verdana"/>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AF5A56" w14:paraId="5EECA481" w14:textId="77777777" w:rsidTr="00D950A7">
        <w:trPr>
          <w:trHeight w:val="1956"/>
        </w:trPr>
        <w:tc>
          <w:tcPr>
            <w:tcW w:w="10421" w:type="dxa"/>
            <w:shd w:val="clear" w:color="auto" w:fill="auto"/>
          </w:tcPr>
          <w:p w14:paraId="50A82DAA" w14:textId="77777777" w:rsidR="00A66A42" w:rsidRPr="00AF5A56" w:rsidRDefault="0036719C" w:rsidP="002F16E1">
            <w:pPr>
              <w:spacing w:before="120" w:after="120"/>
              <w:rPr>
                <w:rFonts w:ascii="Verdana" w:hAnsi="Verdana"/>
                <w:sz w:val="18"/>
                <w:szCs w:val="18"/>
              </w:rPr>
            </w:pPr>
            <w:r w:rsidRPr="00AF5A56">
              <w:rPr>
                <w:rFonts w:ascii="Verdana" w:hAnsi="Verdana"/>
                <w:sz w:val="18"/>
                <w:szCs w:val="18"/>
              </w:rPr>
              <w:t xml:space="preserve">There are many cases of </w:t>
            </w:r>
            <w:r w:rsidR="004439C3" w:rsidRPr="00AF5A56">
              <w:rPr>
                <w:rFonts w:ascii="Verdana" w:hAnsi="Verdana"/>
                <w:sz w:val="18"/>
                <w:szCs w:val="18"/>
              </w:rPr>
              <w:t xml:space="preserve">Torticollis and Plagiocephaly across several </w:t>
            </w:r>
            <w:proofErr w:type="spellStart"/>
            <w:r w:rsidR="004439C3" w:rsidRPr="00AF5A56">
              <w:rPr>
                <w:rFonts w:ascii="Verdana" w:hAnsi="Verdana"/>
                <w:sz w:val="18"/>
                <w:szCs w:val="18"/>
              </w:rPr>
              <w:t>paediatric</w:t>
            </w:r>
            <w:proofErr w:type="spellEnd"/>
            <w:r w:rsidR="004439C3" w:rsidRPr="00AF5A56">
              <w:rPr>
                <w:rFonts w:ascii="Verdana" w:hAnsi="Verdana"/>
                <w:sz w:val="18"/>
                <w:szCs w:val="18"/>
              </w:rPr>
              <w:t xml:space="preserve"> settings (outpatient </w:t>
            </w:r>
            <w:proofErr w:type="spellStart"/>
            <w:r w:rsidR="004439C3" w:rsidRPr="00AF5A56">
              <w:rPr>
                <w:rFonts w:ascii="Verdana" w:hAnsi="Verdana"/>
                <w:sz w:val="18"/>
                <w:szCs w:val="18"/>
              </w:rPr>
              <w:t>paediatric</w:t>
            </w:r>
            <w:proofErr w:type="spellEnd"/>
            <w:r w:rsidR="004439C3" w:rsidRPr="00AF5A56">
              <w:rPr>
                <w:rFonts w:ascii="Verdana" w:hAnsi="Verdana"/>
                <w:sz w:val="18"/>
                <w:szCs w:val="18"/>
              </w:rPr>
              <w:t xml:space="preserve"> clinics, early intervention, and in the hospital). There are varying levels of severity, and as cases become more severe, they are referred for physical therapy and have a potential need for Doc Banding. There is a small window of time for interventions to be effective, and if the child is not treated, it could cause developmental delays and other issues as they get older (aesthetics, being able to fit hats/glasses, vision problems, breathing problems, </w:t>
            </w:r>
            <w:proofErr w:type="spellStart"/>
            <w:r w:rsidR="004439C3" w:rsidRPr="00AF5A56">
              <w:rPr>
                <w:rFonts w:ascii="Verdana" w:hAnsi="Verdana"/>
                <w:sz w:val="18"/>
                <w:szCs w:val="18"/>
              </w:rPr>
              <w:t>etc</w:t>
            </w:r>
            <w:proofErr w:type="spellEnd"/>
            <w:r w:rsidR="004439C3" w:rsidRPr="00AF5A56">
              <w:rPr>
                <w:rFonts w:ascii="Verdana" w:hAnsi="Verdana"/>
                <w:sz w:val="18"/>
                <w:szCs w:val="18"/>
              </w:rPr>
              <w:t>). During sessions for these patients, there is a lot of education for the parents on movements, positioning, and stretching to help their child. The clinical question at hand investigates whether applying a Doc Band helps</w:t>
            </w:r>
            <w:r w:rsidR="006053AC" w:rsidRPr="00AF5A56">
              <w:rPr>
                <w:rFonts w:ascii="Verdana" w:hAnsi="Verdana"/>
                <w:sz w:val="18"/>
                <w:szCs w:val="18"/>
              </w:rPr>
              <w:t xml:space="preserve"> to improve head symmetry of the patient better than physical therapy itself.</w:t>
            </w:r>
          </w:p>
        </w:tc>
      </w:tr>
    </w:tbl>
    <w:p w14:paraId="376FC939" w14:textId="77777777" w:rsidR="00554FFC" w:rsidRPr="00AF5A56" w:rsidRDefault="00554FFC" w:rsidP="00A66A42">
      <w:pPr>
        <w:spacing w:before="120"/>
        <w:rPr>
          <w:rFonts w:ascii="Verdana" w:hAnsi="Verdana"/>
          <w:b/>
          <w:sz w:val="18"/>
          <w:szCs w:val="18"/>
        </w:rPr>
      </w:pPr>
    </w:p>
    <w:p w14:paraId="568759CF" w14:textId="77777777" w:rsidR="00A66A42" w:rsidRPr="00AF5A56" w:rsidRDefault="00A66A42" w:rsidP="00A66A42">
      <w:pPr>
        <w:spacing w:before="120"/>
        <w:rPr>
          <w:rFonts w:ascii="Verdana" w:hAnsi="Verdana"/>
          <w:b/>
          <w:sz w:val="18"/>
          <w:szCs w:val="18"/>
        </w:rPr>
      </w:pPr>
      <w:r w:rsidRPr="00AF5A56">
        <w:rPr>
          <w:rFonts w:ascii="Verdana" w:hAnsi="Verdana"/>
          <w:b/>
          <w:sz w:val="18"/>
          <w:szCs w:val="18"/>
        </w:rPr>
        <w:t>SUMMARY OF SEARCH</w:t>
      </w:r>
    </w:p>
    <w:p w14:paraId="218D4CB1" w14:textId="77777777" w:rsidR="00A66A42" w:rsidRPr="00AF5A56" w:rsidRDefault="00A66A42" w:rsidP="00A66A42">
      <w:pPr>
        <w:spacing w:after="120"/>
        <w:rPr>
          <w:rFonts w:ascii="Verdana" w:hAnsi="Verdana"/>
          <w:sz w:val="18"/>
          <w:szCs w:val="18"/>
        </w:rPr>
      </w:pPr>
      <w:r w:rsidRPr="00AF5A56">
        <w:rPr>
          <w:rFonts w:ascii="Verdana" w:hAnsi="Verdana"/>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AF5A56" w14:paraId="5BC2300A" w14:textId="77777777" w:rsidTr="002F16E1">
        <w:tc>
          <w:tcPr>
            <w:tcW w:w="10421" w:type="dxa"/>
            <w:shd w:val="clear" w:color="auto" w:fill="auto"/>
          </w:tcPr>
          <w:p w14:paraId="450C10D1" w14:textId="0A734135" w:rsidR="001B2C58" w:rsidRDefault="001B2C58" w:rsidP="001B2C58">
            <w:pPr>
              <w:pStyle w:val="ListParagraph"/>
              <w:numPr>
                <w:ilvl w:val="0"/>
                <w:numId w:val="31"/>
              </w:numPr>
              <w:spacing w:before="120" w:after="120"/>
              <w:rPr>
                <w:sz w:val="18"/>
                <w:szCs w:val="18"/>
              </w:rPr>
            </w:pPr>
            <w:r>
              <w:rPr>
                <w:sz w:val="18"/>
                <w:szCs w:val="18"/>
              </w:rPr>
              <w:t>Three electronic databases were searched and eight studies were found to meet the inclusion/exclusion criteria of the search, including four retrospective cohort studies, three systematic reviews, and one prospective longitudinal cohort study. Two of the systematic reviews</w:t>
            </w:r>
            <w:r w:rsidR="00725152">
              <w:rPr>
                <w:sz w:val="18"/>
                <w:szCs w:val="18"/>
              </w:rPr>
              <w:t xml:space="preserve"> with the highest quality of evidence, based on the ROBIS, were selected for detailed review in this analysis.</w:t>
            </w:r>
          </w:p>
          <w:p w14:paraId="5430D82E" w14:textId="6ED70E1B" w:rsidR="00725152" w:rsidRDefault="00725152" w:rsidP="001B2C58">
            <w:pPr>
              <w:pStyle w:val="ListParagraph"/>
              <w:numPr>
                <w:ilvl w:val="0"/>
                <w:numId w:val="31"/>
              </w:numPr>
              <w:spacing w:before="120" w:after="120"/>
              <w:rPr>
                <w:sz w:val="18"/>
                <w:szCs w:val="18"/>
              </w:rPr>
            </w:pPr>
            <w:r>
              <w:rPr>
                <w:sz w:val="18"/>
                <w:szCs w:val="18"/>
              </w:rPr>
              <w:t>Both helmet therapy (Doc Band) and repositioning therapy (one aspect of physical therapy) appear to be effective in reducing head asymmetry in infants with torticollis and plagiocephaly, depending on the age of the infant and severity of the condition. Repositioning therapy with physical therapy intervention was seen to be more effective in infants &lt;6 months of age with mild to moderate severity, while helmet therapy had better results for more severe cases and infants &gt;6 months at the start of treatment. There was no harm found in starting one treatment over the other in terms of final results.</w:t>
            </w:r>
          </w:p>
          <w:p w14:paraId="1384767C" w14:textId="23644488" w:rsidR="00A66A42" w:rsidRPr="00725152" w:rsidRDefault="00725152" w:rsidP="00725152">
            <w:pPr>
              <w:pStyle w:val="ListParagraph"/>
              <w:numPr>
                <w:ilvl w:val="0"/>
                <w:numId w:val="31"/>
              </w:numPr>
              <w:spacing w:before="120" w:after="120"/>
              <w:rPr>
                <w:sz w:val="18"/>
                <w:szCs w:val="18"/>
              </w:rPr>
            </w:pPr>
            <w:r>
              <w:rPr>
                <w:sz w:val="18"/>
                <w:szCs w:val="18"/>
              </w:rPr>
              <w:t>More research needs to be completed to better define and standardize outcome measurements, outline the specifics of the intervention protocols, and to account for cofounding variables.</w:t>
            </w:r>
          </w:p>
        </w:tc>
      </w:tr>
    </w:tbl>
    <w:p w14:paraId="43B9C3ED" w14:textId="77777777" w:rsidR="00A66A42" w:rsidRPr="00AF5A56" w:rsidRDefault="00637684" w:rsidP="00637684">
      <w:pPr>
        <w:spacing w:before="120" w:after="120"/>
        <w:rPr>
          <w:rFonts w:ascii="Verdana" w:hAnsi="Verdana"/>
          <w:b/>
          <w:sz w:val="18"/>
          <w:szCs w:val="18"/>
        </w:rPr>
      </w:pPr>
      <w:r w:rsidRPr="00AF5A56">
        <w:rPr>
          <w:rFonts w:ascii="Verdana" w:hAnsi="Verdana"/>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AF5A56" w14:paraId="3C04BEB1" w14:textId="77777777" w:rsidTr="002F16E1">
        <w:tc>
          <w:tcPr>
            <w:tcW w:w="10421" w:type="dxa"/>
            <w:shd w:val="clear" w:color="auto" w:fill="auto"/>
          </w:tcPr>
          <w:p w14:paraId="04333855" w14:textId="39FEC8D1" w:rsidR="00637684" w:rsidRPr="00AF5A56" w:rsidRDefault="00403211" w:rsidP="003C1C65">
            <w:pPr>
              <w:spacing w:before="120" w:after="120"/>
              <w:rPr>
                <w:rFonts w:ascii="Verdana" w:hAnsi="Verdana"/>
                <w:sz w:val="18"/>
                <w:szCs w:val="18"/>
              </w:rPr>
            </w:pPr>
            <w:r>
              <w:rPr>
                <w:rFonts w:ascii="Verdana" w:hAnsi="Verdana"/>
                <w:sz w:val="18"/>
                <w:szCs w:val="18"/>
              </w:rPr>
              <w:t>There is currently no evidence available that directly compares physical therapy intervention to Doc Band treatment. The best available evidence investigates repositioning therapy, a portion of physical therapy intervention, with different forms of orthotic interventions, including helmet therapy (with Doc Band being a specific type of helmet). The outcome measures, specific interventions, and timeline of treatments are poorly defined, making it difficult for clinicians to apply results to clinical practice. There are many biases in the current research, biasing for better results in repositioning therapy, thus it is nearly impossible to see the true effectiveness of Doc Banding in comparison to physical therapy intervention. Due to ethics of treatment limiting the use of higher quality studies like randomized controlled trials, evidence is limited to mainly retrospective and prospective cohort studies. Even so, both types of conservative treatments are seen to improve head symmetry in infants, with the potential to switch interventions if measurements do not improve over a few months.</w:t>
            </w:r>
            <w:r w:rsidR="006E1F1E">
              <w:rPr>
                <w:rFonts w:ascii="Verdana" w:hAnsi="Verdana"/>
                <w:sz w:val="18"/>
                <w:szCs w:val="18"/>
              </w:rPr>
              <w:t xml:space="preserve"> As long as the patients are treated within the first year of life, which is when the majority of cranial growth occurs, the child can benefit from either form of treatment, as determined by both the clinician and parental preference.</w:t>
            </w:r>
            <w:r w:rsidR="003C1C65">
              <w:rPr>
                <w:rFonts w:ascii="Verdana" w:hAnsi="Verdana"/>
                <w:sz w:val="18"/>
                <w:szCs w:val="18"/>
              </w:rPr>
              <w:t xml:space="preserve"> Clinicians can use this evidence to help guide their treatment choices, while keeping in mind further high quality research is needed to understand the actual effectiveness of each treatment.</w:t>
            </w:r>
          </w:p>
        </w:tc>
      </w:tr>
    </w:tbl>
    <w:p w14:paraId="1D144D6A"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D950A7" w14:paraId="7C58D338" w14:textId="77777777" w:rsidTr="002F16E1">
        <w:tc>
          <w:tcPr>
            <w:tcW w:w="10421" w:type="dxa"/>
            <w:shd w:val="clear" w:color="auto" w:fill="E6E6E6"/>
          </w:tcPr>
          <w:p w14:paraId="2EEAAF6E" w14:textId="77777777" w:rsidR="00637684" w:rsidRPr="00D950A7" w:rsidRDefault="00637684" w:rsidP="00554FFC">
            <w:pPr>
              <w:spacing w:before="120" w:after="120"/>
              <w:jc w:val="center"/>
              <w:rPr>
                <w:rFonts w:ascii="Arial" w:hAnsi="Arial"/>
                <w:b/>
                <w:i/>
                <w:sz w:val="20"/>
                <w:szCs w:val="20"/>
              </w:rPr>
            </w:pPr>
            <w:r w:rsidRPr="00D950A7">
              <w:rPr>
                <w:rFonts w:ascii="Arial" w:hAnsi="Arial"/>
                <w:b/>
                <w:i/>
                <w:sz w:val="20"/>
                <w:szCs w:val="20"/>
              </w:rPr>
              <w:t xml:space="preserve">This critically appraised </w:t>
            </w:r>
            <w:r w:rsidR="00554FFC" w:rsidRPr="00D950A7">
              <w:rPr>
                <w:rFonts w:ascii="Arial" w:hAnsi="Arial"/>
                <w:b/>
                <w:i/>
                <w:sz w:val="20"/>
                <w:szCs w:val="20"/>
              </w:rPr>
              <w:t>topic</w:t>
            </w:r>
            <w:r w:rsidRPr="00D950A7">
              <w:rPr>
                <w:rFonts w:ascii="Arial" w:hAnsi="Arial"/>
                <w:b/>
                <w:i/>
                <w:sz w:val="20"/>
                <w:szCs w:val="20"/>
              </w:rPr>
              <w:t xml:space="preserve"> has </w:t>
            </w:r>
            <w:r w:rsidR="00554FFC" w:rsidRPr="00D950A7">
              <w:rPr>
                <w:rFonts w:ascii="Arial" w:hAnsi="Arial"/>
                <w:b/>
                <w:i/>
                <w:sz w:val="20"/>
                <w:szCs w:val="20"/>
              </w:rPr>
              <w:t>been individually prepared as part of a course requirement and has been peer-reviewed by one other independent course instructor</w:t>
            </w:r>
          </w:p>
        </w:tc>
      </w:tr>
    </w:tbl>
    <w:p w14:paraId="76ABF763" w14:textId="77777777" w:rsidR="001403EC" w:rsidRPr="00D950A7" w:rsidRDefault="00554FFC" w:rsidP="00400D14">
      <w:pPr>
        <w:spacing w:before="120" w:after="120"/>
        <w:jc w:val="center"/>
        <w:rPr>
          <w:rFonts w:ascii="Arial" w:hAnsi="Arial"/>
          <w:i/>
          <w:color w:val="365F91"/>
          <w:sz w:val="20"/>
          <w:szCs w:val="20"/>
        </w:rPr>
      </w:pPr>
      <w:r w:rsidRPr="00D950A7">
        <w:rPr>
          <w:rFonts w:ascii="Arial" w:hAnsi="Arial"/>
          <w:i/>
          <w:color w:val="365F91"/>
          <w:sz w:val="20"/>
          <w:szCs w:val="20"/>
        </w:rPr>
        <w:t>The above information should fit onto the first page of your CAT</w:t>
      </w:r>
    </w:p>
    <w:p w14:paraId="3E3E8E78" w14:textId="77777777" w:rsidR="00554FFC" w:rsidRPr="00AF5A56" w:rsidRDefault="00554FFC" w:rsidP="00554FFC">
      <w:pPr>
        <w:spacing w:before="120" w:after="120"/>
        <w:rPr>
          <w:rFonts w:ascii="Verdana" w:hAnsi="Verdana"/>
          <w:b/>
          <w:sz w:val="18"/>
          <w:szCs w:val="18"/>
        </w:rPr>
      </w:pPr>
      <w:r>
        <w:rPr>
          <w:b/>
          <w:sz w:val="18"/>
          <w:szCs w:val="18"/>
        </w:rPr>
        <w:br w:type="page"/>
      </w:r>
      <w:r w:rsidRPr="00AF5A56">
        <w:rPr>
          <w:rFonts w:ascii="Verdana" w:hAnsi="Verdana"/>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AF5A56" w14:paraId="0A524272" w14:textId="77777777" w:rsidTr="00EB4174">
        <w:tc>
          <w:tcPr>
            <w:tcW w:w="10421" w:type="dxa"/>
            <w:gridSpan w:val="4"/>
            <w:shd w:val="clear" w:color="auto" w:fill="E6E6E6"/>
          </w:tcPr>
          <w:p w14:paraId="00EC7507" w14:textId="77777777" w:rsidR="00554FFC" w:rsidRPr="00AF5A56" w:rsidRDefault="00554FFC" w:rsidP="009E380F">
            <w:pPr>
              <w:spacing w:before="120" w:after="120"/>
              <w:rPr>
                <w:rFonts w:ascii="Verdana" w:hAnsi="Verdana"/>
                <w:b/>
                <w:sz w:val="18"/>
                <w:szCs w:val="18"/>
              </w:rPr>
            </w:pPr>
            <w:r w:rsidRPr="00AF5A56">
              <w:rPr>
                <w:rFonts w:ascii="Verdana" w:hAnsi="Verdana"/>
                <w:b/>
                <w:sz w:val="18"/>
                <w:szCs w:val="18"/>
              </w:rPr>
              <w:t>Terms used to guide the search strategy</w:t>
            </w:r>
          </w:p>
        </w:tc>
      </w:tr>
      <w:tr w:rsidR="00554FFC" w:rsidRPr="00AF5A56" w14:paraId="638530C9" w14:textId="77777777" w:rsidTr="00EB4174">
        <w:tc>
          <w:tcPr>
            <w:tcW w:w="2525" w:type="dxa"/>
            <w:tcBorders>
              <w:right w:val="single" w:sz="8" w:space="0" w:color="auto"/>
            </w:tcBorders>
            <w:shd w:val="clear" w:color="auto" w:fill="auto"/>
          </w:tcPr>
          <w:p w14:paraId="10CBCC09" w14:textId="77777777" w:rsidR="00554FFC" w:rsidRPr="00AF5A56" w:rsidRDefault="00554FFC" w:rsidP="009E380F">
            <w:pPr>
              <w:spacing w:before="120" w:after="120"/>
              <w:rPr>
                <w:rFonts w:ascii="Verdana" w:hAnsi="Verdana"/>
              </w:rPr>
            </w:pPr>
            <w:r w:rsidRPr="00AF5A56">
              <w:rPr>
                <w:rFonts w:ascii="Verdana" w:hAnsi="Verdana"/>
                <w:b/>
                <w:sz w:val="18"/>
                <w:szCs w:val="18"/>
                <w:u w:val="single"/>
              </w:rPr>
              <w:t>P</w:t>
            </w:r>
            <w:r w:rsidRPr="00AF5A56">
              <w:rPr>
                <w:rFonts w:ascii="Verdana" w:hAnsi="Verdana"/>
                <w:sz w:val="18"/>
                <w:szCs w:val="18"/>
              </w:rPr>
              <w:t>atient/Client Group</w:t>
            </w:r>
          </w:p>
        </w:tc>
        <w:tc>
          <w:tcPr>
            <w:tcW w:w="2910" w:type="dxa"/>
            <w:tcBorders>
              <w:left w:val="single" w:sz="8" w:space="0" w:color="auto"/>
            </w:tcBorders>
            <w:shd w:val="clear" w:color="auto" w:fill="auto"/>
          </w:tcPr>
          <w:p w14:paraId="755F3239" w14:textId="77777777" w:rsidR="00554FFC" w:rsidRPr="00AF5A56" w:rsidRDefault="00554FFC" w:rsidP="009E380F">
            <w:pPr>
              <w:spacing w:before="120" w:after="120"/>
              <w:rPr>
                <w:rFonts w:ascii="Verdana" w:hAnsi="Verdana"/>
              </w:rPr>
            </w:pPr>
            <w:r w:rsidRPr="00AF5A56">
              <w:rPr>
                <w:rFonts w:ascii="Verdana" w:hAnsi="Verdana"/>
                <w:b/>
                <w:sz w:val="18"/>
                <w:szCs w:val="18"/>
                <w:u w:val="single"/>
              </w:rPr>
              <w:t>I</w:t>
            </w:r>
            <w:r w:rsidRPr="00AF5A56">
              <w:rPr>
                <w:rFonts w:ascii="Verdana" w:hAnsi="Verdana"/>
                <w:sz w:val="18"/>
                <w:szCs w:val="18"/>
              </w:rPr>
              <w:t>ntervention (or Assessment)</w:t>
            </w:r>
          </w:p>
        </w:tc>
        <w:tc>
          <w:tcPr>
            <w:tcW w:w="2386" w:type="dxa"/>
            <w:tcBorders>
              <w:left w:val="single" w:sz="8" w:space="0" w:color="auto"/>
            </w:tcBorders>
            <w:shd w:val="clear" w:color="auto" w:fill="auto"/>
          </w:tcPr>
          <w:p w14:paraId="601698B2" w14:textId="77777777" w:rsidR="00554FFC" w:rsidRPr="00AF5A56" w:rsidRDefault="00554FFC" w:rsidP="009E380F">
            <w:pPr>
              <w:spacing w:before="120" w:after="120"/>
              <w:rPr>
                <w:rFonts w:ascii="Verdana" w:hAnsi="Verdana"/>
              </w:rPr>
            </w:pPr>
            <w:r w:rsidRPr="00AF5A56">
              <w:rPr>
                <w:rFonts w:ascii="Verdana" w:hAnsi="Verdana"/>
                <w:b/>
                <w:sz w:val="18"/>
                <w:szCs w:val="18"/>
                <w:u w:val="single"/>
              </w:rPr>
              <w:t>C</w:t>
            </w:r>
            <w:r w:rsidRPr="00AF5A56">
              <w:rPr>
                <w:rFonts w:ascii="Verdana" w:hAnsi="Verdana"/>
                <w:sz w:val="18"/>
                <w:szCs w:val="18"/>
              </w:rPr>
              <w:t>omparison</w:t>
            </w:r>
          </w:p>
        </w:tc>
        <w:tc>
          <w:tcPr>
            <w:tcW w:w="2600" w:type="dxa"/>
            <w:tcBorders>
              <w:left w:val="single" w:sz="8" w:space="0" w:color="auto"/>
            </w:tcBorders>
            <w:shd w:val="clear" w:color="auto" w:fill="auto"/>
          </w:tcPr>
          <w:p w14:paraId="5DECE11E" w14:textId="77777777" w:rsidR="00554FFC" w:rsidRPr="00AF5A56" w:rsidRDefault="00554FFC" w:rsidP="009E380F">
            <w:pPr>
              <w:spacing w:before="120" w:after="120"/>
              <w:rPr>
                <w:rFonts w:ascii="Verdana" w:hAnsi="Verdana"/>
              </w:rPr>
            </w:pPr>
            <w:r w:rsidRPr="00AF5A56">
              <w:rPr>
                <w:rFonts w:ascii="Verdana" w:hAnsi="Verdana"/>
                <w:b/>
                <w:sz w:val="18"/>
                <w:szCs w:val="18"/>
                <w:u w:val="single"/>
              </w:rPr>
              <w:t>O</w:t>
            </w:r>
            <w:r w:rsidRPr="00AF5A56">
              <w:rPr>
                <w:rFonts w:ascii="Verdana" w:hAnsi="Verdana"/>
                <w:sz w:val="18"/>
                <w:szCs w:val="18"/>
              </w:rPr>
              <w:t>utcome(s)</w:t>
            </w:r>
          </w:p>
        </w:tc>
      </w:tr>
      <w:tr w:rsidR="00EB4174" w:rsidRPr="00AF5A56" w14:paraId="3AC28977" w14:textId="77777777" w:rsidTr="00EB4174">
        <w:tc>
          <w:tcPr>
            <w:tcW w:w="2525" w:type="dxa"/>
            <w:tcBorders>
              <w:right w:val="single" w:sz="8" w:space="0" w:color="auto"/>
            </w:tcBorders>
            <w:shd w:val="clear" w:color="auto" w:fill="auto"/>
          </w:tcPr>
          <w:p w14:paraId="07AD76A6"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Infant</w:t>
            </w:r>
          </w:p>
          <w:p w14:paraId="24AD79CD"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Torticollis</w:t>
            </w:r>
          </w:p>
          <w:p w14:paraId="2E26697E"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Plagiocephaly</w:t>
            </w:r>
          </w:p>
        </w:tc>
        <w:tc>
          <w:tcPr>
            <w:tcW w:w="2910" w:type="dxa"/>
            <w:tcBorders>
              <w:left w:val="single" w:sz="8" w:space="0" w:color="auto"/>
            </w:tcBorders>
            <w:shd w:val="clear" w:color="auto" w:fill="auto"/>
          </w:tcPr>
          <w:p w14:paraId="12A9CD36"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Doc Band</w:t>
            </w:r>
          </w:p>
          <w:p w14:paraId="17323A35"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Helmet Therapy</w:t>
            </w:r>
          </w:p>
        </w:tc>
        <w:tc>
          <w:tcPr>
            <w:tcW w:w="2386" w:type="dxa"/>
            <w:tcBorders>
              <w:left w:val="single" w:sz="8" w:space="0" w:color="auto"/>
            </w:tcBorders>
            <w:shd w:val="clear" w:color="auto" w:fill="auto"/>
          </w:tcPr>
          <w:p w14:paraId="7CEFAF75"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Physical Therapy</w:t>
            </w:r>
          </w:p>
          <w:p w14:paraId="122B2227"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Physiotherapy</w:t>
            </w:r>
          </w:p>
          <w:p w14:paraId="1BC9F562"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Rehabilitation</w:t>
            </w:r>
          </w:p>
        </w:tc>
        <w:tc>
          <w:tcPr>
            <w:tcW w:w="2600" w:type="dxa"/>
            <w:tcBorders>
              <w:left w:val="single" w:sz="8" w:space="0" w:color="auto"/>
            </w:tcBorders>
            <w:shd w:val="clear" w:color="auto" w:fill="auto"/>
          </w:tcPr>
          <w:p w14:paraId="2DD76175" w14:textId="77777777" w:rsidR="00EB4174" w:rsidRPr="00D950A7" w:rsidRDefault="00EB4174" w:rsidP="00691A28">
            <w:pPr>
              <w:spacing w:before="120" w:after="120"/>
              <w:rPr>
                <w:rFonts w:ascii="Verdana" w:hAnsi="Verdana"/>
                <w:sz w:val="18"/>
                <w:szCs w:val="18"/>
              </w:rPr>
            </w:pPr>
            <w:r w:rsidRPr="00D950A7">
              <w:rPr>
                <w:rFonts w:ascii="Verdana" w:hAnsi="Verdana"/>
                <w:sz w:val="18"/>
                <w:szCs w:val="18"/>
              </w:rPr>
              <w:t>Cervical Range of Motion</w:t>
            </w:r>
          </w:p>
        </w:tc>
      </w:tr>
    </w:tbl>
    <w:p w14:paraId="54206A67" w14:textId="77777777" w:rsidR="00554FFC" w:rsidRPr="00AF5A56" w:rsidRDefault="00554FFC" w:rsidP="00554FFC">
      <w:pPr>
        <w:rPr>
          <w:rFonts w:ascii="Verdana" w:hAnsi="Verdana"/>
        </w:rPr>
      </w:pPr>
    </w:p>
    <w:p w14:paraId="7A9ED8E4" w14:textId="77777777" w:rsidR="00554FFC" w:rsidRPr="00AF5A56" w:rsidRDefault="00554FFC" w:rsidP="00554FFC">
      <w:pPr>
        <w:spacing w:before="120" w:after="120"/>
        <w:rPr>
          <w:rFonts w:ascii="Verdana" w:hAnsi="Verdana"/>
          <w:b/>
          <w:sz w:val="18"/>
          <w:szCs w:val="18"/>
        </w:rPr>
      </w:pPr>
      <w:r w:rsidRPr="00AF5A56">
        <w:rPr>
          <w:rFonts w:ascii="Verdana" w:hAnsi="Verdana"/>
          <w:b/>
          <w:sz w:val="18"/>
          <w:szCs w:val="18"/>
        </w:rPr>
        <w:t>Final search strategy</w:t>
      </w:r>
      <w:r w:rsidR="00D76272" w:rsidRPr="00AF5A56">
        <w:rPr>
          <w:rFonts w:ascii="Verdana" w:hAnsi="Verdana"/>
          <w:b/>
          <w:sz w:val="18"/>
          <w:szCs w:val="18"/>
        </w:rPr>
        <w:t xml:space="preserve"> (history)</w:t>
      </w:r>
      <w:r w:rsidRPr="00AF5A56">
        <w:rPr>
          <w:rFonts w:ascii="Verdana" w:hAnsi="Verdana"/>
          <w:b/>
          <w:sz w:val="18"/>
          <w:szCs w:val="18"/>
        </w:rPr>
        <w:t>:</w:t>
      </w:r>
    </w:p>
    <w:p w14:paraId="3AF39D1D" w14:textId="77777777" w:rsidR="00554FFC" w:rsidRPr="00D950A7" w:rsidRDefault="00554FFC" w:rsidP="00554FFC">
      <w:pPr>
        <w:rPr>
          <w:rFonts w:ascii="Verdana" w:hAnsi="Verdana"/>
          <w:i/>
          <w:color w:val="365F91"/>
          <w:sz w:val="20"/>
          <w:szCs w:val="20"/>
        </w:rPr>
      </w:pPr>
      <w:r w:rsidRPr="00D950A7">
        <w:rPr>
          <w:rFonts w:ascii="Verdana" w:hAnsi="Verdana"/>
          <w:i/>
          <w:color w:val="365F91"/>
          <w:sz w:val="20"/>
          <w:szCs w:val="20"/>
        </w:rPr>
        <w:t xml:space="preserve">Show your final search strategy </w:t>
      </w:r>
      <w:r w:rsidR="00D76272" w:rsidRPr="00D950A7">
        <w:rPr>
          <w:rFonts w:ascii="Verdana" w:hAnsi="Verdana"/>
          <w:i/>
          <w:color w:val="365F91"/>
          <w:sz w:val="20"/>
          <w:szCs w:val="20"/>
        </w:rPr>
        <w:t xml:space="preserve">(full history) </w:t>
      </w:r>
      <w:r w:rsidRPr="00D950A7">
        <w:rPr>
          <w:rFonts w:ascii="Verdana" w:hAnsi="Verdana"/>
          <w:i/>
          <w:color w:val="365F91"/>
          <w:sz w:val="20"/>
          <w:szCs w:val="20"/>
        </w:rPr>
        <w:t xml:space="preserve">from </w:t>
      </w:r>
      <w:r w:rsidR="00D76272" w:rsidRPr="00D950A7">
        <w:rPr>
          <w:rFonts w:ascii="Verdana" w:hAnsi="Verdana"/>
          <w:i/>
          <w:color w:val="365F91"/>
          <w:sz w:val="20"/>
          <w:szCs w:val="20"/>
        </w:rPr>
        <w:t>PubMed</w:t>
      </w:r>
      <w:r w:rsidRPr="00D950A7">
        <w:rPr>
          <w:rFonts w:ascii="Verdana" w:hAnsi="Verdana"/>
          <w:i/>
          <w:color w:val="365F91"/>
          <w:sz w:val="20"/>
          <w:szCs w:val="20"/>
        </w:rPr>
        <w:t xml:space="preserve">. </w:t>
      </w:r>
      <w:r w:rsidR="000E27FF" w:rsidRPr="00D950A7">
        <w:rPr>
          <w:rFonts w:ascii="Verdana" w:hAnsi="Verdana"/>
          <w:i/>
          <w:color w:val="365F91"/>
          <w:sz w:val="20"/>
          <w:szCs w:val="20"/>
        </w:rPr>
        <w:t>Indicate which “line” you chose as the final search strategy.</w:t>
      </w:r>
    </w:p>
    <w:p w14:paraId="2EDF25CC" w14:textId="77777777" w:rsidR="00EB4174" w:rsidRPr="00526612" w:rsidRDefault="00EB4174" w:rsidP="00554FFC">
      <w:pPr>
        <w:rPr>
          <w:i/>
        </w:rPr>
      </w:pPr>
    </w:p>
    <w:tbl>
      <w:tblPr>
        <w:tblW w:w="9530" w:type="dxa"/>
        <w:tblInd w:w="108" w:type="dxa"/>
        <w:tblLook w:val="04A0" w:firstRow="1" w:lastRow="0" w:firstColumn="1" w:lastColumn="0" w:noHBand="0" w:noVBand="1"/>
      </w:tblPr>
      <w:tblGrid>
        <w:gridCol w:w="1300"/>
        <w:gridCol w:w="6440"/>
        <w:gridCol w:w="1790"/>
      </w:tblGrid>
      <w:tr w:rsidR="00EB4174" w:rsidRPr="008D4C49" w14:paraId="5C851DCD" w14:textId="77777777" w:rsidTr="00691A28">
        <w:trPr>
          <w:trHeight w:val="320"/>
        </w:trPr>
        <w:tc>
          <w:tcPr>
            <w:tcW w:w="1300" w:type="dxa"/>
            <w:tcBorders>
              <w:top w:val="nil"/>
              <w:left w:val="nil"/>
              <w:bottom w:val="nil"/>
              <w:right w:val="nil"/>
            </w:tcBorders>
            <w:shd w:val="clear" w:color="auto" w:fill="auto"/>
            <w:noWrap/>
            <w:vAlign w:val="bottom"/>
            <w:hideMark/>
          </w:tcPr>
          <w:p w14:paraId="41B9C8CB" w14:textId="77777777" w:rsidR="00EB4174" w:rsidRPr="008D4C49" w:rsidRDefault="00EB4174" w:rsidP="00691A28">
            <w:pPr>
              <w:rPr>
                <w:rFonts w:ascii="Calibri" w:hAnsi="Calibri"/>
                <w:color w:val="000000"/>
              </w:rPr>
            </w:pPr>
            <w:r w:rsidRPr="008D4C49">
              <w:rPr>
                <w:rFonts w:ascii="Calibri" w:hAnsi="Calibri"/>
                <w:color w:val="000000"/>
              </w:rPr>
              <w:t>Search</w:t>
            </w:r>
          </w:p>
        </w:tc>
        <w:tc>
          <w:tcPr>
            <w:tcW w:w="6440" w:type="dxa"/>
            <w:tcBorders>
              <w:top w:val="nil"/>
              <w:left w:val="nil"/>
              <w:bottom w:val="nil"/>
              <w:right w:val="nil"/>
            </w:tcBorders>
            <w:shd w:val="clear" w:color="auto" w:fill="auto"/>
            <w:noWrap/>
            <w:vAlign w:val="bottom"/>
            <w:hideMark/>
          </w:tcPr>
          <w:p w14:paraId="0F58EABE" w14:textId="77777777" w:rsidR="00EB4174" w:rsidRPr="008D4C49" w:rsidRDefault="00EB4174" w:rsidP="00691A28">
            <w:pPr>
              <w:rPr>
                <w:rFonts w:ascii="Calibri" w:hAnsi="Calibri"/>
                <w:color w:val="000000"/>
              </w:rPr>
            </w:pPr>
            <w:r w:rsidRPr="008D4C49">
              <w:rPr>
                <w:rFonts w:ascii="Calibri" w:hAnsi="Calibri"/>
                <w:color w:val="000000"/>
              </w:rPr>
              <w:t>Query</w:t>
            </w:r>
          </w:p>
        </w:tc>
        <w:tc>
          <w:tcPr>
            <w:tcW w:w="1790" w:type="dxa"/>
            <w:tcBorders>
              <w:top w:val="nil"/>
              <w:left w:val="nil"/>
              <w:bottom w:val="nil"/>
              <w:right w:val="nil"/>
            </w:tcBorders>
            <w:shd w:val="clear" w:color="auto" w:fill="auto"/>
            <w:noWrap/>
            <w:vAlign w:val="bottom"/>
            <w:hideMark/>
          </w:tcPr>
          <w:p w14:paraId="61322A14" w14:textId="77777777" w:rsidR="00EB4174" w:rsidRPr="008D4C49" w:rsidRDefault="00EB4174" w:rsidP="00691A28">
            <w:pPr>
              <w:ind w:left="342"/>
              <w:rPr>
                <w:rFonts w:ascii="Calibri" w:hAnsi="Calibri"/>
                <w:color w:val="000000"/>
              </w:rPr>
            </w:pPr>
            <w:r w:rsidRPr="008D4C49">
              <w:rPr>
                <w:rFonts w:ascii="Calibri" w:hAnsi="Calibri"/>
                <w:color w:val="000000"/>
              </w:rPr>
              <w:t>Items found</w:t>
            </w:r>
          </w:p>
        </w:tc>
      </w:tr>
      <w:tr w:rsidR="00EB4174" w:rsidRPr="008D4C49" w14:paraId="1E6875E6" w14:textId="77777777" w:rsidTr="00691A28">
        <w:trPr>
          <w:trHeight w:val="320"/>
        </w:trPr>
        <w:tc>
          <w:tcPr>
            <w:tcW w:w="1300" w:type="dxa"/>
            <w:tcBorders>
              <w:top w:val="nil"/>
              <w:left w:val="nil"/>
              <w:bottom w:val="nil"/>
              <w:right w:val="nil"/>
            </w:tcBorders>
            <w:shd w:val="clear" w:color="auto" w:fill="auto"/>
            <w:noWrap/>
            <w:vAlign w:val="bottom"/>
            <w:hideMark/>
          </w:tcPr>
          <w:p w14:paraId="79D527D2" w14:textId="77777777" w:rsidR="00EB4174" w:rsidRPr="008D4C49" w:rsidRDefault="00EB4174" w:rsidP="00691A28">
            <w:pPr>
              <w:rPr>
                <w:rFonts w:ascii="Calibri" w:hAnsi="Calibri"/>
                <w:color w:val="000000"/>
                <w:highlight w:val="yellow"/>
              </w:rPr>
            </w:pPr>
            <w:r w:rsidRPr="008D4C49">
              <w:rPr>
                <w:rFonts w:ascii="Calibri" w:hAnsi="Calibri"/>
                <w:color w:val="000000"/>
                <w:highlight w:val="yellow"/>
              </w:rPr>
              <w:t>#10</w:t>
            </w:r>
          </w:p>
        </w:tc>
        <w:tc>
          <w:tcPr>
            <w:tcW w:w="6440" w:type="dxa"/>
            <w:tcBorders>
              <w:top w:val="nil"/>
              <w:left w:val="nil"/>
              <w:bottom w:val="nil"/>
              <w:right w:val="nil"/>
            </w:tcBorders>
            <w:shd w:val="clear" w:color="auto" w:fill="auto"/>
            <w:noWrap/>
            <w:vAlign w:val="bottom"/>
            <w:hideMark/>
          </w:tcPr>
          <w:p w14:paraId="0165A824" w14:textId="77777777" w:rsidR="00EB4174" w:rsidRPr="008D4C49" w:rsidRDefault="00EB4174" w:rsidP="00691A28">
            <w:pPr>
              <w:rPr>
                <w:rFonts w:ascii="Calibri" w:hAnsi="Calibri"/>
                <w:color w:val="000000"/>
                <w:highlight w:val="yellow"/>
              </w:rPr>
            </w:pPr>
            <w:r w:rsidRPr="008D4C49">
              <w:rPr>
                <w:rFonts w:ascii="Calibri" w:hAnsi="Calibri"/>
                <w:color w:val="000000"/>
                <w:highlight w:val="yellow"/>
              </w:rPr>
              <w:t>Search (#2 AND #3 AND #5)</w:t>
            </w:r>
          </w:p>
        </w:tc>
        <w:tc>
          <w:tcPr>
            <w:tcW w:w="1790" w:type="dxa"/>
            <w:tcBorders>
              <w:top w:val="nil"/>
              <w:left w:val="nil"/>
              <w:bottom w:val="nil"/>
              <w:right w:val="nil"/>
            </w:tcBorders>
            <w:shd w:val="clear" w:color="auto" w:fill="auto"/>
            <w:noWrap/>
            <w:vAlign w:val="bottom"/>
            <w:hideMark/>
          </w:tcPr>
          <w:p w14:paraId="33F02281" w14:textId="77777777" w:rsidR="00EB4174" w:rsidRPr="008D4C49" w:rsidRDefault="00EB4174" w:rsidP="00691A28">
            <w:pPr>
              <w:jc w:val="right"/>
              <w:rPr>
                <w:rFonts w:ascii="Calibri" w:hAnsi="Calibri"/>
                <w:color w:val="000000"/>
                <w:highlight w:val="yellow"/>
              </w:rPr>
            </w:pPr>
            <w:r w:rsidRPr="008D4C49">
              <w:rPr>
                <w:rFonts w:ascii="Calibri" w:hAnsi="Calibri"/>
                <w:color w:val="000000"/>
                <w:highlight w:val="yellow"/>
              </w:rPr>
              <w:t>24</w:t>
            </w:r>
          </w:p>
        </w:tc>
      </w:tr>
      <w:tr w:rsidR="00EB4174" w:rsidRPr="008D4C49" w14:paraId="0DBB4333" w14:textId="77777777" w:rsidTr="00691A28">
        <w:trPr>
          <w:trHeight w:val="320"/>
        </w:trPr>
        <w:tc>
          <w:tcPr>
            <w:tcW w:w="1300" w:type="dxa"/>
            <w:tcBorders>
              <w:top w:val="nil"/>
              <w:left w:val="nil"/>
              <w:bottom w:val="nil"/>
              <w:right w:val="nil"/>
            </w:tcBorders>
            <w:shd w:val="clear" w:color="auto" w:fill="auto"/>
            <w:noWrap/>
            <w:vAlign w:val="bottom"/>
            <w:hideMark/>
          </w:tcPr>
          <w:p w14:paraId="287FBF07" w14:textId="77777777" w:rsidR="00EB4174" w:rsidRPr="008D4C49" w:rsidRDefault="00EB4174" w:rsidP="00691A28">
            <w:pPr>
              <w:rPr>
                <w:rFonts w:ascii="Calibri" w:hAnsi="Calibri"/>
                <w:color w:val="000000"/>
              </w:rPr>
            </w:pPr>
            <w:r w:rsidRPr="008D4C49">
              <w:rPr>
                <w:rFonts w:ascii="Calibri" w:hAnsi="Calibri"/>
                <w:color w:val="000000"/>
              </w:rPr>
              <w:t>#12</w:t>
            </w:r>
          </w:p>
        </w:tc>
        <w:tc>
          <w:tcPr>
            <w:tcW w:w="6440" w:type="dxa"/>
            <w:tcBorders>
              <w:top w:val="nil"/>
              <w:left w:val="nil"/>
              <w:bottom w:val="nil"/>
              <w:right w:val="nil"/>
            </w:tcBorders>
            <w:shd w:val="clear" w:color="auto" w:fill="auto"/>
            <w:noWrap/>
            <w:vAlign w:val="bottom"/>
            <w:hideMark/>
          </w:tcPr>
          <w:p w14:paraId="47D02FCB" w14:textId="77777777" w:rsidR="00EB4174" w:rsidRPr="008D4C49" w:rsidRDefault="00EB4174" w:rsidP="00691A28">
            <w:pPr>
              <w:rPr>
                <w:rFonts w:ascii="Calibri" w:hAnsi="Calibri"/>
                <w:color w:val="000000"/>
              </w:rPr>
            </w:pPr>
            <w:r w:rsidRPr="008D4C49">
              <w:rPr>
                <w:rFonts w:ascii="Calibri" w:hAnsi="Calibri"/>
                <w:color w:val="000000"/>
              </w:rPr>
              <w:t>Search (#2 AND #5 AND #6)</w:t>
            </w:r>
          </w:p>
        </w:tc>
        <w:tc>
          <w:tcPr>
            <w:tcW w:w="1790" w:type="dxa"/>
            <w:tcBorders>
              <w:top w:val="nil"/>
              <w:left w:val="nil"/>
              <w:bottom w:val="nil"/>
              <w:right w:val="nil"/>
            </w:tcBorders>
            <w:shd w:val="clear" w:color="auto" w:fill="auto"/>
            <w:noWrap/>
            <w:vAlign w:val="bottom"/>
            <w:hideMark/>
          </w:tcPr>
          <w:p w14:paraId="18C66271" w14:textId="77777777" w:rsidR="00EB4174" w:rsidRPr="008D4C49" w:rsidRDefault="00EB4174" w:rsidP="00691A28">
            <w:pPr>
              <w:jc w:val="right"/>
              <w:rPr>
                <w:rFonts w:ascii="Calibri" w:hAnsi="Calibri"/>
                <w:color w:val="000000"/>
              </w:rPr>
            </w:pPr>
            <w:r>
              <w:rPr>
                <w:rFonts w:ascii="Calibri" w:hAnsi="Calibri"/>
                <w:color w:val="000000"/>
              </w:rPr>
              <w:t>16</w:t>
            </w:r>
          </w:p>
        </w:tc>
      </w:tr>
      <w:tr w:rsidR="00EB4174" w:rsidRPr="008D4C49" w14:paraId="75D5E9D3" w14:textId="77777777" w:rsidTr="00691A28">
        <w:trPr>
          <w:trHeight w:val="320"/>
        </w:trPr>
        <w:tc>
          <w:tcPr>
            <w:tcW w:w="1300" w:type="dxa"/>
            <w:tcBorders>
              <w:top w:val="nil"/>
              <w:left w:val="nil"/>
              <w:bottom w:val="nil"/>
              <w:right w:val="nil"/>
            </w:tcBorders>
            <w:shd w:val="clear" w:color="auto" w:fill="auto"/>
            <w:noWrap/>
            <w:vAlign w:val="bottom"/>
            <w:hideMark/>
          </w:tcPr>
          <w:p w14:paraId="640DAD34" w14:textId="77777777" w:rsidR="00EB4174" w:rsidRPr="008D4C49" w:rsidRDefault="00EB4174" w:rsidP="00691A28">
            <w:pPr>
              <w:rPr>
                <w:rFonts w:ascii="Calibri" w:hAnsi="Calibri"/>
                <w:color w:val="000000"/>
              </w:rPr>
            </w:pPr>
            <w:r w:rsidRPr="008D4C49">
              <w:rPr>
                <w:rFonts w:ascii="Calibri" w:hAnsi="Calibri"/>
                <w:color w:val="000000"/>
              </w:rPr>
              <w:t>#11</w:t>
            </w:r>
          </w:p>
        </w:tc>
        <w:tc>
          <w:tcPr>
            <w:tcW w:w="6440" w:type="dxa"/>
            <w:tcBorders>
              <w:top w:val="nil"/>
              <w:left w:val="nil"/>
              <w:bottom w:val="nil"/>
              <w:right w:val="nil"/>
            </w:tcBorders>
            <w:shd w:val="clear" w:color="auto" w:fill="auto"/>
            <w:noWrap/>
            <w:vAlign w:val="bottom"/>
            <w:hideMark/>
          </w:tcPr>
          <w:p w14:paraId="7BBA8E23" w14:textId="77777777" w:rsidR="00EB4174" w:rsidRPr="008D4C49" w:rsidRDefault="00EB4174" w:rsidP="00691A28">
            <w:pPr>
              <w:rPr>
                <w:rFonts w:ascii="Calibri" w:hAnsi="Calibri"/>
                <w:color w:val="000000"/>
              </w:rPr>
            </w:pPr>
            <w:r w:rsidRPr="008D4C49">
              <w:rPr>
                <w:rFonts w:ascii="Calibri" w:hAnsi="Calibri"/>
                <w:color w:val="000000"/>
              </w:rPr>
              <w:t>Search (#2 AND #3 AND #5 AND #6)</w:t>
            </w:r>
          </w:p>
        </w:tc>
        <w:tc>
          <w:tcPr>
            <w:tcW w:w="1790" w:type="dxa"/>
            <w:tcBorders>
              <w:top w:val="nil"/>
              <w:left w:val="nil"/>
              <w:bottom w:val="nil"/>
              <w:right w:val="nil"/>
            </w:tcBorders>
            <w:shd w:val="clear" w:color="auto" w:fill="auto"/>
            <w:noWrap/>
            <w:vAlign w:val="bottom"/>
            <w:hideMark/>
          </w:tcPr>
          <w:p w14:paraId="3EEBC449" w14:textId="77777777" w:rsidR="00EB4174" w:rsidRPr="008D4C49" w:rsidRDefault="00EB4174" w:rsidP="00691A28">
            <w:pPr>
              <w:jc w:val="right"/>
              <w:rPr>
                <w:rFonts w:ascii="Calibri" w:hAnsi="Calibri"/>
                <w:color w:val="000000"/>
              </w:rPr>
            </w:pPr>
            <w:r>
              <w:rPr>
                <w:rFonts w:ascii="Calibri" w:hAnsi="Calibri"/>
                <w:color w:val="000000"/>
              </w:rPr>
              <w:t>6</w:t>
            </w:r>
          </w:p>
        </w:tc>
      </w:tr>
      <w:tr w:rsidR="00EB4174" w:rsidRPr="008D4C49" w14:paraId="6EB978B3" w14:textId="77777777" w:rsidTr="00691A28">
        <w:trPr>
          <w:trHeight w:val="320"/>
        </w:trPr>
        <w:tc>
          <w:tcPr>
            <w:tcW w:w="1300" w:type="dxa"/>
            <w:tcBorders>
              <w:top w:val="nil"/>
              <w:left w:val="nil"/>
              <w:bottom w:val="nil"/>
              <w:right w:val="nil"/>
            </w:tcBorders>
            <w:shd w:val="clear" w:color="auto" w:fill="auto"/>
            <w:noWrap/>
            <w:vAlign w:val="bottom"/>
            <w:hideMark/>
          </w:tcPr>
          <w:p w14:paraId="2A784488" w14:textId="77777777" w:rsidR="00EB4174" w:rsidRPr="008D4C49" w:rsidRDefault="00EB4174" w:rsidP="00691A28">
            <w:pPr>
              <w:rPr>
                <w:rFonts w:ascii="Calibri" w:hAnsi="Calibri"/>
                <w:color w:val="000000"/>
              </w:rPr>
            </w:pPr>
            <w:r w:rsidRPr="008D4C49">
              <w:rPr>
                <w:rFonts w:ascii="Calibri" w:hAnsi="Calibri"/>
                <w:color w:val="000000"/>
              </w:rPr>
              <w:t>#7</w:t>
            </w:r>
          </w:p>
        </w:tc>
        <w:tc>
          <w:tcPr>
            <w:tcW w:w="6440" w:type="dxa"/>
            <w:tcBorders>
              <w:top w:val="nil"/>
              <w:left w:val="nil"/>
              <w:bottom w:val="nil"/>
              <w:right w:val="nil"/>
            </w:tcBorders>
            <w:shd w:val="clear" w:color="auto" w:fill="auto"/>
            <w:noWrap/>
            <w:vAlign w:val="bottom"/>
            <w:hideMark/>
          </w:tcPr>
          <w:p w14:paraId="62E9D911" w14:textId="77777777" w:rsidR="00EB4174" w:rsidRPr="008D4C49" w:rsidRDefault="00EB4174" w:rsidP="00691A28">
            <w:pPr>
              <w:rPr>
                <w:rFonts w:ascii="Calibri" w:hAnsi="Calibri"/>
                <w:color w:val="000000"/>
              </w:rPr>
            </w:pPr>
            <w:r w:rsidRPr="008D4C49">
              <w:rPr>
                <w:rFonts w:ascii="Calibri" w:hAnsi="Calibri"/>
                <w:color w:val="000000"/>
              </w:rPr>
              <w:t>Search (#1 AND #2 AND #3 AND #4 AND #5 AND #6)</w:t>
            </w:r>
          </w:p>
        </w:tc>
        <w:tc>
          <w:tcPr>
            <w:tcW w:w="1790" w:type="dxa"/>
            <w:tcBorders>
              <w:top w:val="nil"/>
              <w:left w:val="nil"/>
              <w:bottom w:val="nil"/>
              <w:right w:val="nil"/>
            </w:tcBorders>
            <w:shd w:val="clear" w:color="auto" w:fill="auto"/>
            <w:noWrap/>
            <w:vAlign w:val="bottom"/>
            <w:hideMark/>
          </w:tcPr>
          <w:p w14:paraId="40393BD7" w14:textId="77777777" w:rsidR="00EB4174" w:rsidRPr="008D4C49" w:rsidRDefault="00EB4174" w:rsidP="00691A28">
            <w:pPr>
              <w:jc w:val="right"/>
              <w:rPr>
                <w:rFonts w:ascii="Calibri" w:hAnsi="Calibri"/>
                <w:color w:val="000000"/>
              </w:rPr>
            </w:pPr>
            <w:r w:rsidRPr="008D4C49">
              <w:rPr>
                <w:rFonts w:ascii="Calibri" w:hAnsi="Calibri"/>
                <w:color w:val="000000"/>
              </w:rPr>
              <w:t>1</w:t>
            </w:r>
          </w:p>
        </w:tc>
      </w:tr>
      <w:tr w:rsidR="00EB4174" w:rsidRPr="008D4C49" w14:paraId="16CB67AE" w14:textId="77777777" w:rsidTr="00691A28">
        <w:trPr>
          <w:trHeight w:val="320"/>
        </w:trPr>
        <w:tc>
          <w:tcPr>
            <w:tcW w:w="1300" w:type="dxa"/>
            <w:tcBorders>
              <w:top w:val="nil"/>
              <w:left w:val="nil"/>
              <w:bottom w:val="nil"/>
              <w:right w:val="nil"/>
            </w:tcBorders>
            <w:shd w:val="clear" w:color="auto" w:fill="auto"/>
            <w:noWrap/>
            <w:vAlign w:val="bottom"/>
            <w:hideMark/>
          </w:tcPr>
          <w:p w14:paraId="5C5863CF" w14:textId="77777777" w:rsidR="00EB4174" w:rsidRPr="008D4C49" w:rsidRDefault="00EB4174" w:rsidP="00691A28">
            <w:pPr>
              <w:rPr>
                <w:rFonts w:ascii="Calibri" w:hAnsi="Calibri"/>
                <w:color w:val="000000"/>
              </w:rPr>
            </w:pPr>
            <w:r w:rsidRPr="008D4C49">
              <w:rPr>
                <w:rFonts w:ascii="Calibri" w:hAnsi="Calibri"/>
                <w:color w:val="000000"/>
              </w:rPr>
              <w:t>#6</w:t>
            </w:r>
          </w:p>
        </w:tc>
        <w:tc>
          <w:tcPr>
            <w:tcW w:w="6440" w:type="dxa"/>
            <w:tcBorders>
              <w:top w:val="nil"/>
              <w:left w:val="nil"/>
              <w:bottom w:val="nil"/>
              <w:right w:val="nil"/>
            </w:tcBorders>
            <w:shd w:val="clear" w:color="auto" w:fill="auto"/>
            <w:noWrap/>
            <w:vAlign w:val="bottom"/>
            <w:hideMark/>
          </w:tcPr>
          <w:p w14:paraId="45F9F4E9" w14:textId="77777777" w:rsidR="00EB4174" w:rsidRPr="008D4C49" w:rsidRDefault="00EB4174" w:rsidP="00691A28">
            <w:pPr>
              <w:rPr>
                <w:rFonts w:ascii="Calibri" w:hAnsi="Calibri"/>
                <w:color w:val="000000"/>
              </w:rPr>
            </w:pPr>
            <w:r>
              <w:rPr>
                <w:rFonts w:ascii="Calibri" w:hAnsi="Calibri"/>
                <w:color w:val="000000"/>
              </w:rPr>
              <w:t>Search (head shape</w:t>
            </w:r>
            <w:r w:rsidRPr="008D4C49">
              <w:rPr>
                <w:rFonts w:ascii="Calibri" w:hAnsi="Calibri"/>
                <w:color w:val="000000"/>
              </w:rPr>
              <w:t>)</w:t>
            </w:r>
          </w:p>
        </w:tc>
        <w:tc>
          <w:tcPr>
            <w:tcW w:w="1790" w:type="dxa"/>
            <w:tcBorders>
              <w:top w:val="nil"/>
              <w:left w:val="nil"/>
              <w:bottom w:val="nil"/>
              <w:right w:val="nil"/>
            </w:tcBorders>
            <w:shd w:val="clear" w:color="auto" w:fill="auto"/>
            <w:noWrap/>
            <w:vAlign w:val="bottom"/>
            <w:hideMark/>
          </w:tcPr>
          <w:p w14:paraId="21355A06" w14:textId="77777777" w:rsidR="00EB4174" w:rsidRPr="008D4C49" w:rsidRDefault="00EB4174" w:rsidP="00691A28">
            <w:pPr>
              <w:jc w:val="right"/>
              <w:rPr>
                <w:rFonts w:ascii="Calibri" w:hAnsi="Calibri"/>
                <w:color w:val="000000"/>
              </w:rPr>
            </w:pPr>
            <w:r>
              <w:rPr>
                <w:rFonts w:ascii="Calibri" w:hAnsi="Calibri"/>
                <w:color w:val="000000"/>
              </w:rPr>
              <w:t>718</w:t>
            </w:r>
          </w:p>
        </w:tc>
      </w:tr>
      <w:tr w:rsidR="00EB4174" w:rsidRPr="008D4C49" w14:paraId="3FB84EDC" w14:textId="77777777" w:rsidTr="00691A28">
        <w:trPr>
          <w:trHeight w:val="320"/>
        </w:trPr>
        <w:tc>
          <w:tcPr>
            <w:tcW w:w="1300" w:type="dxa"/>
            <w:tcBorders>
              <w:top w:val="nil"/>
              <w:left w:val="nil"/>
              <w:bottom w:val="nil"/>
              <w:right w:val="nil"/>
            </w:tcBorders>
            <w:shd w:val="clear" w:color="auto" w:fill="auto"/>
            <w:noWrap/>
            <w:vAlign w:val="bottom"/>
            <w:hideMark/>
          </w:tcPr>
          <w:p w14:paraId="14554D57" w14:textId="77777777" w:rsidR="00EB4174" w:rsidRPr="008D4C49" w:rsidRDefault="00EB4174" w:rsidP="00691A28">
            <w:pPr>
              <w:rPr>
                <w:rFonts w:ascii="Calibri" w:hAnsi="Calibri"/>
                <w:color w:val="000000"/>
              </w:rPr>
            </w:pPr>
            <w:r w:rsidRPr="008D4C49">
              <w:rPr>
                <w:rFonts w:ascii="Calibri" w:hAnsi="Calibri"/>
                <w:color w:val="000000"/>
              </w:rPr>
              <w:t>#5</w:t>
            </w:r>
          </w:p>
        </w:tc>
        <w:tc>
          <w:tcPr>
            <w:tcW w:w="6440" w:type="dxa"/>
            <w:tcBorders>
              <w:top w:val="nil"/>
              <w:left w:val="nil"/>
              <w:bottom w:val="nil"/>
              <w:right w:val="nil"/>
            </w:tcBorders>
            <w:shd w:val="clear" w:color="auto" w:fill="auto"/>
            <w:noWrap/>
            <w:vAlign w:val="bottom"/>
            <w:hideMark/>
          </w:tcPr>
          <w:p w14:paraId="2784AEE4" w14:textId="77777777" w:rsidR="00EB4174" w:rsidRPr="008D4C49" w:rsidRDefault="00EB4174" w:rsidP="00691A28">
            <w:pPr>
              <w:rPr>
                <w:rFonts w:ascii="Calibri" w:hAnsi="Calibri"/>
                <w:color w:val="000000"/>
              </w:rPr>
            </w:pPr>
            <w:r w:rsidRPr="008D4C49">
              <w:rPr>
                <w:rFonts w:ascii="Calibri" w:hAnsi="Calibri"/>
                <w:color w:val="000000"/>
              </w:rPr>
              <w:t>Search ("helmet therapy" OR "doc band")</w:t>
            </w:r>
          </w:p>
        </w:tc>
        <w:tc>
          <w:tcPr>
            <w:tcW w:w="1790" w:type="dxa"/>
            <w:tcBorders>
              <w:top w:val="nil"/>
              <w:left w:val="nil"/>
              <w:bottom w:val="nil"/>
              <w:right w:val="nil"/>
            </w:tcBorders>
            <w:shd w:val="clear" w:color="auto" w:fill="auto"/>
            <w:noWrap/>
            <w:vAlign w:val="bottom"/>
            <w:hideMark/>
          </w:tcPr>
          <w:p w14:paraId="283621B8" w14:textId="77777777" w:rsidR="00EB4174" w:rsidRPr="008D4C49" w:rsidRDefault="00EB4174" w:rsidP="00691A28">
            <w:pPr>
              <w:jc w:val="right"/>
              <w:rPr>
                <w:rFonts w:ascii="Calibri" w:hAnsi="Calibri"/>
                <w:color w:val="000000"/>
              </w:rPr>
            </w:pPr>
            <w:r w:rsidRPr="008D4C49">
              <w:rPr>
                <w:rFonts w:ascii="Calibri" w:hAnsi="Calibri"/>
                <w:color w:val="000000"/>
              </w:rPr>
              <w:t>136</w:t>
            </w:r>
          </w:p>
        </w:tc>
      </w:tr>
      <w:tr w:rsidR="00EB4174" w:rsidRPr="008D4C49" w14:paraId="08DAD179" w14:textId="77777777" w:rsidTr="00691A28">
        <w:trPr>
          <w:trHeight w:val="320"/>
        </w:trPr>
        <w:tc>
          <w:tcPr>
            <w:tcW w:w="1300" w:type="dxa"/>
            <w:tcBorders>
              <w:top w:val="nil"/>
              <w:left w:val="nil"/>
              <w:bottom w:val="nil"/>
              <w:right w:val="nil"/>
            </w:tcBorders>
            <w:shd w:val="clear" w:color="auto" w:fill="auto"/>
            <w:noWrap/>
            <w:vAlign w:val="bottom"/>
            <w:hideMark/>
          </w:tcPr>
          <w:p w14:paraId="1CB61E8C" w14:textId="77777777" w:rsidR="00EB4174" w:rsidRPr="008D4C49" w:rsidRDefault="00EB4174" w:rsidP="00691A28">
            <w:pPr>
              <w:rPr>
                <w:rFonts w:ascii="Calibri" w:hAnsi="Calibri"/>
                <w:color w:val="000000"/>
              </w:rPr>
            </w:pPr>
            <w:r w:rsidRPr="008D4C49">
              <w:rPr>
                <w:rFonts w:ascii="Calibri" w:hAnsi="Calibri"/>
                <w:color w:val="000000"/>
              </w:rPr>
              <w:t>#4</w:t>
            </w:r>
          </w:p>
        </w:tc>
        <w:tc>
          <w:tcPr>
            <w:tcW w:w="6440" w:type="dxa"/>
            <w:tcBorders>
              <w:top w:val="nil"/>
              <w:left w:val="nil"/>
              <w:bottom w:val="nil"/>
              <w:right w:val="nil"/>
            </w:tcBorders>
            <w:shd w:val="clear" w:color="auto" w:fill="auto"/>
            <w:noWrap/>
            <w:vAlign w:val="bottom"/>
            <w:hideMark/>
          </w:tcPr>
          <w:p w14:paraId="11BEA56C" w14:textId="77777777" w:rsidR="00EB4174" w:rsidRPr="008D4C49" w:rsidRDefault="00EB4174" w:rsidP="00691A28">
            <w:pPr>
              <w:rPr>
                <w:rFonts w:ascii="Calibri" w:hAnsi="Calibri"/>
                <w:color w:val="000000"/>
              </w:rPr>
            </w:pPr>
            <w:r w:rsidRPr="008D4C49">
              <w:rPr>
                <w:rFonts w:ascii="Calibri" w:hAnsi="Calibri"/>
                <w:color w:val="000000"/>
              </w:rPr>
              <w:t>Search "helmet therapy"</w:t>
            </w:r>
          </w:p>
        </w:tc>
        <w:tc>
          <w:tcPr>
            <w:tcW w:w="1790" w:type="dxa"/>
            <w:tcBorders>
              <w:top w:val="nil"/>
              <w:left w:val="nil"/>
              <w:bottom w:val="nil"/>
              <w:right w:val="nil"/>
            </w:tcBorders>
            <w:shd w:val="clear" w:color="auto" w:fill="auto"/>
            <w:noWrap/>
            <w:vAlign w:val="bottom"/>
            <w:hideMark/>
          </w:tcPr>
          <w:p w14:paraId="59DCDB6D" w14:textId="77777777" w:rsidR="00EB4174" w:rsidRPr="008D4C49" w:rsidRDefault="00EB4174" w:rsidP="00691A28">
            <w:pPr>
              <w:jc w:val="right"/>
              <w:rPr>
                <w:rFonts w:ascii="Calibri" w:hAnsi="Calibri"/>
                <w:color w:val="000000"/>
              </w:rPr>
            </w:pPr>
            <w:r w:rsidRPr="008D4C49">
              <w:rPr>
                <w:rFonts w:ascii="Calibri" w:hAnsi="Calibri"/>
                <w:color w:val="000000"/>
              </w:rPr>
              <w:t>133</w:t>
            </w:r>
          </w:p>
        </w:tc>
      </w:tr>
      <w:tr w:rsidR="00EB4174" w:rsidRPr="008D4C49" w14:paraId="771E8802" w14:textId="77777777" w:rsidTr="00691A28">
        <w:trPr>
          <w:trHeight w:val="320"/>
        </w:trPr>
        <w:tc>
          <w:tcPr>
            <w:tcW w:w="1300" w:type="dxa"/>
            <w:tcBorders>
              <w:top w:val="nil"/>
              <w:left w:val="nil"/>
              <w:bottom w:val="nil"/>
              <w:right w:val="nil"/>
            </w:tcBorders>
            <w:shd w:val="clear" w:color="auto" w:fill="auto"/>
            <w:noWrap/>
            <w:vAlign w:val="bottom"/>
            <w:hideMark/>
          </w:tcPr>
          <w:p w14:paraId="4DA2BF83" w14:textId="77777777" w:rsidR="00EB4174" w:rsidRPr="008D4C49" w:rsidRDefault="00EB4174" w:rsidP="00691A28">
            <w:pPr>
              <w:rPr>
                <w:rFonts w:ascii="Calibri" w:hAnsi="Calibri"/>
                <w:color w:val="000000"/>
              </w:rPr>
            </w:pPr>
            <w:r w:rsidRPr="008D4C49">
              <w:rPr>
                <w:rFonts w:ascii="Calibri" w:hAnsi="Calibri"/>
                <w:color w:val="000000"/>
              </w:rPr>
              <w:t>#3</w:t>
            </w:r>
          </w:p>
        </w:tc>
        <w:tc>
          <w:tcPr>
            <w:tcW w:w="6440" w:type="dxa"/>
            <w:tcBorders>
              <w:top w:val="nil"/>
              <w:left w:val="nil"/>
              <w:bottom w:val="nil"/>
              <w:right w:val="nil"/>
            </w:tcBorders>
            <w:shd w:val="clear" w:color="auto" w:fill="auto"/>
            <w:noWrap/>
            <w:vAlign w:val="bottom"/>
            <w:hideMark/>
          </w:tcPr>
          <w:p w14:paraId="7799D309" w14:textId="77777777" w:rsidR="00EB4174" w:rsidRPr="008D4C49" w:rsidRDefault="00EB4174" w:rsidP="00691A28">
            <w:pPr>
              <w:rPr>
                <w:rFonts w:ascii="Calibri" w:hAnsi="Calibri"/>
                <w:color w:val="000000"/>
              </w:rPr>
            </w:pPr>
            <w:r w:rsidRPr="008D4C49">
              <w:rPr>
                <w:rFonts w:ascii="Calibri" w:hAnsi="Calibri"/>
                <w:color w:val="000000"/>
              </w:rPr>
              <w:t>Search ("physical therapy" OR physiotherapy OR rehabilitation)</w:t>
            </w:r>
          </w:p>
        </w:tc>
        <w:tc>
          <w:tcPr>
            <w:tcW w:w="1790" w:type="dxa"/>
            <w:tcBorders>
              <w:top w:val="nil"/>
              <w:left w:val="nil"/>
              <w:bottom w:val="nil"/>
              <w:right w:val="nil"/>
            </w:tcBorders>
            <w:shd w:val="clear" w:color="auto" w:fill="auto"/>
            <w:noWrap/>
            <w:vAlign w:val="bottom"/>
            <w:hideMark/>
          </w:tcPr>
          <w:p w14:paraId="6342074A" w14:textId="77777777" w:rsidR="00EB4174" w:rsidRPr="008D4C49" w:rsidRDefault="00EB4174" w:rsidP="00691A28">
            <w:pPr>
              <w:jc w:val="right"/>
              <w:rPr>
                <w:rFonts w:ascii="Calibri" w:hAnsi="Calibri"/>
                <w:color w:val="000000"/>
              </w:rPr>
            </w:pPr>
            <w:r w:rsidRPr="008D4C49">
              <w:rPr>
                <w:rFonts w:ascii="Calibri" w:hAnsi="Calibri"/>
                <w:color w:val="000000"/>
              </w:rPr>
              <w:t>601787</w:t>
            </w:r>
          </w:p>
        </w:tc>
      </w:tr>
      <w:tr w:rsidR="00EB4174" w:rsidRPr="008D4C49" w14:paraId="6B358C2D" w14:textId="77777777" w:rsidTr="00691A28">
        <w:trPr>
          <w:trHeight w:val="320"/>
        </w:trPr>
        <w:tc>
          <w:tcPr>
            <w:tcW w:w="1300" w:type="dxa"/>
            <w:tcBorders>
              <w:top w:val="nil"/>
              <w:left w:val="nil"/>
              <w:bottom w:val="nil"/>
              <w:right w:val="nil"/>
            </w:tcBorders>
            <w:shd w:val="clear" w:color="auto" w:fill="auto"/>
            <w:noWrap/>
            <w:vAlign w:val="bottom"/>
            <w:hideMark/>
          </w:tcPr>
          <w:p w14:paraId="6954A4AB" w14:textId="77777777" w:rsidR="00EB4174" w:rsidRPr="008D4C49" w:rsidRDefault="00EB4174" w:rsidP="00691A28">
            <w:pPr>
              <w:rPr>
                <w:rFonts w:ascii="Calibri" w:hAnsi="Calibri"/>
                <w:color w:val="000000"/>
              </w:rPr>
            </w:pPr>
            <w:r w:rsidRPr="008D4C49">
              <w:rPr>
                <w:rFonts w:ascii="Calibri" w:hAnsi="Calibri"/>
                <w:color w:val="000000"/>
              </w:rPr>
              <w:t>#2</w:t>
            </w:r>
          </w:p>
        </w:tc>
        <w:tc>
          <w:tcPr>
            <w:tcW w:w="6440" w:type="dxa"/>
            <w:tcBorders>
              <w:top w:val="nil"/>
              <w:left w:val="nil"/>
              <w:bottom w:val="nil"/>
              <w:right w:val="nil"/>
            </w:tcBorders>
            <w:shd w:val="clear" w:color="auto" w:fill="auto"/>
            <w:noWrap/>
            <w:vAlign w:val="bottom"/>
            <w:hideMark/>
          </w:tcPr>
          <w:p w14:paraId="6F3E1C58" w14:textId="77777777" w:rsidR="00EB4174" w:rsidRPr="008D4C49" w:rsidRDefault="00EB4174" w:rsidP="00691A28">
            <w:pPr>
              <w:rPr>
                <w:rFonts w:ascii="Calibri" w:hAnsi="Calibri"/>
                <w:color w:val="000000"/>
              </w:rPr>
            </w:pPr>
            <w:r w:rsidRPr="008D4C49">
              <w:rPr>
                <w:rFonts w:ascii="Calibri" w:hAnsi="Calibri"/>
                <w:color w:val="000000"/>
              </w:rPr>
              <w:t>Search (torticollis OR plagiocephaly)</w:t>
            </w:r>
          </w:p>
        </w:tc>
        <w:tc>
          <w:tcPr>
            <w:tcW w:w="1790" w:type="dxa"/>
            <w:tcBorders>
              <w:top w:val="nil"/>
              <w:left w:val="nil"/>
              <w:bottom w:val="nil"/>
              <w:right w:val="nil"/>
            </w:tcBorders>
            <w:shd w:val="clear" w:color="auto" w:fill="auto"/>
            <w:noWrap/>
            <w:vAlign w:val="bottom"/>
            <w:hideMark/>
          </w:tcPr>
          <w:p w14:paraId="3CD24F36" w14:textId="77777777" w:rsidR="00EB4174" w:rsidRPr="008D4C49" w:rsidRDefault="00EB4174" w:rsidP="00691A28">
            <w:pPr>
              <w:jc w:val="right"/>
              <w:rPr>
                <w:rFonts w:ascii="Calibri" w:hAnsi="Calibri"/>
                <w:color w:val="000000"/>
              </w:rPr>
            </w:pPr>
            <w:r w:rsidRPr="008D4C49">
              <w:rPr>
                <w:rFonts w:ascii="Calibri" w:hAnsi="Calibri"/>
                <w:color w:val="000000"/>
              </w:rPr>
              <w:t>5261</w:t>
            </w:r>
          </w:p>
        </w:tc>
      </w:tr>
      <w:tr w:rsidR="00EB4174" w:rsidRPr="008D4C49" w14:paraId="7666F3D1" w14:textId="77777777" w:rsidTr="00691A28">
        <w:trPr>
          <w:trHeight w:val="320"/>
        </w:trPr>
        <w:tc>
          <w:tcPr>
            <w:tcW w:w="1300" w:type="dxa"/>
            <w:tcBorders>
              <w:top w:val="nil"/>
              <w:left w:val="nil"/>
              <w:bottom w:val="nil"/>
              <w:right w:val="nil"/>
            </w:tcBorders>
            <w:shd w:val="clear" w:color="auto" w:fill="auto"/>
            <w:noWrap/>
            <w:vAlign w:val="bottom"/>
            <w:hideMark/>
          </w:tcPr>
          <w:p w14:paraId="004F9815" w14:textId="77777777" w:rsidR="00EB4174" w:rsidRPr="008D4C49" w:rsidRDefault="00EB4174" w:rsidP="00691A28">
            <w:pPr>
              <w:rPr>
                <w:rFonts w:ascii="Calibri" w:hAnsi="Calibri"/>
                <w:color w:val="000000"/>
              </w:rPr>
            </w:pPr>
            <w:r w:rsidRPr="008D4C49">
              <w:rPr>
                <w:rFonts w:ascii="Calibri" w:hAnsi="Calibri"/>
                <w:color w:val="000000"/>
              </w:rPr>
              <w:t>#1</w:t>
            </w:r>
          </w:p>
        </w:tc>
        <w:tc>
          <w:tcPr>
            <w:tcW w:w="6440" w:type="dxa"/>
            <w:tcBorders>
              <w:top w:val="nil"/>
              <w:left w:val="nil"/>
              <w:bottom w:val="nil"/>
              <w:right w:val="nil"/>
            </w:tcBorders>
            <w:shd w:val="clear" w:color="auto" w:fill="auto"/>
            <w:noWrap/>
            <w:vAlign w:val="bottom"/>
            <w:hideMark/>
          </w:tcPr>
          <w:p w14:paraId="088A0951" w14:textId="77777777" w:rsidR="00EB4174" w:rsidRPr="008D4C49" w:rsidRDefault="00EB4174" w:rsidP="00691A28">
            <w:pPr>
              <w:rPr>
                <w:rFonts w:ascii="Calibri" w:hAnsi="Calibri"/>
                <w:color w:val="000000"/>
              </w:rPr>
            </w:pPr>
            <w:r w:rsidRPr="008D4C49">
              <w:rPr>
                <w:rFonts w:ascii="Calibri" w:hAnsi="Calibri"/>
                <w:color w:val="000000"/>
              </w:rPr>
              <w:t>Search infant[</w:t>
            </w:r>
            <w:proofErr w:type="spellStart"/>
            <w:r w:rsidRPr="008D4C49">
              <w:rPr>
                <w:rFonts w:ascii="Calibri" w:hAnsi="Calibri"/>
                <w:color w:val="000000"/>
              </w:rPr>
              <w:t>MeSH</w:t>
            </w:r>
            <w:proofErr w:type="spellEnd"/>
            <w:r w:rsidRPr="008D4C49">
              <w:rPr>
                <w:rFonts w:ascii="Calibri" w:hAnsi="Calibri"/>
                <w:color w:val="000000"/>
              </w:rPr>
              <w:t xml:space="preserve"> Terms]</w:t>
            </w:r>
          </w:p>
        </w:tc>
        <w:tc>
          <w:tcPr>
            <w:tcW w:w="1790" w:type="dxa"/>
            <w:tcBorders>
              <w:top w:val="nil"/>
              <w:left w:val="nil"/>
              <w:bottom w:val="nil"/>
              <w:right w:val="nil"/>
            </w:tcBorders>
            <w:shd w:val="clear" w:color="auto" w:fill="auto"/>
            <w:noWrap/>
            <w:vAlign w:val="bottom"/>
            <w:hideMark/>
          </w:tcPr>
          <w:p w14:paraId="329417EF" w14:textId="77777777" w:rsidR="00EB4174" w:rsidRPr="008D4C49" w:rsidRDefault="00EB4174" w:rsidP="00691A28">
            <w:pPr>
              <w:jc w:val="right"/>
              <w:rPr>
                <w:rFonts w:ascii="Calibri" w:hAnsi="Calibri"/>
                <w:color w:val="000000"/>
              </w:rPr>
            </w:pPr>
            <w:r w:rsidRPr="008D4C49">
              <w:rPr>
                <w:rFonts w:ascii="Calibri" w:hAnsi="Calibri"/>
                <w:color w:val="000000"/>
              </w:rPr>
              <w:t>1075605</w:t>
            </w:r>
          </w:p>
        </w:tc>
      </w:tr>
    </w:tbl>
    <w:p w14:paraId="66A49F3C" w14:textId="77777777" w:rsidR="00EB4174" w:rsidRPr="00AF5A56" w:rsidRDefault="00EB4174" w:rsidP="00554FFC">
      <w:pPr>
        <w:spacing w:before="120" w:after="120"/>
        <w:rPr>
          <w:rFonts w:ascii="Verdana" w:hAnsi="Verdana"/>
          <w:i/>
          <w:color w:val="365F91"/>
        </w:rPr>
      </w:pPr>
    </w:p>
    <w:p w14:paraId="547D9E3B" w14:textId="77777777" w:rsidR="00554FFC" w:rsidRPr="00D950A7" w:rsidRDefault="00D76272" w:rsidP="00554FFC">
      <w:pPr>
        <w:spacing w:before="120" w:after="120"/>
        <w:rPr>
          <w:rFonts w:ascii="Verdana" w:hAnsi="Verdana"/>
          <w:sz w:val="20"/>
          <w:szCs w:val="20"/>
        </w:rPr>
      </w:pPr>
      <w:r w:rsidRPr="00D950A7">
        <w:rPr>
          <w:rFonts w:ascii="Verdana" w:hAnsi="Verdana"/>
          <w:i/>
          <w:color w:val="365F91"/>
          <w:sz w:val="20"/>
          <w:szCs w:val="20"/>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AF5A56" w14:paraId="5022645B" w14:textId="77777777" w:rsidTr="009E380F">
        <w:tc>
          <w:tcPr>
            <w:tcW w:w="5058" w:type="dxa"/>
            <w:shd w:val="clear" w:color="auto" w:fill="E6E6E6"/>
          </w:tcPr>
          <w:p w14:paraId="722C2AAD" w14:textId="77777777" w:rsidR="00554FFC" w:rsidRPr="00AF5A56" w:rsidRDefault="00554FFC" w:rsidP="009E380F">
            <w:pPr>
              <w:spacing w:before="120" w:after="120"/>
              <w:jc w:val="center"/>
              <w:rPr>
                <w:rFonts w:ascii="Verdana" w:hAnsi="Verdana"/>
                <w:b/>
                <w:sz w:val="18"/>
                <w:szCs w:val="18"/>
              </w:rPr>
            </w:pPr>
            <w:r w:rsidRPr="00AF5A56">
              <w:rPr>
                <w:rFonts w:ascii="Verdana" w:hAnsi="Verdana"/>
                <w:b/>
                <w:sz w:val="18"/>
                <w:szCs w:val="18"/>
              </w:rPr>
              <w:t>Databases and Sites Searched</w:t>
            </w:r>
          </w:p>
        </w:tc>
        <w:tc>
          <w:tcPr>
            <w:tcW w:w="1889" w:type="dxa"/>
            <w:shd w:val="clear" w:color="auto" w:fill="E6E6E6"/>
          </w:tcPr>
          <w:p w14:paraId="236E289C" w14:textId="77777777" w:rsidR="00554FFC" w:rsidRPr="00AF5A56" w:rsidRDefault="00554FFC" w:rsidP="009E380F">
            <w:pPr>
              <w:spacing w:before="120" w:after="120"/>
              <w:jc w:val="center"/>
              <w:rPr>
                <w:rFonts w:ascii="Verdana" w:hAnsi="Verdana"/>
                <w:b/>
                <w:sz w:val="18"/>
                <w:szCs w:val="18"/>
              </w:rPr>
            </w:pPr>
            <w:r w:rsidRPr="00AF5A56">
              <w:rPr>
                <w:rFonts w:ascii="Verdana" w:hAnsi="Verdana"/>
                <w:b/>
                <w:sz w:val="18"/>
                <w:szCs w:val="18"/>
              </w:rPr>
              <w:t>Number of results</w:t>
            </w:r>
          </w:p>
        </w:tc>
        <w:tc>
          <w:tcPr>
            <w:tcW w:w="3961" w:type="dxa"/>
            <w:shd w:val="clear" w:color="auto" w:fill="E6E6E6"/>
          </w:tcPr>
          <w:p w14:paraId="5418A297" w14:textId="77777777" w:rsidR="00554FFC" w:rsidRPr="00AF5A56" w:rsidRDefault="00554FFC" w:rsidP="009E380F">
            <w:pPr>
              <w:spacing w:before="120" w:after="120"/>
              <w:rPr>
                <w:rFonts w:ascii="Verdana" w:hAnsi="Verdana"/>
                <w:b/>
                <w:sz w:val="18"/>
                <w:szCs w:val="18"/>
              </w:rPr>
            </w:pPr>
            <w:r w:rsidRPr="00AF5A56">
              <w:rPr>
                <w:rFonts w:ascii="Verdana" w:hAnsi="Verdana"/>
                <w:b/>
                <w:sz w:val="18"/>
                <w:szCs w:val="18"/>
              </w:rPr>
              <w:t>Limits applied, revised number of results (if applicable)</w:t>
            </w:r>
          </w:p>
        </w:tc>
      </w:tr>
      <w:tr w:rsidR="00554FFC" w:rsidRPr="00AF5A56" w14:paraId="26A8441B" w14:textId="77777777" w:rsidTr="009E380F">
        <w:tc>
          <w:tcPr>
            <w:tcW w:w="5058" w:type="dxa"/>
            <w:shd w:val="clear" w:color="auto" w:fill="auto"/>
          </w:tcPr>
          <w:p w14:paraId="5270C74E" w14:textId="77777777" w:rsidR="00554FFC" w:rsidRPr="00AF5A56" w:rsidRDefault="00CA610C" w:rsidP="009E380F">
            <w:pPr>
              <w:spacing w:before="120" w:after="120"/>
              <w:rPr>
                <w:rFonts w:ascii="Verdana" w:hAnsi="Verdana"/>
                <w:b/>
                <w:sz w:val="18"/>
                <w:szCs w:val="18"/>
              </w:rPr>
            </w:pPr>
            <w:r w:rsidRPr="00AF5A56">
              <w:rPr>
                <w:rFonts w:ascii="Verdana" w:hAnsi="Verdana"/>
                <w:b/>
                <w:sz w:val="18"/>
                <w:szCs w:val="18"/>
              </w:rPr>
              <w:t>CINAHL</w:t>
            </w:r>
          </w:p>
          <w:p w14:paraId="4B9AE9C8" w14:textId="77777777" w:rsidR="00CA610C" w:rsidRPr="00AF5A56" w:rsidRDefault="00CA610C" w:rsidP="009E380F">
            <w:pPr>
              <w:spacing w:before="120" w:after="120"/>
              <w:rPr>
                <w:rFonts w:ascii="Verdana" w:hAnsi="Verdana"/>
                <w:b/>
                <w:sz w:val="18"/>
                <w:szCs w:val="18"/>
              </w:rPr>
            </w:pPr>
          </w:p>
          <w:p w14:paraId="11076D75" w14:textId="77777777" w:rsidR="00CA610C" w:rsidRPr="00AF5A56" w:rsidRDefault="00CA610C" w:rsidP="009E380F">
            <w:pPr>
              <w:spacing w:before="120" w:after="120"/>
              <w:rPr>
                <w:rFonts w:ascii="Verdana" w:hAnsi="Verdana"/>
                <w:b/>
                <w:sz w:val="18"/>
                <w:szCs w:val="18"/>
              </w:rPr>
            </w:pPr>
            <w:r w:rsidRPr="00AF5A56">
              <w:rPr>
                <w:rFonts w:ascii="Verdana" w:hAnsi="Verdana"/>
                <w:b/>
                <w:sz w:val="18"/>
                <w:szCs w:val="18"/>
              </w:rPr>
              <w:t>Cochrane Library</w:t>
            </w:r>
          </w:p>
          <w:p w14:paraId="64FEE623" w14:textId="77777777" w:rsidR="00CA610C" w:rsidRPr="00AF5A56" w:rsidRDefault="00CA610C" w:rsidP="009E380F">
            <w:pPr>
              <w:spacing w:before="120" w:after="120"/>
              <w:rPr>
                <w:rFonts w:ascii="Verdana" w:hAnsi="Verdana"/>
                <w:b/>
                <w:sz w:val="18"/>
                <w:szCs w:val="18"/>
              </w:rPr>
            </w:pPr>
          </w:p>
          <w:p w14:paraId="21CFB53E" w14:textId="77777777" w:rsidR="00554FFC" w:rsidRPr="00AF5A56" w:rsidRDefault="00CA610C" w:rsidP="009E380F">
            <w:pPr>
              <w:spacing w:before="120" w:after="120"/>
              <w:rPr>
                <w:rFonts w:ascii="Verdana" w:hAnsi="Verdana"/>
                <w:b/>
                <w:sz w:val="18"/>
                <w:szCs w:val="18"/>
              </w:rPr>
            </w:pPr>
            <w:r w:rsidRPr="00AF5A56">
              <w:rPr>
                <w:rFonts w:ascii="Verdana" w:hAnsi="Verdana"/>
                <w:b/>
                <w:sz w:val="18"/>
                <w:szCs w:val="18"/>
              </w:rPr>
              <w:t>PubMed</w:t>
            </w:r>
          </w:p>
          <w:p w14:paraId="3868CDE9" w14:textId="77777777" w:rsidR="00554FFC" w:rsidRPr="00AF5A56" w:rsidRDefault="00554FFC" w:rsidP="009E380F">
            <w:pPr>
              <w:spacing w:before="120" w:after="120"/>
              <w:rPr>
                <w:rFonts w:ascii="Verdana" w:hAnsi="Verdana"/>
                <w:b/>
                <w:sz w:val="18"/>
                <w:szCs w:val="18"/>
              </w:rPr>
            </w:pPr>
          </w:p>
        </w:tc>
        <w:tc>
          <w:tcPr>
            <w:tcW w:w="1889" w:type="dxa"/>
            <w:shd w:val="clear" w:color="auto" w:fill="auto"/>
          </w:tcPr>
          <w:p w14:paraId="27B03AF0" w14:textId="77777777" w:rsidR="00554FFC" w:rsidRPr="00AF5A56" w:rsidRDefault="00CA610C" w:rsidP="009E380F">
            <w:pPr>
              <w:spacing w:before="120" w:after="120"/>
              <w:rPr>
                <w:rFonts w:ascii="Verdana" w:hAnsi="Verdana"/>
                <w:b/>
                <w:sz w:val="18"/>
                <w:szCs w:val="18"/>
              </w:rPr>
            </w:pPr>
            <w:r w:rsidRPr="00AF5A56">
              <w:rPr>
                <w:rFonts w:ascii="Verdana" w:hAnsi="Verdana"/>
                <w:b/>
                <w:sz w:val="18"/>
                <w:szCs w:val="18"/>
              </w:rPr>
              <w:t>2</w:t>
            </w:r>
          </w:p>
          <w:p w14:paraId="2ED1D41E" w14:textId="77777777" w:rsidR="00CA610C" w:rsidRPr="00AF5A56" w:rsidRDefault="00CA610C" w:rsidP="009E380F">
            <w:pPr>
              <w:spacing w:before="120" w:after="120"/>
              <w:rPr>
                <w:rFonts w:ascii="Verdana" w:hAnsi="Verdana"/>
                <w:b/>
                <w:sz w:val="18"/>
                <w:szCs w:val="18"/>
              </w:rPr>
            </w:pPr>
          </w:p>
          <w:p w14:paraId="42C34EF3" w14:textId="77777777" w:rsidR="00CA610C" w:rsidRPr="00AF5A56" w:rsidRDefault="00CA610C" w:rsidP="009E380F">
            <w:pPr>
              <w:spacing w:before="120" w:after="120"/>
              <w:rPr>
                <w:rFonts w:ascii="Verdana" w:hAnsi="Verdana"/>
                <w:b/>
                <w:sz w:val="18"/>
                <w:szCs w:val="18"/>
              </w:rPr>
            </w:pPr>
            <w:r w:rsidRPr="00AF5A56">
              <w:rPr>
                <w:rFonts w:ascii="Verdana" w:hAnsi="Verdana"/>
                <w:b/>
                <w:sz w:val="18"/>
                <w:szCs w:val="18"/>
              </w:rPr>
              <w:t>4</w:t>
            </w:r>
          </w:p>
          <w:p w14:paraId="59B8A820" w14:textId="77777777" w:rsidR="00CA610C" w:rsidRPr="00AF5A56" w:rsidRDefault="00CA610C" w:rsidP="009E380F">
            <w:pPr>
              <w:spacing w:before="120" w:after="120"/>
              <w:rPr>
                <w:rFonts w:ascii="Verdana" w:hAnsi="Verdana"/>
                <w:b/>
                <w:sz w:val="18"/>
                <w:szCs w:val="18"/>
              </w:rPr>
            </w:pPr>
          </w:p>
          <w:p w14:paraId="1C16CA64" w14:textId="77777777" w:rsidR="00CA610C" w:rsidRPr="00AF5A56" w:rsidRDefault="00CA610C" w:rsidP="009E380F">
            <w:pPr>
              <w:spacing w:before="120" w:after="120"/>
              <w:rPr>
                <w:rFonts w:ascii="Verdana" w:hAnsi="Verdana"/>
                <w:b/>
                <w:sz w:val="18"/>
                <w:szCs w:val="18"/>
              </w:rPr>
            </w:pPr>
            <w:r w:rsidRPr="00AF5A56">
              <w:rPr>
                <w:rFonts w:ascii="Verdana" w:hAnsi="Verdana"/>
                <w:b/>
                <w:sz w:val="18"/>
                <w:szCs w:val="18"/>
              </w:rPr>
              <w:t>24</w:t>
            </w:r>
          </w:p>
        </w:tc>
        <w:tc>
          <w:tcPr>
            <w:tcW w:w="3961" w:type="dxa"/>
            <w:shd w:val="clear" w:color="auto" w:fill="auto"/>
          </w:tcPr>
          <w:p w14:paraId="315F0DFC" w14:textId="77777777" w:rsidR="00554FFC" w:rsidRPr="00AF5A56" w:rsidRDefault="00554FFC" w:rsidP="009E380F">
            <w:pPr>
              <w:spacing w:before="120" w:after="120"/>
              <w:rPr>
                <w:rFonts w:ascii="Verdana" w:hAnsi="Verdana"/>
                <w:b/>
                <w:sz w:val="18"/>
                <w:szCs w:val="18"/>
              </w:rPr>
            </w:pPr>
          </w:p>
        </w:tc>
      </w:tr>
    </w:tbl>
    <w:p w14:paraId="20498532" w14:textId="77777777" w:rsidR="00554FFC" w:rsidRDefault="00554FFC" w:rsidP="00554FFC">
      <w:pPr>
        <w:spacing w:before="120" w:after="120"/>
        <w:rPr>
          <w:b/>
          <w:sz w:val="18"/>
          <w:szCs w:val="18"/>
        </w:rPr>
      </w:pPr>
    </w:p>
    <w:p w14:paraId="3F878A48" w14:textId="77777777" w:rsidR="00554FFC" w:rsidRPr="00AF5A56" w:rsidRDefault="00554FFC" w:rsidP="00554FFC">
      <w:pPr>
        <w:pStyle w:val="Heading2"/>
        <w:spacing w:before="120" w:after="120" w:line="240" w:lineRule="auto"/>
        <w:rPr>
          <w:rFonts w:ascii="Verdana" w:hAnsi="Verdana"/>
          <w:sz w:val="18"/>
          <w:szCs w:val="18"/>
        </w:rPr>
      </w:pPr>
      <w:r w:rsidRPr="00AF5A56">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AF5A56" w14:paraId="5F17647C" w14:textId="77777777" w:rsidTr="009E380F">
        <w:tc>
          <w:tcPr>
            <w:tcW w:w="10421" w:type="dxa"/>
            <w:shd w:val="clear" w:color="auto" w:fill="E6E6E6"/>
          </w:tcPr>
          <w:p w14:paraId="4DD0D20F" w14:textId="77777777" w:rsidR="00554FFC" w:rsidRPr="00D950A7" w:rsidRDefault="00554FFC" w:rsidP="009E380F">
            <w:pPr>
              <w:spacing w:before="120" w:after="120"/>
              <w:rPr>
                <w:rFonts w:ascii="Verdana" w:hAnsi="Verdana"/>
                <w:b/>
                <w:sz w:val="20"/>
                <w:szCs w:val="20"/>
              </w:rPr>
            </w:pPr>
            <w:r w:rsidRPr="00D950A7">
              <w:rPr>
                <w:rFonts w:ascii="Verdana" w:hAnsi="Verdana"/>
                <w:b/>
                <w:sz w:val="20"/>
                <w:szCs w:val="20"/>
              </w:rPr>
              <w:t>Inclusion Criteria</w:t>
            </w:r>
          </w:p>
        </w:tc>
      </w:tr>
      <w:tr w:rsidR="00554FFC" w:rsidRPr="00AF5A56" w14:paraId="3488BCD1" w14:textId="77777777" w:rsidTr="009E380F">
        <w:tc>
          <w:tcPr>
            <w:tcW w:w="10421" w:type="dxa"/>
            <w:tcBorders>
              <w:bottom w:val="single" w:sz="4" w:space="0" w:color="auto"/>
            </w:tcBorders>
            <w:shd w:val="clear" w:color="auto" w:fill="auto"/>
          </w:tcPr>
          <w:p w14:paraId="2E1BC23A" w14:textId="77777777" w:rsidR="00EB4174" w:rsidRPr="00D950A7" w:rsidRDefault="00EB4174" w:rsidP="00EB4174">
            <w:pPr>
              <w:pStyle w:val="ListParagraph"/>
              <w:numPr>
                <w:ilvl w:val="0"/>
                <w:numId w:val="16"/>
              </w:numPr>
              <w:spacing w:before="120" w:after="120"/>
              <w:rPr>
                <w:sz w:val="18"/>
                <w:szCs w:val="18"/>
              </w:rPr>
            </w:pPr>
            <w:r w:rsidRPr="00D950A7">
              <w:rPr>
                <w:sz w:val="18"/>
                <w:szCs w:val="18"/>
              </w:rPr>
              <w:t>Measured neck range of motion post intervention (either PT alone or with banding)</w:t>
            </w:r>
          </w:p>
          <w:p w14:paraId="79F6FF49" w14:textId="77777777" w:rsidR="00EB4174" w:rsidRPr="00D950A7" w:rsidRDefault="00EB4174" w:rsidP="00EB4174">
            <w:pPr>
              <w:pStyle w:val="ListParagraph"/>
              <w:numPr>
                <w:ilvl w:val="0"/>
                <w:numId w:val="16"/>
              </w:numPr>
              <w:spacing w:before="120" w:after="120"/>
              <w:rPr>
                <w:sz w:val="18"/>
                <w:szCs w:val="18"/>
              </w:rPr>
            </w:pPr>
            <w:r w:rsidRPr="00D950A7">
              <w:rPr>
                <w:sz w:val="18"/>
                <w:szCs w:val="18"/>
              </w:rPr>
              <w:t>Infant less than 1 year old</w:t>
            </w:r>
          </w:p>
          <w:p w14:paraId="5F9D6717" w14:textId="0E99303B" w:rsidR="00554FFC" w:rsidRPr="00AF5A56" w:rsidRDefault="00EB4174" w:rsidP="00EB4174">
            <w:pPr>
              <w:pStyle w:val="ListParagraph"/>
              <w:numPr>
                <w:ilvl w:val="0"/>
                <w:numId w:val="16"/>
              </w:numPr>
              <w:spacing w:before="120" w:after="120"/>
            </w:pPr>
            <w:r w:rsidRPr="00D950A7">
              <w:rPr>
                <w:sz w:val="18"/>
                <w:szCs w:val="18"/>
              </w:rPr>
              <w:t>Studied infants with positional plagiocephaly and torticollis</w:t>
            </w:r>
          </w:p>
        </w:tc>
      </w:tr>
      <w:tr w:rsidR="00554FFC" w:rsidRPr="00AF5A56" w14:paraId="7B5B52EE" w14:textId="77777777" w:rsidTr="009E380F">
        <w:tc>
          <w:tcPr>
            <w:tcW w:w="10421" w:type="dxa"/>
            <w:shd w:val="clear" w:color="auto" w:fill="E6E6E6"/>
          </w:tcPr>
          <w:p w14:paraId="7CC06122" w14:textId="77777777" w:rsidR="00554FFC" w:rsidRPr="00D950A7" w:rsidRDefault="00554FFC" w:rsidP="009E380F">
            <w:pPr>
              <w:spacing w:before="120" w:after="120"/>
              <w:rPr>
                <w:rFonts w:ascii="Verdana" w:hAnsi="Verdana"/>
                <w:b/>
                <w:sz w:val="20"/>
                <w:szCs w:val="20"/>
              </w:rPr>
            </w:pPr>
            <w:r w:rsidRPr="00D950A7">
              <w:rPr>
                <w:rFonts w:ascii="Verdana" w:hAnsi="Verdana"/>
                <w:b/>
                <w:sz w:val="20"/>
                <w:szCs w:val="20"/>
              </w:rPr>
              <w:t>Exclusion Criteria</w:t>
            </w:r>
          </w:p>
        </w:tc>
      </w:tr>
      <w:tr w:rsidR="00554FFC" w14:paraId="63DA05D5" w14:textId="77777777" w:rsidTr="009E380F">
        <w:tc>
          <w:tcPr>
            <w:tcW w:w="10421" w:type="dxa"/>
            <w:shd w:val="clear" w:color="auto" w:fill="auto"/>
          </w:tcPr>
          <w:p w14:paraId="26061545" w14:textId="77777777" w:rsidR="00EB4174" w:rsidRPr="00D950A7" w:rsidRDefault="00EB4174" w:rsidP="00EB4174">
            <w:pPr>
              <w:pStyle w:val="ListParagraph"/>
              <w:numPr>
                <w:ilvl w:val="0"/>
                <w:numId w:val="17"/>
              </w:numPr>
              <w:spacing w:before="120" w:after="120"/>
              <w:rPr>
                <w:sz w:val="18"/>
                <w:szCs w:val="18"/>
              </w:rPr>
            </w:pPr>
            <w:r w:rsidRPr="00D950A7">
              <w:rPr>
                <w:sz w:val="18"/>
                <w:szCs w:val="18"/>
              </w:rPr>
              <w:t>Not in English</w:t>
            </w:r>
          </w:p>
          <w:p w14:paraId="645D2179" w14:textId="7ED5DA7E" w:rsidR="00554FFC" w:rsidRDefault="00EB4174" w:rsidP="009E380F">
            <w:pPr>
              <w:pStyle w:val="ListParagraph"/>
              <w:numPr>
                <w:ilvl w:val="0"/>
                <w:numId w:val="17"/>
              </w:numPr>
              <w:spacing w:before="120" w:after="120"/>
            </w:pPr>
            <w:r w:rsidRPr="00D950A7">
              <w:rPr>
                <w:sz w:val="18"/>
                <w:szCs w:val="18"/>
              </w:rPr>
              <w:t>Abstract, dissertations, letters to editor, conference proceedings</w:t>
            </w:r>
          </w:p>
        </w:tc>
      </w:tr>
    </w:tbl>
    <w:p w14:paraId="3E1EA547" w14:textId="77777777" w:rsidR="00554FFC" w:rsidRDefault="00554FFC" w:rsidP="00554FFC">
      <w:pPr>
        <w:spacing w:before="120" w:after="120"/>
        <w:rPr>
          <w:b/>
          <w:sz w:val="18"/>
          <w:szCs w:val="18"/>
        </w:rPr>
      </w:pPr>
    </w:p>
    <w:p w14:paraId="38B77A06" w14:textId="77777777" w:rsidR="00554FFC" w:rsidRPr="00AF5A56" w:rsidRDefault="00554FFC" w:rsidP="00554FFC">
      <w:pPr>
        <w:spacing w:before="120" w:after="120"/>
        <w:rPr>
          <w:rFonts w:ascii="Verdana" w:hAnsi="Verdana"/>
          <w:b/>
          <w:sz w:val="18"/>
          <w:szCs w:val="18"/>
        </w:rPr>
      </w:pPr>
      <w:r>
        <w:rPr>
          <w:b/>
          <w:sz w:val="18"/>
          <w:szCs w:val="18"/>
        </w:rPr>
        <w:br w:type="page"/>
      </w:r>
      <w:r w:rsidRPr="00AF5A56">
        <w:rPr>
          <w:rFonts w:ascii="Verdana" w:hAnsi="Verdana"/>
          <w:b/>
          <w:sz w:val="18"/>
          <w:szCs w:val="18"/>
        </w:rPr>
        <w:lastRenderedPageBreak/>
        <w:t>RESULTS OF SEARCH</w:t>
      </w:r>
    </w:p>
    <w:p w14:paraId="71D0FADD" w14:textId="77777777" w:rsidR="00554FFC" w:rsidRPr="00AF5A56" w:rsidRDefault="00554FFC" w:rsidP="00554FFC">
      <w:pPr>
        <w:spacing w:before="120" w:after="120"/>
        <w:rPr>
          <w:rFonts w:ascii="Verdana" w:hAnsi="Verdana"/>
          <w:b/>
          <w:sz w:val="18"/>
          <w:szCs w:val="18"/>
        </w:rPr>
      </w:pPr>
      <w:r w:rsidRPr="00AF5A56">
        <w:rPr>
          <w:rFonts w:ascii="Verdana" w:hAnsi="Verdana"/>
          <w:b/>
          <w:sz w:val="18"/>
          <w:szCs w:val="18"/>
        </w:rPr>
        <w:t>Summary of articles retrieved that met inclusion and exclusion criteria</w:t>
      </w:r>
    </w:p>
    <w:p w14:paraId="7934E372" w14:textId="77777777" w:rsidR="00D76272" w:rsidRPr="00D950A7" w:rsidRDefault="00D76272" w:rsidP="00D76272">
      <w:pPr>
        <w:spacing w:before="120" w:after="120"/>
        <w:rPr>
          <w:rFonts w:ascii="Verdana" w:hAnsi="Verdana"/>
          <w:i/>
          <w:color w:val="365F91" w:themeColor="accent1" w:themeShade="BF"/>
          <w:sz w:val="20"/>
          <w:szCs w:val="20"/>
        </w:rPr>
      </w:pPr>
      <w:r w:rsidRPr="00D950A7">
        <w:rPr>
          <w:rFonts w:ascii="Verdana" w:hAnsi="Verdana"/>
          <w:i/>
          <w:color w:val="365F91" w:themeColor="accent1" w:themeShade="BF"/>
          <w:sz w:val="20"/>
          <w:szCs w:val="20"/>
        </w:rPr>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904"/>
        <w:gridCol w:w="1656"/>
        <w:gridCol w:w="1735"/>
        <w:gridCol w:w="2548"/>
      </w:tblGrid>
      <w:tr w:rsidR="004F7006" w:rsidRPr="002F16E1" w14:paraId="3EB5CB3A" w14:textId="77777777" w:rsidTr="004F7006">
        <w:tc>
          <w:tcPr>
            <w:tcW w:w="2578" w:type="dxa"/>
            <w:tcBorders>
              <w:right w:val="single" w:sz="8" w:space="0" w:color="auto"/>
            </w:tcBorders>
            <w:shd w:val="clear" w:color="auto" w:fill="E6E6E6"/>
          </w:tcPr>
          <w:p w14:paraId="7D0693A8" w14:textId="77777777" w:rsidR="004F7006" w:rsidRPr="00D950A7" w:rsidRDefault="004F7006" w:rsidP="00691A28">
            <w:pPr>
              <w:spacing w:before="120" w:after="120"/>
              <w:jc w:val="center"/>
              <w:rPr>
                <w:rFonts w:ascii="Verdana" w:hAnsi="Verdana"/>
                <w:b/>
                <w:sz w:val="18"/>
                <w:szCs w:val="18"/>
              </w:rPr>
            </w:pPr>
            <w:r w:rsidRPr="00D950A7">
              <w:rPr>
                <w:rFonts w:ascii="Verdana" w:hAnsi="Verdana"/>
                <w:b/>
                <w:sz w:val="18"/>
                <w:szCs w:val="18"/>
              </w:rPr>
              <w:t>Author (Year)</w:t>
            </w:r>
          </w:p>
        </w:tc>
        <w:tc>
          <w:tcPr>
            <w:tcW w:w="1904" w:type="dxa"/>
            <w:tcBorders>
              <w:left w:val="single" w:sz="8" w:space="0" w:color="auto"/>
            </w:tcBorders>
            <w:shd w:val="clear" w:color="auto" w:fill="E6E6E6"/>
          </w:tcPr>
          <w:p w14:paraId="005B8EFE" w14:textId="77777777" w:rsidR="004F7006" w:rsidRPr="00D950A7" w:rsidRDefault="004F7006" w:rsidP="00691A28">
            <w:pPr>
              <w:spacing w:before="120" w:after="120"/>
              <w:jc w:val="center"/>
              <w:rPr>
                <w:rFonts w:ascii="Verdana" w:hAnsi="Verdana"/>
                <w:b/>
                <w:sz w:val="18"/>
                <w:szCs w:val="18"/>
              </w:rPr>
            </w:pPr>
            <w:r w:rsidRPr="00D950A7">
              <w:rPr>
                <w:rFonts w:ascii="Verdana" w:hAnsi="Verdana"/>
                <w:b/>
                <w:sz w:val="18"/>
                <w:szCs w:val="18"/>
              </w:rPr>
              <w:t>Risk of bias (quality score)*</w:t>
            </w:r>
          </w:p>
        </w:tc>
        <w:tc>
          <w:tcPr>
            <w:tcW w:w="1656" w:type="dxa"/>
            <w:shd w:val="clear" w:color="auto" w:fill="E6E6E6"/>
          </w:tcPr>
          <w:p w14:paraId="53895C98" w14:textId="77777777" w:rsidR="004F7006" w:rsidRPr="00D950A7" w:rsidRDefault="004F7006" w:rsidP="00691A28">
            <w:pPr>
              <w:spacing w:before="120" w:after="120"/>
              <w:jc w:val="center"/>
              <w:rPr>
                <w:rFonts w:ascii="Verdana" w:hAnsi="Verdana"/>
                <w:b/>
                <w:sz w:val="18"/>
                <w:szCs w:val="18"/>
              </w:rPr>
            </w:pPr>
            <w:r w:rsidRPr="00D950A7">
              <w:rPr>
                <w:rFonts w:ascii="Verdana" w:hAnsi="Verdana"/>
                <w:b/>
                <w:sz w:val="18"/>
                <w:szCs w:val="18"/>
              </w:rPr>
              <w:t>Level of Evidence**</w:t>
            </w:r>
          </w:p>
        </w:tc>
        <w:tc>
          <w:tcPr>
            <w:tcW w:w="1735" w:type="dxa"/>
            <w:shd w:val="clear" w:color="auto" w:fill="E6E6E6"/>
          </w:tcPr>
          <w:p w14:paraId="57B22782" w14:textId="77777777" w:rsidR="004F7006" w:rsidRPr="00D950A7" w:rsidRDefault="004F7006" w:rsidP="00691A28">
            <w:pPr>
              <w:spacing w:before="120" w:after="120"/>
              <w:jc w:val="center"/>
              <w:rPr>
                <w:rFonts w:ascii="Verdana" w:hAnsi="Verdana"/>
                <w:b/>
                <w:sz w:val="18"/>
                <w:szCs w:val="18"/>
              </w:rPr>
            </w:pPr>
            <w:r w:rsidRPr="00D950A7">
              <w:rPr>
                <w:rFonts w:ascii="Verdana" w:hAnsi="Verdana"/>
                <w:b/>
                <w:sz w:val="18"/>
                <w:szCs w:val="18"/>
              </w:rPr>
              <w:t>Relevance</w:t>
            </w:r>
          </w:p>
        </w:tc>
        <w:tc>
          <w:tcPr>
            <w:tcW w:w="2548" w:type="dxa"/>
            <w:shd w:val="clear" w:color="auto" w:fill="E6E6E6"/>
          </w:tcPr>
          <w:p w14:paraId="68A28ADA" w14:textId="77777777" w:rsidR="004F7006" w:rsidRPr="00D950A7" w:rsidRDefault="004F7006" w:rsidP="00691A28">
            <w:pPr>
              <w:spacing w:before="120" w:after="120"/>
              <w:jc w:val="center"/>
              <w:rPr>
                <w:rFonts w:ascii="Verdana" w:hAnsi="Verdana"/>
                <w:b/>
                <w:sz w:val="18"/>
                <w:szCs w:val="18"/>
              </w:rPr>
            </w:pPr>
            <w:r w:rsidRPr="00D950A7">
              <w:rPr>
                <w:rFonts w:ascii="Verdana" w:hAnsi="Verdana"/>
                <w:b/>
                <w:sz w:val="18"/>
                <w:szCs w:val="18"/>
              </w:rPr>
              <w:t>Study design</w:t>
            </w:r>
          </w:p>
        </w:tc>
      </w:tr>
      <w:tr w:rsidR="004F7006" w:rsidRPr="002F16E1" w14:paraId="4CACAD40" w14:textId="77777777" w:rsidTr="004F7006">
        <w:tc>
          <w:tcPr>
            <w:tcW w:w="2578" w:type="dxa"/>
            <w:tcBorders>
              <w:right w:val="single" w:sz="8" w:space="0" w:color="auto"/>
            </w:tcBorders>
            <w:shd w:val="clear" w:color="auto" w:fill="auto"/>
          </w:tcPr>
          <w:p w14:paraId="5F42377A" w14:textId="77777777" w:rsidR="004F7006" w:rsidRPr="004F7006" w:rsidRDefault="004F7006" w:rsidP="00691A28">
            <w:pPr>
              <w:spacing w:before="120" w:after="120"/>
              <w:rPr>
                <w:b/>
                <w:sz w:val="18"/>
                <w:szCs w:val="18"/>
              </w:rPr>
            </w:pPr>
            <w:r w:rsidRPr="004F7006">
              <w:rPr>
                <w:b/>
                <w:sz w:val="18"/>
                <w:szCs w:val="18"/>
              </w:rPr>
              <w:t>Steinberg et al. (2015)</w:t>
            </w:r>
          </w:p>
        </w:tc>
        <w:tc>
          <w:tcPr>
            <w:tcW w:w="1904" w:type="dxa"/>
            <w:tcBorders>
              <w:left w:val="single" w:sz="8" w:space="0" w:color="auto"/>
            </w:tcBorders>
            <w:shd w:val="clear" w:color="auto" w:fill="auto"/>
          </w:tcPr>
          <w:p w14:paraId="0A572122" w14:textId="77777777" w:rsidR="004F7006" w:rsidRPr="004F7006" w:rsidRDefault="004F7006" w:rsidP="00691A28">
            <w:pPr>
              <w:spacing w:before="120" w:after="120"/>
              <w:rPr>
                <w:b/>
                <w:sz w:val="18"/>
                <w:szCs w:val="18"/>
              </w:rPr>
            </w:pPr>
            <w:r w:rsidRPr="004F7006">
              <w:rPr>
                <w:b/>
                <w:sz w:val="18"/>
                <w:szCs w:val="18"/>
              </w:rPr>
              <w:t>QUIPS:</w:t>
            </w:r>
          </w:p>
          <w:p w14:paraId="4B9ED8B6" w14:textId="77777777" w:rsidR="004F7006" w:rsidRPr="004F7006" w:rsidRDefault="004F7006" w:rsidP="00691A28">
            <w:pPr>
              <w:spacing w:before="120" w:after="120"/>
              <w:rPr>
                <w:b/>
                <w:sz w:val="18"/>
                <w:szCs w:val="18"/>
              </w:rPr>
            </w:pPr>
            <w:r w:rsidRPr="004F7006">
              <w:rPr>
                <w:b/>
                <w:sz w:val="18"/>
                <w:szCs w:val="18"/>
              </w:rPr>
              <w:t>Study participation – low</w:t>
            </w:r>
          </w:p>
          <w:p w14:paraId="27ECA346" w14:textId="77777777" w:rsidR="004F7006" w:rsidRPr="004F7006" w:rsidRDefault="004F7006" w:rsidP="00691A28">
            <w:pPr>
              <w:spacing w:before="120" w:after="120"/>
              <w:rPr>
                <w:b/>
                <w:sz w:val="18"/>
                <w:szCs w:val="18"/>
              </w:rPr>
            </w:pPr>
            <w:r w:rsidRPr="004F7006">
              <w:rPr>
                <w:b/>
                <w:sz w:val="18"/>
                <w:szCs w:val="18"/>
              </w:rPr>
              <w:t>Study attrition – high</w:t>
            </w:r>
          </w:p>
          <w:p w14:paraId="3C407026" w14:textId="77777777" w:rsidR="004F7006" w:rsidRPr="004F7006" w:rsidRDefault="004F7006" w:rsidP="00691A28">
            <w:pPr>
              <w:spacing w:before="120" w:after="120"/>
              <w:rPr>
                <w:b/>
                <w:sz w:val="18"/>
                <w:szCs w:val="18"/>
              </w:rPr>
            </w:pPr>
            <w:r w:rsidRPr="004F7006">
              <w:rPr>
                <w:b/>
                <w:sz w:val="18"/>
                <w:szCs w:val="18"/>
              </w:rPr>
              <w:t>Prognostic factor measurement – low</w:t>
            </w:r>
          </w:p>
          <w:p w14:paraId="0F1B32BB" w14:textId="77777777" w:rsidR="004F7006" w:rsidRPr="004F7006" w:rsidRDefault="004F7006" w:rsidP="00691A28">
            <w:pPr>
              <w:spacing w:before="120" w:after="120"/>
              <w:rPr>
                <w:b/>
                <w:sz w:val="18"/>
                <w:szCs w:val="18"/>
              </w:rPr>
            </w:pPr>
            <w:r w:rsidRPr="004F7006">
              <w:rPr>
                <w:b/>
                <w:sz w:val="18"/>
                <w:szCs w:val="18"/>
              </w:rPr>
              <w:t>Outcome measurement – low</w:t>
            </w:r>
          </w:p>
          <w:p w14:paraId="2175EA01" w14:textId="77777777" w:rsidR="004F7006" w:rsidRPr="004F7006" w:rsidRDefault="004F7006" w:rsidP="00691A28">
            <w:pPr>
              <w:spacing w:before="120" w:after="120"/>
              <w:rPr>
                <w:b/>
                <w:sz w:val="18"/>
                <w:szCs w:val="18"/>
              </w:rPr>
            </w:pPr>
            <w:r w:rsidRPr="004F7006">
              <w:rPr>
                <w:b/>
                <w:sz w:val="18"/>
                <w:szCs w:val="18"/>
              </w:rPr>
              <w:t>Study confounding – moderate</w:t>
            </w:r>
          </w:p>
          <w:p w14:paraId="439EF970" w14:textId="77777777" w:rsidR="004F7006" w:rsidRPr="004F7006" w:rsidRDefault="004F7006" w:rsidP="00691A28">
            <w:pPr>
              <w:spacing w:before="120" w:after="120"/>
              <w:rPr>
                <w:b/>
                <w:sz w:val="18"/>
                <w:szCs w:val="18"/>
              </w:rPr>
            </w:pPr>
            <w:r w:rsidRPr="004F7006">
              <w:rPr>
                <w:b/>
                <w:sz w:val="18"/>
                <w:szCs w:val="18"/>
              </w:rPr>
              <w:t>Statistical analysis &amp; reporting - low</w:t>
            </w:r>
          </w:p>
        </w:tc>
        <w:tc>
          <w:tcPr>
            <w:tcW w:w="1656" w:type="dxa"/>
            <w:shd w:val="clear" w:color="auto" w:fill="auto"/>
          </w:tcPr>
          <w:p w14:paraId="44D405B2" w14:textId="77777777" w:rsidR="004F7006" w:rsidRPr="004F7006" w:rsidRDefault="004F7006" w:rsidP="00691A28">
            <w:pPr>
              <w:spacing w:before="120" w:after="120"/>
              <w:rPr>
                <w:b/>
                <w:sz w:val="18"/>
                <w:szCs w:val="18"/>
              </w:rPr>
            </w:pPr>
            <w:r w:rsidRPr="004F7006">
              <w:rPr>
                <w:b/>
                <w:sz w:val="18"/>
                <w:szCs w:val="18"/>
              </w:rPr>
              <w:t>2b</w:t>
            </w:r>
          </w:p>
          <w:p w14:paraId="14EB467F" w14:textId="77777777" w:rsidR="004F7006" w:rsidRPr="004F7006" w:rsidRDefault="004F7006" w:rsidP="00691A28">
            <w:pPr>
              <w:widowControl w:val="0"/>
              <w:autoSpaceDE w:val="0"/>
              <w:autoSpaceDN w:val="0"/>
              <w:adjustRightInd w:val="0"/>
              <w:spacing w:after="240" w:line="280" w:lineRule="atLeast"/>
              <w:rPr>
                <w:color w:val="000000"/>
              </w:rPr>
            </w:pPr>
            <w:r w:rsidRPr="004F7006">
              <w:rPr>
                <w:color w:val="000000"/>
              </w:rPr>
              <w:t xml:space="preserve"> </w:t>
            </w:r>
          </w:p>
          <w:p w14:paraId="20FC3EE5" w14:textId="77777777" w:rsidR="004F7006" w:rsidRPr="004F7006" w:rsidRDefault="004F7006" w:rsidP="00691A28">
            <w:pPr>
              <w:spacing w:before="120" w:after="120"/>
              <w:rPr>
                <w:b/>
                <w:sz w:val="18"/>
                <w:szCs w:val="18"/>
              </w:rPr>
            </w:pPr>
          </w:p>
        </w:tc>
        <w:tc>
          <w:tcPr>
            <w:tcW w:w="1735" w:type="dxa"/>
            <w:shd w:val="clear" w:color="auto" w:fill="auto"/>
          </w:tcPr>
          <w:p w14:paraId="080598FB" w14:textId="77777777" w:rsidR="004F7006" w:rsidRPr="004F7006" w:rsidRDefault="004F7006" w:rsidP="00691A28">
            <w:pPr>
              <w:spacing w:before="120" w:after="120"/>
              <w:rPr>
                <w:b/>
                <w:sz w:val="18"/>
                <w:szCs w:val="18"/>
              </w:rPr>
            </w:pPr>
            <w:r w:rsidRPr="004F7006">
              <w:rPr>
                <w:b/>
                <w:sz w:val="18"/>
                <w:szCs w:val="18"/>
              </w:rPr>
              <w:t>Moderate</w:t>
            </w:r>
          </w:p>
        </w:tc>
        <w:tc>
          <w:tcPr>
            <w:tcW w:w="2548" w:type="dxa"/>
            <w:shd w:val="clear" w:color="auto" w:fill="auto"/>
          </w:tcPr>
          <w:p w14:paraId="59CA9B17" w14:textId="77777777" w:rsidR="004F7006" w:rsidRPr="004F7006" w:rsidRDefault="004F7006" w:rsidP="00691A28">
            <w:pPr>
              <w:spacing w:before="120" w:after="120"/>
              <w:rPr>
                <w:b/>
                <w:sz w:val="18"/>
                <w:szCs w:val="18"/>
              </w:rPr>
            </w:pPr>
            <w:r w:rsidRPr="004F7006">
              <w:rPr>
                <w:b/>
                <w:sz w:val="18"/>
                <w:szCs w:val="18"/>
              </w:rPr>
              <w:t>Retrospective cohort study</w:t>
            </w:r>
          </w:p>
        </w:tc>
      </w:tr>
      <w:tr w:rsidR="004F7006" w:rsidRPr="002F16E1" w14:paraId="3E2B9844" w14:textId="77777777" w:rsidTr="004F7006">
        <w:tc>
          <w:tcPr>
            <w:tcW w:w="2578" w:type="dxa"/>
            <w:tcBorders>
              <w:right w:val="single" w:sz="8" w:space="0" w:color="auto"/>
            </w:tcBorders>
            <w:shd w:val="clear" w:color="auto" w:fill="auto"/>
          </w:tcPr>
          <w:p w14:paraId="177F5FAC" w14:textId="77777777" w:rsidR="004F7006" w:rsidRPr="004F7006" w:rsidRDefault="004F7006" w:rsidP="00691A28">
            <w:pPr>
              <w:spacing w:before="120" w:after="120"/>
              <w:rPr>
                <w:b/>
                <w:sz w:val="18"/>
                <w:szCs w:val="18"/>
              </w:rPr>
            </w:pPr>
            <w:proofErr w:type="spellStart"/>
            <w:r w:rsidRPr="004F7006">
              <w:rPr>
                <w:b/>
                <w:sz w:val="18"/>
                <w:szCs w:val="18"/>
              </w:rPr>
              <w:t>Teichgraeber</w:t>
            </w:r>
            <w:proofErr w:type="spellEnd"/>
            <w:r w:rsidRPr="004F7006">
              <w:rPr>
                <w:b/>
                <w:sz w:val="18"/>
                <w:szCs w:val="18"/>
              </w:rPr>
              <w:t xml:space="preserve"> et al. (2004)</w:t>
            </w:r>
          </w:p>
        </w:tc>
        <w:tc>
          <w:tcPr>
            <w:tcW w:w="1904" w:type="dxa"/>
            <w:tcBorders>
              <w:left w:val="single" w:sz="8" w:space="0" w:color="auto"/>
            </w:tcBorders>
            <w:shd w:val="clear" w:color="auto" w:fill="auto"/>
          </w:tcPr>
          <w:p w14:paraId="0C8600C9" w14:textId="77777777" w:rsidR="004F7006" w:rsidRPr="004F7006" w:rsidRDefault="004F7006" w:rsidP="00691A28">
            <w:pPr>
              <w:spacing w:before="120" w:after="120"/>
              <w:rPr>
                <w:b/>
                <w:sz w:val="18"/>
                <w:szCs w:val="18"/>
              </w:rPr>
            </w:pPr>
            <w:r w:rsidRPr="004F7006">
              <w:rPr>
                <w:b/>
                <w:sz w:val="18"/>
                <w:szCs w:val="18"/>
              </w:rPr>
              <w:t>QUIPS:</w:t>
            </w:r>
          </w:p>
          <w:p w14:paraId="0BD8D472" w14:textId="77777777" w:rsidR="004F7006" w:rsidRPr="004F7006" w:rsidRDefault="004F7006" w:rsidP="00691A28">
            <w:pPr>
              <w:spacing w:before="120" w:after="120"/>
              <w:rPr>
                <w:b/>
                <w:sz w:val="18"/>
                <w:szCs w:val="18"/>
              </w:rPr>
            </w:pPr>
            <w:r w:rsidRPr="004F7006">
              <w:rPr>
                <w:b/>
                <w:sz w:val="18"/>
                <w:szCs w:val="18"/>
              </w:rPr>
              <w:t>Study participation – moderate</w:t>
            </w:r>
          </w:p>
          <w:p w14:paraId="185AE073" w14:textId="77777777" w:rsidR="004F7006" w:rsidRPr="004F7006" w:rsidRDefault="004F7006" w:rsidP="00691A28">
            <w:pPr>
              <w:spacing w:before="120" w:after="120"/>
              <w:rPr>
                <w:b/>
                <w:sz w:val="18"/>
                <w:szCs w:val="18"/>
              </w:rPr>
            </w:pPr>
            <w:r w:rsidRPr="004F7006">
              <w:rPr>
                <w:b/>
                <w:sz w:val="18"/>
                <w:szCs w:val="18"/>
              </w:rPr>
              <w:t>Study attrition – moderate</w:t>
            </w:r>
          </w:p>
          <w:p w14:paraId="716156BE" w14:textId="77777777" w:rsidR="004F7006" w:rsidRPr="004F7006" w:rsidRDefault="004F7006" w:rsidP="00691A28">
            <w:pPr>
              <w:spacing w:before="120" w:after="120"/>
              <w:rPr>
                <w:b/>
                <w:sz w:val="18"/>
                <w:szCs w:val="18"/>
              </w:rPr>
            </w:pPr>
            <w:r w:rsidRPr="004F7006">
              <w:rPr>
                <w:b/>
                <w:sz w:val="18"/>
                <w:szCs w:val="18"/>
              </w:rPr>
              <w:t>Prognostic factor measurement – low</w:t>
            </w:r>
          </w:p>
          <w:p w14:paraId="3E49B55A" w14:textId="77777777" w:rsidR="004F7006" w:rsidRPr="004F7006" w:rsidRDefault="004F7006" w:rsidP="00691A28">
            <w:pPr>
              <w:spacing w:before="120" w:after="120"/>
              <w:rPr>
                <w:b/>
                <w:sz w:val="18"/>
                <w:szCs w:val="18"/>
              </w:rPr>
            </w:pPr>
            <w:r w:rsidRPr="004F7006">
              <w:rPr>
                <w:b/>
                <w:sz w:val="18"/>
                <w:szCs w:val="18"/>
              </w:rPr>
              <w:t>Outcome measurement – low</w:t>
            </w:r>
          </w:p>
          <w:p w14:paraId="2CBF2120" w14:textId="77777777" w:rsidR="004F7006" w:rsidRPr="004F7006" w:rsidRDefault="004F7006" w:rsidP="00691A28">
            <w:pPr>
              <w:spacing w:before="120" w:after="120"/>
              <w:rPr>
                <w:b/>
                <w:sz w:val="18"/>
                <w:szCs w:val="18"/>
              </w:rPr>
            </w:pPr>
            <w:r w:rsidRPr="004F7006">
              <w:rPr>
                <w:b/>
                <w:sz w:val="18"/>
                <w:szCs w:val="18"/>
              </w:rPr>
              <w:t>Study confounding – moderate</w:t>
            </w:r>
          </w:p>
          <w:p w14:paraId="3B66A3E3" w14:textId="77777777" w:rsidR="004F7006" w:rsidRPr="004F7006" w:rsidRDefault="004F7006" w:rsidP="00691A28">
            <w:pPr>
              <w:spacing w:before="120" w:after="120"/>
              <w:rPr>
                <w:b/>
                <w:sz w:val="18"/>
                <w:szCs w:val="18"/>
              </w:rPr>
            </w:pPr>
            <w:r w:rsidRPr="004F7006">
              <w:rPr>
                <w:b/>
                <w:sz w:val="18"/>
                <w:szCs w:val="18"/>
              </w:rPr>
              <w:t>Statistical analysis &amp; reporting - moderate</w:t>
            </w:r>
          </w:p>
        </w:tc>
        <w:tc>
          <w:tcPr>
            <w:tcW w:w="1656" w:type="dxa"/>
            <w:shd w:val="clear" w:color="auto" w:fill="auto"/>
          </w:tcPr>
          <w:p w14:paraId="6BAA1E71" w14:textId="77777777" w:rsidR="004F7006" w:rsidRPr="004F7006" w:rsidRDefault="004F7006" w:rsidP="00691A28">
            <w:pPr>
              <w:spacing w:before="120" w:after="120"/>
              <w:rPr>
                <w:b/>
                <w:sz w:val="18"/>
                <w:szCs w:val="18"/>
              </w:rPr>
            </w:pPr>
            <w:r w:rsidRPr="004F7006">
              <w:rPr>
                <w:b/>
                <w:sz w:val="18"/>
                <w:szCs w:val="18"/>
              </w:rPr>
              <w:t>2b</w:t>
            </w:r>
          </w:p>
          <w:p w14:paraId="785ED33A" w14:textId="77777777" w:rsidR="004F7006" w:rsidRPr="004F7006" w:rsidRDefault="004F7006" w:rsidP="00691A28">
            <w:pPr>
              <w:spacing w:before="120" w:after="120"/>
              <w:rPr>
                <w:b/>
                <w:sz w:val="18"/>
                <w:szCs w:val="18"/>
              </w:rPr>
            </w:pPr>
          </w:p>
        </w:tc>
        <w:tc>
          <w:tcPr>
            <w:tcW w:w="1735" w:type="dxa"/>
            <w:shd w:val="clear" w:color="auto" w:fill="auto"/>
          </w:tcPr>
          <w:p w14:paraId="68DA53C6" w14:textId="77777777" w:rsidR="004F7006" w:rsidRPr="004F7006" w:rsidRDefault="004F7006" w:rsidP="00691A28">
            <w:pPr>
              <w:spacing w:before="120" w:after="120"/>
              <w:rPr>
                <w:b/>
                <w:sz w:val="18"/>
                <w:szCs w:val="18"/>
              </w:rPr>
            </w:pPr>
            <w:r w:rsidRPr="004F7006">
              <w:rPr>
                <w:b/>
                <w:sz w:val="18"/>
                <w:szCs w:val="18"/>
              </w:rPr>
              <w:t>Low - Moderate</w:t>
            </w:r>
          </w:p>
        </w:tc>
        <w:tc>
          <w:tcPr>
            <w:tcW w:w="2548" w:type="dxa"/>
            <w:shd w:val="clear" w:color="auto" w:fill="auto"/>
          </w:tcPr>
          <w:p w14:paraId="1ACCCEF0" w14:textId="77777777" w:rsidR="004F7006" w:rsidRPr="004F7006" w:rsidRDefault="004F7006" w:rsidP="00691A28">
            <w:pPr>
              <w:spacing w:before="120" w:after="120"/>
              <w:rPr>
                <w:b/>
                <w:sz w:val="18"/>
                <w:szCs w:val="18"/>
              </w:rPr>
            </w:pPr>
            <w:r w:rsidRPr="004F7006">
              <w:rPr>
                <w:b/>
                <w:sz w:val="18"/>
                <w:szCs w:val="18"/>
              </w:rPr>
              <w:t>Retrospective cohort study</w:t>
            </w:r>
          </w:p>
        </w:tc>
      </w:tr>
      <w:tr w:rsidR="004F7006" w:rsidRPr="002F16E1" w14:paraId="56BE3513" w14:textId="77777777" w:rsidTr="004F7006">
        <w:tc>
          <w:tcPr>
            <w:tcW w:w="2578" w:type="dxa"/>
            <w:tcBorders>
              <w:right w:val="single" w:sz="8" w:space="0" w:color="auto"/>
            </w:tcBorders>
            <w:shd w:val="clear" w:color="auto" w:fill="auto"/>
          </w:tcPr>
          <w:p w14:paraId="297D42B2" w14:textId="77777777" w:rsidR="004F7006" w:rsidRPr="004F7006" w:rsidRDefault="004F7006" w:rsidP="00691A28">
            <w:pPr>
              <w:spacing w:before="120" w:after="120"/>
              <w:rPr>
                <w:b/>
                <w:sz w:val="18"/>
                <w:szCs w:val="18"/>
              </w:rPr>
            </w:pPr>
            <w:r w:rsidRPr="004F7006">
              <w:rPr>
                <w:b/>
                <w:sz w:val="18"/>
                <w:szCs w:val="18"/>
              </w:rPr>
              <w:t>Kim et al. (2013)</w:t>
            </w:r>
          </w:p>
        </w:tc>
        <w:tc>
          <w:tcPr>
            <w:tcW w:w="1904" w:type="dxa"/>
            <w:tcBorders>
              <w:left w:val="single" w:sz="8" w:space="0" w:color="auto"/>
            </w:tcBorders>
            <w:shd w:val="clear" w:color="auto" w:fill="auto"/>
          </w:tcPr>
          <w:p w14:paraId="45745FE9" w14:textId="77777777" w:rsidR="004F7006" w:rsidRPr="004F7006" w:rsidRDefault="004F7006" w:rsidP="00691A28">
            <w:pPr>
              <w:spacing w:before="120" w:after="120"/>
              <w:rPr>
                <w:b/>
                <w:sz w:val="18"/>
                <w:szCs w:val="18"/>
              </w:rPr>
            </w:pPr>
            <w:r w:rsidRPr="004F7006">
              <w:rPr>
                <w:b/>
                <w:sz w:val="18"/>
                <w:szCs w:val="18"/>
              </w:rPr>
              <w:t>QUIPS:</w:t>
            </w:r>
          </w:p>
          <w:p w14:paraId="1C903ECB" w14:textId="77777777" w:rsidR="004F7006" w:rsidRPr="004F7006" w:rsidRDefault="004F7006" w:rsidP="00691A28">
            <w:pPr>
              <w:spacing w:before="120" w:after="120"/>
              <w:rPr>
                <w:b/>
                <w:sz w:val="18"/>
                <w:szCs w:val="18"/>
              </w:rPr>
            </w:pPr>
            <w:r w:rsidRPr="004F7006">
              <w:rPr>
                <w:b/>
                <w:sz w:val="18"/>
                <w:szCs w:val="18"/>
              </w:rPr>
              <w:t>Study participation – low</w:t>
            </w:r>
          </w:p>
          <w:p w14:paraId="64C5C0B8" w14:textId="77777777" w:rsidR="004F7006" w:rsidRPr="004F7006" w:rsidRDefault="004F7006" w:rsidP="00691A28">
            <w:pPr>
              <w:spacing w:before="120" w:after="120"/>
              <w:rPr>
                <w:b/>
                <w:sz w:val="18"/>
                <w:szCs w:val="18"/>
              </w:rPr>
            </w:pPr>
            <w:r w:rsidRPr="004F7006">
              <w:rPr>
                <w:b/>
                <w:sz w:val="18"/>
                <w:szCs w:val="18"/>
              </w:rPr>
              <w:t>Study attrition – moderate</w:t>
            </w:r>
          </w:p>
          <w:p w14:paraId="117F3DEB" w14:textId="77777777" w:rsidR="004F7006" w:rsidRPr="004F7006" w:rsidRDefault="004F7006" w:rsidP="00691A28">
            <w:pPr>
              <w:spacing w:before="120" w:after="120"/>
              <w:rPr>
                <w:b/>
                <w:sz w:val="18"/>
                <w:szCs w:val="18"/>
              </w:rPr>
            </w:pPr>
            <w:r w:rsidRPr="004F7006">
              <w:rPr>
                <w:b/>
                <w:sz w:val="18"/>
                <w:szCs w:val="18"/>
              </w:rPr>
              <w:t>Prognostic factor measurement – low</w:t>
            </w:r>
          </w:p>
          <w:p w14:paraId="59772980" w14:textId="77777777" w:rsidR="004F7006" w:rsidRPr="004F7006" w:rsidRDefault="004F7006" w:rsidP="00691A28">
            <w:pPr>
              <w:spacing w:before="120" w:after="120"/>
              <w:rPr>
                <w:b/>
                <w:sz w:val="18"/>
                <w:szCs w:val="18"/>
              </w:rPr>
            </w:pPr>
            <w:r w:rsidRPr="004F7006">
              <w:rPr>
                <w:b/>
                <w:sz w:val="18"/>
                <w:szCs w:val="18"/>
              </w:rPr>
              <w:t>Outcome measurement – low</w:t>
            </w:r>
          </w:p>
          <w:p w14:paraId="4B7FF821" w14:textId="77777777" w:rsidR="004F7006" w:rsidRPr="004F7006" w:rsidRDefault="004F7006" w:rsidP="00691A28">
            <w:pPr>
              <w:spacing w:before="120" w:after="120"/>
              <w:rPr>
                <w:b/>
                <w:sz w:val="18"/>
                <w:szCs w:val="18"/>
              </w:rPr>
            </w:pPr>
            <w:r w:rsidRPr="004F7006">
              <w:rPr>
                <w:b/>
                <w:sz w:val="18"/>
                <w:szCs w:val="18"/>
              </w:rPr>
              <w:t>Study confounding – high</w:t>
            </w:r>
          </w:p>
          <w:p w14:paraId="075EE1A8" w14:textId="77777777" w:rsidR="004F7006" w:rsidRPr="004F7006" w:rsidRDefault="004F7006" w:rsidP="00691A28">
            <w:pPr>
              <w:spacing w:before="120" w:after="120"/>
              <w:rPr>
                <w:b/>
                <w:sz w:val="18"/>
                <w:szCs w:val="18"/>
              </w:rPr>
            </w:pPr>
            <w:r w:rsidRPr="004F7006">
              <w:rPr>
                <w:b/>
                <w:sz w:val="18"/>
                <w:szCs w:val="18"/>
              </w:rPr>
              <w:t>Statistical analysis &amp; reporting - low</w:t>
            </w:r>
          </w:p>
        </w:tc>
        <w:tc>
          <w:tcPr>
            <w:tcW w:w="1656" w:type="dxa"/>
            <w:shd w:val="clear" w:color="auto" w:fill="auto"/>
          </w:tcPr>
          <w:p w14:paraId="5E03B170" w14:textId="77777777" w:rsidR="004F7006" w:rsidRPr="004F7006" w:rsidRDefault="004F7006" w:rsidP="00691A28">
            <w:pPr>
              <w:spacing w:before="120" w:after="120"/>
              <w:rPr>
                <w:b/>
                <w:sz w:val="18"/>
                <w:szCs w:val="18"/>
              </w:rPr>
            </w:pPr>
            <w:r w:rsidRPr="004F7006">
              <w:rPr>
                <w:b/>
                <w:sz w:val="18"/>
                <w:szCs w:val="18"/>
              </w:rPr>
              <w:t>2b</w:t>
            </w:r>
          </w:p>
        </w:tc>
        <w:tc>
          <w:tcPr>
            <w:tcW w:w="1735" w:type="dxa"/>
            <w:shd w:val="clear" w:color="auto" w:fill="auto"/>
          </w:tcPr>
          <w:p w14:paraId="4EBAF37F" w14:textId="77777777" w:rsidR="004F7006" w:rsidRPr="004F7006" w:rsidRDefault="004F7006" w:rsidP="00691A28">
            <w:pPr>
              <w:spacing w:before="120" w:after="120"/>
              <w:rPr>
                <w:b/>
                <w:sz w:val="18"/>
                <w:szCs w:val="18"/>
              </w:rPr>
            </w:pPr>
            <w:r w:rsidRPr="004F7006">
              <w:rPr>
                <w:b/>
                <w:sz w:val="18"/>
                <w:szCs w:val="18"/>
              </w:rPr>
              <w:t>Moderate</w:t>
            </w:r>
          </w:p>
        </w:tc>
        <w:tc>
          <w:tcPr>
            <w:tcW w:w="2548" w:type="dxa"/>
            <w:shd w:val="clear" w:color="auto" w:fill="auto"/>
          </w:tcPr>
          <w:p w14:paraId="751C38DC" w14:textId="77777777" w:rsidR="004F7006" w:rsidRPr="004F7006" w:rsidRDefault="004F7006" w:rsidP="00691A28">
            <w:pPr>
              <w:spacing w:before="120" w:after="120"/>
              <w:rPr>
                <w:b/>
                <w:sz w:val="18"/>
                <w:szCs w:val="18"/>
              </w:rPr>
            </w:pPr>
            <w:r w:rsidRPr="004F7006">
              <w:rPr>
                <w:b/>
                <w:sz w:val="18"/>
                <w:szCs w:val="18"/>
              </w:rPr>
              <w:t>Retrospective cohort study</w:t>
            </w:r>
          </w:p>
        </w:tc>
      </w:tr>
      <w:tr w:rsidR="004F7006" w:rsidRPr="002F16E1" w14:paraId="7DC80190" w14:textId="77777777" w:rsidTr="004F7006">
        <w:tc>
          <w:tcPr>
            <w:tcW w:w="2578" w:type="dxa"/>
            <w:tcBorders>
              <w:right w:val="single" w:sz="8" w:space="0" w:color="auto"/>
            </w:tcBorders>
            <w:shd w:val="clear" w:color="auto" w:fill="auto"/>
          </w:tcPr>
          <w:p w14:paraId="5A06FC22" w14:textId="77777777" w:rsidR="004F7006" w:rsidRPr="004F7006" w:rsidRDefault="004F7006" w:rsidP="00691A28">
            <w:pPr>
              <w:spacing w:before="120" w:after="120"/>
              <w:rPr>
                <w:b/>
                <w:sz w:val="18"/>
                <w:szCs w:val="18"/>
              </w:rPr>
            </w:pPr>
            <w:r w:rsidRPr="004F7006">
              <w:rPr>
                <w:b/>
                <w:sz w:val="18"/>
                <w:szCs w:val="18"/>
              </w:rPr>
              <w:t>Flannery et al. (2012)</w:t>
            </w:r>
          </w:p>
        </w:tc>
        <w:tc>
          <w:tcPr>
            <w:tcW w:w="1904" w:type="dxa"/>
            <w:tcBorders>
              <w:left w:val="single" w:sz="8" w:space="0" w:color="auto"/>
            </w:tcBorders>
            <w:shd w:val="clear" w:color="auto" w:fill="auto"/>
          </w:tcPr>
          <w:p w14:paraId="59038336" w14:textId="77777777" w:rsidR="004F7006" w:rsidRPr="004F7006" w:rsidRDefault="004F7006" w:rsidP="00691A28">
            <w:pPr>
              <w:spacing w:before="120" w:after="120"/>
              <w:rPr>
                <w:b/>
                <w:sz w:val="18"/>
                <w:szCs w:val="18"/>
              </w:rPr>
            </w:pPr>
            <w:r w:rsidRPr="004F7006">
              <w:rPr>
                <w:b/>
                <w:sz w:val="18"/>
                <w:szCs w:val="18"/>
              </w:rPr>
              <w:t>ROBIS:</w:t>
            </w:r>
          </w:p>
          <w:p w14:paraId="76CD86CE" w14:textId="77777777" w:rsidR="004F7006" w:rsidRPr="004F7006" w:rsidRDefault="004F7006" w:rsidP="00691A28">
            <w:pPr>
              <w:spacing w:before="120" w:after="120"/>
              <w:rPr>
                <w:b/>
                <w:sz w:val="18"/>
                <w:szCs w:val="18"/>
              </w:rPr>
            </w:pPr>
            <w:r w:rsidRPr="004F7006">
              <w:rPr>
                <w:b/>
                <w:sz w:val="18"/>
                <w:szCs w:val="18"/>
              </w:rPr>
              <w:t>Domain 1 – low</w:t>
            </w:r>
          </w:p>
          <w:p w14:paraId="45B98505" w14:textId="77777777" w:rsidR="004F7006" w:rsidRPr="004F7006" w:rsidRDefault="004F7006" w:rsidP="00691A28">
            <w:pPr>
              <w:spacing w:before="120" w:after="120"/>
              <w:rPr>
                <w:b/>
                <w:sz w:val="18"/>
                <w:szCs w:val="18"/>
              </w:rPr>
            </w:pPr>
            <w:r w:rsidRPr="004F7006">
              <w:rPr>
                <w:b/>
                <w:sz w:val="18"/>
                <w:szCs w:val="18"/>
              </w:rPr>
              <w:t>Domain 2 – low</w:t>
            </w:r>
          </w:p>
          <w:p w14:paraId="7930F824" w14:textId="77777777" w:rsidR="004F7006" w:rsidRPr="004F7006" w:rsidRDefault="004F7006" w:rsidP="00691A28">
            <w:pPr>
              <w:spacing w:before="120" w:after="120"/>
              <w:rPr>
                <w:b/>
                <w:sz w:val="18"/>
                <w:szCs w:val="18"/>
              </w:rPr>
            </w:pPr>
            <w:r w:rsidRPr="004F7006">
              <w:rPr>
                <w:b/>
                <w:sz w:val="18"/>
                <w:szCs w:val="18"/>
              </w:rPr>
              <w:t>Domain 3 – low</w:t>
            </w:r>
          </w:p>
          <w:p w14:paraId="66AC696C" w14:textId="77777777" w:rsidR="004F7006" w:rsidRPr="004F7006" w:rsidRDefault="004F7006" w:rsidP="00691A28">
            <w:pPr>
              <w:spacing w:before="120" w:after="120"/>
              <w:rPr>
                <w:b/>
                <w:sz w:val="18"/>
                <w:szCs w:val="18"/>
              </w:rPr>
            </w:pPr>
            <w:r w:rsidRPr="004F7006">
              <w:rPr>
                <w:b/>
                <w:sz w:val="18"/>
                <w:szCs w:val="18"/>
              </w:rPr>
              <w:t>Domain 4 – high</w:t>
            </w:r>
          </w:p>
          <w:p w14:paraId="7F55473F" w14:textId="77777777" w:rsidR="004F7006" w:rsidRPr="004F7006" w:rsidRDefault="004F7006" w:rsidP="00691A28">
            <w:pPr>
              <w:spacing w:before="120" w:after="120"/>
              <w:rPr>
                <w:b/>
                <w:sz w:val="18"/>
                <w:szCs w:val="18"/>
              </w:rPr>
            </w:pPr>
            <w:r w:rsidRPr="004F7006">
              <w:rPr>
                <w:b/>
                <w:sz w:val="18"/>
                <w:szCs w:val="18"/>
              </w:rPr>
              <w:t>Phase 3 Risk of Bias - low</w:t>
            </w:r>
          </w:p>
        </w:tc>
        <w:tc>
          <w:tcPr>
            <w:tcW w:w="1656" w:type="dxa"/>
            <w:shd w:val="clear" w:color="auto" w:fill="auto"/>
          </w:tcPr>
          <w:p w14:paraId="059B3520" w14:textId="77777777" w:rsidR="004F7006" w:rsidRPr="004F7006" w:rsidRDefault="004F7006" w:rsidP="00691A28">
            <w:pPr>
              <w:spacing w:before="120" w:after="120"/>
              <w:rPr>
                <w:b/>
                <w:sz w:val="18"/>
                <w:szCs w:val="18"/>
              </w:rPr>
            </w:pPr>
            <w:r w:rsidRPr="004F7006">
              <w:rPr>
                <w:b/>
                <w:sz w:val="18"/>
                <w:szCs w:val="18"/>
              </w:rPr>
              <w:t>2a – review included systematic reviews, RCT, cohort, retrospective cohort, prospective cohort, &amp; case-control studies</w:t>
            </w:r>
          </w:p>
          <w:p w14:paraId="2E51BC35" w14:textId="77777777" w:rsidR="004F7006" w:rsidRPr="004F7006" w:rsidRDefault="004F7006" w:rsidP="00691A28">
            <w:pPr>
              <w:spacing w:before="120" w:after="120"/>
              <w:rPr>
                <w:b/>
                <w:sz w:val="18"/>
                <w:szCs w:val="18"/>
              </w:rPr>
            </w:pPr>
            <w:r w:rsidRPr="004F7006">
              <w:rPr>
                <w:b/>
                <w:sz w:val="18"/>
                <w:szCs w:val="18"/>
              </w:rPr>
              <w:lastRenderedPageBreak/>
              <w:t>Most of the studies were cohort</w:t>
            </w:r>
          </w:p>
        </w:tc>
        <w:tc>
          <w:tcPr>
            <w:tcW w:w="1735" w:type="dxa"/>
            <w:shd w:val="clear" w:color="auto" w:fill="auto"/>
          </w:tcPr>
          <w:p w14:paraId="10ADFDD8" w14:textId="77777777" w:rsidR="004F7006" w:rsidRPr="004F7006" w:rsidRDefault="004F7006" w:rsidP="00691A28">
            <w:pPr>
              <w:spacing w:before="120" w:after="120"/>
              <w:rPr>
                <w:b/>
                <w:sz w:val="18"/>
                <w:szCs w:val="18"/>
              </w:rPr>
            </w:pPr>
            <w:r w:rsidRPr="004F7006">
              <w:rPr>
                <w:b/>
                <w:sz w:val="18"/>
                <w:szCs w:val="18"/>
              </w:rPr>
              <w:lastRenderedPageBreak/>
              <w:t>High</w:t>
            </w:r>
          </w:p>
        </w:tc>
        <w:tc>
          <w:tcPr>
            <w:tcW w:w="2548" w:type="dxa"/>
            <w:shd w:val="clear" w:color="auto" w:fill="auto"/>
          </w:tcPr>
          <w:p w14:paraId="7DF010F8" w14:textId="77777777" w:rsidR="004F7006" w:rsidRPr="004F7006" w:rsidRDefault="004F7006" w:rsidP="00691A28">
            <w:pPr>
              <w:spacing w:before="120" w:after="120"/>
              <w:rPr>
                <w:b/>
                <w:sz w:val="18"/>
                <w:szCs w:val="18"/>
              </w:rPr>
            </w:pPr>
            <w:r w:rsidRPr="004F7006">
              <w:rPr>
                <w:b/>
                <w:sz w:val="18"/>
                <w:szCs w:val="18"/>
              </w:rPr>
              <w:t>Systematic Review</w:t>
            </w:r>
          </w:p>
        </w:tc>
      </w:tr>
      <w:tr w:rsidR="004F7006" w:rsidRPr="002F16E1" w14:paraId="5FBBE6E8" w14:textId="77777777" w:rsidTr="004F7006">
        <w:tc>
          <w:tcPr>
            <w:tcW w:w="2578" w:type="dxa"/>
            <w:tcBorders>
              <w:right w:val="single" w:sz="8" w:space="0" w:color="auto"/>
            </w:tcBorders>
            <w:shd w:val="clear" w:color="auto" w:fill="auto"/>
          </w:tcPr>
          <w:p w14:paraId="7CF0DABC" w14:textId="77777777" w:rsidR="004F7006" w:rsidRPr="004F7006" w:rsidRDefault="004F7006" w:rsidP="00691A28">
            <w:pPr>
              <w:spacing w:before="120" w:after="120"/>
              <w:rPr>
                <w:b/>
                <w:sz w:val="18"/>
                <w:szCs w:val="18"/>
              </w:rPr>
            </w:pPr>
            <w:proofErr w:type="spellStart"/>
            <w:r w:rsidRPr="004F7006">
              <w:rPr>
                <w:b/>
                <w:sz w:val="18"/>
                <w:szCs w:val="18"/>
              </w:rPr>
              <w:lastRenderedPageBreak/>
              <w:t>Bialocerkowski</w:t>
            </w:r>
            <w:proofErr w:type="spellEnd"/>
            <w:r w:rsidRPr="004F7006">
              <w:rPr>
                <w:b/>
                <w:sz w:val="18"/>
                <w:szCs w:val="18"/>
              </w:rPr>
              <w:t xml:space="preserve"> et al. (2005)</w:t>
            </w:r>
          </w:p>
        </w:tc>
        <w:tc>
          <w:tcPr>
            <w:tcW w:w="1904" w:type="dxa"/>
            <w:tcBorders>
              <w:left w:val="single" w:sz="8" w:space="0" w:color="auto"/>
            </w:tcBorders>
            <w:shd w:val="clear" w:color="auto" w:fill="auto"/>
          </w:tcPr>
          <w:p w14:paraId="3F044E04" w14:textId="77777777" w:rsidR="004F7006" w:rsidRPr="004F7006" w:rsidRDefault="004F7006" w:rsidP="00691A28">
            <w:pPr>
              <w:spacing w:before="120" w:after="120"/>
              <w:rPr>
                <w:b/>
                <w:sz w:val="18"/>
                <w:szCs w:val="18"/>
              </w:rPr>
            </w:pPr>
            <w:r w:rsidRPr="004F7006">
              <w:rPr>
                <w:b/>
                <w:sz w:val="18"/>
                <w:szCs w:val="18"/>
              </w:rPr>
              <w:t>ROBIS:</w:t>
            </w:r>
          </w:p>
          <w:p w14:paraId="2331C2B3" w14:textId="77777777" w:rsidR="004F7006" w:rsidRPr="004F7006" w:rsidRDefault="004F7006" w:rsidP="00691A28">
            <w:pPr>
              <w:spacing w:before="120" w:after="120"/>
              <w:rPr>
                <w:b/>
                <w:sz w:val="18"/>
                <w:szCs w:val="18"/>
              </w:rPr>
            </w:pPr>
            <w:r w:rsidRPr="004F7006">
              <w:rPr>
                <w:b/>
                <w:sz w:val="18"/>
                <w:szCs w:val="18"/>
              </w:rPr>
              <w:t>Domain 1 – low</w:t>
            </w:r>
          </w:p>
          <w:p w14:paraId="47071F4C" w14:textId="77777777" w:rsidR="004F7006" w:rsidRPr="004F7006" w:rsidRDefault="004F7006" w:rsidP="00691A28">
            <w:pPr>
              <w:spacing w:before="120" w:after="120"/>
              <w:rPr>
                <w:b/>
                <w:sz w:val="18"/>
                <w:szCs w:val="18"/>
              </w:rPr>
            </w:pPr>
            <w:r w:rsidRPr="004F7006">
              <w:rPr>
                <w:b/>
                <w:sz w:val="18"/>
                <w:szCs w:val="18"/>
              </w:rPr>
              <w:t>Domain 2 – low</w:t>
            </w:r>
          </w:p>
          <w:p w14:paraId="77489161" w14:textId="77777777" w:rsidR="004F7006" w:rsidRPr="004F7006" w:rsidRDefault="004F7006" w:rsidP="00691A28">
            <w:pPr>
              <w:spacing w:before="120" w:after="120"/>
              <w:rPr>
                <w:b/>
                <w:sz w:val="18"/>
                <w:szCs w:val="18"/>
              </w:rPr>
            </w:pPr>
            <w:r w:rsidRPr="004F7006">
              <w:rPr>
                <w:b/>
                <w:sz w:val="18"/>
                <w:szCs w:val="18"/>
              </w:rPr>
              <w:t>Domain 3 – low</w:t>
            </w:r>
          </w:p>
          <w:p w14:paraId="35FE3039" w14:textId="77777777" w:rsidR="004F7006" w:rsidRPr="004F7006" w:rsidRDefault="004F7006" w:rsidP="00691A28">
            <w:pPr>
              <w:spacing w:before="120" w:after="120"/>
              <w:rPr>
                <w:b/>
                <w:sz w:val="18"/>
                <w:szCs w:val="18"/>
              </w:rPr>
            </w:pPr>
            <w:r w:rsidRPr="004F7006">
              <w:rPr>
                <w:b/>
                <w:sz w:val="18"/>
                <w:szCs w:val="18"/>
              </w:rPr>
              <w:t>Domain 4 – low</w:t>
            </w:r>
          </w:p>
          <w:p w14:paraId="738CC974" w14:textId="77777777" w:rsidR="004F7006" w:rsidRPr="004F7006" w:rsidRDefault="004F7006" w:rsidP="00691A28">
            <w:pPr>
              <w:spacing w:before="120" w:after="120"/>
              <w:rPr>
                <w:b/>
                <w:sz w:val="18"/>
                <w:szCs w:val="18"/>
              </w:rPr>
            </w:pPr>
            <w:r w:rsidRPr="004F7006">
              <w:rPr>
                <w:b/>
                <w:sz w:val="18"/>
                <w:szCs w:val="18"/>
              </w:rPr>
              <w:t>Phase 3 Risk of Bias - low</w:t>
            </w:r>
          </w:p>
        </w:tc>
        <w:tc>
          <w:tcPr>
            <w:tcW w:w="1656" w:type="dxa"/>
            <w:shd w:val="clear" w:color="auto" w:fill="auto"/>
          </w:tcPr>
          <w:p w14:paraId="7B1963AB" w14:textId="77777777" w:rsidR="004F7006" w:rsidRPr="004F7006" w:rsidRDefault="004F7006" w:rsidP="00691A28">
            <w:pPr>
              <w:spacing w:before="120" w:after="120"/>
              <w:rPr>
                <w:b/>
                <w:sz w:val="18"/>
                <w:szCs w:val="18"/>
              </w:rPr>
            </w:pPr>
            <w:r w:rsidRPr="004F7006">
              <w:rPr>
                <w:b/>
                <w:sz w:val="18"/>
                <w:szCs w:val="18"/>
              </w:rPr>
              <w:t>3a – review included case series, prospective &amp; retrospective case series, &amp; comparative studies</w:t>
            </w:r>
          </w:p>
          <w:p w14:paraId="18119321" w14:textId="77777777" w:rsidR="004F7006" w:rsidRPr="004F7006" w:rsidRDefault="004F7006" w:rsidP="00691A28">
            <w:pPr>
              <w:spacing w:before="120" w:after="120"/>
              <w:rPr>
                <w:b/>
                <w:sz w:val="18"/>
                <w:szCs w:val="18"/>
              </w:rPr>
            </w:pPr>
            <w:r w:rsidRPr="004F7006">
              <w:rPr>
                <w:b/>
                <w:sz w:val="18"/>
                <w:szCs w:val="18"/>
              </w:rPr>
              <w:t>Most of the studies were case series</w:t>
            </w:r>
          </w:p>
        </w:tc>
        <w:tc>
          <w:tcPr>
            <w:tcW w:w="1735" w:type="dxa"/>
            <w:shd w:val="clear" w:color="auto" w:fill="auto"/>
          </w:tcPr>
          <w:p w14:paraId="75462423" w14:textId="77777777" w:rsidR="004F7006" w:rsidRPr="004F7006" w:rsidRDefault="004F7006" w:rsidP="00691A28">
            <w:pPr>
              <w:spacing w:before="120" w:after="120"/>
              <w:rPr>
                <w:b/>
                <w:sz w:val="18"/>
                <w:szCs w:val="18"/>
              </w:rPr>
            </w:pPr>
            <w:r w:rsidRPr="004F7006">
              <w:rPr>
                <w:b/>
                <w:sz w:val="18"/>
                <w:szCs w:val="18"/>
              </w:rPr>
              <w:t>High</w:t>
            </w:r>
          </w:p>
        </w:tc>
        <w:tc>
          <w:tcPr>
            <w:tcW w:w="2548" w:type="dxa"/>
            <w:shd w:val="clear" w:color="auto" w:fill="auto"/>
          </w:tcPr>
          <w:p w14:paraId="1EE55A0A" w14:textId="77777777" w:rsidR="004F7006" w:rsidRPr="004F7006" w:rsidRDefault="004F7006" w:rsidP="00691A28">
            <w:pPr>
              <w:spacing w:before="120" w:after="120"/>
              <w:rPr>
                <w:b/>
                <w:sz w:val="18"/>
                <w:szCs w:val="18"/>
              </w:rPr>
            </w:pPr>
            <w:r w:rsidRPr="004F7006">
              <w:rPr>
                <w:b/>
                <w:sz w:val="18"/>
                <w:szCs w:val="18"/>
              </w:rPr>
              <w:t>Systematic Review</w:t>
            </w:r>
          </w:p>
        </w:tc>
      </w:tr>
      <w:tr w:rsidR="004F7006" w:rsidRPr="002F16E1" w14:paraId="10D40B90" w14:textId="77777777" w:rsidTr="004F7006">
        <w:tc>
          <w:tcPr>
            <w:tcW w:w="2578" w:type="dxa"/>
            <w:tcBorders>
              <w:right w:val="single" w:sz="8" w:space="0" w:color="auto"/>
            </w:tcBorders>
            <w:shd w:val="clear" w:color="auto" w:fill="auto"/>
          </w:tcPr>
          <w:p w14:paraId="469631BD" w14:textId="77777777" w:rsidR="004F7006" w:rsidRPr="004F7006" w:rsidRDefault="004F7006" w:rsidP="00691A28">
            <w:pPr>
              <w:spacing w:before="120" w:after="120"/>
              <w:rPr>
                <w:b/>
                <w:i/>
                <w:sz w:val="18"/>
                <w:szCs w:val="18"/>
              </w:rPr>
            </w:pPr>
            <w:proofErr w:type="spellStart"/>
            <w:r w:rsidRPr="004F7006">
              <w:rPr>
                <w:b/>
                <w:sz w:val="18"/>
                <w:szCs w:val="18"/>
              </w:rPr>
              <w:t>Kluba</w:t>
            </w:r>
            <w:proofErr w:type="spellEnd"/>
            <w:r w:rsidRPr="004F7006">
              <w:rPr>
                <w:b/>
                <w:sz w:val="18"/>
                <w:szCs w:val="18"/>
              </w:rPr>
              <w:t xml:space="preserve"> et al. (2011)</w:t>
            </w:r>
          </w:p>
        </w:tc>
        <w:tc>
          <w:tcPr>
            <w:tcW w:w="1904" w:type="dxa"/>
            <w:tcBorders>
              <w:left w:val="single" w:sz="8" w:space="0" w:color="auto"/>
            </w:tcBorders>
            <w:shd w:val="clear" w:color="auto" w:fill="auto"/>
          </w:tcPr>
          <w:p w14:paraId="0AFF093D" w14:textId="77777777" w:rsidR="004F7006" w:rsidRPr="004F7006" w:rsidRDefault="004F7006" w:rsidP="00691A28">
            <w:pPr>
              <w:spacing w:before="120" w:after="120"/>
              <w:rPr>
                <w:b/>
                <w:sz w:val="18"/>
                <w:szCs w:val="18"/>
              </w:rPr>
            </w:pPr>
            <w:r w:rsidRPr="004F7006">
              <w:rPr>
                <w:b/>
                <w:sz w:val="18"/>
                <w:szCs w:val="18"/>
              </w:rPr>
              <w:t>Downs and Black Checklist – 15/29</w:t>
            </w:r>
          </w:p>
        </w:tc>
        <w:tc>
          <w:tcPr>
            <w:tcW w:w="1656" w:type="dxa"/>
            <w:shd w:val="clear" w:color="auto" w:fill="auto"/>
          </w:tcPr>
          <w:p w14:paraId="75121A03" w14:textId="77777777" w:rsidR="004F7006" w:rsidRPr="004F7006" w:rsidRDefault="004F7006" w:rsidP="00691A28">
            <w:pPr>
              <w:spacing w:before="120" w:after="120"/>
              <w:rPr>
                <w:b/>
                <w:sz w:val="18"/>
                <w:szCs w:val="18"/>
              </w:rPr>
            </w:pPr>
            <w:r w:rsidRPr="004F7006">
              <w:rPr>
                <w:b/>
                <w:sz w:val="18"/>
                <w:szCs w:val="18"/>
              </w:rPr>
              <w:t>2b</w:t>
            </w:r>
          </w:p>
        </w:tc>
        <w:tc>
          <w:tcPr>
            <w:tcW w:w="1735" w:type="dxa"/>
            <w:shd w:val="clear" w:color="auto" w:fill="auto"/>
          </w:tcPr>
          <w:p w14:paraId="527CCF6A" w14:textId="77777777" w:rsidR="004F7006" w:rsidRPr="004F7006" w:rsidRDefault="004F7006" w:rsidP="00691A28">
            <w:pPr>
              <w:spacing w:before="120" w:after="120"/>
              <w:rPr>
                <w:b/>
                <w:sz w:val="18"/>
                <w:szCs w:val="18"/>
              </w:rPr>
            </w:pPr>
            <w:r w:rsidRPr="004F7006">
              <w:rPr>
                <w:b/>
                <w:sz w:val="18"/>
                <w:szCs w:val="18"/>
              </w:rPr>
              <w:t>Moderate</w:t>
            </w:r>
          </w:p>
        </w:tc>
        <w:tc>
          <w:tcPr>
            <w:tcW w:w="2548" w:type="dxa"/>
            <w:shd w:val="clear" w:color="auto" w:fill="auto"/>
          </w:tcPr>
          <w:p w14:paraId="192DE5C2" w14:textId="77777777" w:rsidR="004F7006" w:rsidRPr="004F7006" w:rsidRDefault="004F7006" w:rsidP="00691A28">
            <w:pPr>
              <w:spacing w:before="120" w:after="120"/>
              <w:rPr>
                <w:b/>
                <w:sz w:val="18"/>
                <w:szCs w:val="18"/>
              </w:rPr>
            </w:pPr>
            <w:r w:rsidRPr="004F7006">
              <w:rPr>
                <w:b/>
                <w:sz w:val="18"/>
                <w:szCs w:val="18"/>
              </w:rPr>
              <w:t>Prospective longitudinal (cohort) study</w:t>
            </w:r>
          </w:p>
        </w:tc>
      </w:tr>
      <w:tr w:rsidR="004F7006" w:rsidRPr="002F16E1" w14:paraId="52C6F890" w14:textId="77777777" w:rsidTr="004F7006">
        <w:tc>
          <w:tcPr>
            <w:tcW w:w="2578" w:type="dxa"/>
            <w:tcBorders>
              <w:right w:val="single" w:sz="8" w:space="0" w:color="auto"/>
            </w:tcBorders>
            <w:shd w:val="clear" w:color="auto" w:fill="auto"/>
          </w:tcPr>
          <w:p w14:paraId="31CC3CC0" w14:textId="77777777" w:rsidR="004F7006" w:rsidRPr="004F7006" w:rsidRDefault="004F7006" w:rsidP="00691A28">
            <w:pPr>
              <w:spacing w:before="120" w:after="120"/>
              <w:rPr>
                <w:b/>
                <w:i/>
                <w:sz w:val="18"/>
                <w:szCs w:val="18"/>
              </w:rPr>
            </w:pPr>
            <w:r w:rsidRPr="004F7006">
              <w:rPr>
                <w:b/>
                <w:sz w:val="18"/>
                <w:szCs w:val="18"/>
              </w:rPr>
              <w:t>Xia et al. (2008)</w:t>
            </w:r>
          </w:p>
        </w:tc>
        <w:tc>
          <w:tcPr>
            <w:tcW w:w="1904" w:type="dxa"/>
            <w:tcBorders>
              <w:left w:val="single" w:sz="8" w:space="0" w:color="auto"/>
            </w:tcBorders>
            <w:shd w:val="clear" w:color="auto" w:fill="auto"/>
          </w:tcPr>
          <w:p w14:paraId="03435663" w14:textId="77777777" w:rsidR="004F7006" w:rsidRPr="004F7006" w:rsidRDefault="004F7006" w:rsidP="00691A28">
            <w:pPr>
              <w:spacing w:before="120" w:after="120"/>
              <w:rPr>
                <w:b/>
                <w:sz w:val="18"/>
                <w:szCs w:val="18"/>
              </w:rPr>
            </w:pPr>
            <w:r w:rsidRPr="004F7006">
              <w:rPr>
                <w:b/>
                <w:sz w:val="18"/>
                <w:szCs w:val="18"/>
              </w:rPr>
              <w:t>ROBIS:</w:t>
            </w:r>
          </w:p>
          <w:p w14:paraId="4955D620" w14:textId="77777777" w:rsidR="004F7006" w:rsidRPr="004F7006" w:rsidRDefault="004F7006" w:rsidP="00691A28">
            <w:pPr>
              <w:spacing w:before="120" w:after="120"/>
              <w:rPr>
                <w:b/>
                <w:sz w:val="18"/>
                <w:szCs w:val="18"/>
              </w:rPr>
            </w:pPr>
            <w:r w:rsidRPr="004F7006">
              <w:rPr>
                <w:b/>
                <w:sz w:val="18"/>
                <w:szCs w:val="18"/>
              </w:rPr>
              <w:t>Domain 1 – low</w:t>
            </w:r>
          </w:p>
          <w:p w14:paraId="7D047260" w14:textId="77777777" w:rsidR="004F7006" w:rsidRPr="004F7006" w:rsidRDefault="004F7006" w:rsidP="00691A28">
            <w:pPr>
              <w:spacing w:before="120" w:after="120"/>
              <w:rPr>
                <w:b/>
                <w:sz w:val="18"/>
                <w:szCs w:val="18"/>
              </w:rPr>
            </w:pPr>
            <w:r w:rsidRPr="004F7006">
              <w:rPr>
                <w:b/>
                <w:sz w:val="18"/>
                <w:szCs w:val="18"/>
              </w:rPr>
              <w:t>Domain 2 – low</w:t>
            </w:r>
          </w:p>
          <w:p w14:paraId="2EA4BB2C" w14:textId="77777777" w:rsidR="004F7006" w:rsidRPr="004F7006" w:rsidRDefault="004F7006" w:rsidP="00691A28">
            <w:pPr>
              <w:spacing w:before="120" w:after="120"/>
              <w:rPr>
                <w:b/>
                <w:sz w:val="18"/>
                <w:szCs w:val="18"/>
              </w:rPr>
            </w:pPr>
            <w:r w:rsidRPr="004F7006">
              <w:rPr>
                <w:b/>
                <w:sz w:val="18"/>
                <w:szCs w:val="18"/>
              </w:rPr>
              <w:t>Domain 3 – low</w:t>
            </w:r>
          </w:p>
          <w:p w14:paraId="00AD48DA" w14:textId="77777777" w:rsidR="004F7006" w:rsidRPr="004F7006" w:rsidRDefault="004F7006" w:rsidP="00691A28">
            <w:pPr>
              <w:spacing w:before="120" w:after="120"/>
              <w:rPr>
                <w:b/>
                <w:sz w:val="18"/>
                <w:szCs w:val="18"/>
              </w:rPr>
            </w:pPr>
            <w:r w:rsidRPr="004F7006">
              <w:rPr>
                <w:b/>
                <w:sz w:val="18"/>
                <w:szCs w:val="18"/>
              </w:rPr>
              <w:t>Domain 4 – low</w:t>
            </w:r>
          </w:p>
          <w:p w14:paraId="12D079B6" w14:textId="77777777" w:rsidR="004F7006" w:rsidRPr="004F7006" w:rsidRDefault="004F7006" w:rsidP="00691A28">
            <w:pPr>
              <w:spacing w:before="120" w:after="120"/>
              <w:rPr>
                <w:b/>
                <w:sz w:val="18"/>
                <w:szCs w:val="18"/>
              </w:rPr>
            </w:pPr>
            <w:r w:rsidRPr="004F7006">
              <w:rPr>
                <w:b/>
                <w:sz w:val="18"/>
                <w:szCs w:val="18"/>
              </w:rPr>
              <w:t>Phase 3 Risk of Bias - low</w:t>
            </w:r>
          </w:p>
        </w:tc>
        <w:tc>
          <w:tcPr>
            <w:tcW w:w="1656" w:type="dxa"/>
            <w:shd w:val="clear" w:color="auto" w:fill="auto"/>
          </w:tcPr>
          <w:p w14:paraId="62D9FC87" w14:textId="77777777" w:rsidR="004F7006" w:rsidRPr="004F7006" w:rsidRDefault="004F7006" w:rsidP="00691A28">
            <w:pPr>
              <w:spacing w:before="120" w:after="120"/>
              <w:rPr>
                <w:b/>
                <w:sz w:val="18"/>
                <w:szCs w:val="18"/>
              </w:rPr>
            </w:pPr>
            <w:r w:rsidRPr="004F7006">
              <w:rPr>
                <w:b/>
                <w:sz w:val="18"/>
                <w:szCs w:val="18"/>
              </w:rPr>
              <w:t>2a – systematic review of cohort</w:t>
            </w:r>
          </w:p>
        </w:tc>
        <w:tc>
          <w:tcPr>
            <w:tcW w:w="1735" w:type="dxa"/>
            <w:shd w:val="clear" w:color="auto" w:fill="auto"/>
          </w:tcPr>
          <w:p w14:paraId="5FB9C256" w14:textId="77777777" w:rsidR="004F7006" w:rsidRPr="004F7006" w:rsidRDefault="004F7006" w:rsidP="00691A28">
            <w:pPr>
              <w:spacing w:before="120" w:after="120"/>
              <w:rPr>
                <w:b/>
                <w:sz w:val="18"/>
                <w:szCs w:val="18"/>
              </w:rPr>
            </w:pPr>
            <w:r w:rsidRPr="004F7006">
              <w:rPr>
                <w:b/>
                <w:sz w:val="18"/>
                <w:szCs w:val="18"/>
              </w:rPr>
              <w:t>High</w:t>
            </w:r>
          </w:p>
        </w:tc>
        <w:tc>
          <w:tcPr>
            <w:tcW w:w="2548" w:type="dxa"/>
            <w:shd w:val="clear" w:color="auto" w:fill="auto"/>
          </w:tcPr>
          <w:p w14:paraId="746145FD" w14:textId="77777777" w:rsidR="004F7006" w:rsidRPr="004F7006" w:rsidRDefault="004F7006" w:rsidP="00691A28">
            <w:pPr>
              <w:spacing w:before="120" w:after="120"/>
              <w:rPr>
                <w:b/>
                <w:sz w:val="18"/>
                <w:szCs w:val="18"/>
              </w:rPr>
            </w:pPr>
            <w:r w:rsidRPr="004F7006">
              <w:rPr>
                <w:b/>
                <w:sz w:val="18"/>
                <w:szCs w:val="18"/>
              </w:rPr>
              <w:t>Systematic Review</w:t>
            </w:r>
          </w:p>
        </w:tc>
      </w:tr>
      <w:tr w:rsidR="004F7006" w:rsidRPr="002F16E1" w14:paraId="6EAB75F4" w14:textId="77777777" w:rsidTr="004F7006">
        <w:tc>
          <w:tcPr>
            <w:tcW w:w="2578" w:type="dxa"/>
            <w:tcBorders>
              <w:right w:val="single" w:sz="8" w:space="0" w:color="auto"/>
            </w:tcBorders>
            <w:shd w:val="clear" w:color="auto" w:fill="auto"/>
          </w:tcPr>
          <w:p w14:paraId="363A9DAE" w14:textId="77777777" w:rsidR="004F7006" w:rsidRPr="004F7006" w:rsidRDefault="004F7006" w:rsidP="00691A28">
            <w:pPr>
              <w:spacing w:before="120" w:after="120"/>
              <w:rPr>
                <w:b/>
                <w:sz w:val="18"/>
                <w:szCs w:val="18"/>
              </w:rPr>
            </w:pPr>
            <w:r w:rsidRPr="004F7006">
              <w:rPr>
                <w:b/>
                <w:sz w:val="18"/>
                <w:szCs w:val="18"/>
              </w:rPr>
              <w:t>Lam et al. (2017)</w:t>
            </w:r>
          </w:p>
        </w:tc>
        <w:tc>
          <w:tcPr>
            <w:tcW w:w="1904" w:type="dxa"/>
            <w:tcBorders>
              <w:left w:val="single" w:sz="8" w:space="0" w:color="auto"/>
            </w:tcBorders>
            <w:shd w:val="clear" w:color="auto" w:fill="auto"/>
          </w:tcPr>
          <w:p w14:paraId="01BFEF3C" w14:textId="77777777" w:rsidR="004F7006" w:rsidRPr="004F7006" w:rsidRDefault="004F7006" w:rsidP="00691A28">
            <w:pPr>
              <w:spacing w:before="120" w:after="120"/>
              <w:rPr>
                <w:b/>
                <w:sz w:val="18"/>
                <w:szCs w:val="18"/>
              </w:rPr>
            </w:pPr>
            <w:r w:rsidRPr="004F7006">
              <w:rPr>
                <w:b/>
                <w:sz w:val="18"/>
                <w:szCs w:val="18"/>
              </w:rPr>
              <w:t>QUIPS:</w:t>
            </w:r>
          </w:p>
          <w:p w14:paraId="3B498E2A" w14:textId="77777777" w:rsidR="004F7006" w:rsidRPr="004F7006" w:rsidRDefault="004F7006" w:rsidP="00691A28">
            <w:pPr>
              <w:spacing w:before="120" w:after="120"/>
              <w:rPr>
                <w:b/>
                <w:sz w:val="18"/>
                <w:szCs w:val="18"/>
              </w:rPr>
            </w:pPr>
            <w:r w:rsidRPr="004F7006">
              <w:rPr>
                <w:b/>
                <w:sz w:val="18"/>
                <w:szCs w:val="18"/>
              </w:rPr>
              <w:t>Study participation – low</w:t>
            </w:r>
          </w:p>
          <w:p w14:paraId="0FDFB209" w14:textId="77777777" w:rsidR="004F7006" w:rsidRPr="004F7006" w:rsidRDefault="004F7006" w:rsidP="00691A28">
            <w:pPr>
              <w:spacing w:before="120" w:after="120"/>
              <w:rPr>
                <w:b/>
                <w:sz w:val="18"/>
                <w:szCs w:val="18"/>
              </w:rPr>
            </w:pPr>
            <w:r w:rsidRPr="004F7006">
              <w:rPr>
                <w:b/>
                <w:sz w:val="18"/>
                <w:szCs w:val="18"/>
              </w:rPr>
              <w:t>Study attrition – high</w:t>
            </w:r>
          </w:p>
          <w:p w14:paraId="13BDC669" w14:textId="77777777" w:rsidR="004F7006" w:rsidRPr="004F7006" w:rsidRDefault="004F7006" w:rsidP="00691A28">
            <w:pPr>
              <w:spacing w:before="120" w:after="120"/>
              <w:rPr>
                <w:b/>
                <w:sz w:val="18"/>
                <w:szCs w:val="18"/>
              </w:rPr>
            </w:pPr>
            <w:r w:rsidRPr="004F7006">
              <w:rPr>
                <w:b/>
                <w:sz w:val="18"/>
                <w:szCs w:val="18"/>
              </w:rPr>
              <w:t>Prognostic factor measurement – low</w:t>
            </w:r>
          </w:p>
          <w:p w14:paraId="72715407" w14:textId="77777777" w:rsidR="004F7006" w:rsidRPr="004F7006" w:rsidRDefault="004F7006" w:rsidP="00691A28">
            <w:pPr>
              <w:spacing w:before="120" w:after="120"/>
              <w:rPr>
                <w:b/>
                <w:sz w:val="18"/>
                <w:szCs w:val="18"/>
              </w:rPr>
            </w:pPr>
            <w:r w:rsidRPr="004F7006">
              <w:rPr>
                <w:b/>
                <w:sz w:val="18"/>
                <w:szCs w:val="18"/>
              </w:rPr>
              <w:t>Outcome measurement – low</w:t>
            </w:r>
          </w:p>
          <w:p w14:paraId="00B17EFE" w14:textId="77777777" w:rsidR="004F7006" w:rsidRPr="004F7006" w:rsidRDefault="004F7006" w:rsidP="00691A28">
            <w:pPr>
              <w:spacing w:before="120" w:after="120"/>
              <w:rPr>
                <w:b/>
                <w:sz w:val="18"/>
                <w:szCs w:val="18"/>
              </w:rPr>
            </w:pPr>
            <w:r w:rsidRPr="004F7006">
              <w:rPr>
                <w:b/>
                <w:sz w:val="18"/>
                <w:szCs w:val="18"/>
              </w:rPr>
              <w:t>Study confounding – low</w:t>
            </w:r>
          </w:p>
          <w:p w14:paraId="34617FDC" w14:textId="77777777" w:rsidR="004F7006" w:rsidRPr="004F7006" w:rsidRDefault="004F7006" w:rsidP="00691A28">
            <w:pPr>
              <w:spacing w:before="120" w:after="120"/>
              <w:rPr>
                <w:b/>
                <w:sz w:val="18"/>
                <w:szCs w:val="18"/>
              </w:rPr>
            </w:pPr>
            <w:r w:rsidRPr="004F7006">
              <w:rPr>
                <w:b/>
                <w:sz w:val="18"/>
                <w:szCs w:val="18"/>
              </w:rPr>
              <w:t>Statistical analysis &amp; reporting - low</w:t>
            </w:r>
          </w:p>
        </w:tc>
        <w:tc>
          <w:tcPr>
            <w:tcW w:w="1656" w:type="dxa"/>
            <w:shd w:val="clear" w:color="auto" w:fill="auto"/>
          </w:tcPr>
          <w:p w14:paraId="1B72ED7F" w14:textId="77777777" w:rsidR="004F7006" w:rsidRPr="004F7006" w:rsidRDefault="004F7006" w:rsidP="00691A28">
            <w:pPr>
              <w:spacing w:before="120" w:after="120"/>
              <w:rPr>
                <w:b/>
                <w:sz w:val="18"/>
                <w:szCs w:val="18"/>
              </w:rPr>
            </w:pPr>
            <w:r w:rsidRPr="004F7006">
              <w:rPr>
                <w:b/>
                <w:sz w:val="18"/>
                <w:szCs w:val="18"/>
              </w:rPr>
              <w:t>2b</w:t>
            </w:r>
          </w:p>
        </w:tc>
        <w:tc>
          <w:tcPr>
            <w:tcW w:w="1735" w:type="dxa"/>
            <w:shd w:val="clear" w:color="auto" w:fill="auto"/>
          </w:tcPr>
          <w:p w14:paraId="230DE68F" w14:textId="77777777" w:rsidR="004F7006" w:rsidRPr="004F7006" w:rsidRDefault="004F7006" w:rsidP="00691A28">
            <w:pPr>
              <w:spacing w:before="120" w:after="120"/>
              <w:rPr>
                <w:b/>
                <w:sz w:val="18"/>
                <w:szCs w:val="18"/>
              </w:rPr>
            </w:pPr>
            <w:r w:rsidRPr="004F7006">
              <w:rPr>
                <w:b/>
                <w:sz w:val="18"/>
                <w:szCs w:val="18"/>
              </w:rPr>
              <w:t>Moderate</w:t>
            </w:r>
          </w:p>
        </w:tc>
        <w:tc>
          <w:tcPr>
            <w:tcW w:w="2548" w:type="dxa"/>
            <w:shd w:val="clear" w:color="auto" w:fill="auto"/>
          </w:tcPr>
          <w:p w14:paraId="6752CDBB" w14:textId="77777777" w:rsidR="004F7006" w:rsidRPr="004F7006" w:rsidRDefault="004F7006" w:rsidP="00691A28">
            <w:pPr>
              <w:spacing w:before="120" w:after="120"/>
              <w:rPr>
                <w:b/>
                <w:sz w:val="18"/>
                <w:szCs w:val="18"/>
              </w:rPr>
            </w:pPr>
            <w:r w:rsidRPr="004F7006">
              <w:rPr>
                <w:b/>
                <w:sz w:val="18"/>
                <w:szCs w:val="18"/>
              </w:rPr>
              <w:t>Retrospective cohort study</w:t>
            </w:r>
          </w:p>
        </w:tc>
      </w:tr>
    </w:tbl>
    <w:p w14:paraId="42D91344" w14:textId="77777777" w:rsidR="00D76272" w:rsidRPr="00D950A7" w:rsidRDefault="00D76272" w:rsidP="00D76272">
      <w:pPr>
        <w:spacing w:before="120" w:after="120"/>
        <w:rPr>
          <w:rFonts w:ascii="Verdana" w:hAnsi="Verdana"/>
          <w:sz w:val="18"/>
          <w:szCs w:val="18"/>
        </w:rPr>
      </w:pPr>
      <w:r w:rsidRPr="00D950A7">
        <w:rPr>
          <w:rFonts w:ascii="Verdana" w:hAnsi="Verdana"/>
          <w:sz w:val="18"/>
          <w:szCs w:val="18"/>
        </w:rPr>
        <w:t>*Indicate tool name and score</w:t>
      </w:r>
    </w:p>
    <w:p w14:paraId="1CC4FAD6" w14:textId="77777777" w:rsidR="00D76272" w:rsidRPr="00D950A7" w:rsidRDefault="00D76272" w:rsidP="00D76272">
      <w:pPr>
        <w:spacing w:before="120" w:after="120"/>
        <w:rPr>
          <w:rFonts w:ascii="Verdana" w:hAnsi="Verdana"/>
          <w:sz w:val="18"/>
          <w:szCs w:val="18"/>
        </w:rPr>
      </w:pPr>
      <w:r w:rsidRPr="00D950A7">
        <w:rPr>
          <w:rFonts w:ascii="Verdana" w:hAnsi="Verdana"/>
          <w:sz w:val="18"/>
          <w:szCs w:val="18"/>
        </w:rPr>
        <w:t xml:space="preserve">**Use </w:t>
      </w:r>
      <w:proofErr w:type="spellStart"/>
      <w:r w:rsidRPr="00D950A7">
        <w:rPr>
          <w:rFonts w:ascii="Verdana" w:hAnsi="Verdana"/>
          <w:sz w:val="18"/>
          <w:szCs w:val="18"/>
        </w:rPr>
        <w:t>Portney</w:t>
      </w:r>
      <w:proofErr w:type="spellEnd"/>
      <w:r w:rsidRPr="00D950A7">
        <w:rPr>
          <w:rFonts w:ascii="Verdana" w:hAnsi="Verdana"/>
          <w:sz w:val="18"/>
          <w:szCs w:val="18"/>
        </w:rPr>
        <w:t xml:space="preserve"> &amp; Watkins Table 16.1 (2009); if downgraded, indicate reason why</w:t>
      </w:r>
    </w:p>
    <w:p w14:paraId="4BD7A322" w14:textId="77777777" w:rsidR="00D76272" w:rsidRPr="00D950A7" w:rsidRDefault="00D76272" w:rsidP="00D76272">
      <w:pPr>
        <w:spacing w:before="120" w:after="120"/>
        <w:rPr>
          <w:rFonts w:ascii="Verdana" w:hAnsi="Verdana"/>
          <w:b/>
          <w:sz w:val="18"/>
          <w:szCs w:val="18"/>
        </w:rPr>
      </w:pPr>
    </w:p>
    <w:p w14:paraId="2A9A1C74" w14:textId="77777777" w:rsidR="001C5A94" w:rsidRPr="00D950A7" w:rsidRDefault="001403EC" w:rsidP="001C5A94">
      <w:pPr>
        <w:spacing w:before="120" w:after="120"/>
        <w:rPr>
          <w:rFonts w:ascii="Verdana" w:hAnsi="Verdana"/>
          <w:b/>
          <w:sz w:val="18"/>
          <w:szCs w:val="18"/>
        </w:rPr>
      </w:pPr>
      <w:r w:rsidRPr="00D950A7">
        <w:rPr>
          <w:rFonts w:ascii="Verdana" w:hAnsi="Verdana"/>
          <w:b/>
          <w:sz w:val="18"/>
          <w:szCs w:val="18"/>
        </w:rPr>
        <w:t>BEST EVIDENCE</w:t>
      </w:r>
    </w:p>
    <w:p w14:paraId="75426475" w14:textId="77777777" w:rsidR="001D4F60" w:rsidRPr="00D950A7" w:rsidRDefault="001D4F60" w:rsidP="001D4F60">
      <w:pPr>
        <w:spacing w:before="120" w:after="120"/>
        <w:rPr>
          <w:rFonts w:ascii="Verdana" w:hAnsi="Verdana"/>
          <w:sz w:val="18"/>
          <w:szCs w:val="18"/>
        </w:rPr>
      </w:pPr>
      <w:r w:rsidRPr="00D950A7">
        <w:rPr>
          <w:rFonts w:ascii="Verdana" w:hAnsi="Verdana"/>
          <w:sz w:val="18"/>
          <w:szCs w:val="18"/>
        </w:rPr>
        <w:t xml:space="preserve">The following </w:t>
      </w:r>
      <w:r w:rsidR="0000738B" w:rsidRPr="00D950A7">
        <w:rPr>
          <w:rFonts w:ascii="Verdana" w:hAnsi="Verdana"/>
          <w:sz w:val="18"/>
          <w:szCs w:val="18"/>
        </w:rPr>
        <w:t>2</w:t>
      </w:r>
      <w:r w:rsidRPr="00D950A7">
        <w:rPr>
          <w:rFonts w:ascii="Verdana" w:hAnsi="Verdana"/>
          <w:sz w:val="18"/>
          <w:szCs w:val="18"/>
        </w:rPr>
        <w:t xml:space="preserve"> studies were identified as the ‘best’ evidence and selected for critical appraisal.  </w:t>
      </w:r>
      <w:r w:rsidR="0000738B" w:rsidRPr="00D950A7">
        <w:rPr>
          <w:rFonts w:ascii="Verdana" w:hAnsi="Verdana"/>
          <w:sz w:val="18"/>
          <w:szCs w:val="18"/>
        </w:rPr>
        <w:t>Rationale</w:t>
      </w:r>
      <w:r w:rsidRPr="00D950A7">
        <w:rPr>
          <w:rFonts w:ascii="Verdana" w:hAnsi="Verdana"/>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505293FA" w14:textId="77777777" w:rsidTr="002F16E1">
        <w:tc>
          <w:tcPr>
            <w:tcW w:w="10421" w:type="dxa"/>
            <w:shd w:val="clear" w:color="auto" w:fill="auto"/>
          </w:tcPr>
          <w:p w14:paraId="0F14BFF0" w14:textId="77777777" w:rsidR="004F7006" w:rsidRPr="00D40C4B" w:rsidRDefault="004F7006" w:rsidP="004F7006">
            <w:pPr>
              <w:pStyle w:val="ListParagraph"/>
              <w:numPr>
                <w:ilvl w:val="0"/>
                <w:numId w:val="14"/>
              </w:numPr>
              <w:rPr>
                <w:sz w:val="18"/>
                <w:szCs w:val="18"/>
              </w:rPr>
            </w:pPr>
            <w:r w:rsidRPr="00D40C4B">
              <w:rPr>
                <w:sz w:val="18"/>
                <w:szCs w:val="18"/>
              </w:rPr>
              <w:t xml:space="preserve">Xia JJ, Kennedy KA, </w:t>
            </w:r>
            <w:proofErr w:type="spellStart"/>
            <w:r w:rsidRPr="00D40C4B">
              <w:rPr>
                <w:sz w:val="18"/>
                <w:szCs w:val="18"/>
              </w:rPr>
              <w:t>Teichgraeber</w:t>
            </w:r>
            <w:proofErr w:type="spellEnd"/>
            <w:r w:rsidRPr="00D40C4B">
              <w:rPr>
                <w:sz w:val="18"/>
                <w:szCs w:val="18"/>
              </w:rPr>
              <w:t xml:space="preserve"> JF, Wu KQ, Baumgartner JB, </w:t>
            </w:r>
            <w:proofErr w:type="spellStart"/>
            <w:r w:rsidRPr="00D40C4B">
              <w:rPr>
                <w:sz w:val="18"/>
                <w:szCs w:val="18"/>
              </w:rPr>
              <w:t>Gateno</w:t>
            </w:r>
            <w:proofErr w:type="spellEnd"/>
            <w:r w:rsidRPr="00D40C4B">
              <w:rPr>
                <w:sz w:val="18"/>
                <w:szCs w:val="18"/>
              </w:rPr>
              <w:t xml:space="preserve"> J. Nonsurgical treatment of deformational plagiocephaly: a systematic review. </w:t>
            </w:r>
            <w:r w:rsidRPr="00D40C4B">
              <w:rPr>
                <w:i/>
                <w:sz w:val="18"/>
                <w:szCs w:val="18"/>
              </w:rPr>
              <w:t xml:space="preserve">Arch. </w:t>
            </w:r>
            <w:proofErr w:type="spellStart"/>
            <w:r w:rsidRPr="00D40C4B">
              <w:rPr>
                <w:i/>
                <w:sz w:val="18"/>
                <w:szCs w:val="18"/>
              </w:rPr>
              <w:t>Pediatr</w:t>
            </w:r>
            <w:proofErr w:type="spellEnd"/>
            <w:r w:rsidRPr="00D40C4B">
              <w:rPr>
                <w:i/>
                <w:sz w:val="18"/>
                <w:szCs w:val="18"/>
              </w:rPr>
              <w:t xml:space="preserve">. </w:t>
            </w:r>
            <w:proofErr w:type="spellStart"/>
            <w:r w:rsidRPr="00D40C4B">
              <w:rPr>
                <w:i/>
                <w:sz w:val="18"/>
                <w:szCs w:val="18"/>
              </w:rPr>
              <w:t>Adolesc</w:t>
            </w:r>
            <w:proofErr w:type="spellEnd"/>
            <w:r w:rsidRPr="00D40C4B">
              <w:rPr>
                <w:i/>
                <w:sz w:val="18"/>
                <w:szCs w:val="18"/>
              </w:rPr>
              <w:t>. Med.</w:t>
            </w:r>
            <w:r w:rsidRPr="00D40C4B">
              <w:rPr>
                <w:sz w:val="18"/>
                <w:szCs w:val="18"/>
              </w:rPr>
              <w:t xml:space="preserve"> 2008;162(8):719-727. doi:10.1001/archpedi.162.8.719.</w:t>
            </w:r>
          </w:p>
          <w:p w14:paraId="2A140F2A" w14:textId="77777777" w:rsidR="004F7006" w:rsidRPr="00D40C4B" w:rsidRDefault="004F7006" w:rsidP="004F7006">
            <w:pPr>
              <w:pStyle w:val="ListParagraph"/>
              <w:numPr>
                <w:ilvl w:val="0"/>
                <w:numId w:val="15"/>
              </w:numPr>
              <w:ind w:left="810"/>
              <w:rPr>
                <w:sz w:val="18"/>
                <w:szCs w:val="18"/>
              </w:rPr>
            </w:pPr>
            <w:r w:rsidRPr="00D40C4B">
              <w:rPr>
                <w:sz w:val="18"/>
                <w:szCs w:val="18"/>
              </w:rPr>
              <w:t>This systematic review looked at studies that compared helmet therapy to traditional therapy as opposed to a lot of the other studies that did not intend to directly compare the treatments. It included potential confounding variables and attempted to limit bias. It included statistical analyses of each study and looked at validity and clinical applicability.</w:t>
            </w:r>
          </w:p>
          <w:p w14:paraId="5E9681D7" w14:textId="77777777" w:rsidR="004F7006" w:rsidRPr="00D40C4B" w:rsidRDefault="004F7006" w:rsidP="004F7006">
            <w:pPr>
              <w:pStyle w:val="ListParagraph"/>
              <w:numPr>
                <w:ilvl w:val="0"/>
                <w:numId w:val="14"/>
              </w:numPr>
              <w:rPr>
                <w:sz w:val="18"/>
                <w:szCs w:val="18"/>
              </w:rPr>
            </w:pPr>
            <w:r w:rsidRPr="00D40C4B">
              <w:rPr>
                <w:color w:val="000000"/>
                <w:sz w:val="18"/>
                <w:szCs w:val="18"/>
              </w:rPr>
              <w:t xml:space="preserve">Flannery ABK, </w:t>
            </w:r>
            <w:proofErr w:type="spellStart"/>
            <w:r w:rsidRPr="00D40C4B">
              <w:rPr>
                <w:color w:val="000000"/>
                <w:sz w:val="18"/>
                <w:szCs w:val="18"/>
              </w:rPr>
              <w:t>Looman</w:t>
            </w:r>
            <w:proofErr w:type="spellEnd"/>
            <w:r w:rsidRPr="00D40C4B">
              <w:rPr>
                <w:color w:val="000000"/>
                <w:sz w:val="18"/>
                <w:szCs w:val="18"/>
              </w:rPr>
              <w:t xml:space="preserve"> WS, Kemper K. Evidence-based care of the child with deformational plagiocephaly, part II: management. </w:t>
            </w:r>
            <w:r w:rsidRPr="00D40C4B">
              <w:rPr>
                <w:i/>
                <w:iCs/>
                <w:color w:val="000000"/>
                <w:sz w:val="18"/>
                <w:szCs w:val="18"/>
              </w:rPr>
              <w:t xml:space="preserve">J. </w:t>
            </w:r>
            <w:proofErr w:type="spellStart"/>
            <w:r w:rsidRPr="00D40C4B">
              <w:rPr>
                <w:i/>
                <w:iCs/>
                <w:color w:val="000000"/>
                <w:sz w:val="18"/>
                <w:szCs w:val="18"/>
              </w:rPr>
              <w:t>Pediatr</w:t>
            </w:r>
            <w:proofErr w:type="spellEnd"/>
            <w:r w:rsidRPr="00D40C4B">
              <w:rPr>
                <w:i/>
                <w:iCs/>
                <w:color w:val="000000"/>
                <w:sz w:val="18"/>
                <w:szCs w:val="18"/>
              </w:rPr>
              <w:t>. Health Care</w:t>
            </w:r>
            <w:r w:rsidRPr="00D40C4B">
              <w:rPr>
                <w:color w:val="000000"/>
                <w:sz w:val="18"/>
                <w:szCs w:val="18"/>
              </w:rPr>
              <w:t> 2012;26(5):320-331. doi:10.1016/j.pedhc.2011.10.002.</w:t>
            </w:r>
          </w:p>
          <w:p w14:paraId="4F000F2A" w14:textId="77777777" w:rsidR="005458B8" w:rsidRPr="004F7006" w:rsidRDefault="004F7006" w:rsidP="004F7006">
            <w:pPr>
              <w:pStyle w:val="ListParagraph"/>
              <w:numPr>
                <w:ilvl w:val="0"/>
                <w:numId w:val="13"/>
              </w:numPr>
              <w:spacing w:before="120" w:after="120"/>
              <w:ind w:left="810"/>
              <w:rPr>
                <w:b/>
                <w:sz w:val="18"/>
                <w:szCs w:val="18"/>
              </w:rPr>
            </w:pPr>
            <w:r w:rsidRPr="00D40C4B">
              <w:rPr>
                <w:sz w:val="18"/>
                <w:szCs w:val="18"/>
              </w:rPr>
              <w:t>This systematic review also had the other highest level of evidence and was most relevant to the clinical question. While it had higher bias in synthesis/findings, it was more recent in time than the other systematic review not chosen and had more studies included.</w:t>
            </w:r>
          </w:p>
        </w:tc>
      </w:tr>
    </w:tbl>
    <w:p w14:paraId="25CB21CF" w14:textId="77777777" w:rsidR="00B57549" w:rsidRDefault="00B57549" w:rsidP="0011199B">
      <w:pPr>
        <w:spacing w:before="120" w:after="120"/>
        <w:rPr>
          <w:b/>
          <w:sz w:val="18"/>
          <w:szCs w:val="18"/>
        </w:rPr>
      </w:pPr>
    </w:p>
    <w:p w14:paraId="3E45F093" w14:textId="77777777" w:rsidR="00B57549" w:rsidRDefault="00B57549">
      <w:pPr>
        <w:rPr>
          <w:b/>
          <w:sz w:val="18"/>
          <w:szCs w:val="18"/>
        </w:rPr>
      </w:pPr>
      <w:r>
        <w:rPr>
          <w:b/>
          <w:sz w:val="18"/>
          <w:szCs w:val="18"/>
        </w:rPr>
        <w:br w:type="page"/>
      </w:r>
    </w:p>
    <w:p w14:paraId="0B03AFDF" w14:textId="7CDCD0DF" w:rsidR="0011199B" w:rsidRPr="00D950A7" w:rsidRDefault="001403EC" w:rsidP="0011199B">
      <w:pPr>
        <w:spacing w:before="120" w:after="120"/>
        <w:rPr>
          <w:rFonts w:ascii="Verdana" w:hAnsi="Verdana"/>
          <w:b/>
          <w:sz w:val="18"/>
          <w:szCs w:val="18"/>
        </w:rPr>
      </w:pPr>
      <w:r w:rsidRPr="00D950A7">
        <w:rPr>
          <w:rFonts w:ascii="Verdana" w:hAnsi="Verdana"/>
          <w:b/>
          <w:sz w:val="18"/>
          <w:szCs w:val="18"/>
        </w:rPr>
        <w:lastRenderedPageBreak/>
        <w:t>SUMMARY OF BEST EVIDENCE</w:t>
      </w:r>
    </w:p>
    <w:p w14:paraId="277EAD85" w14:textId="7A84EB8B" w:rsidR="001403EC" w:rsidRPr="00D950A7" w:rsidRDefault="001D4F60" w:rsidP="001D4F60">
      <w:pPr>
        <w:spacing w:before="240" w:after="240"/>
        <w:rPr>
          <w:rFonts w:ascii="Verdana" w:hAnsi="Verdana"/>
          <w:b/>
          <w:sz w:val="18"/>
          <w:szCs w:val="18"/>
        </w:rPr>
      </w:pPr>
      <w:r w:rsidRPr="00D950A7">
        <w:rPr>
          <w:rFonts w:ascii="Verdana" w:hAnsi="Verdana"/>
          <w:b/>
          <w:sz w:val="18"/>
          <w:szCs w:val="18"/>
        </w:rPr>
        <w:t xml:space="preserve">(1) </w:t>
      </w:r>
      <w:r w:rsidR="001403EC" w:rsidRPr="00D950A7">
        <w:rPr>
          <w:rFonts w:ascii="Verdana" w:hAnsi="Verdana"/>
          <w:b/>
          <w:sz w:val="18"/>
          <w:szCs w:val="18"/>
        </w:rPr>
        <w:t xml:space="preserve">Description and appraisal of </w:t>
      </w:r>
      <w:r w:rsidR="00141FFE" w:rsidRPr="00D950A7">
        <w:rPr>
          <w:rFonts w:ascii="Verdana" w:hAnsi="Verdana"/>
          <w:b/>
          <w:sz w:val="18"/>
          <w:szCs w:val="18"/>
        </w:rPr>
        <w:t>Nonsurgical treatment of deformational plagiocephaly: a systematic review</w:t>
      </w:r>
      <w:r w:rsidR="00D11462" w:rsidRPr="00D950A7">
        <w:rPr>
          <w:rFonts w:ascii="Verdana" w:hAnsi="Verdana"/>
          <w:b/>
          <w:sz w:val="18"/>
          <w:szCs w:val="18"/>
        </w:rPr>
        <w:t xml:space="preserve"> by Xia JJ, Kennedy KA, </w:t>
      </w:r>
      <w:proofErr w:type="spellStart"/>
      <w:r w:rsidR="00D11462" w:rsidRPr="00D950A7">
        <w:rPr>
          <w:rFonts w:ascii="Verdana" w:hAnsi="Verdana"/>
          <w:b/>
          <w:sz w:val="18"/>
          <w:szCs w:val="18"/>
        </w:rPr>
        <w:t>Teichgraeber</w:t>
      </w:r>
      <w:proofErr w:type="spellEnd"/>
      <w:r w:rsidR="00D11462" w:rsidRPr="00D950A7">
        <w:rPr>
          <w:rFonts w:ascii="Verdana" w:hAnsi="Verdana"/>
          <w:b/>
          <w:sz w:val="18"/>
          <w:szCs w:val="18"/>
        </w:rPr>
        <w:t xml:space="preserve"> JF, Wu KQ, Baumgartner JB, </w:t>
      </w:r>
      <w:proofErr w:type="spellStart"/>
      <w:r w:rsidR="00D11462" w:rsidRPr="00D950A7">
        <w:rPr>
          <w:rFonts w:ascii="Verdana" w:hAnsi="Verdana"/>
          <w:b/>
          <w:sz w:val="18"/>
          <w:szCs w:val="18"/>
        </w:rPr>
        <w:t>Gateno</w:t>
      </w:r>
      <w:proofErr w:type="spellEnd"/>
      <w:r w:rsidR="00D11462" w:rsidRPr="00D950A7">
        <w:rPr>
          <w:rFonts w:ascii="Verdana" w:hAnsi="Verdana"/>
          <w:b/>
          <w:sz w:val="18"/>
          <w:szCs w:val="18"/>
        </w:rPr>
        <w:t xml:space="preserve"> J.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D950A7" w14:paraId="6A0644D0" w14:textId="77777777" w:rsidTr="001D4F60">
        <w:tc>
          <w:tcPr>
            <w:tcW w:w="10421" w:type="dxa"/>
            <w:shd w:val="clear" w:color="auto" w:fill="E6E6E6"/>
          </w:tcPr>
          <w:p w14:paraId="41D380F0"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t>Aim/Objective of the Study/Systematic Review:</w:t>
            </w:r>
          </w:p>
        </w:tc>
      </w:tr>
      <w:tr w:rsidR="001D4F60" w:rsidRPr="00D950A7" w14:paraId="695B82BC" w14:textId="77777777" w:rsidTr="001D4F60">
        <w:tc>
          <w:tcPr>
            <w:tcW w:w="10421" w:type="dxa"/>
            <w:tcBorders>
              <w:bottom w:val="single" w:sz="4" w:space="0" w:color="auto"/>
            </w:tcBorders>
            <w:shd w:val="clear" w:color="auto" w:fill="auto"/>
          </w:tcPr>
          <w:p w14:paraId="4E0D2544" w14:textId="5A4951E5" w:rsidR="001D4F60" w:rsidRPr="00D950A7" w:rsidRDefault="00D00D0A" w:rsidP="00D40C4B">
            <w:pPr>
              <w:spacing w:before="120" w:after="120"/>
              <w:rPr>
                <w:rFonts w:ascii="Verdana" w:hAnsi="Verdana"/>
                <w:sz w:val="18"/>
                <w:szCs w:val="18"/>
              </w:rPr>
            </w:pPr>
            <w:r w:rsidRPr="00D950A7">
              <w:rPr>
                <w:rFonts w:ascii="Verdana" w:hAnsi="Verdana"/>
                <w:sz w:val="18"/>
                <w:szCs w:val="18"/>
              </w:rPr>
              <w:t>The study aimed to address whether repositioning or molding helmet therapy is more effective in treating infants with deformational plagiocephaly, accounting for severity and age at the start of treatment.</w:t>
            </w:r>
          </w:p>
        </w:tc>
      </w:tr>
      <w:tr w:rsidR="001D4F60" w:rsidRPr="00D950A7" w14:paraId="2DECBB79" w14:textId="77777777" w:rsidTr="001D4F60">
        <w:tc>
          <w:tcPr>
            <w:tcW w:w="10421" w:type="dxa"/>
            <w:shd w:val="clear" w:color="auto" w:fill="E6E6E6"/>
          </w:tcPr>
          <w:p w14:paraId="76B348C0" w14:textId="77777777" w:rsidR="001D4F60" w:rsidRPr="00D950A7" w:rsidRDefault="001D4F60" w:rsidP="009E380F">
            <w:pPr>
              <w:spacing w:before="120" w:after="120"/>
              <w:jc w:val="both"/>
              <w:rPr>
                <w:rFonts w:ascii="Verdana" w:hAnsi="Verdana"/>
                <w:b/>
                <w:sz w:val="18"/>
                <w:szCs w:val="18"/>
              </w:rPr>
            </w:pPr>
            <w:r w:rsidRPr="00D950A7">
              <w:rPr>
                <w:rFonts w:ascii="Verdana" w:hAnsi="Verdana"/>
                <w:b/>
                <w:sz w:val="18"/>
                <w:szCs w:val="18"/>
              </w:rPr>
              <w:t>Study Design</w:t>
            </w:r>
          </w:p>
          <w:p w14:paraId="56FAE183" w14:textId="77777777" w:rsidR="001D4F60" w:rsidRPr="00D950A7" w:rsidRDefault="001D4F60" w:rsidP="009E380F">
            <w:pPr>
              <w:spacing w:before="120" w:after="120"/>
              <w:jc w:val="both"/>
              <w:rPr>
                <w:rFonts w:ascii="Verdana" w:hAnsi="Verdana"/>
                <w:sz w:val="18"/>
                <w:szCs w:val="18"/>
              </w:rPr>
            </w:pPr>
            <w:r w:rsidRPr="00D950A7">
              <w:rPr>
                <w:rFonts w:ascii="Verdana" w:hAnsi="Verdana"/>
                <w:sz w:val="18"/>
                <w:szCs w:val="18"/>
              </w:rPr>
              <w:t xml:space="preserve">[e.g., systematic review, cohort, </w:t>
            </w:r>
            <w:proofErr w:type="spellStart"/>
            <w:r w:rsidRPr="00D950A7">
              <w:rPr>
                <w:rFonts w:ascii="Verdana" w:hAnsi="Verdana"/>
                <w:sz w:val="18"/>
                <w:szCs w:val="18"/>
              </w:rPr>
              <w:t>randomised</w:t>
            </w:r>
            <w:proofErr w:type="spellEnd"/>
            <w:r w:rsidRPr="00D950A7">
              <w:rPr>
                <w:rFonts w:ascii="Verdana" w:hAnsi="Verdana"/>
                <w:sz w:val="18"/>
                <w:szCs w:val="18"/>
              </w:rPr>
              <w:t xml:space="preserve"> controlled trial, qualitative study, grounded theory.  Includes information about study characteristics such as blinding and allocation concealment.  When were outcomes measured, if relevant]</w:t>
            </w:r>
          </w:p>
          <w:p w14:paraId="71AA50DA" w14:textId="77777777" w:rsidR="001D4F60" w:rsidRPr="00D950A7" w:rsidRDefault="001D4F60" w:rsidP="009E380F">
            <w:pPr>
              <w:spacing w:before="120" w:after="120"/>
              <w:jc w:val="both"/>
              <w:rPr>
                <w:rFonts w:ascii="Verdana" w:hAnsi="Verdana"/>
                <w:sz w:val="18"/>
                <w:szCs w:val="18"/>
              </w:rPr>
            </w:pPr>
            <w:r w:rsidRPr="00D950A7">
              <w:rPr>
                <w:rFonts w:ascii="Verdana" w:hAnsi="Verdana"/>
                <w:sz w:val="16"/>
                <w:szCs w:val="16"/>
              </w:rPr>
              <w:t>Note: For systematic review, use headings ‘search strategy’, ‘selection criteria’, ‘methods’ etc.  For qualitative studies, identify data collection/analyses methods.</w:t>
            </w:r>
          </w:p>
        </w:tc>
      </w:tr>
      <w:tr w:rsidR="001D4F60" w:rsidRPr="00D950A7" w14:paraId="256B7146" w14:textId="77777777" w:rsidTr="001D4F60">
        <w:tc>
          <w:tcPr>
            <w:tcW w:w="10421" w:type="dxa"/>
            <w:tcBorders>
              <w:bottom w:val="single" w:sz="4" w:space="0" w:color="auto"/>
            </w:tcBorders>
            <w:shd w:val="clear" w:color="auto" w:fill="auto"/>
          </w:tcPr>
          <w:p w14:paraId="6DE0E998" w14:textId="397A87C1" w:rsidR="001D4F60" w:rsidRPr="00D950A7" w:rsidRDefault="00B10015" w:rsidP="009E380F">
            <w:pPr>
              <w:spacing w:before="120" w:after="120"/>
              <w:rPr>
                <w:rFonts w:ascii="Verdana" w:hAnsi="Verdana"/>
                <w:b/>
                <w:sz w:val="18"/>
                <w:szCs w:val="18"/>
              </w:rPr>
            </w:pPr>
            <w:r w:rsidRPr="00D950A7">
              <w:rPr>
                <w:rFonts w:ascii="Verdana" w:hAnsi="Verdana"/>
                <w:b/>
                <w:sz w:val="18"/>
                <w:szCs w:val="18"/>
              </w:rPr>
              <w:t>Systematic review</w:t>
            </w:r>
            <w:r w:rsidR="00794921" w:rsidRPr="00D950A7">
              <w:rPr>
                <w:rFonts w:ascii="Verdana" w:hAnsi="Verdana"/>
                <w:b/>
                <w:sz w:val="18"/>
                <w:szCs w:val="18"/>
              </w:rPr>
              <w:t xml:space="preserve"> of cohort studies</w:t>
            </w:r>
            <w:r w:rsidR="00B54A01" w:rsidRPr="00D950A7">
              <w:rPr>
                <w:rFonts w:ascii="Verdana" w:hAnsi="Verdana"/>
                <w:b/>
                <w:sz w:val="18"/>
                <w:szCs w:val="18"/>
              </w:rPr>
              <w:t xml:space="preserve"> (6 prospective, 1 retrospective)</w:t>
            </w:r>
          </w:p>
          <w:p w14:paraId="5C913B16" w14:textId="2E56FEE8" w:rsidR="008A369D" w:rsidRPr="00D950A7" w:rsidRDefault="008A369D" w:rsidP="004343A7">
            <w:pPr>
              <w:pStyle w:val="ListParagraph"/>
              <w:numPr>
                <w:ilvl w:val="0"/>
                <w:numId w:val="18"/>
              </w:numPr>
              <w:spacing w:before="120" w:after="120"/>
              <w:rPr>
                <w:sz w:val="18"/>
                <w:szCs w:val="18"/>
              </w:rPr>
            </w:pPr>
            <w:r w:rsidRPr="00D950A7">
              <w:rPr>
                <w:b/>
                <w:sz w:val="18"/>
                <w:szCs w:val="18"/>
              </w:rPr>
              <w:t>Search Strategy:</w:t>
            </w:r>
            <w:r w:rsidR="004343A7" w:rsidRPr="00D950A7">
              <w:rPr>
                <w:sz w:val="18"/>
                <w:szCs w:val="18"/>
              </w:rPr>
              <w:t xml:space="preserve"> the authors followed the Cochran Handbook for Systemic Review of Intervention guidelines. They used “plagiocephaly, lambdoid, synostosis, </w:t>
            </w:r>
            <w:proofErr w:type="spellStart"/>
            <w:r w:rsidR="004343A7" w:rsidRPr="00D950A7">
              <w:rPr>
                <w:sz w:val="18"/>
                <w:szCs w:val="18"/>
              </w:rPr>
              <w:t>craniosynostosis</w:t>
            </w:r>
            <w:proofErr w:type="spellEnd"/>
            <w:r w:rsidR="004343A7" w:rsidRPr="00D950A7">
              <w:rPr>
                <w:sz w:val="18"/>
                <w:szCs w:val="18"/>
              </w:rPr>
              <w:t xml:space="preserve">, cranial suture, positional </w:t>
            </w:r>
            <w:proofErr w:type="spellStart"/>
            <w:r w:rsidR="004343A7" w:rsidRPr="00D950A7">
              <w:rPr>
                <w:sz w:val="18"/>
                <w:szCs w:val="18"/>
              </w:rPr>
              <w:t>molding</w:t>
            </w:r>
            <w:proofErr w:type="spellEnd"/>
            <w:r w:rsidR="004343A7" w:rsidRPr="00D950A7">
              <w:rPr>
                <w:sz w:val="18"/>
                <w:szCs w:val="18"/>
              </w:rPr>
              <w:t xml:space="preserve">, skill </w:t>
            </w:r>
            <w:proofErr w:type="spellStart"/>
            <w:r w:rsidR="004343A7" w:rsidRPr="00D950A7">
              <w:rPr>
                <w:sz w:val="18"/>
                <w:szCs w:val="18"/>
              </w:rPr>
              <w:t>molding</w:t>
            </w:r>
            <w:proofErr w:type="spellEnd"/>
            <w:r w:rsidR="004343A7" w:rsidRPr="00D950A7">
              <w:rPr>
                <w:sz w:val="18"/>
                <w:szCs w:val="18"/>
              </w:rPr>
              <w:t>, flat head syndrome, and deformational skull deformity” as search words through titles, abstracts, and keywords lists.</w:t>
            </w:r>
            <w:r w:rsidR="004343A7" w:rsidRPr="00D950A7">
              <w:rPr>
                <w:sz w:val="18"/>
                <w:szCs w:val="18"/>
              </w:rPr>
              <w:fldChar w:fldCharType="begin"/>
            </w:r>
            <w:r w:rsidR="00CE655D">
              <w:rPr>
                <w:sz w:val="18"/>
                <w:szCs w:val="18"/>
              </w:rPr>
              <w:instrText>ADDIN F1000_CSL_CITATION&lt;~#@#~&gt;[{"DOI":"10.1001/archpedi.162.8.719","First":false,"Last":false,"PMID":"18678803","abstract":"&lt;strong&gt;OBJECTIVE:&lt;/strong&gt; To evaluate and summarize the evidence comparing nonsurgical therapies in the treatment of infants with deformational plagiocephaly.&lt;br&gt;&lt;br&gt;&lt;strong&gt;DATA SOURCES:&lt;/strong&gt; Scientific articles and abstracts published in English between January 1978 and August 2007 were searched from 5 online literature databases, along with a manual search of conference proceedings.&lt;br&gt;&lt;br&gt;&lt;strong&gt;STUDY SELECTION:&lt;/strong&gt; Studies were selected and appraised for methodological quality by 2 reviewers independently using a Critical Appraisal Skills Programme form (cohort criteria).&lt;br&gt;&lt;br&gt;&lt;strong&gt;INTERVENTIONS:&lt;/strong&gt; Molding helmet therapy vs head repositioning therapy.&lt;br&gt;&lt;br&gt;&lt;strong&gt;MAIN OUTCOME MEASURE:&lt;/strong&gt; Success rate of the treatment.&lt;br&gt;&lt;br&gt;&lt;strong&gt;RESULTS:&lt;/strong&gt; A total of 3793 references were retrieved. There were no randomized controlled trials. Only 7 cohort studies met the inclusion criteria. Five of the 7 studies presented evidence that molding therapy is more effective than repositioning, even with the biases favoring the repositioning groups. In the molding groups, the asymmetry was more severe and the infants were older. The infants who failed to respond to repositioning therapy were also switched to molding therapy. The treatment outcomes from the other 2 studies were difficult to assess because of flaws in their study design. Finally, the relative improvement of using molding therapy was calculated from one study. It was about 1.3 times greater than with repositioning therapy.&lt;br&gt;&lt;br&gt;&lt;strong&gt;CONCLUSION:&lt;/strong&gt; The studies showed considerable evidence that molding therapy may reduce skull asymmetry more effectively than repositioning therapy. However, definitive conclusions on the relative effectiveness of these treatments were tempered by potential biases in these studies. Further research is warranted.","author":[{"family":"Xia","given":"James J"},{"family":"Kennedy","given":"Kathleen A"},{"family":"Teichgraeber","given":"John F"},{"family":"Wu","given":"Kenneth Q"},{"family":"Baumgartner","given":"James B"},{"family":"Gateno","given":"Jaime"}],"authorYearDisplayFormat":false,"citation-label":"5834199","container-title":"Archives of Pediatrics &amp; Adolescent Medicine","container-title-short":"Arch. Pediatr. Adolesc. Med.","id":"5834199","invisible":false,"issue":"8","issued":{"date-parts":[["2008","8"]]},"journalAbbreviation":"Arch. Pediatr. Adolesc. Med.","page":"719-727","suppress-author":false,"title":"Nonsurgical treatment of deformational plagiocephaly: a systematic review.","type":"article-journal","volume":"162"}]</w:instrText>
            </w:r>
            <w:r w:rsidR="004343A7" w:rsidRPr="00D950A7">
              <w:rPr>
                <w:sz w:val="18"/>
                <w:szCs w:val="18"/>
              </w:rPr>
              <w:fldChar w:fldCharType="separate"/>
            </w:r>
            <w:r w:rsidR="00CE655D" w:rsidRPr="00CE655D">
              <w:rPr>
                <w:noProof/>
                <w:sz w:val="18"/>
                <w:szCs w:val="18"/>
                <w:vertAlign w:val="superscript"/>
              </w:rPr>
              <w:t>1</w:t>
            </w:r>
            <w:r w:rsidR="004343A7" w:rsidRPr="00D950A7">
              <w:rPr>
                <w:sz w:val="18"/>
                <w:szCs w:val="18"/>
              </w:rPr>
              <w:fldChar w:fldCharType="end"/>
            </w:r>
            <w:r w:rsidR="004343A7" w:rsidRPr="00D950A7">
              <w:rPr>
                <w:sz w:val="18"/>
                <w:szCs w:val="18"/>
              </w:rPr>
              <w:t xml:space="preserve"> They searched the Cochrane Library initially with no results. Then searched MEDLINE databases from January 1978 to August 2007. The authors also included plagiocephaly, </w:t>
            </w:r>
            <w:proofErr w:type="spellStart"/>
            <w:r w:rsidR="004343A7" w:rsidRPr="00D950A7">
              <w:rPr>
                <w:sz w:val="18"/>
                <w:szCs w:val="18"/>
              </w:rPr>
              <w:t>nonsynostotic</w:t>
            </w:r>
            <w:proofErr w:type="spellEnd"/>
            <w:r w:rsidR="004343A7" w:rsidRPr="00D950A7">
              <w:rPr>
                <w:sz w:val="18"/>
                <w:szCs w:val="18"/>
              </w:rPr>
              <w:t xml:space="preserve"> as a </w:t>
            </w:r>
            <w:proofErr w:type="spellStart"/>
            <w:r w:rsidR="004343A7" w:rsidRPr="00D950A7">
              <w:rPr>
                <w:sz w:val="18"/>
                <w:szCs w:val="18"/>
              </w:rPr>
              <w:t>MeSH</w:t>
            </w:r>
            <w:proofErr w:type="spellEnd"/>
            <w:r w:rsidR="004343A7" w:rsidRPr="00D950A7">
              <w:rPr>
                <w:sz w:val="18"/>
                <w:szCs w:val="18"/>
              </w:rPr>
              <w:t xml:space="preserve"> term. In addition, they searched the following databases: ISI Web of Science, </w:t>
            </w:r>
            <w:proofErr w:type="spellStart"/>
            <w:r w:rsidR="004343A7" w:rsidRPr="00D950A7">
              <w:rPr>
                <w:sz w:val="18"/>
                <w:szCs w:val="18"/>
              </w:rPr>
              <w:t>ScienceDirect</w:t>
            </w:r>
            <w:proofErr w:type="spellEnd"/>
            <w:r w:rsidR="004343A7" w:rsidRPr="00D950A7">
              <w:rPr>
                <w:sz w:val="18"/>
                <w:szCs w:val="18"/>
              </w:rPr>
              <w:t xml:space="preserve">, and </w:t>
            </w:r>
            <w:proofErr w:type="spellStart"/>
            <w:r w:rsidR="004343A7" w:rsidRPr="00D950A7">
              <w:rPr>
                <w:sz w:val="18"/>
                <w:szCs w:val="18"/>
              </w:rPr>
              <w:t>Journals@Ovid</w:t>
            </w:r>
            <w:proofErr w:type="spellEnd"/>
            <w:r w:rsidR="004343A7" w:rsidRPr="00D950A7">
              <w:rPr>
                <w:sz w:val="18"/>
                <w:szCs w:val="18"/>
              </w:rPr>
              <w:t>. Lastly, the authors conducted a manual search for conference proceedings</w:t>
            </w:r>
            <w:r w:rsidR="003C6D0E" w:rsidRPr="00D950A7">
              <w:rPr>
                <w:sz w:val="18"/>
                <w:szCs w:val="18"/>
              </w:rPr>
              <w:t xml:space="preserve"> of nonsurgical treatment for deformational plagiocephaly.</w:t>
            </w:r>
          </w:p>
          <w:p w14:paraId="686E67D9" w14:textId="38350861" w:rsidR="0000738B" w:rsidRPr="00D950A7" w:rsidRDefault="008A369D" w:rsidP="004343A7">
            <w:pPr>
              <w:pStyle w:val="ListParagraph"/>
              <w:numPr>
                <w:ilvl w:val="0"/>
                <w:numId w:val="18"/>
              </w:numPr>
              <w:spacing w:before="120" w:after="120"/>
              <w:rPr>
                <w:sz w:val="18"/>
                <w:szCs w:val="18"/>
              </w:rPr>
            </w:pPr>
            <w:r w:rsidRPr="00D950A7">
              <w:rPr>
                <w:b/>
                <w:sz w:val="18"/>
                <w:szCs w:val="18"/>
              </w:rPr>
              <w:t>Selection Criteria:</w:t>
            </w:r>
            <w:r w:rsidR="00794921" w:rsidRPr="00D950A7">
              <w:rPr>
                <w:sz w:val="18"/>
                <w:szCs w:val="18"/>
              </w:rPr>
              <w:t xml:space="preserve"> </w:t>
            </w:r>
            <w:r w:rsidR="00794921" w:rsidRPr="00D950A7">
              <w:rPr>
                <w:b/>
                <w:sz w:val="18"/>
                <w:szCs w:val="18"/>
              </w:rPr>
              <w:t>1)</w:t>
            </w:r>
            <w:r w:rsidR="00794921" w:rsidRPr="00D950A7">
              <w:rPr>
                <w:sz w:val="18"/>
                <w:szCs w:val="18"/>
              </w:rPr>
              <w:t xml:space="preserve"> infants had deformational plagiocephaly with/without torticollis </w:t>
            </w:r>
            <w:r w:rsidR="00794921" w:rsidRPr="00D950A7">
              <w:rPr>
                <w:b/>
                <w:sz w:val="18"/>
                <w:szCs w:val="18"/>
              </w:rPr>
              <w:t>2)</w:t>
            </w:r>
            <w:r w:rsidR="00794921" w:rsidRPr="00D950A7">
              <w:rPr>
                <w:sz w:val="18"/>
                <w:szCs w:val="18"/>
              </w:rPr>
              <w:t xml:space="preserve"> infants did not have any other conditions that would affect treatment of deformational plagiocephaly [</w:t>
            </w:r>
            <w:proofErr w:type="spellStart"/>
            <w:r w:rsidR="00794921" w:rsidRPr="00D950A7">
              <w:rPr>
                <w:sz w:val="18"/>
                <w:szCs w:val="18"/>
              </w:rPr>
              <w:t>craniosynostosis</w:t>
            </w:r>
            <w:proofErr w:type="spellEnd"/>
            <w:r w:rsidR="00794921" w:rsidRPr="00D950A7">
              <w:rPr>
                <w:sz w:val="18"/>
                <w:szCs w:val="18"/>
              </w:rPr>
              <w:t xml:space="preserve">, congenital craniofacial deformities, or genetic conditions like Down syndrome] </w:t>
            </w:r>
            <w:r w:rsidR="00794921" w:rsidRPr="00D950A7">
              <w:rPr>
                <w:b/>
                <w:sz w:val="18"/>
                <w:szCs w:val="18"/>
              </w:rPr>
              <w:t>3)</w:t>
            </w:r>
            <w:r w:rsidR="00794921" w:rsidRPr="00D950A7">
              <w:rPr>
                <w:sz w:val="18"/>
                <w:szCs w:val="18"/>
              </w:rPr>
              <w:t xml:space="preserve"> infants were never treated before study </w:t>
            </w:r>
            <w:proofErr w:type="spellStart"/>
            <w:r w:rsidR="00794921" w:rsidRPr="00D950A7">
              <w:rPr>
                <w:sz w:val="18"/>
                <w:szCs w:val="18"/>
              </w:rPr>
              <w:t>enrollment</w:t>
            </w:r>
            <w:proofErr w:type="spellEnd"/>
            <w:r w:rsidR="00794921" w:rsidRPr="00D950A7">
              <w:rPr>
                <w:sz w:val="18"/>
                <w:szCs w:val="18"/>
              </w:rPr>
              <w:t xml:space="preserve"> </w:t>
            </w:r>
            <w:r w:rsidR="00794921" w:rsidRPr="00D950A7">
              <w:rPr>
                <w:b/>
                <w:sz w:val="18"/>
                <w:szCs w:val="18"/>
              </w:rPr>
              <w:t>4)</w:t>
            </w:r>
            <w:r w:rsidR="00794921" w:rsidRPr="00D950A7">
              <w:rPr>
                <w:sz w:val="18"/>
                <w:szCs w:val="18"/>
              </w:rPr>
              <w:t xml:space="preserve"> studies compared 2 nonsurgical treatments, head repositioning and </w:t>
            </w:r>
            <w:proofErr w:type="spellStart"/>
            <w:r w:rsidR="00794921" w:rsidRPr="00D950A7">
              <w:rPr>
                <w:sz w:val="18"/>
                <w:szCs w:val="18"/>
              </w:rPr>
              <w:t>molding</w:t>
            </w:r>
            <w:proofErr w:type="spellEnd"/>
            <w:r w:rsidR="00794921" w:rsidRPr="00D950A7">
              <w:rPr>
                <w:sz w:val="18"/>
                <w:szCs w:val="18"/>
              </w:rPr>
              <w:t xml:space="preserve"> therapy, for effectiveness</w:t>
            </w:r>
          </w:p>
          <w:p w14:paraId="14EC37E9" w14:textId="2358241E" w:rsidR="001D4F60" w:rsidRPr="00D950A7" w:rsidRDefault="008A369D" w:rsidP="00D40C4B">
            <w:pPr>
              <w:pStyle w:val="ListParagraph"/>
              <w:numPr>
                <w:ilvl w:val="0"/>
                <w:numId w:val="18"/>
              </w:numPr>
              <w:spacing w:before="120" w:after="120"/>
              <w:rPr>
                <w:sz w:val="18"/>
                <w:szCs w:val="18"/>
              </w:rPr>
            </w:pPr>
            <w:r w:rsidRPr="00D950A7">
              <w:rPr>
                <w:b/>
                <w:sz w:val="18"/>
                <w:szCs w:val="18"/>
              </w:rPr>
              <w:t>Methods:</w:t>
            </w:r>
            <w:r w:rsidR="002D4860" w:rsidRPr="00D950A7">
              <w:rPr>
                <w:sz w:val="18"/>
                <w:szCs w:val="18"/>
              </w:rPr>
              <w:t xml:space="preserve"> 2 reviewers appraised the selected studies for methodological quality using a Critical Appraisal Skills Programme (CASP) critical review form for cohort criteria.</w:t>
            </w:r>
            <w:r w:rsidR="002517A3" w:rsidRPr="00D950A7">
              <w:rPr>
                <w:sz w:val="18"/>
                <w:szCs w:val="18"/>
              </w:rPr>
              <w:t xml:space="preserve"> Three questions were used to categorize the critical review: “Are the results of the study valid?”, “What are the results?”, and “Will the results help me locally?”.</w:t>
            </w:r>
            <w:r w:rsidR="002517A3" w:rsidRPr="00D950A7">
              <w:rPr>
                <w:sz w:val="18"/>
                <w:szCs w:val="18"/>
              </w:rPr>
              <w:fldChar w:fldCharType="begin"/>
            </w:r>
            <w:r w:rsidR="00CE655D">
              <w:rPr>
                <w:sz w:val="18"/>
                <w:szCs w:val="18"/>
              </w:rPr>
              <w:instrText>ADDIN F1000_CSL_CITATION&lt;~#@#~&gt;[{"DOI":"10.1001/archpedi.162.8.719","First":false,"Last":false,"PMID":"18678803","abstract":"&lt;strong&gt;OBJECTIVE:&lt;/strong&gt; To evaluate and summarize the evidence comparing nonsurgical therapies in the treatment of infants with deformational plagiocephaly.&lt;br&gt;&lt;br&gt;&lt;strong&gt;DATA SOURCES:&lt;/strong&gt; Scientific articles and abstracts published in English between January 1978 and August 2007 were searched from 5 online literature databases, along with a manual search of conference proceedings.&lt;br&gt;&lt;br&gt;&lt;strong&gt;STUDY SELECTION:&lt;/strong&gt; Studies were selected and appraised for methodological quality by 2 reviewers independently using a Critical Appraisal Skills Programme form (cohort criteria).&lt;br&gt;&lt;br&gt;&lt;strong&gt;INTERVENTIONS:&lt;/strong&gt; Molding helmet therapy vs head repositioning therapy.&lt;br&gt;&lt;br&gt;&lt;strong&gt;MAIN OUTCOME MEASURE:&lt;/strong&gt; Success rate of the treatment.&lt;br&gt;&lt;br&gt;&lt;strong&gt;RESULTS:&lt;/strong&gt; A total of 3793 references were retrieved. There were no randomized controlled trials. Only 7 cohort studies met the inclusion criteria. Five of the 7 studies presented evidence that molding therapy is more effective than repositioning, even with the biases favoring the repositioning groups. In the molding groups, the asymmetry was more severe and the infants were older. The infants who failed to respond to repositioning therapy were also switched to molding therapy. The treatment outcomes from the other 2 studies were difficult to assess because of flaws in their study design. Finally, the relative improvement of using molding therapy was calculated from one study. It was about 1.3 times greater than with repositioning therapy.&lt;br&gt;&lt;br&gt;&lt;strong&gt;CONCLUSION:&lt;/strong&gt; The studies showed considerable evidence that molding therapy may reduce skull asymmetry more effectively than repositioning therapy. However, definitive conclusions on the relative effectiveness of these treatments were tempered by potential biases in these studies. Further research is warranted.","author":[{"family":"Xia","given":"James J"},{"family":"Kennedy","given":"Kathleen A"},{"family":"Teichgraeber","given":"John F"},{"family":"Wu","given":"Kenneth Q"},{"family":"Baumgartner","given":"James B"},{"family":"Gateno","given":"Jaime"}],"authorYearDisplayFormat":false,"citation-label":"5834199","container-title":"Archives of Pediatrics &amp; Adolescent Medicine","container-title-short":"Arch. Pediatr. Adolesc. Med.","id":"5834199","invisible":false,"issue":"8","issued":{"date-parts":[["2008","8"]]},"journalAbbreviation":"Arch. Pediatr. Adolesc. Med.","page":"719-727","suppress-author":false,"title":"Nonsurgical treatment of deformational plagiocephaly: a systematic review.","type":"article-journal","volume":"162"}]</w:instrText>
            </w:r>
            <w:r w:rsidR="002517A3" w:rsidRPr="00D950A7">
              <w:rPr>
                <w:sz w:val="18"/>
                <w:szCs w:val="18"/>
              </w:rPr>
              <w:fldChar w:fldCharType="separate"/>
            </w:r>
            <w:r w:rsidR="00CE655D" w:rsidRPr="00CE655D">
              <w:rPr>
                <w:noProof/>
                <w:sz w:val="18"/>
                <w:szCs w:val="18"/>
                <w:vertAlign w:val="superscript"/>
              </w:rPr>
              <w:t>1</w:t>
            </w:r>
            <w:r w:rsidR="002517A3" w:rsidRPr="00D950A7">
              <w:rPr>
                <w:sz w:val="18"/>
                <w:szCs w:val="18"/>
              </w:rPr>
              <w:fldChar w:fldCharType="end"/>
            </w:r>
            <w:r w:rsidR="002517A3" w:rsidRPr="00D950A7">
              <w:rPr>
                <w:sz w:val="18"/>
                <w:szCs w:val="18"/>
              </w:rPr>
              <w:t xml:space="preserve"> Lastly, the magnitude of benefit/effect was evaluated using a point estimate with confidence interval.</w:t>
            </w:r>
          </w:p>
          <w:p w14:paraId="1465EE16" w14:textId="6D8A16A1" w:rsidR="00BA090C" w:rsidRPr="00D950A7" w:rsidRDefault="00BA090C" w:rsidP="00D40C4B">
            <w:pPr>
              <w:pStyle w:val="ListParagraph"/>
              <w:numPr>
                <w:ilvl w:val="0"/>
                <w:numId w:val="18"/>
              </w:numPr>
              <w:spacing w:before="120" w:after="120"/>
              <w:rPr>
                <w:sz w:val="18"/>
                <w:szCs w:val="18"/>
              </w:rPr>
            </w:pPr>
            <w:r w:rsidRPr="00D950A7">
              <w:rPr>
                <w:b/>
                <w:sz w:val="18"/>
                <w:szCs w:val="18"/>
              </w:rPr>
              <w:t xml:space="preserve">Test for Heterogeneity: </w:t>
            </w:r>
            <w:r w:rsidRPr="00D950A7">
              <w:rPr>
                <w:sz w:val="18"/>
                <w:szCs w:val="18"/>
              </w:rPr>
              <w:t>the authors tested for heterogeneity using the chi-square test (X</w:t>
            </w:r>
            <w:r w:rsidRPr="00D950A7">
              <w:rPr>
                <w:sz w:val="18"/>
                <w:szCs w:val="18"/>
                <w:vertAlign w:val="superscript"/>
              </w:rPr>
              <w:t>2</w:t>
            </w:r>
            <w:r w:rsidRPr="00D950A7">
              <w:rPr>
                <w:sz w:val="18"/>
                <w:szCs w:val="18"/>
              </w:rPr>
              <w:t xml:space="preserve">), with </w:t>
            </w:r>
            <w:r w:rsidRPr="00D950A7">
              <w:rPr>
                <w:i/>
                <w:sz w:val="18"/>
                <w:szCs w:val="18"/>
              </w:rPr>
              <w:t>p</w:t>
            </w:r>
            <w:r w:rsidRPr="00D950A7">
              <w:rPr>
                <w:sz w:val="18"/>
                <w:szCs w:val="18"/>
              </w:rPr>
              <w:t>-value &lt; 0.05 determining significance.</w:t>
            </w:r>
          </w:p>
        </w:tc>
      </w:tr>
      <w:tr w:rsidR="001D4F60" w:rsidRPr="00D950A7" w14:paraId="3E42BB97" w14:textId="77777777" w:rsidTr="001D4F60">
        <w:tc>
          <w:tcPr>
            <w:tcW w:w="10421" w:type="dxa"/>
            <w:shd w:val="clear" w:color="auto" w:fill="E6E6E6"/>
          </w:tcPr>
          <w:p w14:paraId="25E55582"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t>Setting</w:t>
            </w:r>
          </w:p>
          <w:p w14:paraId="6A0E3637" w14:textId="77777777" w:rsidR="001D4F60" w:rsidRPr="00D950A7" w:rsidRDefault="001D4F60" w:rsidP="009E380F">
            <w:pPr>
              <w:spacing w:after="120"/>
              <w:rPr>
                <w:rFonts w:ascii="Verdana" w:hAnsi="Verdana"/>
                <w:sz w:val="18"/>
                <w:szCs w:val="18"/>
              </w:rPr>
            </w:pPr>
            <w:r w:rsidRPr="00D950A7">
              <w:rPr>
                <w:rFonts w:ascii="Verdana" w:hAnsi="Verdana"/>
                <w:sz w:val="18"/>
                <w:szCs w:val="18"/>
              </w:rPr>
              <w:t>[e.g., locations such as hospital, community; rural; metropolitan; country]</w:t>
            </w:r>
          </w:p>
        </w:tc>
      </w:tr>
      <w:tr w:rsidR="001D4F60" w:rsidRPr="00D950A7" w14:paraId="1D93048F" w14:textId="77777777" w:rsidTr="001D4F60">
        <w:tc>
          <w:tcPr>
            <w:tcW w:w="10421" w:type="dxa"/>
            <w:tcBorders>
              <w:bottom w:val="single" w:sz="4" w:space="0" w:color="auto"/>
            </w:tcBorders>
            <w:shd w:val="clear" w:color="auto" w:fill="auto"/>
          </w:tcPr>
          <w:p w14:paraId="5D90F850" w14:textId="773DE217" w:rsidR="001D4F60" w:rsidRPr="00D950A7" w:rsidRDefault="00EF0137" w:rsidP="00CE655D">
            <w:pPr>
              <w:spacing w:before="120" w:after="120"/>
              <w:rPr>
                <w:rFonts w:ascii="Verdana" w:hAnsi="Verdana"/>
                <w:sz w:val="18"/>
                <w:szCs w:val="18"/>
              </w:rPr>
            </w:pPr>
            <w:r w:rsidRPr="00D950A7">
              <w:rPr>
                <w:rFonts w:ascii="Verdana" w:hAnsi="Verdana"/>
                <w:sz w:val="18"/>
                <w:szCs w:val="18"/>
              </w:rPr>
              <w:t xml:space="preserve">Although the location of the cohort studies being reviewed did not explicitly state their locations in the systematic review itself, </w:t>
            </w:r>
            <w:r w:rsidR="00166CC6" w:rsidRPr="00D950A7">
              <w:rPr>
                <w:rFonts w:ascii="Verdana" w:hAnsi="Verdana"/>
                <w:sz w:val="18"/>
                <w:szCs w:val="18"/>
              </w:rPr>
              <w:t xml:space="preserve">the individual studies indicated </w:t>
            </w:r>
            <w:r w:rsidR="00F41AE3" w:rsidRPr="00D950A7">
              <w:rPr>
                <w:rFonts w:ascii="Verdana" w:hAnsi="Verdana"/>
                <w:sz w:val="18"/>
                <w:szCs w:val="18"/>
              </w:rPr>
              <w:t>that 2 of the studies were conducted at an outpatient clinic and 5 of the studies were at a hospital setting.</w:t>
            </w:r>
            <w:r w:rsidR="000B0A65" w:rsidRPr="00D950A7">
              <w:rPr>
                <w:rFonts w:ascii="Verdana" w:hAnsi="Verdana"/>
                <w:sz w:val="18"/>
                <w:szCs w:val="18"/>
              </w:rPr>
              <w:fldChar w:fldCharType="begin"/>
            </w:r>
            <w:r w:rsidR="00CE655D">
              <w:rPr>
                <w:rFonts w:ascii="Verdana" w:hAnsi="Verdana"/>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therapy.","type":"article-journal","volume":"146"},{"First":false,"Last":false,"PMID":"11482615","abstract":"Active counterpositioning and orthotic helmets are the two main nonsurgical management options for positional plagiocephaly. The purpose of this study was to compare these two management regimens. We included a random sample of infants referred between January 1, 1998 and October 31, 1999 to Middlemore Hospital and Auckland Surgical Center, for management of positional plagiocephaly. Two-dimensional head tracings were taken for each infant, every 3 to 12 months. From these tracings, we obtained Cranial Index and Cranial Vault Asymmetry Index. Seventy-nine infants were assessed during an average of 48.2 weeks. Five infants had normal head tracings, and were therefore excluded from the study. Of the 74 infants included in this study, 45 were managed with active counterpositioning, and 29 with orthotic helmets. Average management time for active counterpositioning was 63.7 weeks, and 21.9 weeks for orthotic helmet treatment. For infants managed with active counterpositioning, the average change in Cranial Vault Asymmetry Index was 1.9%. In the orthotic group, average change in Cranial Vault Asymmetry Index was 1.8%. Orthotic helmets have an outcome comparable to that of active counterpositioning, although the management period is approximately three times shorter. Active counterpositioning generally had a slightly better outcome than orthotic management after the management period.","author":[{"family":"Loveday","given":"B P"},{"family":"de Chalain","given":"T B"}],"authorYearDisplayFormat":false,"citation-label":"6096193","container-title":"The Journal of Craniofacial Surgery","container-title-short":"J. Craniofac. Surg.","id":"6096193","invisible":false,"issue":"4","issued":{"date-parts":[["2001","7"]]},"journalAbbreviation":"J. Craniofac. Surg.","page":"308-313","suppress-author":false,"title":"Active counterpositioning or orthotic device to treat positional plagiocephaly?","type":"article-journal","volume":"12"},{"DOI":"10.3171/jns.1997.87.5.0667","First":false,"Last":false,"PMID":"9347972","abstract":"Management of neonates with nonsynostotic occipital plagiocephaly has been controversial, and there has been a lack of uniformity concerning its treatment. Patients with nonsynostotic occipital plagiocephaly have been treated surgically or with cranial remodeling orthotic devices and have shown improvement in asymmetry. The cost of orthotic treatment has risen, and its validity has been contested by many third-party insurance payers. The effectiveness of orthotic treatment has not been adequately compared to the natural history of nonsynostotic occipital plagiocephaly. A nonsurgical, nonorthotic treatment study was initiated in June 1995 at Phoenix Children's Hospital. All new patients referred with a diagnosis of nonsynostotic occipital plagiocephaly were categorized into two groups: those with mild-to-moderate asymmetry and those with moderate-to-severe asymmetry. Categories were determined by cephalic measurements. The patients with moderate-to-severe asymmetry were offered orthotic treatment with a cranial remodeling band. Those patients with mild-to-moderate asymmetry were treated with physiotherapy, repositioning of the head, and repeated notation of cephalic measurements without orthotic devices or surgery. Seventy-two neonates, seen consecutively, with mild-to-moderate, nonsynostotic occipital plagiocephaly were evaluated by noting cephalic measurements. The parents of six of these patients elected treatment with a cranial remodeling band and results in these patients were excluded from our data. The remaining 66, treated without orthotic devices, showed improvement in average cranial vault asymmetry (CVA) from 9.2 to 4.7 mm over an average treatment period of 4.5 months that commenced when the average age of the patient was 6.4 months. A comparison of the present data with data published in 1994 for neonates treated with a headband indicates that neonates with mild-to-moderate asymmetry who are treated aggressively with physiotherapy and repositioning have similar improvement in CVA.","author":[{"family":"Moss","given":"S D"}],"authorYearDisplayFormat":false,"citation-label":"4407732","container-title":"Journal of Neurosurgery","container-title-short":"J. Neurosurg.","id":"4407732","invisible":false,"issue":"5","issued":{"date-parts":[["1997","11"]]},"journalAbbreviation":"J. Neurosurg.","page":"667-670","suppress-author":false,"title":"Nonsurgical, nonorthotic treatment of occipital plagiocephaly: what is the natural history of the misshapen neonatal head?","type":"article-journal","volume":"87"},{"First":false,"Last":false,"PMID":"9950521","author":[{"family":"Mulliken","given":"J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synostotic.","type":"article-journal","volume":"103"},{"First":false,"Last":false,"PMID":"9024443","abstract":"&lt;strong&gt;OBJECTIVE:&lt;/strong&gt; The management of infants with posterior plagiocephaly has been controversial both because of widely differing estimates in the literature of the relative frequencies of true lambdoidal synostosis vs positional molding and because of divergent approaches to treating this problem in different institutions. Based on our experience, we hypothesized that the vast majority of children with posterior plagiocephaly did not have true synostosis and that the cosmetic impairment in such patients could be effectively treated with nonsurgical modalities.&lt;br&gt;&lt;br&gt;&lt;strong&gt;METHODS:&lt;/strong&gt; Between 1992 and 1995, we prospectively applied in 71 infants a consistent management philosophy for these malformations that has incorporated a detailed evaluation of sutural anatomy as the basis for a physiologic approach to treatment. This approach has been directed at distinguishing true synostosis from deformational plagiocephaly and at avoiding surgery for patients with deformational abnormalities by using a combination of nonsurgical modalities to restore normal cranial growth dynamics. All children first underwent skull radiographs to determine whether the lambdoidal sutures were patent. In equivocal cases, computed tomography was also performed. Patients without true synostosis were enrolled on a course of positional therapy. In patients that did not improve after 2 to 3 months, a custom-fitted orthoplastic molding helmet was applied to facilitate passive skull recontouring.&lt;br&gt;&lt;br&gt;&lt;strong&gt;RESULTS:&lt;/strong&gt; Forty children had patent sutures based on skull radiographs, and 29 others, in whom the radiographs were equivocal, had open sutures based on computed tomography, thus establishing the diagnosis of deformational plagiocephaly in 69. Predisposing factors for this deformity included a strong positioning preference during early infancy (n = 67), torticollis (n = 10), prematurity (n = 6), and developmental delay (n = 2). Only two patients had true lambdoidal synostosis; in each case, this was associated with synostosis of the posterior sagittal suture and was managed effectively with cranial reconstructive surgery. Thirty-five patients with deformational plagiocephaly had a dramatic improvement in their cranial contour with positional therapy alone; 34 patients failed to improve and were treated with molding helmets. All but five children, each of whom was more than 6 months old at initial intervention (P &lt; .025), developed a normal or nearly normal head shape with these measures.&lt;br&gt;&lt;br&gt;&lt;strong&gt;CONCLUSION:&lt;/strong&gt; The vast majority of children with posterior plagiocephaly do not have true synostosis and can be effectively managed by nonsurgical means. The impact of positional preference on the development of this process is discussed.","author":[{"family":"Pollack","given":"I F"},{"family":"Losken","given":"H W"},{"family":"Fasick","given":"P"}],"authorYearDisplayFormat":false,"citation-label":"2225321","container-title":"Pediatrics","container-title-short":"Pediatrics","id":"2225321","invisible":false,"issue":"2","issued":{"date-parts":[["1997","2"]]},"journalAbbreviation":"Pediatrics","page":"180-185","suppress-author":false,"title":"Diagnosis and management of posterior plagiocephaly.","type":"article-journal","volume":"99"},{"First":false,"Last":false,"PMID":"11314498","abstract":"A total of 105 infants with nonsynostotic posterior plagiocephaly were treated using a helmet or by head positioning. Effect of treatment was scored using a cosmetic outcome score (0-10 points) assigned by the parents. The onset of the observed skull deformity correction was not different for the helmet vs. nonhelmet treatment. Improvement was significantly better and faster in the helmet group compared with nonhelmet treatment (p &lt;  0.01 and p &lt;  0.001, respectively).","author":[{"family":"Vles","given":"J S"},{"family":"Colla","given":"C"},{"family":"Weber","given":"J W"},{"family":"Beuls","given":"E"},{"family":"Wilmink","given":"J"},{"family":"Kingma","given":"H"}],"authorYearDisplayFormat":false,"citation-label":"6096199","container-title":"The Journal of Craniofacial Surgery","container-title-short":"J. Craniofac. Surg.","id":"6096199","invisible":false,"issue":"6","issued":{"date-parts":[["2000","11"]]},"journalAbbreviation":"J. Craniofac. Surg.","page":"572-574","suppress-author":false,"title":"Helmet versus nonhelmet treatment in nonsynostotic positional posterior plagiocephaly.","type":"article-journal","volume":"11"}]</w:instrText>
            </w:r>
            <w:r w:rsidR="000B0A65" w:rsidRPr="00D950A7">
              <w:rPr>
                <w:rFonts w:ascii="Verdana" w:hAnsi="Verdana"/>
                <w:sz w:val="18"/>
                <w:szCs w:val="18"/>
              </w:rPr>
              <w:fldChar w:fldCharType="separate"/>
            </w:r>
            <w:r w:rsidR="00CE655D" w:rsidRPr="00CE655D">
              <w:rPr>
                <w:rFonts w:ascii="Verdana" w:hAnsi="Verdana"/>
                <w:noProof/>
                <w:sz w:val="18"/>
                <w:szCs w:val="18"/>
                <w:vertAlign w:val="superscript"/>
              </w:rPr>
              <w:t>2–8</w:t>
            </w:r>
            <w:r w:rsidR="000B0A65" w:rsidRPr="00D950A7">
              <w:rPr>
                <w:rFonts w:ascii="Verdana" w:hAnsi="Verdana"/>
                <w:sz w:val="18"/>
                <w:szCs w:val="18"/>
              </w:rPr>
              <w:fldChar w:fldCharType="end"/>
            </w:r>
          </w:p>
        </w:tc>
      </w:tr>
      <w:tr w:rsidR="001D4F60" w:rsidRPr="00D950A7" w14:paraId="575B6BED" w14:textId="77777777" w:rsidTr="001D4F60">
        <w:tc>
          <w:tcPr>
            <w:tcW w:w="10421" w:type="dxa"/>
            <w:shd w:val="clear" w:color="auto" w:fill="E6E6E6"/>
          </w:tcPr>
          <w:p w14:paraId="2C22A037"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t>Participants</w:t>
            </w:r>
          </w:p>
          <w:p w14:paraId="476935A5" w14:textId="77777777" w:rsidR="001D4F60" w:rsidRPr="00D950A7" w:rsidRDefault="001D4F60" w:rsidP="009E380F">
            <w:pPr>
              <w:spacing w:before="120" w:after="120"/>
              <w:rPr>
                <w:rFonts w:ascii="Verdana" w:hAnsi="Verdana"/>
                <w:sz w:val="18"/>
                <w:szCs w:val="18"/>
              </w:rPr>
            </w:pPr>
            <w:r w:rsidRPr="00D950A7">
              <w:rPr>
                <w:rFonts w:ascii="Verdana" w:hAnsi="Verdana"/>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A3BE8B7" w14:textId="77777777" w:rsidR="001D4F60" w:rsidRPr="00D950A7" w:rsidRDefault="001D4F60" w:rsidP="009E380F">
            <w:pPr>
              <w:spacing w:before="120" w:after="120"/>
              <w:rPr>
                <w:rFonts w:ascii="Verdana" w:hAnsi="Verdana"/>
                <w:sz w:val="18"/>
                <w:szCs w:val="18"/>
              </w:rPr>
            </w:pPr>
            <w:r w:rsidRPr="00D950A7">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1D4F60" w:rsidRPr="00D950A7" w14:paraId="31CC075C" w14:textId="77777777" w:rsidTr="001D4F60">
        <w:tc>
          <w:tcPr>
            <w:tcW w:w="10421" w:type="dxa"/>
            <w:tcBorders>
              <w:bottom w:val="single" w:sz="4" w:space="0" w:color="auto"/>
            </w:tcBorders>
            <w:shd w:val="clear" w:color="auto" w:fill="auto"/>
          </w:tcPr>
          <w:p w14:paraId="20525F81" w14:textId="77777777" w:rsidR="00C307A9" w:rsidRPr="00D950A7" w:rsidRDefault="002517A3" w:rsidP="009E380F">
            <w:pPr>
              <w:spacing w:before="120" w:after="120"/>
              <w:rPr>
                <w:rFonts w:ascii="Verdana" w:hAnsi="Verdana"/>
                <w:sz w:val="18"/>
                <w:szCs w:val="18"/>
              </w:rPr>
            </w:pPr>
            <w:r w:rsidRPr="00D950A7">
              <w:rPr>
                <w:rFonts w:ascii="Verdana" w:hAnsi="Verdana"/>
                <w:sz w:val="18"/>
                <w:szCs w:val="18"/>
              </w:rPr>
              <w:t xml:space="preserve">Seven </w:t>
            </w:r>
            <w:r w:rsidR="00B54A01" w:rsidRPr="00D950A7">
              <w:rPr>
                <w:rFonts w:ascii="Verdana" w:hAnsi="Verdana"/>
                <w:sz w:val="18"/>
                <w:szCs w:val="18"/>
              </w:rPr>
              <w:t>full-length journal articles</w:t>
            </w:r>
            <w:r w:rsidRPr="00D950A7">
              <w:rPr>
                <w:rFonts w:ascii="Verdana" w:hAnsi="Verdana"/>
                <w:sz w:val="18"/>
                <w:szCs w:val="18"/>
              </w:rPr>
              <w:t xml:space="preserve"> were selected for review.</w:t>
            </w:r>
          </w:p>
          <w:p w14:paraId="5A2A28D9" w14:textId="43803F77" w:rsidR="001346D0" w:rsidRPr="00D950A7" w:rsidRDefault="00C307A9" w:rsidP="009E380F">
            <w:pPr>
              <w:spacing w:before="120" w:after="120"/>
              <w:rPr>
                <w:rFonts w:ascii="Verdana" w:hAnsi="Verdana"/>
                <w:sz w:val="18"/>
                <w:szCs w:val="18"/>
              </w:rPr>
            </w:pPr>
            <w:r w:rsidRPr="00D950A7">
              <w:rPr>
                <w:rFonts w:ascii="Verdana" w:hAnsi="Verdana"/>
                <w:sz w:val="18"/>
                <w:szCs w:val="18"/>
              </w:rPr>
              <w:t xml:space="preserve">Recruitment: </w:t>
            </w:r>
            <w:r w:rsidR="001E1651" w:rsidRPr="00D950A7">
              <w:rPr>
                <w:rFonts w:ascii="Verdana" w:hAnsi="Verdana"/>
                <w:sz w:val="18"/>
                <w:szCs w:val="18"/>
              </w:rPr>
              <w:t>All of the infants in the studies were diagnosed with deformational plagiocephaly.</w:t>
            </w:r>
          </w:p>
          <w:p w14:paraId="3AE100C1" w14:textId="7CE45476" w:rsidR="001C708A" w:rsidRPr="00D950A7" w:rsidRDefault="001C708A" w:rsidP="009E380F">
            <w:pPr>
              <w:spacing w:before="120" w:after="120"/>
              <w:rPr>
                <w:rFonts w:ascii="Verdana" w:hAnsi="Verdana"/>
                <w:sz w:val="18"/>
                <w:szCs w:val="18"/>
              </w:rPr>
            </w:pPr>
            <w:r w:rsidRPr="00D950A7">
              <w:rPr>
                <w:rFonts w:ascii="Verdana" w:hAnsi="Verdana"/>
                <w:sz w:val="18"/>
                <w:szCs w:val="18"/>
              </w:rPr>
              <w:t xml:space="preserve">Severity of disease: in 3 studies, severity of the molding group was more severe than repositioning group. In article 1, the physician gave all the </w:t>
            </w:r>
            <w:proofErr w:type="spellStart"/>
            <w:r w:rsidRPr="00D950A7">
              <w:rPr>
                <w:rFonts w:ascii="Verdana" w:hAnsi="Verdana"/>
                <w:sz w:val="18"/>
                <w:szCs w:val="18"/>
              </w:rPr>
              <w:t>pariticpants</w:t>
            </w:r>
            <w:proofErr w:type="spellEnd"/>
            <w:r w:rsidRPr="00D950A7">
              <w:rPr>
                <w:rFonts w:ascii="Verdana" w:hAnsi="Verdana"/>
                <w:sz w:val="18"/>
                <w:szCs w:val="18"/>
              </w:rPr>
              <w:t xml:space="preserve"> the molding group option, but 10 with mild to moderate severity opted for the repositioning group leaving 28 participants with more severe plagiocephaly in the molding group. In 3 studies the baseline severity of the molding group was higher than repositioning group due to infants switching from repositioning group to </w:t>
            </w:r>
            <w:proofErr w:type="spellStart"/>
            <w:r w:rsidRPr="00D950A7">
              <w:rPr>
                <w:rFonts w:ascii="Verdana" w:hAnsi="Verdana"/>
                <w:sz w:val="18"/>
                <w:szCs w:val="18"/>
              </w:rPr>
              <w:t>modling</w:t>
            </w:r>
            <w:proofErr w:type="spellEnd"/>
            <w:r w:rsidRPr="00D950A7">
              <w:rPr>
                <w:rFonts w:ascii="Verdana" w:hAnsi="Verdana"/>
                <w:sz w:val="18"/>
                <w:szCs w:val="18"/>
              </w:rPr>
              <w:t xml:space="preserve"> group due to failure of treatment.</w:t>
            </w:r>
          </w:p>
          <w:p w14:paraId="6D3364D1" w14:textId="67AFA35B" w:rsidR="00FD3746" w:rsidRPr="00D950A7" w:rsidRDefault="00FD3746" w:rsidP="009E380F">
            <w:pPr>
              <w:spacing w:before="120" w:after="120"/>
              <w:rPr>
                <w:rFonts w:ascii="Verdana" w:hAnsi="Verdana"/>
                <w:sz w:val="18"/>
                <w:szCs w:val="18"/>
              </w:rPr>
            </w:pPr>
            <w:r w:rsidRPr="00D950A7">
              <w:rPr>
                <w:rFonts w:ascii="Verdana" w:hAnsi="Verdana"/>
                <w:sz w:val="18"/>
                <w:szCs w:val="18"/>
              </w:rPr>
              <w:t>All infants were &lt;12 months at start of treatment. 4 of the studies had both groups at comparable ages.</w:t>
            </w:r>
          </w:p>
          <w:p w14:paraId="15B7F972" w14:textId="2CB00F93" w:rsidR="001D4F60" w:rsidRPr="00D950A7" w:rsidRDefault="001346D0" w:rsidP="001346D0">
            <w:pPr>
              <w:pStyle w:val="ListParagraph"/>
              <w:numPr>
                <w:ilvl w:val="0"/>
                <w:numId w:val="19"/>
              </w:numPr>
              <w:spacing w:before="120" w:after="120"/>
              <w:rPr>
                <w:sz w:val="18"/>
                <w:szCs w:val="18"/>
              </w:rPr>
            </w:pPr>
            <w:r w:rsidRPr="00D950A7">
              <w:rPr>
                <w:sz w:val="18"/>
                <w:szCs w:val="18"/>
              </w:rPr>
              <w:t>Article 1:</w:t>
            </w:r>
            <w:r w:rsidR="00165685" w:rsidRPr="00D950A7">
              <w:rPr>
                <w:sz w:val="18"/>
                <w:szCs w:val="18"/>
              </w:rPr>
              <w:fldChar w:fldCharType="begin"/>
            </w:r>
            <w:r w:rsidR="00CE655D">
              <w:rPr>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w:instrText>
            </w:r>
            <w:r w:rsidR="00165685" w:rsidRPr="00D950A7">
              <w:rPr>
                <w:sz w:val="18"/>
                <w:szCs w:val="18"/>
              </w:rPr>
              <w:fldChar w:fldCharType="separate"/>
            </w:r>
            <w:r w:rsidR="00CE655D" w:rsidRPr="00CE655D">
              <w:rPr>
                <w:noProof/>
                <w:sz w:val="18"/>
                <w:szCs w:val="18"/>
                <w:vertAlign w:val="superscript"/>
              </w:rPr>
              <w:t>2</w:t>
            </w:r>
            <w:r w:rsidR="00165685" w:rsidRPr="00D950A7">
              <w:rPr>
                <w:sz w:val="18"/>
                <w:szCs w:val="18"/>
              </w:rPr>
              <w:fldChar w:fldCharType="end"/>
            </w:r>
          </w:p>
          <w:p w14:paraId="14B5352B" w14:textId="77777777" w:rsidR="001346D0" w:rsidRPr="00D950A7" w:rsidRDefault="001346D0" w:rsidP="001346D0">
            <w:pPr>
              <w:pStyle w:val="ListParagraph"/>
              <w:numPr>
                <w:ilvl w:val="0"/>
                <w:numId w:val="20"/>
              </w:numPr>
              <w:spacing w:before="120" w:after="120"/>
              <w:ind w:left="1080"/>
              <w:rPr>
                <w:sz w:val="18"/>
                <w:szCs w:val="18"/>
              </w:rPr>
            </w:pPr>
            <w:r w:rsidRPr="00D950A7">
              <w:rPr>
                <w:sz w:val="18"/>
                <w:szCs w:val="18"/>
              </w:rPr>
              <w:t xml:space="preserve">38 total participants, 28 in </w:t>
            </w:r>
            <w:proofErr w:type="spellStart"/>
            <w:r w:rsidRPr="00D950A7">
              <w:rPr>
                <w:sz w:val="18"/>
                <w:szCs w:val="18"/>
              </w:rPr>
              <w:t>molding</w:t>
            </w:r>
            <w:proofErr w:type="spellEnd"/>
            <w:r w:rsidRPr="00D950A7">
              <w:rPr>
                <w:sz w:val="18"/>
                <w:szCs w:val="18"/>
              </w:rPr>
              <w:t xml:space="preserve"> therapy group and 10 in repositioning group</w:t>
            </w:r>
          </w:p>
          <w:p w14:paraId="7329E0DA" w14:textId="77777777" w:rsidR="001346D0" w:rsidRPr="00D950A7" w:rsidRDefault="001346D0" w:rsidP="001346D0">
            <w:pPr>
              <w:pStyle w:val="ListParagraph"/>
              <w:numPr>
                <w:ilvl w:val="0"/>
                <w:numId w:val="20"/>
              </w:numPr>
              <w:spacing w:before="120" w:after="120"/>
              <w:ind w:left="1080"/>
              <w:rPr>
                <w:sz w:val="18"/>
                <w:szCs w:val="18"/>
              </w:rPr>
            </w:pPr>
            <w:r w:rsidRPr="00D950A7">
              <w:rPr>
                <w:sz w:val="18"/>
                <w:szCs w:val="18"/>
              </w:rPr>
              <w:lastRenderedPageBreak/>
              <w:t>Mean age at start of treatment: 5.5 months, ranging 4-10 months</w:t>
            </w:r>
          </w:p>
          <w:p w14:paraId="39810C5A" w14:textId="0B197014" w:rsidR="001346D0" w:rsidRPr="00D950A7" w:rsidRDefault="001346D0" w:rsidP="001346D0">
            <w:pPr>
              <w:pStyle w:val="ListParagraph"/>
              <w:numPr>
                <w:ilvl w:val="0"/>
                <w:numId w:val="20"/>
              </w:numPr>
              <w:spacing w:before="120" w:after="120"/>
              <w:ind w:left="1080"/>
              <w:rPr>
                <w:sz w:val="18"/>
                <w:szCs w:val="18"/>
              </w:rPr>
            </w:pPr>
            <w:r w:rsidRPr="00D950A7">
              <w:rPr>
                <w:sz w:val="18"/>
                <w:szCs w:val="18"/>
              </w:rPr>
              <w:t>Both groups comparable at baseline</w:t>
            </w:r>
          </w:p>
          <w:p w14:paraId="29937FAF" w14:textId="2D060E58" w:rsidR="00165685" w:rsidRPr="00D950A7" w:rsidRDefault="00165685" w:rsidP="00165685">
            <w:pPr>
              <w:pStyle w:val="ListParagraph"/>
              <w:numPr>
                <w:ilvl w:val="0"/>
                <w:numId w:val="21"/>
              </w:numPr>
              <w:spacing w:before="120" w:after="120"/>
              <w:rPr>
                <w:sz w:val="18"/>
                <w:szCs w:val="18"/>
              </w:rPr>
            </w:pPr>
            <w:r w:rsidRPr="00D950A7">
              <w:rPr>
                <w:sz w:val="18"/>
                <w:szCs w:val="18"/>
              </w:rPr>
              <w:t>Article 2:</w:t>
            </w:r>
            <w:r w:rsidRPr="00D950A7">
              <w:rPr>
                <w:sz w:val="18"/>
                <w:szCs w:val="18"/>
              </w:rPr>
              <w:fldChar w:fldCharType="begin"/>
            </w:r>
            <w:r w:rsidR="00CE655D">
              <w:rPr>
                <w:sz w:val="18"/>
                <w:szCs w:val="18"/>
              </w:rPr>
              <w:instrText>ADDIN F1000_CSL_CITATION&lt;~#@#~&gt;[{"DOI":"10.1016/j.jpeds.2004.10.016","First":false,"Last":false,"PMID":"15689920","abstract":"&lt;strong&gt;OBJECTIVES:&lt;/strong&gt;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w:instrText>
            </w:r>
            <w:r w:rsidRPr="00D950A7">
              <w:rPr>
                <w:sz w:val="18"/>
                <w:szCs w:val="18"/>
              </w:rPr>
              <w:fldChar w:fldCharType="separate"/>
            </w:r>
            <w:r w:rsidR="00CE655D" w:rsidRPr="00CE655D">
              <w:rPr>
                <w:noProof/>
                <w:sz w:val="18"/>
                <w:szCs w:val="18"/>
                <w:vertAlign w:val="superscript"/>
              </w:rPr>
              <w:t>3</w:t>
            </w:r>
            <w:r w:rsidRPr="00D950A7">
              <w:rPr>
                <w:sz w:val="18"/>
                <w:szCs w:val="18"/>
              </w:rPr>
              <w:fldChar w:fldCharType="end"/>
            </w:r>
          </w:p>
          <w:p w14:paraId="7E05BEC8" w14:textId="77777777" w:rsidR="00165685" w:rsidRPr="00D950A7" w:rsidRDefault="00165685" w:rsidP="001346D0">
            <w:pPr>
              <w:pStyle w:val="ListParagraph"/>
              <w:numPr>
                <w:ilvl w:val="0"/>
                <w:numId w:val="20"/>
              </w:numPr>
              <w:spacing w:before="120" w:after="120"/>
              <w:ind w:left="1080"/>
              <w:rPr>
                <w:sz w:val="18"/>
                <w:szCs w:val="18"/>
              </w:rPr>
            </w:pPr>
            <w:r w:rsidRPr="00D950A7">
              <w:rPr>
                <w:sz w:val="18"/>
                <w:szCs w:val="18"/>
              </w:rPr>
              <w:t xml:space="preserve">335 total participants, 159 in </w:t>
            </w:r>
            <w:proofErr w:type="spellStart"/>
            <w:r w:rsidRPr="00D950A7">
              <w:rPr>
                <w:sz w:val="18"/>
                <w:szCs w:val="18"/>
              </w:rPr>
              <w:t>molding</w:t>
            </w:r>
            <w:proofErr w:type="spellEnd"/>
            <w:r w:rsidRPr="00D950A7">
              <w:rPr>
                <w:sz w:val="18"/>
                <w:szCs w:val="18"/>
              </w:rPr>
              <w:t xml:space="preserve"> therapy group and 176 in repositioning group</w:t>
            </w:r>
          </w:p>
          <w:p w14:paraId="25886CB5" w14:textId="4E408675" w:rsidR="00165685"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Mean age at start: 6.6 months (SD 1.7) for </w:t>
            </w:r>
            <w:proofErr w:type="spellStart"/>
            <w:r w:rsidRPr="00D950A7">
              <w:rPr>
                <w:sz w:val="18"/>
                <w:szCs w:val="18"/>
              </w:rPr>
              <w:t>molding</w:t>
            </w:r>
            <w:proofErr w:type="spellEnd"/>
            <w:r w:rsidRPr="00D950A7">
              <w:rPr>
                <w:sz w:val="18"/>
                <w:szCs w:val="18"/>
              </w:rPr>
              <w:t xml:space="preserve"> therapy group, 4.8 months (SD 1.7) for repositioning group</w:t>
            </w:r>
          </w:p>
          <w:p w14:paraId="1C732540" w14:textId="6A476390" w:rsidR="000558E7" w:rsidRPr="00D950A7" w:rsidRDefault="000558E7" w:rsidP="000558E7">
            <w:pPr>
              <w:pStyle w:val="ListParagraph"/>
              <w:numPr>
                <w:ilvl w:val="0"/>
                <w:numId w:val="22"/>
              </w:numPr>
              <w:spacing w:before="120" w:after="120"/>
              <w:rPr>
                <w:sz w:val="18"/>
                <w:szCs w:val="18"/>
              </w:rPr>
            </w:pPr>
            <w:r w:rsidRPr="00D950A7">
              <w:rPr>
                <w:sz w:val="18"/>
                <w:szCs w:val="18"/>
              </w:rPr>
              <w:t>Article 3:</w:t>
            </w:r>
            <w:r w:rsidRPr="00D950A7">
              <w:rPr>
                <w:sz w:val="18"/>
                <w:szCs w:val="18"/>
              </w:rPr>
              <w:fldChar w:fldCharType="begin"/>
            </w:r>
            <w:r w:rsidR="00CE655D">
              <w:rPr>
                <w:sz w:val="18"/>
                <w:szCs w:val="18"/>
              </w:rPr>
              <w:instrText>ADDIN F1000_CSL_CITATION&lt;~#@#~&gt;[{"First":false,"Last":false,"PMID":"11482615","abstract":"Active counterpositioning and orthotic helmets are the two main nonsurgical management options for positional plagiocephaly. The purpose of this study was to compare these two management regimens. We included a random sample of infants referred between January 1, 1998 and October 31, 1999 to Middlemore Hospital and Auckland Surgical Center, for management of positional plagiocephaly. Two-dimensional head tracings were taken for each infant, every 3 to 12 months. From these tracings, we obtained Cranial Index and Cranial Vault Asymmetry Index. Seventy-nine infants were assessed during an average of 48.2 weeks. Five infants had normal head tracings, and were therefore excluded from the study. Of the 74 infants included in this study, 45 were managed with active counterpositioning, and 29 with orthotic helmets. Average management time for active counterpositioning was 63.7 weeks, and 21.9 weeks for orthotic helmet treatment. For infants managed with active counterpositioning, the average change in Cranial Vault Asymmetry Index was 1.9%. In the orthotic group, average change in Cranial Vault Asymmetry Index was 1.8%. Orthotic helmets have an outcome comparable to that of active counterpositioning, although the management period is approximately three times shorter. Active counterpositioning generally had a slightly better outcome than orthotic management after the management period.","author":[{"family":"Loveday","given":"B P"},{"family":"de Chalain","given":"T B"}],"authorYearDisplayFormat":false,"citation-label":"6096193","container-title":"The Journal of Craniofacial Surgery","container-title-short":"J. Craniofac. Surg.","id":"6096193","invisible":false,"issue":"4","issued":{"date-parts":[["2001","7"]]},"journalAbbreviation":"J. Craniofac. Surg.","page":"308-313","suppress-author":false,"title":"Active counterpositioning or orthotic device to treat positional plagiocephaly?","type":"article-journal","volume":"12"}]</w:instrText>
            </w:r>
            <w:r w:rsidRPr="00D950A7">
              <w:rPr>
                <w:sz w:val="18"/>
                <w:szCs w:val="18"/>
              </w:rPr>
              <w:fldChar w:fldCharType="separate"/>
            </w:r>
            <w:r w:rsidR="00CE655D" w:rsidRPr="00CE655D">
              <w:rPr>
                <w:noProof/>
                <w:sz w:val="18"/>
                <w:szCs w:val="18"/>
                <w:vertAlign w:val="superscript"/>
              </w:rPr>
              <w:t>4</w:t>
            </w:r>
            <w:r w:rsidRPr="00D950A7">
              <w:rPr>
                <w:sz w:val="18"/>
                <w:szCs w:val="18"/>
              </w:rPr>
              <w:fldChar w:fldCharType="end"/>
            </w:r>
          </w:p>
          <w:p w14:paraId="37A2C177" w14:textId="31B24BAD" w:rsidR="000558E7"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74 total participants, 29 in </w:t>
            </w:r>
            <w:proofErr w:type="spellStart"/>
            <w:r w:rsidRPr="00D950A7">
              <w:rPr>
                <w:sz w:val="18"/>
                <w:szCs w:val="18"/>
              </w:rPr>
              <w:t>molding</w:t>
            </w:r>
            <w:proofErr w:type="spellEnd"/>
            <w:r w:rsidRPr="00D950A7">
              <w:rPr>
                <w:sz w:val="18"/>
                <w:szCs w:val="18"/>
              </w:rPr>
              <w:t xml:space="preserve"> therapy group and 45 in repositioning group</w:t>
            </w:r>
          </w:p>
          <w:p w14:paraId="200DF5F4" w14:textId="00419698" w:rsidR="000558E7"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Mean age at start of treatment: 8.5 months for </w:t>
            </w:r>
            <w:proofErr w:type="spellStart"/>
            <w:r w:rsidRPr="00D950A7">
              <w:rPr>
                <w:sz w:val="18"/>
                <w:szCs w:val="18"/>
              </w:rPr>
              <w:t>molding</w:t>
            </w:r>
            <w:proofErr w:type="spellEnd"/>
            <w:r w:rsidRPr="00D950A7">
              <w:rPr>
                <w:sz w:val="18"/>
                <w:szCs w:val="18"/>
              </w:rPr>
              <w:t xml:space="preserve"> group and 8.8 months for repositioning group</w:t>
            </w:r>
          </w:p>
          <w:p w14:paraId="13971706" w14:textId="1B573A61" w:rsidR="000558E7" w:rsidRPr="00D950A7" w:rsidRDefault="000558E7" w:rsidP="000558E7">
            <w:pPr>
              <w:pStyle w:val="ListParagraph"/>
              <w:numPr>
                <w:ilvl w:val="0"/>
                <w:numId w:val="22"/>
              </w:numPr>
              <w:spacing w:before="120" w:after="120"/>
              <w:rPr>
                <w:sz w:val="18"/>
                <w:szCs w:val="18"/>
              </w:rPr>
            </w:pPr>
            <w:r w:rsidRPr="00D950A7">
              <w:rPr>
                <w:sz w:val="18"/>
                <w:szCs w:val="18"/>
              </w:rPr>
              <w:t>Article 4:</w:t>
            </w:r>
            <w:r w:rsidRPr="00D950A7">
              <w:rPr>
                <w:sz w:val="18"/>
                <w:szCs w:val="18"/>
              </w:rPr>
              <w:fldChar w:fldCharType="begin"/>
            </w:r>
            <w:r w:rsidR="00CE655D">
              <w:rPr>
                <w:sz w:val="18"/>
                <w:szCs w:val="18"/>
              </w:rPr>
              <w:instrText>ADDIN F1000_CSL_CITATION&lt;~#@#~&gt;[{"DOI":"10.3171/jns.1997.87.5.0667","First":false,"Last":false,"PMID":"9347972","abstract":"Management of neonates with nonsynostotic occipital plagiocephaly has been controversial, and there has been a lack of uniformity concerning its treatment. Patients with nonsynostotic occipital plagiocephaly have been treated surgically or with cranial remodeling orthotic devices and have shown improvement in asymmetry. The cost of orthotic treatment has risen, and its validity has been contested by many third-party insurance payers. The effectiveness of orthotic treatment has not been adequately compared to the natural history of nonsynostotic occipital plagiocephaly. A nonsurgical, nonorthotic treatment study was initiated in June 1995 at Phoenix Children's Hospital. All new patients referred with a diagnosis of nonsynostotic occipital plagiocephaly were categorized into two groups: those with mild-to-moderate asymmetry and those with moderate-to-severe asymmetry. Categories were determined by cephalic measurements. The patients with moderate-to-severe asymmetry were offered orthotic treatment with a cranial remodeling band. Those patients with mild-to-moderate asymmetry were treated with physiotherapy, repositioning of the head, and repeated notation of cephalic measurements without orthotic devices or surgery. Seventy-two neonates, seen consecutively, with mild-to-moderate, nonsynostotic occipital plagiocephaly were evaluated by noting cephalic measurements. The parents of six of these patients elected treatment with a cranial remodeling band and results in these patients were excluded from our data. The remaining 66, treated without orthotic devices, showed improvement in average cranial vault asymmetry (CVA) from 9.2 to 4.7 mm over an average treatment period of 4.5 months that commenced when the average age of the patient was 6.4 months. A comparison of the present data with data published in 1994 for neonates treated with a headband indicates that neonates with mild-to-moderate asymmetry who are treated aggressively with physiotherapy and repositioning have similar improvement in CVA.","author":[{"family":"Moss","given":"S D"}],"authorYearDisplayFormat":false,"citation-label":"4407732","container-title":"Journal of Neurosurgery","container-title-short":"J. Neurosurg.","id":"4407732","invisible":false,"issue":"5","issued":{"date-parts":[["1997","11"]]},"journalAbbreviation":"J. Neurosurg.","page":"667-670","suppress-author":false,"title":"Nonsurgical, nonorthotic treatment of occipital plagiocephaly: what is the natural history of the misshapen neonatal head?","type":"article-journal","volume":"87"}]</w:instrText>
            </w:r>
            <w:r w:rsidRPr="00D950A7">
              <w:rPr>
                <w:sz w:val="18"/>
                <w:szCs w:val="18"/>
              </w:rPr>
              <w:fldChar w:fldCharType="separate"/>
            </w:r>
            <w:r w:rsidR="00CE655D" w:rsidRPr="00CE655D">
              <w:rPr>
                <w:noProof/>
                <w:sz w:val="18"/>
                <w:szCs w:val="18"/>
                <w:vertAlign w:val="superscript"/>
              </w:rPr>
              <w:t>5</w:t>
            </w:r>
            <w:r w:rsidRPr="00D950A7">
              <w:rPr>
                <w:sz w:val="18"/>
                <w:szCs w:val="18"/>
              </w:rPr>
              <w:fldChar w:fldCharType="end"/>
            </w:r>
          </w:p>
          <w:p w14:paraId="5DDA5399" w14:textId="62E91156" w:rsidR="000558E7" w:rsidRPr="00D950A7" w:rsidRDefault="00EE77C8" w:rsidP="001346D0">
            <w:pPr>
              <w:pStyle w:val="ListParagraph"/>
              <w:numPr>
                <w:ilvl w:val="0"/>
                <w:numId w:val="20"/>
              </w:numPr>
              <w:spacing w:before="120" w:after="120"/>
              <w:ind w:left="1080"/>
              <w:rPr>
                <w:sz w:val="18"/>
                <w:szCs w:val="18"/>
              </w:rPr>
            </w:pPr>
            <w:r w:rsidRPr="00D950A7">
              <w:rPr>
                <w:sz w:val="18"/>
                <w:szCs w:val="18"/>
              </w:rPr>
              <w:t xml:space="preserve">112 total participants, 47 in </w:t>
            </w:r>
            <w:proofErr w:type="spellStart"/>
            <w:r w:rsidRPr="00D950A7">
              <w:rPr>
                <w:sz w:val="18"/>
                <w:szCs w:val="18"/>
              </w:rPr>
              <w:t>molding</w:t>
            </w:r>
            <w:proofErr w:type="spellEnd"/>
            <w:r w:rsidRPr="00D950A7">
              <w:rPr>
                <w:sz w:val="18"/>
                <w:szCs w:val="18"/>
              </w:rPr>
              <w:t xml:space="preserve"> therapy group and 66</w:t>
            </w:r>
            <w:r w:rsidR="000558E7" w:rsidRPr="00D950A7">
              <w:rPr>
                <w:sz w:val="18"/>
                <w:szCs w:val="18"/>
              </w:rPr>
              <w:t xml:space="preserve"> in repositioning group</w:t>
            </w:r>
            <w:r w:rsidRPr="00D950A7">
              <w:rPr>
                <w:sz w:val="18"/>
                <w:szCs w:val="18"/>
              </w:rPr>
              <w:t>*</w:t>
            </w:r>
          </w:p>
          <w:p w14:paraId="370DC462" w14:textId="4C5D9AFA" w:rsidR="000558E7"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Mean age at start of treatment: 5.9 months for </w:t>
            </w:r>
            <w:proofErr w:type="spellStart"/>
            <w:r w:rsidRPr="00D950A7">
              <w:rPr>
                <w:sz w:val="18"/>
                <w:szCs w:val="18"/>
              </w:rPr>
              <w:t>molding</w:t>
            </w:r>
            <w:proofErr w:type="spellEnd"/>
            <w:r w:rsidRPr="00D950A7">
              <w:rPr>
                <w:sz w:val="18"/>
                <w:szCs w:val="18"/>
              </w:rPr>
              <w:t xml:space="preserve"> group and 6.4 months for repositioning group</w:t>
            </w:r>
          </w:p>
          <w:p w14:paraId="6F3AF5FF" w14:textId="1B467789" w:rsidR="000558E7" w:rsidRPr="00D950A7" w:rsidRDefault="000558E7" w:rsidP="000558E7">
            <w:pPr>
              <w:pStyle w:val="ListParagraph"/>
              <w:numPr>
                <w:ilvl w:val="0"/>
                <w:numId w:val="22"/>
              </w:numPr>
              <w:spacing w:before="120" w:after="120"/>
              <w:rPr>
                <w:sz w:val="18"/>
                <w:szCs w:val="18"/>
              </w:rPr>
            </w:pPr>
            <w:r w:rsidRPr="00D950A7">
              <w:rPr>
                <w:sz w:val="18"/>
                <w:szCs w:val="18"/>
              </w:rPr>
              <w:t>Article 5:</w:t>
            </w:r>
            <w:r w:rsidRPr="00D950A7">
              <w:rPr>
                <w:sz w:val="18"/>
                <w:szCs w:val="18"/>
              </w:rPr>
              <w:fldChar w:fldCharType="begin"/>
            </w:r>
            <w:r w:rsidR="00CE655D">
              <w:rPr>
                <w:sz w:val="18"/>
                <w:szCs w:val="18"/>
              </w:rPr>
              <w:instrText>ADDIN F1000_CSL_CITATION&lt;~#@#~&gt;[{"First":false,"Last":false,"PMID":"9950521","author":[{"family":"Mulliken","given":"J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w:instrText>
            </w:r>
            <w:r w:rsidRPr="00D950A7">
              <w:rPr>
                <w:sz w:val="18"/>
                <w:szCs w:val="18"/>
              </w:rPr>
              <w:fldChar w:fldCharType="separate"/>
            </w:r>
            <w:r w:rsidR="00CE655D" w:rsidRPr="00CE655D">
              <w:rPr>
                <w:noProof/>
                <w:sz w:val="18"/>
                <w:szCs w:val="18"/>
                <w:vertAlign w:val="superscript"/>
              </w:rPr>
              <w:t>6</w:t>
            </w:r>
            <w:r w:rsidRPr="00D950A7">
              <w:rPr>
                <w:sz w:val="18"/>
                <w:szCs w:val="18"/>
              </w:rPr>
              <w:fldChar w:fldCharType="end"/>
            </w:r>
          </w:p>
          <w:p w14:paraId="1BC60773" w14:textId="77777777" w:rsidR="000558E7"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114 total participants, 51 in </w:t>
            </w:r>
            <w:proofErr w:type="spellStart"/>
            <w:r w:rsidRPr="00D950A7">
              <w:rPr>
                <w:sz w:val="18"/>
                <w:szCs w:val="18"/>
              </w:rPr>
              <w:t>molding</w:t>
            </w:r>
            <w:proofErr w:type="spellEnd"/>
            <w:r w:rsidRPr="00D950A7">
              <w:rPr>
                <w:sz w:val="18"/>
                <w:szCs w:val="18"/>
              </w:rPr>
              <w:t xml:space="preserve"> therapy group and 63 in repositioning group</w:t>
            </w:r>
          </w:p>
          <w:p w14:paraId="4D0D24ED" w14:textId="3E0F47FB" w:rsidR="000558E7" w:rsidRPr="00D950A7" w:rsidRDefault="000558E7" w:rsidP="001346D0">
            <w:pPr>
              <w:pStyle w:val="ListParagraph"/>
              <w:numPr>
                <w:ilvl w:val="0"/>
                <w:numId w:val="20"/>
              </w:numPr>
              <w:spacing w:before="120" w:after="120"/>
              <w:ind w:left="1080"/>
              <w:rPr>
                <w:sz w:val="18"/>
                <w:szCs w:val="18"/>
              </w:rPr>
            </w:pPr>
            <w:r w:rsidRPr="00D950A7">
              <w:rPr>
                <w:sz w:val="18"/>
                <w:szCs w:val="18"/>
              </w:rPr>
              <w:t xml:space="preserve">Mean age at start of treatment: 5.4 months for </w:t>
            </w:r>
            <w:proofErr w:type="spellStart"/>
            <w:r w:rsidRPr="00D950A7">
              <w:rPr>
                <w:sz w:val="18"/>
                <w:szCs w:val="18"/>
              </w:rPr>
              <w:t>molding</w:t>
            </w:r>
            <w:proofErr w:type="spellEnd"/>
            <w:r w:rsidRPr="00D950A7">
              <w:rPr>
                <w:sz w:val="18"/>
                <w:szCs w:val="18"/>
              </w:rPr>
              <w:t xml:space="preserve"> group and 5.6 months for repositioning group</w:t>
            </w:r>
          </w:p>
          <w:p w14:paraId="00A0FA12" w14:textId="3829EB6C" w:rsidR="000558E7" w:rsidRPr="00D950A7" w:rsidRDefault="000558E7" w:rsidP="000558E7">
            <w:pPr>
              <w:pStyle w:val="ListParagraph"/>
              <w:numPr>
                <w:ilvl w:val="0"/>
                <w:numId w:val="22"/>
              </w:numPr>
              <w:spacing w:before="120" w:after="120"/>
              <w:rPr>
                <w:sz w:val="18"/>
                <w:szCs w:val="18"/>
              </w:rPr>
            </w:pPr>
            <w:r w:rsidRPr="00D950A7">
              <w:rPr>
                <w:sz w:val="18"/>
                <w:szCs w:val="18"/>
              </w:rPr>
              <w:t>Article 6:</w:t>
            </w:r>
            <w:r w:rsidRPr="00D950A7">
              <w:rPr>
                <w:sz w:val="18"/>
                <w:szCs w:val="18"/>
              </w:rPr>
              <w:fldChar w:fldCharType="begin"/>
            </w:r>
            <w:r w:rsidR="00CE655D">
              <w:rPr>
                <w:sz w:val="18"/>
                <w:szCs w:val="18"/>
              </w:rPr>
              <w:instrText>ADDIN F1000_CSL_CITATION&lt;~#@#~&gt;[{"First":false,"Last":false,"PMID":"9024443","abstract":"&lt;strong&gt;OBJECTIVE:&lt;/strong&gt; The management of infants with posterior plagiocephaly has been controversial both because of widely differing estimates in the literature of the relative frequencies of true lambdoidal synostosis vs positional molding and because of divergent approaches to treating this problem in different institutions. Based on our experience, we hypothesized that the vast majority of children with posterior plagiocephaly did not have true synostosis and that the cosmetic impairment in such patients could be effectively treated with nonsurgical modalities.&lt;br&gt;&lt;br&gt;&lt;strong&gt;METHODS:&lt;/strong&gt; Between 1992 and 1995, we prospectively applied in 71 infants a consistent management philosophy for these malformations that has incorporated a detailed evaluation of sutural anatomy as the basis for a physiologic approach to treatment. This approach has been directed at distinguishing true synostosis from deformational plagiocephaly and at avoiding surgery for patients with deformational abnormalities by using a combination of nonsurgical modalities to restore normal cranial growth dynamics. All children first underwent skull radiographs to determine whether the lambdoidal sutures were patent. In equivocal cases, computed tomography was also performed. Patients without true synostosis were enrolled on a course of positional therapy. In patients that did not improve after 2 to 3 months, a custom-fitted orthoplastic molding helmet was applied to facilitate passive skull recontouring.&lt;br&gt;&lt;br&gt;&lt;strong&gt;RESULTS:&lt;/strong&gt; Forty children had patent sutures based on skull radiographs, and 29 others, in whom the radiographs were equivocal, had open sutures based on computed tomography, thus establishing the diagnosis of deformational plagiocephaly in 69. Predisposing factors for this deformity included a strong positioning preference during early infancy (n = 67), torticollis (n = 10), prematurity (n = 6), and developmental delay (n = 2). Only two patients had true lambdoidal synostosis; in each case, this was associated with synostosis of the posterior sagittal suture and was managed effectively with cranial reconstructive surgery. Thirty-five patients with deformational plagiocephaly had a dramatic improvement in their cranial contour with positional therapy alone; 34 patients failed to improve and were treated with molding helmets. All but five children, each of whom was more than 6 months old at initial intervention (P &lt; .025), developed a normal or nearly normal head shape with these measures.&lt;br&gt;&lt;br&gt;&lt;strong&gt;CONCLUSION:&lt;/strong&gt; The vast majority of children with posterior plagiocephaly do not have true synostosis and can be effectively managed by nonsurgical means. The impact of positional preference on the development of this process is discussed.","author":[{"family":"Pollack","given":"I F"},{"family":"Losken","given":"H W"},{"family":"Fasick","given":"P"}],"authorYearDisplayFormat":false,"citation-label":"2225321","container-title":"Pediatrics","container-title-short":"Pediatrics","id":"2225321","invisible":false,"issue":"2","issued":{"date-parts":[["1997","2"]]},"journalAbbreviation":"Pediatrics","page":"180-185","suppress-author":false,"title":"Diagnosis and management of posterior plagiocephaly.","type":"article-journal","volume":"99"}]</w:instrText>
            </w:r>
            <w:r w:rsidRPr="00D950A7">
              <w:rPr>
                <w:sz w:val="18"/>
                <w:szCs w:val="18"/>
              </w:rPr>
              <w:fldChar w:fldCharType="separate"/>
            </w:r>
            <w:r w:rsidR="00CE655D" w:rsidRPr="00CE655D">
              <w:rPr>
                <w:noProof/>
                <w:sz w:val="18"/>
                <w:szCs w:val="18"/>
                <w:vertAlign w:val="superscript"/>
              </w:rPr>
              <w:t>7</w:t>
            </w:r>
            <w:r w:rsidRPr="00D950A7">
              <w:rPr>
                <w:sz w:val="18"/>
                <w:szCs w:val="18"/>
              </w:rPr>
              <w:fldChar w:fldCharType="end"/>
            </w:r>
          </w:p>
          <w:p w14:paraId="6B4935E2" w14:textId="118CD223" w:rsidR="000558E7" w:rsidRPr="00D950A7" w:rsidRDefault="000558E7" w:rsidP="000558E7">
            <w:pPr>
              <w:pStyle w:val="ListParagraph"/>
              <w:numPr>
                <w:ilvl w:val="0"/>
                <w:numId w:val="20"/>
              </w:numPr>
              <w:spacing w:before="120" w:after="120"/>
              <w:ind w:left="1080"/>
              <w:rPr>
                <w:sz w:val="18"/>
                <w:szCs w:val="18"/>
              </w:rPr>
            </w:pPr>
            <w:r w:rsidRPr="00D950A7">
              <w:rPr>
                <w:sz w:val="18"/>
                <w:szCs w:val="18"/>
              </w:rPr>
              <w:t xml:space="preserve">103 total participants, 34 in </w:t>
            </w:r>
            <w:proofErr w:type="spellStart"/>
            <w:r w:rsidRPr="00D950A7">
              <w:rPr>
                <w:sz w:val="18"/>
                <w:szCs w:val="18"/>
              </w:rPr>
              <w:t>molding</w:t>
            </w:r>
            <w:proofErr w:type="spellEnd"/>
            <w:r w:rsidRPr="00D950A7">
              <w:rPr>
                <w:sz w:val="18"/>
                <w:szCs w:val="18"/>
              </w:rPr>
              <w:t xml:space="preserve"> therapy group</w:t>
            </w:r>
            <w:r w:rsidR="001E1651" w:rsidRPr="00D950A7">
              <w:rPr>
                <w:sz w:val="18"/>
                <w:szCs w:val="18"/>
              </w:rPr>
              <w:t xml:space="preserve"> (had failed at previous repositioning group)</w:t>
            </w:r>
            <w:r w:rsidRPr="00D950A7">
              <w:rPr>
                <w:sz w:val="18"/>
                <w:szCs w:val="18"/>
              </w:rPr>
              <w:t xml:space="preserve"> and 69 in repositioning group</w:t>
            </w:r>
            <w:r w:rsidR="001E1651" w:rsidRPr="00D950A7">
              <w:rPr>
                <w:sz w:val="18"/>
                <w:szCs w:val="18"/>
              </w:rPr>
              <w:t xml:space="preserve"> (35 with this therapy alone)</w:t>
            </w:r>
          </w:p>
          <w:p w14:paraId="60C09D8F" w14:textId="074CB8D8" w:rsidR="000558E7" w:rsidRPr="00D950A7" w:rsidRDefault="000558E7" w:rsidP="000558E7">
            <w:pPr>
              <w:pStyle w:val="ListParagraph"/>
              <w:numPr>
                <w:ilvl w:val="0"/>
                <w:numId w:val="20"/>
              </w:numPr>
              <w:spacing w:before="120" w:after="120"/>
              <w:ind w:left="1080"/>
              <w:rPr>
                <w:sz w:val="18"/>
                <w:szCs w:val="18"/>
              </w:rPr>
            </w:pPr>
            <w:r w:rsidRPr="00D950A7">
              <w:rPr>
                <w:sz w:val="18"/>
                <w:szCs w:val="18"/>
              </w:rPr>
              <w:t xml:space="preserve">Mean age at start of treatment: </w:t>
            </w:r>
            <w:r w:rsidR="001E1651" w:rsidRPr="00D950A7">
              <w:rPr>
                <w:sz w:val="18"/>
                <w:szCs w:val="18"/>
              </w:rPr>
              <w:t xml:space="preserve">&lt;6 months for 35 infants and 6-12 months for 34 infants in repositioning group, infants in </w:t>
            </w:r>
            <w:proofErr w:type="spellStart"/>
            <w:r w:rsidR="001E1651" w:rsidRPr="00D950A7">
              <w:rPr>
                <w:sz w:val="18"/>
                <w:szCs w:val="18"/>
              </w:rPr>
              <w:t>molding</w:t>
            </w:r>
            <w:proofErr w:type="spellEnd"/>
            <w:r w:rsidR="001E1651" w:rsidRPr="00D950A7">
              <w:rPr>
                <w:sz w:val="18"/>
                <w:szCs w:val="18"/>
              </w:rPr>
              <w:t xml:space="preserve"> therapy group were 2-3 months later when repositioning failed</w:t>
            </w:r>
          </w:p>
          <w:p w14:paraId="1463F2C7" w14:textId="04AFC474" w:rsidR="000558E7" w:rsidRPr="00D950A7" w:rsidRDefault="000558E7" w:rsidP="000558E7">
            <w:pPr>
              <w:pStyle w:val="ListParagraph"/>
              <w:numPr>
                <w:ilvl w:val="0"/>
                <w:numId w:val="22"/>
              </w:numPr>
              <w:spacing w:before="120" w:after="120"/>
              <w:rPr>
                <w:sz w:val="18"/>
                <w:szCs w:val="18"/>
              </w:rPr>
            </w:pPr>
            <w:r w:rsidRPr="00D950A7">
              <w:rPr>
                <w:sz w:val="18"/>
                <w:szCs w:val="18"/>
              </w:rPr>
              <w:t>Article 7:</w:t>
            </w:r>
            <w:r w:rsidRPr="00D950A7">
              <w:rPr>
                <w:sz w:val="18"/>
                <w:szCs w:val="18"/>
              </w:rPr>
              <w:fldChar w:fldCharType="begin"/>
            </w:r>
            <w:r w:rsidR="00CE655D">
              <w:rPr>
                <w:sz w:val="18"/>
                <w:szCs w:val="18"/>
              </w:rPr>
              <w:instrText>ADDIN F1000_CSL_CITATION&lt;~#@#~&gt;[{"First":false,"Last":false,"PMID":"11314498","abstract":"A total of 105 infants with nonsynostotic posterior plagiocephaly were treated using a helmet or by head positioning. Effect of treatment was scored using a cosmetic outcome score (0-10 points) assigned by the parents. The onset of the observed skull deformity correction was not different for the helmet vs. nonhelmet treatment. Improvement was significantly better and faster in the helmet group compared with nonhelmet treatment (p &lt;  0.01 and p &lt;  0.001, respectively).","author":[{"family":"Vles","given":"J S"},{"family":"Colla","given":"C"},{"family":"Weber","given":"J W"},{"family":"Beuls","given":"E"},{"family":"Wilmink","given":"J"},{"family":"Kingma","given":"H"}],"authorYearDisplayFormat":false,"citation-label":"6096199","container-title":"The Journal of Craniofacial Surgery","container-title-short":"J. Craniofac. Surg.","id":"6096199","invisible":false,"issue":"6","issued":{"date-parts":[["2000","11"]]},"journalAbbreviation":"J. Craniofac. Surg.","page":"572-574","suppress-author":false,"title":"Helmet versus nonhelmet treatment in nonsynostotic positional posterior plagiocephaly.","type":"article-journal","volume":"11"}]</w:instrText>
            </w:r>
            <w:r w:rsidRPr="00D950A7">
              <w:rPr>
                <w:sz w:val="18"/>
                <w:szCs w:val="18"/>
              </w:rPr>
              <w:fldChar w:fldCharType="separate"/>
            </w:r>
            <w:r w:rsidR="00CE655D" w:rsidRPr="00CE655D">
              <w:rPr>
                <w:noProof/>
                <w:sz w:val="18"/>
                <w:szCs w:val="18"/>
                <w:vertAlign w:val="superscript"/>
              </w:rPr>
              <w:t>8</w:t>
            </w:r>
            <w:r w:rsidRPr="00D950A7">
              <w:rPr>
                <w:sz w:val="18"/>
                <w:szCs w:val="18"/>
              </w:rPr>
              <w:fldChar w:fldCharType="end"/>
            </w:r>
          </w:p>
          <w:p w14:paraId="2521575C" w14:textId="02AE6FEF" w:rsidR="000558E7" w:rsidRPr="00D950A7" w:rsidRDefault="001E1651" w:rsidP="001346D0">
            <w:pPr>
              <w:pStyle w:val="ListParagraph"/>
              <w:numPr>
                <w:ilvl w:val="0"/>
                <w:numId w:val="20"/>
              </w:numPr>
              <w:spacing w:before="120" w:after="120"/>
              <w:ind w:left="1080"/>
              <w:rPr>
                <w:sz w:val="18"/>
                <w:szCs w:val="18"/>
              </w:rPr>
            </w:pPr>
            <w:r w:rsidRPr="00D950A7">
              <w:rPr>
                <w:sz w:val="18"/>
                <w:szCs w:val="18"/>
              </w:rPr>
              <w:t xml:space="preserve">105 total participants, 66 in </w:t>
            </w:r>
            <w:proofErr w:type="spellStart"/>
            <w:r w:rsidRPr="00D950A7">
              <w:rPr>
                <w:sz w:val="18"/>
                <w:szCs w:val="18"/>
              </w:rPr>
              <w:t>molding</w:t>
            </w:r>
            <w:proofErr w:type="spellEnd"/>
            <w:r w:rsidRPr="00D950A7">
              <w:rPr>
                <w:sz w:val="18"/>
                <w:szCs w:val="18"/>
              </w:rPr>
              <w:t xml:space="preserve"> therapy group and 39 in repositioning group</w:t>
            </w:r>
          </w:p>
          <w:p w14:paraId="7908DF9D" w14:textId="77777777" w:rsidR="001E1651" w:rsidRPr="00D950A7" w:rsidRDefault="001E1651" w:rsidP="001346D0">
            <w:pPr>
              <w:pStyle w:val="ListParagraph"/>
              <w:numPr>
                <w:ilvl w:val="0"/>
                <w:numId w:val="20"/>
              </w:numPr>
              <w:spacing w:before="120" w:after="120"/>
              <w:ind w:left="1080"/>
              <w:rPr>
                <w:sz w:val="18"/>
                <w:szCs w:val="18"/>
              </w:rPr>
            </w:pPr>
            <w:r w:rsidRPr="00D950A7">
              <w:rPr>
                <w:sz w:val="18"/>
                <w:szCs w:val="18"/>
              </w:rPr>
              <w:t>Mean age at start of treatment: &lt;10 months old for both groups</w:t>
            </w:r>
          </w:p>
          <w:p w14:paraId="09345747" w14:textId="7E2938E2" w:rsidR="001D4F60" w:rsidRPr="00D950A7" w:rsidRDefault="001E1651" w:rsidP="009E380F">
            <w:pPr>
              <w:spacing w:before="120" w:after="120"/>
              <w:rPr>
                <w:rFonts w:ascii="Verdana" w:hAnsi="Verdana"/>
                <w:sz w:val="18"/>
                <w:szCs w:val="18"/>
              </w:rPr>
            </w:pPr>
            <w:r w:rsidRPr="00D950A7">
              <w:rPr>
                <w:rFonts w:ascii="Verdana" w:hAnsi="Verdana"/>
                <w:sz w:val="18"/>
                <w:szCs w:val="18"/>
              </w:rPr>
              <w:t>In all the studies, follow-up measurements occurred at the end of treatment. In article 5, only 71% of the molding therapy group and 27% of the repositioning therapy group were available for follow-up.</w:t>
            </w:r>
            <w:r w:rsidRPr="00D950A7">
              <w:rPr>
                <w:rFonts w:ascii="Verdana" w:hAnsi="Verdana"/>
                <w:sz w:val="18"/>
                <w:szCs w:val="18"/>
              </w:rPr>
              <w:fldChar w:fldCharType="begin"/>
            </w:r>
            <w:r w:rsidR="00CE655D">
              <w:rPr>
                <w:rFonts w:ascii="Verdana" w:hAnsi="Verdana"/>
                <w:sz w:val="18"/>
                <w:szCs w:val="18"/>
              </w:rPr>
              <w:instrText>ADDIN F1000_CSL_CITATION&lt;~#@#~&gt;[{"First":false,"Last":false,"PMID":"9950521","author":[{"family":"Mulliken","given":"J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w:instrText>
            </w:r>
            <w:r w:rsidRPr="00D950A7">
              <w:rPr>
                <w:rFonts w:ascii="Verdana" w:hAnsi="Verdana"/>
                <w:sz w:val="18"/>
                <w:szCs w:val="18"/>
              </w:rPr>
              <w:fldChar w:fldCharType="separate"/>
            </w:r>
            <w:r w:rsidR="00CE655D" w:rsidRPr="00CE655D">
              <w:rPr>
                <w:rFonts w:ascii="Verdana" w:hAnsi="Verdana"/>
                <w:noProof/>
                <w:sz w:val="18"/>
                <w:szCs w:val="18"/>
                <w:vertAlign w:val="superscript"/>
              </w:rPr>
              <w:t>6</w:t>
            </w:r>
            <w:r w:rsidRPr="00D950A7">
              <w:rPr>
                <w:rFonts w:ascii="Verdana" w:hAnsi="Verdana"/>
                <w:sz w:val="18"/>
                <w:szCs w:val="18"/>
              </w:rPr>
              <w:fldChar w:fldCharType="end"/>
            </w:r>
          </w:p>
          <w:p w14:paraId="39FA0EA6" w14:textId="4910CA26" w:rsidR="001E1651" w:rsidRPr="00D950A7" w:rsidRDefault="001E1651" w:rsidP="009E380F">
            <w:pPr>
              <w:spacing w:before="120" w:after="120"/>
              <w:rPr>
                <w:rFonts w:ascii="Verdana" w:hAnsi="Verdana"/>
                <w:sz w:val="18"/>
                <w:szCs w:val="18"/>
              </w:rPr>
            </w:pPr>
            <w:r w:rsidRPr="00D950A7">
              <w:rPr>
                <w:rFonts w:ascii="Verdana" w:hAnsi="Verdana"/>
                <w:sz w:val="18"/>
                <w:szCs w:val="18"/>
              </w:rPr>
              <w:t>No other participant information was included in this systematic review.</w:t>
            </w:r>
          </w:p>
          <w:p w14:paraId="3804F8DD" w14:textId="52358F7D" w:rsidR="001D4F60" w:rsidRPr="00D950A7" w:rsidRDefault="00EE77C8" w:rsidP="00D40C4B">
            <w:pPr>
              <w:spacing w:before="120" w:after="120"/>
              <w:rPr>
                <w:rFonts w:ascii="Verdana" w:hAnsi="Verdana"/>
                <w:sz w:val="18"/>
                <w:szCs w:val="18"/>
              </w:rPr>
            </w:pPr>
            <w:r w:rsidRPr="00D950A7">
              <w:rPr>
                <w:rFonts w:ascii="Verdana" w:hAnsi="Verdana"/>
                <w:sz w:val="18"/>
                <w:szCs w:val="18"/>
              </w:rPr>
              <w:t>*the chart providing the information on number in each group from the systematic review switched the numbers on the table. The actual numbers were found within the study itself.</w:t>
            </w:r>
          </w:p>
        </w:tc>
      </w:tr>
      <w:tr w:rsidR="001D4F60" w:rsidRPr="00D950A7" w14:paraId="0441E481" w14:textId="77777777" w:rsidTr="001D4F60">
        <w:tc>
          <w:tcPr>
            <w:tcW w:w="10421" w:type="dxa"/>
            <w:shd w:val="clear" w:color="auto" w:fill="E6E6E6"/>
          </w:tcPr>
          <w:p w14:paraId="7B431C6D"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lastRenderedPageBreak/>
              <w:t>Intervention Investigated</w:t>
            </w:r>
          </w:p>
          <w:p w14:paraId="58A670CA" w14:textId="77777777" w:rsidR="001D4F60" w:rsidRPr="00D950A7" w:rsidRDefault="001D4F60" w:rsidP="009E380F">
            <w:pPr>
              <w:spacing w:before="120" w:after="120"/>
              <w:rPr>
                <w:rFonts w:ascii="Verdana" w:hAnsi="Verdana"/>
                <w:sz w:val="18"/>
                <w:szCs w:val="18"/>
              </w:rPr>
            </w:pPr>
            <w:r w:rsidRPr="00D950A7">
              <w:rPr>
                <w:rFonts w:ascii="Verdana" w:hAnsi="Verdana"/>
                <w:sz w:val="18"/>
                <w:szCs w:val="18"/>
              </w:rPr>
              <w:t>[Provide details of methods, who provided treatment, when and where, how many hours of treatment provided]</w:t>
            </w:r>
          </w:p>
        </w:tc>
      </w:tr>
      <w:tr w:rsidR="001D4F60" w:rsidRPr="00D950A7" w14:paraId="5221CE93" w14:textId="77777777" w:rsidTr="001D4F60">
        <w:tc>
          <w:tcPr>
            <w:tcW w:w="10421" w:type="dxa"/>
            <w:shd w:val="clear" w:color="auto" w:fill="auto"/>
          </w:tcPr>
          <w:p w14:paraId="6EE7EAA6" w14:textId="36523F74" w:rsidR="001D4F60" w:rsidRPr="00D950A7" w:rsidRDefault="001D4F60" w:rsidP="009E380F">
            <w:pPr>
              <w:spacing w:before="120" w:after="120"/>
              <w:rPr>
                <w:rFonts w:ascii="Verdana" w:hAnsi="Verdana"/>
                <w:i/>
                <w:sz w:val="18"/>
                <w:szCs w:val="18"/>
              </w:rPr>
            </w:pPr>
            <w:r w:rsidRPr="00D950A7">
              <w:rPr>
                <w:rFonts w:ascii="Verdana" w:hAnsi="Verdana"/>
                <w:i/>
                <w:sz w:val="18"/>
                <w:szCs w:val="18"/>
              </w:rPr>
              <w:t>Control</w:t>
            </w:r>
            <w:r w:rsidR="00872D2F" w:rsidRPr="00D950A7">
              <w:rPr>
                <w:rFonts w:ascii="Verdana" w:hAnsi="Verdana"/>
                <w:i/>
                <w:sz w:val="18"/>
                <w:szCs w:val="18"/>
              </w:rPr>
              <w:t xml:space="preserve"> – repositioning therapy</w:t>
            </w:r>
          </w:p>
        </w:tc>
      </w:tr>
      <w:tr w:rsidR="001D4F60" w:rsidRPr="00D950A7" w14:paraId="638C60C3" w14:textId="77777777" w:rsidTr="001D4F60">
        <w:tc>
          <w:tcPr>
            <w:tcW w:w="10421" w:type="dxa"/>
            <w:shd w:val="clear" w:color="auto" w:fill="auto"/>
          </w:tcPr>
          <w:p w14:paraId="0B907A50" w14:textId="77777777" w:rsidR="0072419D" w:rsidRPr="00D950A7" w:rsidRDefault="0072419D" w:rsidP="0072419D">
            <w:pPr>
              <w:spacing w:before="120" w:after="120"/>
              <w:rPr>
                <w:rFonts w:ascii="Verdana" w:hAnsi="Verdana"/>
                <w:sz w:val="18"/>
                <w:szCs w:val="18"/>
              </w:rPr>
            </w:pPr>
            <w:r w:rsidRPr="00D950A7">
              <w:rPr>
                <w:rFonts w:ascii="Verdana" w:hAnsi="Verdana"/>
                <w:sz w:val="18"/>
                <w:szCs w:val="18"/>
              </w:rPr>
              <w:t>Allocation of treatment groups were determined by physician recommendation or parent preference (depending on age and severity) for 3 of the studies. One study treated mild to moderate severity with repositioning therapy and compared to retrospective data of molding therapy at the same institution. In one study, all participants underwent repositioning therapy and then switched if asymmetry did not improve after 2-3 months. In 3 studies, infants who did not improve after completion of repositioning therapy were crossed to molding therapy.</w:t>
            </w:r>
          </w:p>
          <w:p w14:paraId="75FEC95F" w14:textId="77777777" w:rsidR="001D4F60" w:rsidRPr="00D950A7" w:rsidRDefault="001D4F60" w:rsidP="009E380F">
            <w:pPr>
              <w:spacing w:before="120" w:after="120"/>
              <w:rPr>
                <w:rFonts w:ascii="Verdana" w:hAnsi="Verdana"/>
                <w:sz w:val="18"/>
                <w:szCs w:val="18"/>
              </w:rPr>
            </w:pPr>
          </w:p>
          <w:p w14:paraId="0BCD719E" w14:textId="2C4ACA6F" w:rsidR="001D4F60" w:rsidRPr="00D950A7" w:rsidRDefault="00C307A9" w:rsidP="00CE655D">
            <w:pPr>
              <w:spacing w:before="120" w:after="120"/>
              <w:rPr>
                <w:rFonts w:ascii="Verdana" w:hAnsi="Verdana"/>
                <w:sz w:val="18"/>
                <w:szCs w:val="18"/>
              </w:rPr>
            </w:pPr>
            <w:r w:rsidRPr="00D950A7">
              <w:rPr>
                <w:rFonts w:ascii="Verdana" w:hAnsi="Verdana"/>
                <w:sz w:val="18"/>
                <w:szCs w:val="18"/>
              </w:rPr>
              <w:t xml:space="preserve">In all of the studies, </w:t>
            </w:r>
            <w:r w:rsidR="00FD3746" w:rsidRPr="00D950A7">
              <w:rPr>
                <w:rFonts w:ascii="Verdana" w:hAnsi="Verdana"/>
                <w:sz w:val="18"/>
                <w:szCs w:val="18"/>
              </w:rPr>
              <w:t>repositioning therapy was described briefly, but no specific techniques were outlined. 3 studies had physiotherapy administered in addition to repositioning therapy.</w:t>
            </w:r>
            <w:r w:rsidR="002F32A9" w:rsidRPr="00D950A7">
              <w:rPr>
                <w:rFonts w:ascii="Verdana" w:hAnsi="Verdana"/>
                <w:sz w:val="18"/>
                <w:szCs w:val="18"/>
              </w:rPr>
              <w:t xml:space="preserve"> Treatment duration, in months, for each of the studies for the repositioning therapy group were 5.3, 4.2 (SD 2.2), 5.1, 4.3, 4.6, no duration indicated, and 1.2 (SD 0.9).</w:t>
            </w:r>
            <w:r w:rsidR="00FB01C4" w:rsidRPr="00D950A7">
              <w:rPr>
                <w:rFonts w:ascii="Verdana" w:hAnsi="Verdana"/>
                <w:sz w:val="18"/>
                <w:szCs w:val="18"/>
              </w:rPr>
              <w:fldChar w:fldCharType="begin"/>
            </w:r>
            <w:r w:rsidR="00CE655D">
              <w:rPr>
                <w:rFonts w:ascii="Verdana" w:hAnsi="Verdana"/>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therapy.","type":"article-journal","volume":"146"},{"First":false,"Last":false,"PMID":"11482615","abstract":"Active counterpositioning and orthotic helmets are the two main nonsurgical management options for positional plagiocephaly. The purpose of this study was to compare these two management regimens. We included a random sample of infants referred between January 1, 1998 and October 31, 1999 to Middlemore Hospital and Auckland Surgical Center, for management of positional plagiocephaly. Two-dimensional head tracings were taken for each infant, every 3 to 12 months. From these tracings, we obtained Cranial Index and Cranial Vault Asymmetry Index. Seventy-nine infants were assessed during an average of 48.2 weeks. Five infants had normal head tracings, and were therefore excluded from the study. Of the 74 infants included in this study, 45 were managed with active counterpositioning, and 29 with orthotic helmets. Average management time for active counterpositioning was 63.7 weeks, and 21.9 weeks for orthotic helmet treatment. For infants managed with active counterpositioning, the average change in Cranial Vault Asymmetry Index was 1.9%. In the orthotic group, average change in Cranial Vault Asymmetry Index was 1.8%. Orthotic helmets have an outcome comparable to that of active counterpositioning, although the management period is approximately three times shorter. Active counterpositioning generally had a slightly better outcome than orthotic management after the management period.","author":[{"family":"Loveday","given":"B P"},{"family":"de Chalain","given":"T B"}],"authorYearDisplayFormat":false,"citation-label":"6096193","container-title":"The Journal of Craniofacial Surgery","container-title-short":"J. Craniofac. Surg.","id":"6096193","invisible":false,"issue":"4","issued":{"date-parts":[["2001","7"]]},"journalAbbreviation":"J. Craniofac. Surg.","page":"308-313","suppress-author":false,"title":"Active counterpositioning or orthotic device to treat positional plagiocephaly?","type":"article-journal","volume":"12"},{"DOI":"10.3171/jns.1997.87.5.0667","First":false,"Last":false,"PMID":"9347972","abstract":"Management of neonates with nonsynostotic occipital plagiocephaly has been controversial, and there has been a lack of uniformity concerning its treatment. Patients with nonsynostotic occipital plagiocephaly have been treated surgically or with cranial remodeling orthotic devices and have shown improvement in asymmetry. The cost of orthotic treatment has risen, and its validity has been contested by many third-party insurance payers. The effectiveness of orthotic treatment has not been adequately compared to the natural history of nonsynostotic occipital plagiocephaly. A nonsurgical, nonorthotic treatment study was initiated in June 1995 at Phoenix Children's Hospital. All new patients referred with a diagnosis of nonsynostotic occipital plagiocephaly were categorized into two groups: those with mild-to-moderate asymmetry and those with moderate-to-severe asymmetry. Categories were determined by cephalic measurements. The patients with moderate-to-severe asymmetry were offered orthotic treatment with a cranial remodeling band. Those patients with mild-to-moderate asymmetry were treated with physiotherapy, repositioning of the head, and repeated notation of cephalic measurements without orthotic devices or surgery. Seventy-two neonates, seen consecutively, with mild-to-moderate, nonsynostotic occipital plagiocephaly were evaluated by noting cephalic measurements. The parents of six of these patients elected treatment with a cranial remodeling band and results in these patients were excluded from our data. The remaining 66, treated without orthotic devices, showed improvement in average cranial vault asymmetry (CVA) from 9.2 to 4.7 mm over an average treatment period of 4.5 months that commenced when the average age of the patient was 6.4 months. A comparison of the present data with data published in 1994 for neonates treated with a headband indicates that neonates with mild-to-moderate asymmetry who are treated aggressively with physiotherapy and repositioning have similar improvement in CVA.","author":[{"family":"Moss","given":"S D"}],"authorYearDisplayFormat":false,"citation-label":"4407732","container-title":"Journal of Neurosurgery","container-title-short":"J. Neurosurg.","id":"4407732","invisible":false,"issue":"5","issued":{"date-parts":[["1997","11"]]},"journalAbbreviation":"J. Neurosurg.","page":"667-670","suppress-author":false,"title":"Nonsurgical, nonorthotic treatment of occipital plagiocephaly: what is the natural history of the misshapen neonatal head?","type":"article-journal","volume":"87"},{"First":false,"Last":false,"PMID":"9950521","author":[{"family":"Mulliken","given":"J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synostotic.","type":"article-journal","volume":"103"},{"First":false,"Last":false,"PMID":"9024443","abstract":"&lt;strong&gt;OBJECTIVE:&lt;/strong&gt; The management of infants with posterior plagiocephaly has been controversial both because of widely differing estimates in the literature of the relative frequencies of true lambdoidal synostosis vs positional molding and because of divergent approaches to treating this problem in different institutions. Based on our experience, we hypothesized that the vast majority of children with posterior plagiocephaly did not have true synostosis and that the cosmetic impairment in such patients could be effectively treated with nonsurgical modalities.&lt;br&gt;&lt;br&gt;&lt;strong&gt;METHODS:&lt;/strong&gt; Between 1992 and 1995, we prospectively applied in 71 infants a consistent management philosophy for these malformations that has incorporated a detailed evaluation of sutural anatomy as the basis for a physiologic approach to treatment. This approach has been directed at distinguishing true synostosis from deformational plagiocephaly and at avoiding surgery for patients with deformational abnormalities by using a combination of nonsurgical modalities to restore normal cranial growth dynamics. All children first underwent skull radiographs to determine whether the lambdoidal sutures were patent. In equivocal cases, computed tomography was also performed. Patients without true synostosis were enrolled on a course of positional therapy. In patients that did not improve after 2 to 3 months, a custom-fitted orthoplastic molding helmet was applied to facilitate passive skull recontouring.&lt;br&gt;&lt;br&gt;&lt;strong&gt;RESULTS:&lt;/strong&gt; Forty children had patent sutures based on skull radiographs, and 29 others, in whom the radiographs were equivocal, had open sutures based on computed tomography, thus establishing the diagnosis of deformational plagiocephaly in 69. Predisposing factors for this deformity included a strong positioning preference during early infancy (n = 67), torticollis (n = 10), prematurity (n = 6), and developmental delay (n = 2). Only two patients had true lambdoidal synostosis; in each case, this was associated with synostosis of the posterior sagittal suture and was managed effectively with cranial reconstructive surgery. Thirty-five patients with deformational plagiocephaly had a dramatic improvement in their cranial contour with positional therapy alone; 34 patients failed to improve and were treated with molding helmets. All but five children, each of whom was more than 6 months old at initial intervention (P &lt; .025), developed a normal or nearly normal head shape with these measures.&lt;br&gt;&lt;br&gt;&lt;strong&gt;CONCLUSION:&lt;/strong&gt; The vast majority of children with posterior plagiocephaly do not have true synostosis and can be effectively managed by nonsurgical means. The impact of positional preference on the development of this process is discussed.","author":[{"family":"Pollack","given":"I F"},{"family":"Losken","given":"H W"},{"family":"Fasick","given":"P"}],"authorYearDisplayFormat":false,"citation-label":"2225321","container-title":"Pediatrics","container-title-short":"Pediatrics","id":"2225321","invisible":false,"issue":"2","issued":{"date-parts":[["1997","2"]]},"journalAbbreviation":"Pediatrics","page":"180-185","suppress-author":false,"title":"Diagnosis and management of posterior plagiocephaly.","type":"article-journal","volume":"99"},{"First":false,"Last":false,"PMID":"11314498","abstract":"A total of 105 infants with nonsynostotic posterior plagiocephaly were treated using a helmet or by head positioning. Effect of treatment was scored using a cosmetic outcome score (0-10 points) assigned by the parents. The onset of the observed skull deformity correction was not different for the helmet vs. nonhelmet treatment. Improvement was significantly better and faster in the helmet group compared with nonhelmet treatment (p &lt;  0.01 and p &lt;  0.001, respectively).","author":[{"family":"Vles","given":"J S"},{"family":"Colla","given":"C"},{"family":"Weber","given":"J W"},{"family":"Beuls","given":"E"},{"family":"Wilmink","given":"J"},{"family":"Kingma","given":"H"}],"authorYearDisplayFormat":false,"citation-label":"6096199","container-title":"The Journal of Craniofacial Surgery","container-title-short":"J. Craniofac. Surg.","id":"6096199","invisible":false,"issue":"6","issued":{"date-parts":[["2000","11"]]},"journalAbbreviation":"J. Craniofac. Surg.","page":"572-574","suppress-author":false,"title":"Helmet versus nonhelmet treatment in nonsynostotic positional posterior plagiocephaly.","type":"article-journal","volume":"11"}]</w:instrText>
            </w:r>
            <w:r w:rsidR="00FB01C4" w:rsidRPr="00D950A7">
              <w:rPr>
                <w:rFonts w:ascii="Verdana" w:hAnsi="Verdana"/>
                <w:sz w:val="18"/>
                <w:szCs w:val="18"/>
              </w:rPr>
              <w:fldChar w:fldCharType="separate"/>
            </w:r>
            <w:r w:rsidR="00CE655D" w:rsidRPr="00CE655D">
              <w:rPr>
                <w:rFonts w:ascii="Verdana" w:hAnsi="Verdana"/>
                <w:noProof/>
                <w:sz w:val="18"/>
                <w:szCs w:val="18"/>
                <w:vertAlign w:val="superscript"/>
              </w:rPr>
              <w:t>2–8</w:t>
            </w:r>
            <w:r w:rsidR="00FB01C4" w:rsidRPr="00D950A7">
              <w:rPr>
                <w:rFonts w:ascii="Verdana" w:hAnsi="Verdana"/>
                <w:sz w:val="18"/>
                <w:szCs w:val="18"/>
              </w:rPr>
              <w:fldChar w:fldCharType="end"/>
            </w:r>
          </w:p>
        </w:tc>
      </w:tr>
      <w:tr w:rsidR="001D4F60" w:rsidRPr="00D950A7" w14:paraId="2432CEE3" w14:textId="77777777" w:rsidTr="001D4F60">
        <w:tc>
          <w:tcPr>
            <w:tcW w:w="10421" w:type="dxa"/>
            <w:shd w:val="clear" w:color="auto" w:fill="auto"/>
          </w:tcPr>
          <w:p w14:paraId="1B68F2AE" w14:textId="54B43363" w:rsidR="001D4F60" w:rsidRPr="00D950A7" w:rsidRDefault="001D4F60" w:rsidP="009E380F">
            <w:pPr>
              <w:spacing w:before="120" w:after="120"/>
              <w:rPr>
                <w:rFonts w:ascii="Verdana" w:hAnsi="Verdana"/>
                <w:i/>
                <w:sz w:val="18"/>
                <w:szCs w:val="18"/>
              </w:rPr>
            </w:pPr>
            <w:r w:rsidRPr="00D950A7">
              <w:rPr>
                <w:rFonts w:ascii="Verdana" w:hAnsi="Verdana"/>
                <w:i/>
                <w:sz w:val="18"/>
                <w:szCs w:val="18"/>
              </w:rPr>
              <w:t>Experimental</w:t>
            </w:r>
            <w:r w:rsidR="00872D2F" w:rsidRPr="00D950A7">
              <w:rPr>
                <w:rFonts w:ascii="Verdana" w:hAnsi="Verdana"/>
                <w:i/>
                <w:sz w:val="18"/>
                <w:szCs w:val="18"/>
              </w:rPr>
              <w:t xml:space="preserve"> – molding therapy</w:t>
            </w:r>
          </w:p>
        </w:tc>
      </w:tr>
      <w:tr w:rsidR="001D4F60" w:rsidRPr="00D950A7" w14:paraId="316FC7C1" w14:textId="77777777" w:rsidTr="001D4F60">
        <w:tc>
          <w:tcPr>
            <w:tcW w:w="10421" w:type="dxa"/>
            <w:tcBorders>
              <w:bottom w:val="single" w:sz="4" w:space="0" w:color="auto"/>
            </w:tcBorders>
            <w:shd w:val="clear" w:color="auto" w:fill="auto"/>
          </w:tcPr>
          <w:p w14:paraId="5AA61B3D" w14:textId="4EAABB75" w:rsidR="001D4F60" w:rsidRPr="00D950A7" w:rsidRDefault="0072419D" w:rsidP="00CE655D">
            <w:pPr>
              <w:spacing w:before="120" w:after="120"/>
              <w:rPr>
                <w:rFonts w:ascii="Verdana" w:hAnsi="Verdana"/>
                <w:sz w:val="18"/>
                <w:szCs w:val="18"/>
              </w:rPr>
            </w:pPr>
            <w:r w:rsidRPr="00D950A7">
              <w:rPr>
                <w:rFonts w:ascii="Verdana" w:hAnsi="Verdana"/>
                <w:sz w:val="18"/>
                <w:szCs w:val="18"/>
              </w:rPr>
              <w:t>In all of the studies, the molding therapy group had the infant fitted for a helmet, to be worn for the majority of the day (average 23 hours/day).</w:t>
            </w:r>
            <w:r w:rsidR="00713E0C" w:rsidRPr="00D950A7">
              <w:rPr>
                <w:rFonts w:ascii="Verdana" w:hAnsi="Verdana"/>
                <w:sz w:val="18"/>
                <w:szCs w:val="18"/>
              </w:rPr>
              <w:t xml:space="preserve"> There was no indication as to who completed the fitting for the helmet. Treatment duration, in months, in each of the studies were 5.3, 3.5 (SD 3.5), 14.7, 4.5, 4.8, 2-3, and 5.6 (SD 6.2).</w:t>
            </w:r>
            <w:r w:rsidR="00713E0C" w:rsidRPr="00D950A7">
              <w:rPr>
                <w:rFonts w:ascii="Verdana" w:hAnsi="Verdana"/>
                <w:sz w:val="18"/>
                <w:szCs w:val="18"/>
              </w:rPr>
              <w:fldChar w:fldCharType="begin"/>
            </w:r>
            <w:r w:rsidR="00CE655D">
              <w:rPr>
                <w:rFonts w:ascii="Verdana" w:hAnsi="Verdana"/>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therapy.","type":"article-journal","volume":"146"},{"First":false,"Last":false,"PMID":"11482615","abstract":"Active counterpositioning and orthotic helmets are the two main nonsurgical management options for positional plagiocephaly. The purpose of this study was to compare these two management regimens. We included a random sample of infants referred between January 1, 1998 and October 31, 1999 to Middlemore Hospital and Auckland Surgical Center, for management of positional plagiocephaly. Two-dimensional head tracings were taken for each infant, every 3 to 12 months. From these tracings, we obtained Cranial Index and Cranial Vault Asymmetry Index. Seventy-nine infants were assessed during an average of 48.2 weeks. Five infants had normal head tracings, and were therefore excluded from the study. Of the 74 infants included in this study, 45 were managed with active counterpositioning, and 29 with orthotic helmets. Average management time for active counterpositioning was 63.7 weeks, and 21.9 weeks for orthotic helmet treatment. For infants managed with active counterpositioning, the average change in Cranial Vault Asymmetry Index was 1.9%. In the orthotic group, average change in Cranial Vault Asymmetry Index was 1.8%. Orthotic helmets have an outcome comparable to that of active counterpositioning, although the management period is approximately three times shorter. Active counterpositioning generally had a slightly better outcome than orthotic management after the management period.","author":[{"family":"Loveday","given":"B P"},{"family":"de Chalain","given":"T B"}],"authorYearDisplayFormat":false,"citation-label":"6096193","container-title":"The Journal of Craniofacial Surgery","container-title-short":"J. Craniofac. Surg.","id":"6096193","invisible":false,"issue":"4","issued":{"date-parts":[["2001","7"]]},"journalAbbreviation":"J. Craniofac. Surg.","page":"308-313","suppress-author":false,"title":"Active counterpositioning or orthotic device to treat positional plagiocephaly?","type":"article-journal","volume":"12"},{"DOI":"10.3171/jns.1997.87.5.0667","First":false,"Last":false,"PMID":"9347972","abstract":"Management of neonates with nonsynostotic occipital plagiocephaly has been controversial, and there has been a lack of uniformity concerning its treatment. Patients with nonsynostotic occipital plagiocephaly have been treated surgically or with cranial remodeling orthotic devices and have shown improvement in asymmetry. The cost of orthotic treatment has risen, and its validity has been contested by many third-party insurance payers. The effectiveness of orthotic treatment has not been adequately compared to the natural history of nonsynostotic occipital plagiocephaly. A nonsurgical, nonorthotic treatment study was initiated in June 1995 at Phoenix Children's Hospital. All new patients referred with a diagnosis of nonsynostotic occipital plagiocephaly were categorized into two groups: those with mild-to-moderate asymmetry and those with moderate-to-severe asymmetry. Categories were determined by cephalic measurements. The patients with moderate-to-severe asymmetry were offered orthotic treatment with a cranial remodeling band. Those patients with mild-to-moderate asymmetry were treated with physiotherapy, repositioning of the head, and repeated notation of cephalic measurements without orthotic devices or surgery. Seventy-two neonates, seen consecutively, with mild-to-moderate, nonsynostotic occipital plagiocephaly were evaluated by noting cephalic measurements. The parents of six of these patients elected treatment with a cranial remodeling band and results in these patients were excluded from our data. The remaining 66, treated without orthotic devices, showed improvement in average cranial vault asymmetry (CVA) from 9.2 to 4.7 mm over an average treatment period of 4.5 months that commenced when the average age of the patient was 6.4 months. A comparison of the present data with data published in 1994 for neonates treated with a headband indicates that neonates with mild-to-moderate asymmetry who are treated aggressively with physiotherapy and repositioning have similar improvement in CVA.","author":[{"family":"Moss","given":"S D"}],"authorYearDisplayFormat":false,"citation-label":"4407732","container-title":"Journal of Neurosurgery","container-title-short":"J. Neurosurg.","id":"4407732","invisible":false,"issue":"5","issued":{"date-parts":[["1997","11"]]},"journalAbbreviation":"J. Neurosurg.","page":"667-670","suppress-author":false,"title":"Nonsurgical, nonorthotic treatment of occipital plagiocephaly: what is the natural history of the misshapen neonatal head?","type":"article-journal","volume":"87"},{"First":false,"Last":false,"PMID":"9950521","author":[{"family":"Mulliken","given":"J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synostotic.","type":"article-journal","volume":"103"},{"First":false,"Last":false,"PMID":"9024443","abstract":"&lt;strong&gt;OBJECTIVE:&lt;/strong&gt; The management of infants with posterior plagiocephaly has been controversial both because of widely differing estimates in the literature of the relative frequencies of true lambdoidal synostosis vs positional molding and because of divergent approaches to treating this problem in different institutions. Based on our experience, we hypothesized that the vast majority of children with posterior plagiocephaly did not have true synostosis and that the cosmetic impairment in such patients could be effectively treated with nonsurgical modalities.&lt;br&gt;&lt;br&gt;&lt;strong&gt;METHODS:&lt;/strong&gt; Between 1992 and 1995, we prospectively applied in 71 infants a consistent management philosophy for these malformations that has incorporated a detailed evaluation of sutural anatomy as the basis for a physiologic approach to treatment. This approach has been directed at distinguishing true synostosis from deformational plagiocephaly and at avoiding surgery for patients with deformational abnormalities by using a combination of nonsurgical modalities to restore normal cranial growth dynamics. All children first underwent skull radiographs to determine whether the lambdoidal sutures were patent. In equivocal cases, computed tomography was also performed. Patients without true synostosis were enrolled on a course of positional therapy. In patients that did not improve after 2 to 3 months, a custom-fitted orthoplastic molding helmet was applied to facilitate passive skull recontouring.&lt;br&gt;&lt;br&gt;&lt;strong&gt;RESULTS:&lt;/strong&gt; Forty children had patent sutures based on skull radiographs, and 29 others, in whom the radiographs were equivocal, had open sutures based on computed tomography, thus establishing the diagnosis of deformational plagiocephaly in 69. Predisposing factors for this deformity included a strong positioning preference during early infancy (n = 67), torticollis (n = 10), prematurity (n = 6), and developmental delay (n = 2). Only two patients had true lambdoidal synostosis; in each case, this was associated with synostosis of the posterior sagittal suture and was managed effectively with cranial reconstructive surgery. Thirty-five patients with deformational plagiocephaly had a dramatic improvement in their cranial contour with positional therapy alone; 34 patients failed to improve and were treated with molding helmets. All but five children, each of whom was more than 6 months old at initial intervention (P &lt; .025), developed a normal or nearly normal head shape with these measures.&lt;br&gt;&lt;br&gt;&lt;strong&gt;CONCLUSION:&lt;/strong&gt; The vast majority of children with posterior plagiocephaly do not have true synostosis and can be effectively managed by nonsurgical means. The impact of positional preference on the development of this process is discussed.","author":[{"family":"Pollack","given":"I F"},{"family":"Losken","given":"H W"},{"family":"Fasick","given":"P"}],"authorYearDisplayFormat":false,"citation-label":"2225321","container-title":"Pediatrics","container-title-short":"Pediatrics","id":"2225321","invisible":false,"issue":"2","issued":{"date-parts":[["1997","2"]]},"journalAbbreviation":"Pediatrics","page":"180-185","suppress-author":false,"title":"Diagnosis and management of posterior plagiocephaly.","type":"article-journal","volume":"99"},{"First":false,"Last":false,"PMID":"11314498","abstract":"A total of 105 infants with nonsynostotic posterior plagiocephaly were treated using a helmet or by head positioning. Effect of treatment was scored using a cosmetic outcome score (0-10 points) assigned by the parents. The onset of the observed skull deformity correction was not different for the helmet vs. nonhelmet treatment. Improvement was significantly better and faster in the helmet group compared with nonhelmet treatment (p &lt;  0.01 and p &lt;  0.001, respectively).","author":[{"family":"Vles","given":"J S"},{"family":"Colla","given":"C"},{"family":"Weber","given":"J W"},{"family":"Beuls","given":"E"},{"family":"Wilmink","given":"J"},{"family":"Kingma","given":"H"}],"authorYearDisplayFormat":false,"citation-label":"6096199","container-title":"The Journal of Craniofacial Surgery","container-title-short":"J. Craniofac. Surg.","id":"6096199","invisible":false,"issue":"6","issued":{"date-parts":[["2000","11"]]},"journalAbbreviation":"J. Craniofac. Surg.","page":"572-574","suppress-author":false,"title":"Helmet versus nonhelmet treatment in nonsynostotic positional posterior plagiocephaly.","type":"article-journal","volume":"11"}]</w:instrText>
            </w:r>
            <w:r w:rsidR="00713E0C" w:rsidRPr="00D950A7">
              <w:rPr>
                <w:rFonts w:ascii="Verdana" w:hAnsi="Verdana"/>
                <w:sz w:val="18"/>
                <w:szCs w:val="18"/>
              </w:rPr>
              <w:fldChar w:fldCharType="separate"/>
            </w:r>
            <w:r w:rsidR="00CE655D" w:rsidRPr="00CE655D">
              <w:rPr>
                <w:rFonts w:ascii="Verdana" w:hAnsi="Verdana"/>
                <w:noProof/>
                <w:sz w:val="18"/>
                <w:szCs w:val="18"/>
                <w:vertAlign w:val="superscript"/>
              </w:rPr>
              <w:t>2–8</w:t>
            </w:r>
            <w:r w:rsidR="00713E0C" w:rsidRPr="00D950A7">
              <w:rPr>
                <w:rFonts w:ascii="Verdana" w:hAnsi="Verdana"/>
                <w:sz w:val="18"/>
                <w:szCs w:val="18"/>
              </w:rPr>
              <w:fldChar w:fldCharType="end"/>
            </w:r>
          </w:p>
        </w:tc>
      </w:tr>
      <w:tr w:rsidR="001D4F60" w:rsidRPr="00D950A7" w14:paraId="35A64E68" w14:textId="77777777" w:rsidTr="001D4F60">
        <w:tc>
          <w:tcPr>
            <w:tcW w:w="10421" w:type="dxa"/>
            <w:shd w:val="clear" w:color="auto" w:fill="E6E6E6"/>
          </w:tcPr>
          <w:p w14:paraId="284F13BA" w14:textId="77777777" w:rsidR="001D4F60" w:rsidRPr="00D950A7" w:rsidRDefault="001D4F60" w:rsidP="009E380F">
            <w:pPr>
              <w:spacing w:before="120" w:after="120"/>
              <w:rPr>
                <w:rFonts w:ascii="Verdana" w:hAnsi="Verdana"/>
                <w:sz w:val="18"/>
                <w:szCs w:val="18"/>
              </w:rPr>
            </w:pPr>
            <w:r w:rsidRPr="00D950A7">
              <w:rPr>
                <w:rFonts w:ascii="Verdana" w:hAnsi="Verdana"/>
                <w:b/>
                <w:sz w:val="18"/>
                <w:szCs w:val="18"/>
              </w:rPr>
              <w:t>Outcome Measures</w:t>
            </w:r>
          </w:p>
          <w:p w14:paraId="7CB48D86" w14:textId="77777777" w:rsidR="001D4F60" w:rsidRPr="00D950A7" w:rsidRDefault="001D4F60" w:rsidP="009E380F">
            <w:pPr>
              <w:spacing w:before="120" w:after="120"/>
              <w:rPr>
                <w:rFonts w:ascii="Verdana" w:hAnsi="Verdana"/>
                <w:sz w:val="18"/>
                <w:szCs w:val="18"/>
              </w:rPr>
            </w:pPr>
            <w:r w:rsidRPr="00D950A7">
              <w:rPr>
                <w:rFonts w:ascii="Verdana" w:hAnsi="Verdana"/>
                <w:sz w:val="18"/>
                <w:szCs w:val="18"/>
              </w:rPr>
              <w:t>[Give details of each measure, maximum possible score and range for each measure, administered by whom, where]</w:t>
            </w:r>
          </w:p>
        </w:tc>
      </w:tr>
      <w:tr w:rsidR="001D4F60" w:rsidRPr="00D950A7" w14:paraId="05200A37" w14:textId="77777777" w:rsidTr="001D4F60">
        <w:tc>
          <w:tcPr>
            <w:tcW w:w="10421" w:type="dxa"/>
            <w:tcBorders>
              <w:bottom w:val="single" w:sz="4" w:space="0" w:color="auto"/>
            </w:tcBorders>
            <w:shd w:val="clear" w:color="auto" w:fill="auto"/>
          </w:tcPr>
          <w:p w14:paraId="481AC805" w14:textId="723AABF3" w:rsidR="001D4F60" w:rsidRPr="00D950A7" w:rsidRDefault="00FD3746" w:rsidP="009E380F">
            <w:pPr>
              <w:spacing w:before="120" w:after="120"/>
              <w:rPr>
                <w:rFonts w:ascii="Verdana" w:hAnsi="Verdana"/>
                <w:sz w:val="18"/>
                <w:szCs w:val="18"/>
              </w:rPr>
            </w:pPr>
            <w:r w:rsidRPr="00D950A7">
              <w:rPr>
                <w:rFonts w:ascii="Verdana" w:hAnsi="Verdana"/>
                <w:sz w:val="18"/>
                <w:szCs w:val="18"/>
              </w:rPr>
              <w:t>In 5 of the studies, outcomes were measured either subjectively or objectively. Articles 1 and 2 used both subjective and objective mesurements.</w:t>
            </w:r>
            <w:r w:rsidRPr="00D950A7">
              <w:rPr>
                <w:rFonts w:ascii="Verdana" w:hAnsi="Verdana"/>
                <w:sz w:val="18"/>
                <w:szCs w:val="18"/>
              </w:rPr>
              <w:fldChar w:fldCharType="begin"/>
            </w:r>
            <w:r w:rsidR="00CE655D">
              <w:rPr>
                <w:rFonts w:ascii="Verdana" w:hAnsi="Verdana"/>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w:instrText>
            </w:r>
            <w:r w:rsidRPr="00D950A7">
              <w:rPr>
                <w:rFonts w:ascii="Verdana" w:hAnsi="Verdana"/>
                <w:sz w:val="18"/>
                <w:szCs w:val="18"/>
              </w:rPr>
              <w:fldChar w:fldCharType="separate"/>
            </w:r>
            <w:r w:rsidR="00CE655D" w:rsidRPr="00CE655D">
              <w:rPr>
                <w:rFonts w:ascii="Verdana" w:hAnsi="Verdana"/>
                <w:noProof/>
                <w:sz w:val="18"/>
                <w:szCs w:val="18"/>
                <w:vertAlign w:val="superscript"/>
              </w:rPr>
              <w:t>2,3</w:t>
            </w:r>
            <w:r w:rsidRPr="00D950A7">
              <w:rPr>
                <w:rFonts w:ascii="Verdana" w:hAnsi="Verdana"/>
                <w:sz w:val="18"/>
                <w:szCs w:val="18"/>
              </w:rPr>
              <w:fldChar w:fldCharType="end"/>
            </w:r>
            <w:r w:rsidRPr="00D950A7">
              <w:rPr>
                <w:rFonts w:ascii="Verdana" w:hAnsi="Verdana"/>
                <w:sz w:val="18"/>
                <w:szCs w:val="18"/>
              </w:rPr>
              <w:t xml:space="preserve"> No blinding of outcome assessments were mentioned in any of the studies. Article 5 did not administer anthropometric measurements for the entire cohort.</w:t>
            </w:r>
            <w:r w:rsidRPr="00D950A7">
              <w:rPr>
                <w:rFonts w:ascii="Verdana" w:hAnsi="Verdana"/>
                <w:sz w:val="18"/>
                <w:szCs w:val="18"/>
              </w:rPr>
              <w:fldChar w:fldCharType="begin"/>
            </w:r>
            <w:r w:rsidR="00CE655D">
              <w:rPr>
                <w:rFonts w:ascii="Verdana" w:hAnsi="Verdana"/>
                <w:sz w:val="18"/>
                <w:szCs w:val="18"/>
              </w:rPr>
              <w:instrText>ADDIN F1000_CSL_CITATION&lt;~#@#~&gt;[{"First":false,"Last":false,"PMID":"9950521","author":[{"family":"Mulliken","given":"J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w:instrText>
            </w:r>
            <w:r w:rsidRPr="00D950A7">
              <w:rPr>
                <w:rFonts w:ascii="Verdana" w:hAnsi="Verdana"/>
                <w:sz w:val="18"/>
                <w:szCs w:val="18"/>
              </w:rPr>
              <w:fldChar w:fldCharType="separate"/>
            </w:r>
            <w:r w:rsidR="00CE655D" w:rsidRPr="00CE655D">
              <w:rPr>
                <w:rFonts w:ascii="Verdana" w:hAnsi="Verdana"/>
                <w:noProof/>
                <w:sz w:val="18"/>
                <w:szCs w:val="18"/>
                <w:vertAlign w:val="superscript"/>
              </w:rPr>
              <w:t>6</w:t>
            </w:r>
            <w:r w:rsidRPr="00D950A7">
              <w:rPr>
                <w:rFonts w:ascii="Verdana" w:hAnsi="Verdana"/>
                <w:sz w:val="18"/>
                <w:szCs w:val="18"/>
              </w:rPr>
              <w:fldChar w:fldCharType="end"/>
            </w:r>
          </w:p>
          <w:p w14:paraId="032D8A51" w14:textId="576AE12B" w:rsidR="001D4F60" w:rsidRPr="00D950A7" w:rsidRDefault="0072419D" w:rsidP="00D40C4B">
            <w:pPr>
              <w:spacing w:before="120" w:after="120"/>
              <w:rPr>
                <w:rFonts w:ascii="Verdana" w:hAnsi="Verdana"/>
                <w:sz w:val="18"/>
                <w:szCs w:val="18"/>
              </w:rPr>
            </w:pPr>
            <w:r w:rsidRPr="00D950A7">
              <w:rPr>
                <w:rFonts w:ascii="Verdana" w:hAnsi="Verdana"/>
                <w:sz w:val="18"/>
                <w:szCs w:val="18"/>
              </w:rPr>
              <w:t xml:space="preserve">Overall, outcome measures were the anthropometric measurements, taken by the physician in the clinic or </w:t>
            </w:r>
            <w:r w:rsidRPr="00D950A7">
              <w:rPr>
                <w:rFonts w:ascii="Verdana" w:hAnsi="Verdana"/>
                <w:sz w:val="18"/>
                <w:szCs w:val="18"/>
              </w:rPr>
              <w:lastRenderedPageBreak/>
              <w:t xml:space="preserve">hospital, using various instruments and by visual interpretation. No details were provided for which anthropometric measurements that were specifically taken. Best possible outcome was indicated through </w:t>
            </w:r>
            <w:r w:rsidR="002F32A9" w:rsidRPr="00D950A7">
              <w:rPr>
                <w:rFonts w:ascii="Verdana" w:hAnsi="Verdana"/>
                <w:sz w:val="18"/>
                <w:szCs w:val="18"/>
              </w:rPr>
              <w:t>being within normal range of the head shape using anthropometric measurements or visual judgment</w:t>
            </w:r>
            <w:r w:rsidRPr="00D950A7">
              <w:rPr>
                <w:rFonts w:ascii="Verdana" w:hAnsi="Verdana"/>
                <w:sz w:val="18"/>
                <w:szCs w:val="18"/>
              </w:rPr>
              <w:t>. No range for each measure was indicated.</w:t>
            </w:r>
          </w:p>
        </w:tc>
      </w:tr>
      <w:tr w:rsidR="001D4F60" w:rsidRPr="00D950A7" w14:paraId="61F50B3C" w14:textId="77777777" w:rsidTr="001D4F60">
        <w:tc>
          <w:tcPr>
            <w:tcW w:w="10421" w:type="dxa"/>
            <w:tcBorders>
              <w:bottom w:val="single" w:sz="4" w:space="0" w:color="auto"/>
            </w:tcBorders>
            <w:shd w:val="clear" w:color="auto" w:fill="E6E6E6"/>
          </w:tcPr>
          <w:p w14:paraId="393489B8"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lastRenderedPageBreak/>
              <w:t>Main Findings</w:t>
            </w:r>
          </w:p>
          <w:p w14:paraId="2F9428FC" w14:textId="77777777" w:rsidR="001D4F60" w:rsidRPr="00D950A7" w:rsidRDefault="00F81BE7" w:rsidP="009E380F">
            <w:pPr>
              <w:spacing w:before="120" w:after="120"/>
              <w:rPr>
                <w:rFonts w:ascii="Verdana" w:hAnsi="Verdana"/>
                <w:sz w:val="18"/>
                <w:szCs w:val="18"/>
              </w:rPr>
            </w:pPr>
            <w:r w:rsidRPr="00D950A7">
              <w:rPr>
                <w:rFonts w:ascii="Verdana" w:hAnsi="Verdana"/>
                <w:sz w:val="18"/>
                <w:szCs w:val="18"/>
              </w:rPr>
              <w:t>[Provide summary of mean scores/mean differences/treatment effect, 95% confidence intervals and p-values etc., where provided; you may calculate your own values if necessary/applicable</w:t>
            </w:r>
            <w:r w:rsidR="0000738B" w:rsidRPr="00D950A7">
              <w:rPr>
                <w:rFonts w:ascii="Verdana" w:hAnsi="Verdana"/>
                <w:sz w:val="18"/>
                <w:szCs w:val="18"/>
              </w:rPr>
              <w:t>. Use a table to summarize results if possible.</w:t>
            </w:r>
            <w:r w:rsidRPr="00D950A7">
              <w:rPr>
                <w:rFonts w:ascii="Verdana" w:hAnsi="Verdana"/>
                <w:sz w:val="18"/>
                <w:szCs w:val="18"/>
              </w:rPr>
              <w:t>]</w:t>
            </w:r>
          </w:p>
        </w:tc>
      </w:tr>
      <w:tr w:rsidR="001D4F60" w:rsidRPr="00D950A7" w14:paraId="26888852" w14:textId="77777777" w:rsidTr="001D4F60">
        <w:tc>
          <w:tcPr>
            <w:tcW w:w="10421" w:type="dxa"/>
            <w:tcBorders>
              <w:bottom w:val="single" w:sz="4" w:space="0" w:color="auto"/>
            </w:tcBorders>
            <w:shd w:val="clear" w:color="auto" w:fill="auto"/>
          </w:tcPr>
          <w:p w14:paraId="10BCE5C6" w14:textId="77777777" w:rsidR="001D4F60" w:rsidRPr="00D950A7" w:rsidRDefault="001D4F60" w:rsidP="009E380F">
            <w:pPr>
              <w:spacing w:before="120" w:after="120"/>
              <w:rPr>
                <w:rFonts w:ascii="Verdana" w:hAnsi="Verdana"/>
                <w:sz w:val="18"/>
                <w:szCs w:val="18"/>
              </w:rPr>
            </w:pPr>
          </w:p>
          <w:p w14:paraId="39C7A2C3" w14:textId="222E697D" w:rsidR="001D4F60" w:rsidRPr="00D950A7" w:rsidRDefault="002F32A9" w:rsidP="009E380F">
            <w:pPr>
              <w:spacing w:before="120" w:after="120"/>
              <w:rPr>
                <w:rFonts w:ascii="Verdana" w:hAnsi="Verdana"/>
                <w:sz w:val="18"/>
                <w:szCs w:val="18"/>
              </w:rPr>
            </w:pPr>
            <w:r w:rsidRPr="00D950A7">
              <w:rPr>
                <w:rFonts w:ascii="Verdana" w:hAnsi="Verdana"/>
                <w:sz w:val="18"/>
                <w:szCs w:val="18"/>
              </w:rPr>
              <w:t>Findings were taken from the Summary of Results table on pages 723 and 724 of the systematic review.</w:t>
            </w:r>
            <w:r w:rsidR="0028613E" w:rsidRPr="00D950A7">
              <w:rPr>
                <w:rFonts w:ascii="Verdana" w:hAnsi="Verdana"/>
                <w:sz w:val="18"/>
                <w:szCs w:val="18"/>
              </w:rPr>
              <w:t xml:space="preserve"> Group A indicates the molding therapy group and group B indicates the repositioning group.</w:t>
            </w:r>
          </w:p>
          <w:tbl>
            <w:tblPr>
              <w:tblStyle w:val="GridTable1Light"/>
              <w:tblW w:w="10165" w:type="dxa"/>
              <w:tblLook w:val="04A0" w:firstRow="1" w:lastRow="0" w:firstColumn="1" w:lastColumn="0" w:noHBand="0" w:noVBand="1"/>
            </w:tblPr>
            <w:tblGrid>
              <w:gridCol w:w="1698"/>
              <w:gridCol w:w="2527"/>
              <w:gridCol w:w="998"/>
              <w:gridCol w:w="1596"/>
              <w:gridCol w:w="1546"/>
              <w:gridCol w:w="1800"/>
            </w:tblGrid>
            <w:tr w:rsidR="00CE655D" w:rsidRPr="00D950A7" w14:paraId="0B9A03C6" w14:textId="77777777" w:rsidTr="00AF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AA43202" w14:textId="39DAABC0" w:rsidR="00FB01C4" w:rsidRPr="00D950A7" w:rsidRDefault="00FB01C4" w:rsidP="009E380F">
                  <w:pPr>
                    <w:spacing w:before="120" w:after="120"/>
                    <w:rPr>
                      <w:rFonts w:ascii="Verdana" w:hAnsi="Verdana"/>
                      <w:sz w:val="18"/>
                      <w:szCs w:val="18"/>
                    </w:rPr>
                  </w:pPr>
                  <w:r w:rsidRPr="00D950A7">
                    <w:rPr>
                      <w:rFonts w:ascii="Verdana" w:hAnsi="Verdana"/>
                      <w:sz w:val="18"/>
                      <w:szCs w:val="18"/>
                    </w:rPr>
                    <w:t>Source</w:t>
                  </w:r>
                </w:p>
              </w:tc>
              <w:tc>
                <w:tcPr>
                  <w:tcW w:w="2527" w:type="dxa"/>
                </w:tcPr>
                <w:p w14:paraId="081F5F8E" w14:textId="7A554B40" w:rsidR="00FB01C4" w:rsidRPr="00D950A7" w:rsidRDefault="00FB01C4" w:rsidP="009E380F">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 xml:space="preserve">Magnitude of Net Benefit of </w:t>
                  </w:r>
                  <w:proofErr w:type="spellStart"/>
                  <w:r w:rsidRPr="00D950A7">
                    <w:rPr>
                      <w:rFonts w:ascii="Verdana" w:hAnsi="Verdana"/>
                      <w:sz w:val="18"/>
                      <w:szCs w:val="18"/>
                    </w:rPr>
                    <w:t>Intervention</w:t>
                  </w:r>
                  <w:r w:rsidR="00B744CA" w:rsidRPr="00D950A7">
                    <w:rPr>
                      <w:rFonts w:ascii="Verdana" w:hAnsi="Verdana"/>
                      <w:sz w:val="18"/>
                      <w:szCs w:val="18"/>
                      <w:vertAlign w:val="superscript"/>
                    </w:rPr>
                    <w:t>a</w:t>
                  </w:r>
                  <w:proofErr w:type="spellEnd"/>
                </w:p>
              </w:tc>
              <w:tc>
                <w:tcPr>
                  <w:tcW w:w="998" w:type="dxa"/>
                </w:tcPr>
                <w:p w14:paraId="36A1828F" w14:textId="09B0480B" w:rsidR="00FB01C4" w:rsidRPr="00D950A7" w:rsidRDefault="00691A28" w:rsidP="009E380F">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i/>
                      <w:sz w:val="18"/>
                      <w:szCs w:val="18"/>
                    </w:rPr>
                    <w:t>P</w:t>
                  </w:r>
                  <w:r w:rsidRPr="00D950A7">
                    <w:rPr>
                      <w:rFonts w:ascii="Verdana" w:hAnsi="Verdana"/>
                      <w:sz w:val="18"/>
                      <w:szCs w:val="18"/>
                    </w:rPr>
                    <w:t xml:space="preserve"> Value</w:t>
                  </w:r>
                </w:p>
              </w:tc>
              <w:tc>
                <w:tcPr>
                  <w:tcW w:w="1596" w:type="dxa"/>
                </w:tcPr>
                <w:p w14:paraId="6D1A75B9" w14:textId="2DA47381" w:rsidR="00FB01C4" w:rsidRPr="00D950A7" w:rsidRDefault="00691A28" w:rsidP="009E380F">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Relative Risk</w:t>
                  </w:r>
                  <w:r w:rsidR="0028613E" w:rsidRPr="00D950A7">
                    <w:rPr>
                      <w:rFonts w:ascii="Verdana" w:hAnsi="Verdana"/>
                      <w:sz w:val="18"/>
                      <w:szCs w:val="18"/>
                    </w:rPr>
                    <w:t xml:space="preserve"> (95% CI)</w:t>
                  </w:r>
                </w:p>
              </w:tc>
              <w:tc>
                <w:tcPr>
                  <w:tcW w:w="1546" w:type="dxa"/>
                </w:tcPr>
                <w:p w14:paraId="2B2328E1" w14:textId="0BB6B2A1" w:rsidR="00FB01C4" w:rsidRPr="00D950A7" w:rsidRDefault="00691A28" w:rsidP="009E380F">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Efficacy (95% CI)</w:t>
                  </w:r>
                </w:p>
              </w:tc>
              <w:tc>
                <w:tcPr>
                  <w:tcW w:w="1800" w:type="dxa"/>
                </w:tcPr>
                <w:p w14:paraId="7EE3FE26" w14:textId="7AEF8082" w:rsidR="00FB01C4" w:rsidRPr="00D950A7" w:rsidRDefault="00691A28" w:rsidP="009E380F">
                  <w:pPr>
                    <w:spacing w:before="120" w:after="120"/>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Number Needed to Treat (95% CI)</w:t>
                  </w:r>
                </w:p>
              </w:tc>
            </w:tr>
            <w:tr w:rsidR="00CE655D" w:rsidRPr="00D950A7" w14:paraId="2CB73080" w14:textId="77777777" w:rsidTr="002D45AD">
              <w:trPr>
                <w:trHeight w:val="1099"/>
              </w:trPr>
              <w:tc>
                <w:tcPr>
                  <w:cnfStyle w:val="001000000000" w:firstRow="0" w:lastRow="0" w:firstColumn="1" w:lastColumn="0" w:oddVBand="0" w:evenVBand="0" w:oddHBand="0" w:evenHBand="0" w:firstRowFirstColumn="0" w:firstRowLastColumn="0" w:lastRowFirstColumn="0" w:lastRowLastColumn="0"/>
                  <w:tcW w:w="1698" w:type="dxa"/>
                </w:tcPr>
                <w:p w14:paraId="2E8F8218" w14:textId="7DD614B3" w:rsidR="00FB01C4" w:rsidRPr="00D950A7" w:rsidRDefault="00691A28" w:rsidP="00CE655D">
                  <w:pPr>
                    <w:spacing w:before="120" w:after="120"/>
                    <w:rPr>
                      <w:rFonts w:ascii="Verdana" w:hAnsi="Verdana"/>
                      <w:sz w:val="18"/>
                      <w:szCs w:val="18"/>
                    </w:rPr>
                  </w:pPr>
                  <w:proofErr w:type="spellStart"/>
                  <w:r w:rsidRPr="00D950A7">
                    <w:rPr>
                      <w:rFonts w:ascii="Verdana" w:hAnsi="Verdana"/>
                      <w:sz w:val="18"/>
                      <w:szCs w:val="18"/>
                    </w:rPr>
                    <w:t>Clarren</w:t>
                  </w:r>
                  <w:proofErr w:type="spellEnd"/>
                  <w:r w:rsidRPr="00D950A7">
                    <w:rPr>
                      <w:rFonts w:ascii="Verdana" w:hAnsi="Verdana"/>
                      <w:sz w:val="18"/>
                      <w:szCs w:val="18"/>
                    </w:rPr>
                    <w:t>, 1981</w:t>
                  </w:r>
                  <w:r w:rsidRPr="00D950A7">
                    <w:rPr>
                      <w:rFonts w:ascii="Verdana" w:hAnsi="Verdana"/>
                      <w:sz w:val="18"/>
                      <w:szCs w:val="18"/>
                    </w:rPr>
                    <w:fldChar w:fldCharType="begin"/>
                  </w:r>
                  <w:r w:rsidR="00CE655D">
                    <w:rPr>
                      <w:rFonts w:ascii="Verdana" w:hAnsi="Verdana"/>
                      <w:sz w:val="18"/>
                      <w:szCs w:val="18"/>
                    </w:rPr>
                    <w:instrText>ADDIN F1000_CSL_CITATION&lt;~#@#~&gt;[{"First":false,"Last":false,"PMID":"7452415","author":[{"family":"Clarren","given":"S K"}],"authorYearDisplayFormat":false,"citation-label":"6096187","container-title":"The Journal of Pediatrics","container-title-short":"J. Pediatr.","id":"6096187","invisible":false,"issue":"1","issued":{"date-parts":[["1981","1"]]},"journalAbbreviation":"J. Pediatr.","page":"92-95","suppress-author":false,"title":"Plagiocephaly and torticollis: etiology, natural history, and helmet treatment.","type":"article-journal","volume":"98"}]</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2</w:t>
                  </w:r>
                  <w:r w:rsidRPr="00D950A7">
                    <w:rPr>
                      <w:rFonts w:ascii="Verdana" w:hAnsi="Verdana"/>
                      <w:sz w:val="18"/>
                      <w:szCs w:val="18"/>
                    </w:rPr>
                    <w:fldChar w:fldCharType="end"/>
                  </w:r>
                </w:p>
              </w:tc>
              <w:tc>
                <w:tcPr>
                  <w:tcW w:w="2527" w:type="dxa"/>
                </w:tcPr>
                <w:p w14:paraId="179D2589" w14:textId="77777777" w:rsidR="00D441B1" w:rsidRPr="00D950A7" w:rsidRDefault="00D441B1" w:rsidP="00D441B1">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A. Effective in 19 infants, </w:t>
                  </w:r>
                  <w:proofErr w:type="spellStart"/>
                  <w:r w:rsidRPr="00D950A7">
                    <w:rPr>
                      <w:rFonts w:ascii="Verdana" w:hAnsi="Verdana" w:cs="Helvetica"/>
                      <w:color w:val="1F1C1D"/>
                      <w:sz w:val="18"/>
                      <w:szCs w:val="18"/>
                    </w:rPr>
                    <w:t>noneffective</w:t>
                  </w:r>
                  <w:proofErr w:type="spellEnd"/>
                  <w:r w:rsidRPr="00D950A7">
                    <w:rPr>
                      <w:rFonts w:ascii="Verdana" w:hAnsi="Verdana" w:cs="Helvetica"/>
                      <w:color w:val="1F1C1D"/>
                      <w:sz w:val="18"/>
                      <w:szCs w:val="18"/>
                    </w:rPr>
                    <w:t xml:space="preserve"> in 9. </w:t>
                  </w:r>
                </w:p>
                <w:p w14:paraId="527EB147" w14:textId="6B8194E7" w:rsidR="00FB01C4" w:rsidRPr="00D950A7" w:rsidRDefault="00D441B1" w:rsidP="00B744CA">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B. </w:t>
                  </w:r>
                  <w:proofErr w:type="spellStart"/>
                  <w:r w:rsidR="00B744CA" w:rsidRPr="00D950A7">
                    <w:rPr>
                      <w:rFonts w:ascii="Verdana" w:hAnsi="Verdana" w:cs="Helvetica"/>
                      <w:color w:val="1F1C1D"/>
                      <w:sz w:val="18"/>
                      <w:szCs w:val="18"/>
                    </w:rPr>
                    <w:t>Noneffective</w:t>
                  </w:r>
                  <w:proofErr w:type="spellEnd"/>
                  <w:r w:rsidR="00B744CA" w:rsidRPr="00D950A7">
                    <w:rPr>
                      <w:rFonts w:ascii="Verdana" w:hAnsi="Verdana" w:cs="Helvetica"/>
                      <w:color w:val="1F1C1D"/>
                      <w:sz w:val="18"/>
                      <w:szCs w:val="18"/>
                    </w:rPr>
                    <w:t xml:space="preserve"> in all 10 infants</w:t>
                  </w:r>
                  <w:r w:rsidRPr="00D950A7">
                    <w:rPr>
                      <w:rFonts w:ascii="Verdana" w:hAnsi="Verdana" w:cs="Helvetica"/>
                      <w:color w:val="1F1C1D"/>
                      <w:sz w:val="18"/>
                      <w:szCs w:val="18"/>
                    </w:rPr>
                    <w:t xml:space="preserve">. </w:t>
                  </w:r>
                </w:p>
              </w:tc>
              <w:tc>
                <w:tcPr>
                  <w:tcW w:w="998" w:type="dxa"/>
                </w:tcPr>
                <w:p w14:paraId="6163D379" w14:textId="54C591AE" w:rsidR="00FB01C4" w:rsidRPr="00D950A7" w:rsidRDefault="0028613E"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.001</w:t>
                  </w:r>
                </w:p>
              </w:tc>
              <w:tc>
                <w:tcPr>
                  <w:tcW w:w="1596" w:type="dxa"/>
                </w:tcPr>
                <w:p w14:paraId="1610CC21" w14:textId="77777777" w:rsidR="0028613E" w:rsidRPr="00D950A7" w:rsidRDefault="0028613E" w:rsidP="0028613E">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14.793 (0.974-224.568) </w:t>
                  </w:r>
                </w:p>
                <w:p w14:paraId="4DB4AB43"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451FB530" w14:textId="77777777" w:rsidR="0028613E" w:rsidRPr="00D950A7" w:rsidRDefault="0028613E" w:rsidP="0028613E">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0.627 (0.416-0.838) </w:t>
                  </w:r>
                </w:p>
                <w:p w14:paraId="271B0F2B"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5421B8B1" w14:textId="3CCBCB76" w:rsidR="00FB01C4" w:rsidRPr="00D950A7" w:rsidRDefault="0028613E"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2 (1-2)</w:t>
                  </w:r>
                </w:p>
              </w:tc>
            </w:tr>
            <w:tr w:rsidR="00CE655D" w:rsidRPr="00D950A7" w14:paraId="6B526817" w14:textId="77777777" w:rsidTr="002D45AD">
              <w:trPr>
                <w:trHeight w:val="3522"/>
              </w:trPr>
              <w:tc>
                <w:tcPr>
                  <w:cnfStyle w:val="001000000000" w:firstRow="0" w:lastRow="0" w:firstColumn="1" w:lastColumn="0" w:oddVBand="0" w:evenVBand="0" w:oddHBand="0" w:evenHBand="0" w:firstRowFirstColumn="0" w:firstRowLastColumn="0" w:lastRowFirstColumn="0" w:lastRowLastColumn="0"/>
                  <w:tcW w:w="1698" w:type="dxa"/>
                </w:tcPr>
                <w:p w14:paraId="0ACC5BF2" w14:textId="246C6B87" w:rsidR="00FB01C4" w:rsidRPr="00D950A7" w:rsidRDefault="00691A28" w:rsidP="00CE655D">
                  <w:pPr>
                    <w:spacing w:before="120" w:after="120"/>
                    <w:rPr>
                      <w:rFonts w:ascii="Verdana" w:hAnsi="Verdana"/>
                      <w:sz w:val="18"/>
                      <w:szCs w:val="18"/>
                    </w:rPr>
                  </w:pPr>
                  <w:r w:rsidRPr="00D950A7">
                    <w:rPr>
                      <w:rFonts w:ascii="Verdana" w:hAnsi="Verdana"/>
                      <w:sz w:val="18"/>
                      <w:szCs w:val="18"/>
                    </w:rPr>
                    <w:t>Graham et al., 2005</w:t>
                  </w:r>
                  <w:r w:rsidRPr="00D950A7">
                    <w:rPr>
                      <w:rFonts w:ascii="Verdana" w:hAnsi="Verdana"/>
                      <w:sz w:val="18"/>
                      <w:szCs w:val="18"/>
                    </w:rPr>
                    <w:fldChar w:fldCharType="begin"/>
                  </w:r>
                  <w:r w:rsidR="00CE655D">
                    <w:rPr>
                      <w:rFonts w:ascii="Verdana" w:hAnsi="Verdana"/>
                      <w:sz w:val="18"/>
                      <w:szCs w:val="18"/>
                    </w:rPr>
                    <w:instrText>ADDIN F1000_CSL_CITATION&lt;~#@#~&gt;[{"DOI":"10.1016/j.jpeds.2004.10.016","First":false,"Last":false,"PMID":"15689920","abstract":"&lt;strong&gt;OBJECTIVES:&lt;/strong&gt; We compare positioning with orthotic therapy in 298 consecutive infants referred for correction of head asymmetry.&lt;br&gt;&lt;br&gt;&lt;strong&gt;STUDY DESIGN:&lt;/strong&gt; We evaluated 176 infants treated with repositioning, 159 treated with helmets, and 37 treated with initial repositioning followed by helmet therapy when treatment failed. We compared reductions in diagonal difference (RDD) between repositioning and cranial orthotic therapy. Helmets were routinely used for infants older than 6 months with DD &gt;1 cm.&lt;br&gt;&lt;br&gt;&lt;strong&gt;RESULTS:&lt;/strong&gt; For infants treated with repositioning at a mean age of 4.8 months, the mean RDD was 0.55 cm (from an initial mean DD of 1.05 cm). For infants treated with cranial orthotics at a mean age of 6.6 months, the mean RDD was 0.71 cm (from an initial mean DD of 1.13 cm).&lt;br&gt;&lt;br&gt;&lt;strong&gt;CONCLUSIONS:&lt;/strong&gt; Infants treated with orthotics were older and required a longer length of treatment (4.2 vs 3.5 months). Infants treated with orthosis had a mean final DD closer to the DD in unaffected infants (0.3 +/- 0.1 cm), orthotic therapy was more effective than repositioning (61% decrease versus 52% decrease in DD), and early orthosis was significantly more effective than later orthosis (65% decrease versus 51% decrease in DD).","author":[{"family":"Graham","given":"John M"},{"family":"Gomez","given":"Mayela"},{"family":"Halberg","given":"Andy"},{"family":"Earl","given":"Dawn L"},{"family":"Kreutzman","given":"Jeannie T"},{"family":"Cui","given":"Jinrui"},{"family":"Guo","given":"Xiuqing"}],"authorYearDisplayFormat":false,"citation-label":"6096188","container-title":"The Journal of Pediatrics","container-title-short":"J. Pediatr.","id":"6096188","invisible":false,"issue":"2","issued":{"date-parts":[["2005","2"]]},"journalAbbreviation":"J. Pediatr.","page":"258-262","suppress-author":false,"title":"Management of deformational plagiocephaly: repositioning versus orthotic therapy.","type":"article-journal","volume":"146"}]</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3</w:t>
                  </w:r>
                  <w:r w:rsidRPr="00D950A7">
                    <w:rPr>
                      <w:rFonts w:ascii="Verdana" w:hAnsi="Verdana"/>
                      <w:sz w:val="18"/>
                      <w:szCs w:val="18"/>
                    </w:rPr>
                    <w:fldChar w:fldCharType="end"/>
                  </w:r>
                </w:p>
              </w:tc>
              <w:tc>
                <w:tcPr>
                  <w:tcW w:w="2527" w:type="dxa"/>
                </w:tcPr>
                <w:p w14:paraId="757DCAB5" w14:textId="77777777" w:rsidR="00D441B1" w:rsidRPr="00D950A7" w:rsidRDefault="00D441B1" w:rsidP="00D441B1">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A. Effective in 122 infants, </w:t>
                  </w:r>
                  <w:proofErr w:type="spellStart"/>
                  <w:r w:rsidRPr="00D950A7">
                    <w:rPr>
                      <w:rFonts w:ascii="Verdana" w:hAnsi="Verdana" w:cs="Helvetica"/>
                      <w:color w:val="1F1C1D"/>
                      <w:sz w:val="18"/>
                      <w:szCs w:val="18"/>
                    </w:rPr>
                    <w:t>noneffective</w:t>
                  </w:r>
                  <w:proofErr w:type="spellEnd"/>
                  <w:r w:rsidRPr="00D950A7">
                    <w:rPr>
                      <w:rFonts w:ascii="Verdana" w:hAnsi="Verdana" w:cs="Helvetica"/>
                      <w:color w:val="1F1C1D"/>
                      <w:sz w:val="18"/>
                      <w:szCs w:val="18"/>
                    </w:rPr>
                    <w:t xml:space="preserve"> in 9. </w:t>
                  </w:r>
                </w:p>
                <w:p w14:paraId="2242F2AC" w14:textId="0F72A502" w:rsidR="00AF761E" w:rsidRPr="00D950A7" w:rsidRDefault="00D441B1" w:rsidP="00B744CA">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eastAsia="MS Mincho" w:hAnsi="Verdana" w:cs="MS Mincho"/>
                      <w:color w:val="1F1C1D"/>
                      <w:sz w:val="18"/>
                      <w:szCs w:val="18"/>
                    </w:rPr>
                  </w:pPr>
                  <w:r w:rsidRPr="00D950A7">
                    <w:rPr>
                      <w:rFonts w:ascii="Verdana" w:hAnsi="Verdana" w:cs="Helvetica"/>
                      <w:color w:val="1F1C1D"/>
                      <w:sz w:val="18"/>
                      <w:szCs w:val="18"/>
                    </w:rPr>
                    <w:t xml:space="preserve">B. Effective in 139 infants, </w:t>
                  </w:r>
                  <w:proofErr w:type="spellStart"/>
                  <w:r w:rsidRPr="00D950A7">
                    <w:rPr>
                      <w:rFonts w:ascii="Verdana" w:hAnsi="Verdana" w:cs="Helvetica"/>
                      <w:color w:val="1F1C1D"/>
                      <w:sz w:val="18"/>
                      <w:szCs w:val="18"/>
                    </w:rPr>
                    <w:t>noneffective</w:t>
                  </w:r>
                  <w:proofErr w:type="spellEnd"/>
                  <w:r w:rsidRPr="00D950A7">
                    <w:rPr>
                      <w:rFonts w:ascii="Verdana" w:hAnsi="Verdana" w:cs="Helvetica"/>
                      <w:color w:val="1F1C1D"/>
                      <w:sz w:val="18"/>
                      <w:szCs w:val="18"/>
                    </w:rPr>
                    <w:t xml:space="preserve"> in 37.</w:t>
                  </w:r>
                </w:p>
                <w:p w14:paraId="5CF0044A" w14:textId="5E63E584" w:rsidR="00FB01C4" w:rsidRPr="00D950A7" w:rsidRDefault="004E421B" w:rsidP="00B744CA">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eastAsia="MS Mincho" w:hAnsi="Verdana" w:cs="MS Mincho"/>
                      <w:color w:val="1F1C1D"/>
                      <w:sz w:val="18"/>
                      <w:szCs w:val="18"/>
                    </w:rPr>
                  </w:pPr>
                  <w:r w:rsidRPr="00D950A7">
                    <w:rPr>
                      <w:rFonts w:ascii="Verdana" w:eastAsia="MS Mincho" w:hAnsi="Verdana" w:cs="MS Mincho"/>
                      <w:color w:val="1F1C1D"/>
                      <w:sz w:val="18"/>
                      <w:szCs w:val="18"/>
                    </w:rPr>
                    <w:t>Anthropometric measurement (in cranial diagonal difference)</w:t>
                  </w:r>
                  <w:r w:rsidR="00AF761E" w:rsidRPr="00D950A7">
                    <w:rPr>
                      <w:rFonts w:ascii="Verdana" w:eastAsia="MS Mincho" w:hAnsi="Verdana" w:cs="MS Mincho"/>
                      <w:color w:val="1F1C1D"/>
                      <w:sz w:val="18"/>
                      <w:szCs w:val="18"/>
                    </w:rPr>
                    <w:t xml:space="preserve"> reduction for group A was significantly larger than group B at 0.71 cm and 0.55 cm, respectively.</w:t>
                  </w:r>
                </w:p>
              </w:tc>
              <w:tc>
                <w:tcPr>
                  <w:tcW w:w="998" w:type="dxa"/>
                </w:tcPr>
                <w:p w14:paraId="7EE17F9E" w14:textId="3A729747" w:rsidR="00FB01C4" w:rsidRPr="00D950A7" w:rsidRDefault="0028613E"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&lt;.001</w:t>
                  </w:r>
                </w:p>
              </w:tc>
              <w:tc>
                <w:tcPr>
                  <w:tcW w:w="1596" w:type="dxa"/>
                </w:tcPr>
                <w:p w14:paraId="7EC02DA8" w14:textId="77777777" w:rsidR="0028613E" w:rsidRPr="00D950A7" w:rsidRDefault="0028613E" w:rsidP="0028613E">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1.264 (1.170-1.365) </w:t>
                  </w:r>
                </w:p>
                <w:p w14:paraId="2BE9D074"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256207A3" w14:textId="77777777" w:rsidR="0028613E" w:rsidRPr="00D950A7" w:rsidRDefault="0028613E" w:rsidP="0028613E">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0.208 (0.147-0.269) </w:t>
                  </w:r>
                </w:p>
                <w:p w14:paraId="43EEB5F3"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37C713E1" w14:textId="71494023" w:rsidR="00FB01C4" w:rsidRPr="00D950A7" w:rsidRDefault="0028613E"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5 (4-7)</w:t>
                  </w:r>
                </w:p>
              </w:tc>
            </w:tr>
            <w:tr w:rsidR="00CE655D" w:rsidRPr="00D950A7" w14:paraId="283DA847" w14:textId="77777777" w:rsidTr="002D45AD">
              <w:trPr>
                <w:trHeight w:val="2631"/>
              </w:trPr>
              <w:tc>
                <w:tcPr>
                  <w:cnfStyle w:val="001000000000" w:firstRow="0" w:lastRow="0" w:firstColumn="1" w:lastColumn="0" w:oddVBand="0" w:evenVBand="0" w:oddHBand="0" w:evenHBand="0" w:firstRowFirstColumn="0" w:firstRowLastColumn="0" w:lastRowFirstColumn="0" w:lastRowLastColumn="0"/>
                  <w:tcW w:w="1698" w:type="dxa"/>
                </w:tcPr>
                <w:p w14:paraId="537033E3" w14:textId="0B72B157" w:rsidR="00FB01C4" w:rsidRPr="00D950A7" w:rsidRDefault="00691A28" w:rsidP="00CE655D">
                  <w:pPr>
                    <w:spacing w:before="120" w:after="120"/>
                    <w:rPr>
                      <w:rFonts w:ascii="Verdana" w:hAnsi="Verdana"/>
                      <w:sz w:val="18"/>
                      <w:szCs w:val="18"/>
                    </w:rPr>
                  </w:pPr>
                  <w:r w:rsidRPr="00D950A7">
                    <w:rPr>
                      <w:rFonts w:ascii="Verdana" w:hAnsi="Verdana"/>
                      <w:sz w:val="18"/>
                      <w:szCs w:val="18"/>
                    </w:rPr>
                    <w:t xml:space="preserve">Loveday and de </w:t>
                  </w:r>
                  <w:proofErr w:type="spellStart"/>
                  <w:r w:rsidRPr="00D950A7">
                    <w:rPr>
                      <w:rFonts w:ascii="Verdana" w:hAnsi="Verdana"/>
                      <w:sz w:val="18"/>
                      <w:szCs w:val="18"/>
                    </w:rPr>
                    <w:t>Chalain</w:t>
                  </w:r>
                  <w:proofErr w:type="spellEnd"/>
                  <w:r w:rsidRPr="00D950A7">
                    <w:rPr>
                      <w:rFonts w:ascii="Verdana" w:hAnsi="Verdana"/>
                      <w:sz w:val="18"/>
                      <w:szCs w:val="18"/>
                    </w:rPr>
                    <w:t>, 2001</w:t>
                  </w:r>
                  <w:r w:rsidRPr="00D950A7">
                    <w:rPr>
                      <w:rFonts w:ascii="Verdana" w:hAnsi="Verdana"/>
                      <w:sz w:val="18"/>
                      <w:szCs w:val="18"/>
                    </w:rPr>
                    <w:fldChar w:fldCharType="begin"/>
                  </w:r>
                  <w:r w:rsidR="00CE655D">
                    <w:rPr>
                      <w:rFonts w:ascii="Verdana" w:hAnsi="Verdana"/>
                      <w:sz w:val="18"/>
                      <w:szCs w:val="18"/>
                    </w:rPr>
                    <w:instrText>ADDIN F1000_CSL_CITATION&lt;~#@#~&gt;[{"First":false,"Last":false,"PMID":"11482615","abstract":"Active counterpositioning and orthotic helmets are the two main nonsurgical management options for positional plagiocephaly. The purpose of this study was to compare these two management regimens. We included a random sample of infants referred between January 1, 1998 and October 31, 1999 to Middlemore Hospital and Auckland Surgical Center, for management of positional plagiocephaly. Two-dimensional head tracings were taken for each infant, every 3 to 12 months. From these tracings, we obtained Cranial Index and Cranial Vault Asymmetry Index. Seventy-nine infants were assessed during an average of 48.2 weeks. Five infants had normal head tracings, and were therefore excluded from the study. Of the 74 infants included in this study, 45 were managed with active counterpositioning, and 29 with orthotic helmets. Average management time for active counterpositioning was 63.7 weeks, and 21.9 weeks for orthotic helmet treatment. For infants managed with active counterpositioning, the average change in Cranial Vault Asymmetry Index was 1.9%. In the orthotic group, average change in Cranial Vault Asymmetry Index was 1.8%. Orthotic helmets have an outcome comparable to that of active counterpositioning, although the management period is approximately three times shorter. Active counterpositioning generally had a slightly better outcome than orthotic management after the management period.","author":[{"family":"Loveday","given":"B P"},{"family":"de Chalain","given":"T B"}],"authorYearDisplayFormat":false,"citation-label":"6096193","container-title":"The Journal of Craniofacial Surgery","container-title-short":"J. Craniofac. Surg.","id":"6096193","invisible":false,"issue":"4","issued":{"date-parts":[["2001","7"]]},"journalAbbreviation":"J. Craniofac. Surg.","page":"308-313","suppress-author":false,"title":"Active counterpositioning or orthotic device to treat positional plagiocephaly?","type":"article-journal","volume":"12"}]</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4</w:t>
                  </w:r>
                  <w:r w:rsidRPr="00D950A7">
                    <w:rPr>
                      <w:rFonts w:ascii="Verdana" w:hAnsi="Verdana"/>
                      <w:sz w:val="18"/>
                      <w:szCs w:val="18"/>
                    </w:rPr>
                    <w:fldChar w:fldCharType="end"/>
                  </w:r>
                </w:p>
              </w:tc>
              <w:tc>
                <w:tcPr>
                  <w:tcW w:w="2527" w:type="dxa"/>
                </w:tcPr>
                <w:p w14:paraId="12837D49" w14:textId="7460023E" w:rsidR="00FB01C4" w:rsidRPr="00D950A7" w:rsidRDefault="00D441B1" w:rsidP="00AF761E">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Both treatments were effective and anthropometric improvements were comparable. </w:t>
                  </w:r>
                  <w:r w:rsidR="00AF761E" w:rsidRPr="00D950A7">
                    <w:rPr>
                      <w:rFonts w:ascii="Verdana" w:hAnsi="Verdana" w:cs="Helvetica"/>
                      <w:color w:val="1F1C1D"/>
                      <w:sz w:val="18"/>
                      <w:szCs w:val="18"/>
                    </w:rPr>
                    <w:t>Repositioning group had 3 times longer treatment duration than molding group. Molding group also consisted of many failed repositioning group infants.</w:t>
                  </w:r>
                </w:p>
              </w:tc>
              <w:tc>
                <w:tcPr>
                  <w:tcW w:w="998" w:type="dxa"/>
                </w:tcPr>
                <w:p w14:paraId="596A099F"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96" w:type="dxa"/>
                </w:tcPr>
                <w:p w14:paraId="54000A21"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20916703"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05299B76"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E655D" w:rsidRPr="00D950A7" w14:paraId="7A5125ED" w14:textId="77777777" w:rsidTr="00AF761E">
              <w:tc>
                <w:tcPr>
                  <w:cnfStyle w:val="001000000000" w:firstRow="0" w:lastRow="0" w:firstColumn="1" w:lastColumn="0" w:oddVBand="0" w:evenVBand="0" w:oddHBand="0" w:evenHBand="0" w:firstRowFirstColumn="0" w:firstRowLastColumn="0" w:lastRowFirstColumn="0" w:lastRowLastColumn="0"/>
                  <w:tcW w:w="1698" w:type="dxa"/>
                </w:tcPr>
                <w:p w14:paraId="606D7E4A" w14:textId="5A567217" w:rsidR="00FB01C4" w:rsidRPr="00D950A7" w:rsidRDefault="00691A28" w:rsidP="00CE655D">
                  <w:pPr>
                    <w:spacing w:before="120" w:after="120"/>
                    <w:rPr>
                      <w:rFonts w:ascii="Verdana" w:hAnsi="Verdana"/>
                      <w:sz w:val="18"/>
                      <w:szCs w:val="18"/>
                    </w:rPr>
                  </w:pPr>
                  <w:r w:rsidRPr="00D950A7">
                    <w:rPr>
                      <w:rFonts w:ascii="Verdana" w:hAnsi="Verdana"/>
                      <w:sz w:val="18"/>
                      <w:szCs w:val="18"/>
                    </w:rPr>
                    <w:t>Moss, 1997</w:t>
                  </w:r>
                  <w:r w:rsidRPr="00D950A7">
                    <w:rPr>
                      <w:rFonts w:ascii="Verdana" w:hAnsi="Verdana"/>
                      <w:sz w:val="18"/>
                      <w:szCs w:val="18"/>
                    </w:rPr>
                    <w:fldChar w:fldCharType="begin"/>
                  </w:r>
                  <w:r w:rsidR="00CE655D">
                    <w:rPr>
                      <w:rFonts w:ascii="Verdana" w:hAnsi="Verdana"/>
                      <w:sz w:val="18"/>
                      <w:szCs w:val="18"/>
                    </w:rPr>
                    <w:instrText>ADDIN F1000_CSL_CITATION&lt;~#@#~&gt;[{"DOI":"10.3171/jns.1997.87.5.0667","First":false,"Last":false,"PMID":"9347972","abstract":"Management of neonates with nonsynostotic occipital plagiocephaly has been controversial, and there has been a lack of uniformity concerning its treatment. Patients with nonsynostotic occipital plagiocephaly have been treated surgically or with cranial remodeling orthotic devices and have shown improvement in asymmetry. The cost of orthotic treatment has risen, and its validity has been contested by many third-party insurance payers. The effectiveness of orthotic treatment has not been adequately compared to the natural history of nonsynostotic occipital plagiocephaly. A nonsurgical, nonorthotic treatment study was initiated in June 1995 at Phoenix Children's Hospital. All new patients referred with a diagnosis of nonsynostotic occipital plagiocephaly were categorized into two groups: those with mild-to-moderate asymmetry and those with moderate-to-severe asymmetry. Categories were determined by cephalic measurements. The patients with moderate-to-severe asymmetry were offered orthotic treatment with a cranial remodeling band. Those patients with mild-to-moderate asymmetry were treated with physiotherapy, repositioning of the head, and repeated notation of cephalic measurements without orthotic devices or surgery. Seventy-two neonates, seen consecutively, with mild-to-moderate, nonsynostotic occipital plagiocephaly were evaluated by noting cephalic measurements. The parents of six of these patients elected treatment with a cranial remodeling band and results in these patients were excluded from our data. The remaining 66, treated without orthotic devices, showed improvement in average cranial vault asymmetry (CVA) from 9.2 to 4.7 mm over an average treatment period of 4.5 months that commenced when the average age of the patient was 6.4 months. A comparison of the present data with data published in 1994 for neonates treated with a headband indicates that neonates with mild-to-moderate asymmetry who are treated aggressively with physiotherapy and repositioning have similar improvement in CVA.","author":[{"family":"Moss","given":"S D"}],"authorYearDisplayFormat":false,"citation-label":"4407732","container-title":"Journal of Neurosurgery","container-title-short":"J. Neurosurg.","id":"4407732","invisible":false,"issue":"5","issued":{"date-parts":[["1997","11"]]},"journalAbbreviation":"J. Neurosurg.","page":"667-670","suppress-author":false,"title":"Nonsurgical, nonorthotic treatment of occipital plagiocephaly: what is the natural history of the misshapen neonatal head?","type":"article-journal","volume":"87"}]</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5</w:t>
                  </w:r>
                  <w:r w:rsidRPr="00D950A7">
                    <w:rPr>
                      <w:rFonts w:ascii="Verdana" w:hAnsi="Verdana"/>
                      <w:sz w:val="18"/>
                      <w:szCs w:val="18"/>
                    </w:rPr>
                    <w:fldChar w:fldCharType="end"/>
                  </w:r>
                </w:p>
              </w:tc>
              <w:tc>
                <w:tcPr>
                  <w:tcW w:w="2527" w:type="dxa"/>
                </w:tcPr>
                <w:p w14:paraId="74A8176A" w14:textId="507E87DE" w:rsidR="00FC5C8E" w:rsidRPr="00D950A7" w:rsidRDefault="002D45AD" w:rsidP="00D441B1">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Helvetica"/>
                      <w:color w:val="1F1C1D"/>
                      <w:sz w:val="18"/>
                      <w:szCs w:val="18"/>
                    </w:rPr>
                  </w:pPr>
                  <w:r w:rsidRPr="00D950A7">
                    <w:rPr>
                      <w:rFonts w:ascii="Verdana" w:hAnsi="Verdana" w:cs="Helvetica"/>
                      <w:color w:val="1F1C1D"/>
                      <w:sz w:val="18"/>
                      <w:szCs w:val="18"/>
                    </w:rPr>
                    <w:t>A: Cranial vault asymmetry improved on average from 8.9mm to 4mm</w:t>
                  </w:r>
                </w:p>
                <w:p w14:paraId="0A142048" w14:textId="7AB51B9C" w:rsidR="002D45AD" w:rsidRPr="00D950A7" w:rsidRDefault="002D45AD" w:rsidP="00D441B1">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Helvetica"/>
                      <w:color w:val="1F1C1D"/>
                      <w:sz w:val="18"/>
                      <w:szCs w:val="18"/>
                    </w:rPr>
                  </w:pPr>
                  <w:r w:rsidRPr="00D950A7">
                    <w:rPr>
                      <w:rFonts w:ascii="Verdana" w:hAnsi="Verdana" w:cs="Helvetica"/>
                      <w:color w:val="1F1C1D"/>
                      <w:sz w:val="18"/>
                      <w:szCs w:val="18"/>
                    </w:rPr>
                    <w:t>B: Cranial vault asymmetry improved an average of 10.6mm to 5.5mm</w:t>
                  </w:r>
                </w:p>
                <w:p w14:paraId="6392B632" w14:textId="08B7D04B" w:rsidR="00FB01C4" w:rsidRPr="00D950A7" w:rsidRDefault="002D45AD" w:rsidP="002D45AD">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Helvetica"/>
                      <w:color w:val="1F1C1D"/>
                      <w:sz w:val="18"/>
                      <w:szCs w:val="18"/>
                    </w:rPr>
                  </w:pPr>
                  <w:r w:rsidRPr="00D950A7">
                    <w:rPr>
                      <w:rFonts w:ascii="Verdana" w:hAnsi="Verdana" w:cs="Helvetica"/>
                      <w:color w:val="1F1C1D"/>
                      <w:sz w:val="18"/>
                      <w:szCs w:val="18"/>
                    </w:rPr>
                    <w:t xml:space="preserve">The two groups could not be compared due to differences in anthropometric </w:t>
                  </w:r>
                  <w:r w:rsidRPr="00D950A7">
                    <w:rPr>
                      <w:rFonts w:ascii="Verdana" w:hAnsi="Verdana" w:cs="Helvetica"/>
                      <w:color w:val="1F1C1D"/>
                      <w:sz w:val="18"/>
                      <w:szCs w:val="18"/>
                    </w:rPr>
                    <w:lastRenderedPageBreak/>
                    <w:t>definitions between the groups.</w:t>
                  </w:r>
                </w:p>
              </w:tc>
              <w:tc>
                <w:tcPr>
                  <w:tcW w:w="998" w:type="dxa"/>
                </w:tcPr>
                <w:p w14:paraId="0E6489CA"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96" w:type="dxa"/>
                </w:tcPr>
                <w:p w14:paraId="4206B3E5"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163023CC"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4FDA0726"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E655D" w:rsidRPr="00D950A7" w14:paraId="095E4612" w14:textId="77777777" w:rsidTr="00AF761E">
              <w:tc>
                <w:tcPr>
                  <w:cnfStyle w:val="001000000000" w:firstRow="0" w:lastRow="0" w:firstColumn="1" w:lastColumn="0" w:oddVBand="0" w:evenVBand="0" w:oddHBand="0" w:evenHBand="0" w:firstRowFirstColumn="0" w:firstRowLastColumn="0" w:lastRowFirstColumn="0" w:lastRowLastColumn="0"/>
                  <w:tcW w:w="1698" w:type="dxa"/>
                </w:tcPr>
                <w:p w14:paraId="1628EF3C" w14:textId="584C1118" w:rsidR="00FB01C4" w:rsidRPr="00D950A7" w:rsidRDefault="00691A28" w:rsidP="00CE655D">
                  <w:pPr>
                    <w:spacing w:before="120" w:after="120"/>
                    <w:rPr>
                      <w:rFonts w:ascii="Verdana" w:hAnsi="Verdana"/>
                      <w:sz w:val="18"/>
                      <w:szCs w:val="18"/>
                    </w:rPr>
                  </w:pPr>
                  <w:proofErr w:type="spellStart"/>
                  <w:r w:rsidRPr="00D950A7">
                    <w:rPr>
                      <w:rFonts w:ascii="Verdana" w:hAnsi="Verdana"/>
                      <w:sz w:val="18"/>
                      <w:szCs w:val="18"/>
                    </w:rPr>
                    <w:lastRenderedPageBreak/>
                    <w:t>Mulliken</w:t>
                  </w:r>
                  <w:proofErr w:type="spellEnd"/>
                  <w:r w:rsidRPr="00D950A7">
                    <w:rPr>
                      <w:rFonts w:ascii="Verdana" w:hAnsi="Verdana"/>
                      <w:sz w:val="18"/>
                      <w:szCs w:val="18"/>
                    </w:rPr>
                    <w:t xml:space="preserve"> et al., 1999</w:t>
                  </w:r>
                  <w:r w:rsidRPr="00D950A7">
                    <w:rPr>
                      <w:rFonts w:ascii="Verdana" w:hAnsi="Verdana"/>
                      <w:sz w:val="18"/>
                      <w:szCs w:val="18"/>
                    </w:rPr>
                    <w:fldChar w:fldCharType="begin"/>
                  </w:r>
                  <w:r w:rsidR="00CE655D">
                    <w:rPr>
                      <w:rFonts w:ascii="Verdana" w:hAnsi="Verdana"/>
                      <w:sz w:val="18"/>
                      <w:szCs w:val="18"/>
                    </w:rPr>
                    <w:instrText>ADDIN F1000_CSL_CITATION&lt;~#@#~&gt;[{"First":false,"Last":false,"PMID":"9950521","author":[{"family":"Mulliken","given":"J B"},{"family":"Vander Woude","given":"D L"},{"family":"Hansen","given":"M"},{"family":"LaBrie","given":"R A"},{"family":"Scott","given":"R M"}],"authorYearDisplayFormat":false,"citation-label":"2237448","container-title":"Plastic and Reconstructive Surgery","container-title-short":"Plast. Reconstr. Surg.","id":"2237448","invisible":false,"issue":"2","issued":{"date-parts":[["1999","2"]]},"journalAbbreviation":"Plast. Reconstr. Surg.","page":"371-380","suppress-author":false,"title":"Analysis of posterior plagiocephaly: deformational versus synostotic.","type":"article-journal","volume":"103"}]</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6</w:t>
                  </w:r>
                  <w:r w:rsidRPr="00D950A7">
                    <w:rPr>
                      <w:rFonts w:ascii="Verdana" w:hAnsi="Verdana"/>
                      <w:sz w:val="18"/>
                      <w:szCs w:val="18"/>
                    </w:rPr>
                    <w:fldChar w:fldCharType="end"/>
                  </w:r>
                </w:p>
              </w:tc>
              <w:tc>
                <w:tcPr>
                  <w:tcW w:w="2527" w:type="dxa"/>
                </w:tcPr>
                <w:p w14:paraId="3B6E8745" w14:textId="1B952F1A" w:rsidR="00FB01C4" w:rsidRPr="00D950A7" w:rsidRDefault="00D441B1" w:rsidP="00572B54">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Both treatments were effective. </w:t>
                  </w:r>
                  <w:r w:rsidR="00572B54" w:rsidRPr="00D950A7">
                    <w:rPr>
                      <w:rFonts w:ascii="Verdana" w:hAnsi="Verdana" w:cs="Helvetica"/>
                      <w:color w:val="1F1C1D"/>
                      <w:sz w:val="18"/>
                      <w:szCs w:val="18"/>
                    </w:rPr>
                    <w:t>I</w:t>
                  </w:r>
                  <w:r w:rsidRPr="00D950A7">
                    <w:rPr>
                      <w:rFonts w:ascii="Verdana" w:hAnsi="Verdana" w:cs="Helvetica"/>
                      <w:color w:val="1F1C1D"/>
                      <w:sz w:val="18"/>
                      <w:szCs w:val="18"/>
                    </w:rPr>
                    <w:t>mprovement in the molding group was statistically significantly greater.</w:t>
                  </w:r>
                </w:p>
              </w:tc>
              <w:tc>
                <w:tcPr>
                  <w:tcW w:w="998" w:type="dxa"/>
                </w:tcPr>
                <w:p w14:paraId="1A483DEE"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96" w:type="dxa"/>
                </w:tcPr>
                <w:p w14:paraId="607CA176"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284B0914"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61A81C9B"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E655D" w:rsidRPr="00D950A7" w14:paraId="7FE97678" w14:textId="77777777" w:rsidTr="00AF761E">
              <w:tc>
                <w:tcPr>
                  <w:cnfStyle w:val="001000000000" w:firstRow="0" w:lastRow="0" w:firstColumn="1" w:lastColumn="0" w:oddVBand="0" w:evenVBand="0" w:oddHBand="0" w:evenHBand="0" w:firstRowFirstColumn="0" w:firstRowLastColumn="0" w:lastRowFirstColumn="0" w:lastRowLastColumn="0"/>
                  <w:tcW w:w="1698" w:type="dxa"/>
                </w:tcPr>
                <w:p w14:paraId="00B2D944" w14:textId="2D63B616" w:rsidR="00FB01C4" w:rsidRPr="00D950A7" w:rsidRDefault="00691A28" w:rsidP="00CE655D">
                  <w:pPr>
                    <w:spacing w:before="120" w:after="120"/>
                    <w:rPr>
                      <w:rFonts w:ascii="Verdana" w:hAnsi="Verdana"/>
                      <w:sz w:val="18"/>
                      <w:szCs w:val="18"/>
                    </w:rPr>
                  </w:pPr>
                  <w:r w:rsidRPr="00D950A7">
                    <w:rPr>
                      <w:rFonts w:ascii="Verdana" w:hAnsi="Verdana"/>
                      <w:sz w:val="18"/>
                      <w:szCs w:val="18"/>
                    </w:rPr>
                    <w:t>Pollack et al., 1997</w:t>
                  </w:r>
                  <w:r w:rsidRPr="00D950A7">
                    <w:rPr>
                      <w:rFonts w:ascii="Verdana" w:hAnsi="Verdana"/>
                      <w:sz w:val="18"/>
                      <w:szCs w:val="18"/>
                    </w:rPr>
                    <w:fldChar w:fldCharType="begin"/>
                  </w:r>
                  <w:r w:rsidR="00CE655D">
                    <w:rPr>
                      <w:rFonts w:ascii="Verdana" w:hAnsi="Verdana"/>
                      <w:sz w:val="18"/>
                      <w:szCs w:val="18"/>
                    </w:rPr>
                    <w:instrText>ADDIN F1000_CSL_CITATION&lt;~#@#~&gt;[{"First":false,"Last":false,"PMID":"9024443","abstract":"&lt;strong&gt;OBJECTIVE:&lt;/strong&gt; The management of infants with posterior plagiocephaly has been controversial both because of widely differing estimates in the literature of the relative frequencies of true lambdoidal synostosis vs positional molding and because of divergent approaches to treating this problem in different institutions. Based on our experience, we hypothesized that the vast majority of children with posterior plagiocephaly did not have true synostosis and that the cosmetic impairment in such patients could be effectively treated with nonsurgical modalities.&lt;br&gt;&lt;br&gt;&lt;strong&gt;METHODS:&lt;/strong&gt; Between 1992 and 1995, we prospectively applied in 71 infants a consistent management philosophy for these malformations that has incorporated a detailed evaluation of sutural anatomy as the basis for a physiologic approach to treatment. This approach has been directed at distinguishing true synostosis from deformational plagiocephaly and at avoiding surgery for patients with deformational abnormalities by using a combination of nonsurgical modalities to restore normal cranial growth dynamics. All children first underwent skull radiographs to determine whether the lambdoidal sutures were patent. In equivocal cases, computed tomography was also performed. Patients without true synostosis were enrolled on a course of positional therapy. In patients that did not improve after 2 to 3 months, a custom-fitted orthoplastic molding helmet was applied to facilitate passive skull recontouring.&lt;br&gt;&lt;br&gt;&lt;strong&gt;RESULTS:&lt;/strong&gt; Forty children had patent sutures based on skull radiographs, and 29 others, in whom the radiographs were equivocal, had open sutures based on computed tomography, thus establishing the diagnosis of deformational plagiocephaly in 69. Predisposing factors for this deformity included a strong positioning preference during early infancy (n = 67), torticollis (n = 10), prematurity (n = 6), and developmental delay (n = 2). Only two patients had true lambdoidal synostosis; in each case, this was associated with synostosis of the posterior sagittal suture and was managed effectively with cranial reconstructive surgery. Thirty-five patients with deformational plagiocephaly had a dramatic improvement in their cranial contour with positional therapy alone; 34 patients failed to improve and were treated with molding helmets. All but five children, each of whom was more than 6 months old at initial intervention (P &lt; .025), developed a normal or nearly normal head shape with these measures.&lt;br&gt;&lt;br&gt;&lt;strong&gt;CONCLUSION:&lt;/strong&gt; The vast majority of children with posterior plagiocephaly do not have true synostosis and can be effectively managed by nonsurgical means. The impact of positional preference on the development of this process is discussed.","author":[{"family":"Pollack","given":"I F"},{"family":"Losken","given":"H W"},{"family":"Fasick","given":"P"}],"authorYearDisplayFormat":false,"citation-label":"2225321","container-title":"Pediatrics","container-title-short":"Pediatrics","id":"2225321","invisible":false,"issue":"2","issued":{"date-parts":[["1997","2"]]},"journalAbbreviation":"Pediatrics","page":"180-185","suppress-author":false,"title":"Diagnosis and management of posterior plagiocephaly.","type":"article-journal","volume":"99"}]</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7</w:t>
                  </w:r>
                  <w:r w:rsidRPr="00D950A7">
                    <w:rPr>
                      <w:rFonts w:ascii="Verdana" w:hAnsi="Verdana"/>
                      <w:sz w:val="18"/>
                      <w:szCs w:val="18"/>
                    </w:rPr>
                    <w:fldChar w:fldCharType="end"/>
                  </w:r>
                </w:p>
              </w:tc>
              <w:tc>
                <w:tcPr>
                  <w:tcW w:w="2527" w:type="dxa"/>
                </w:tcPr>
                <w:p w14:paraId="6845A612" w14:textId="11233618" w:rsidR="00FB01C4" w:rsidRPr="00D950A7" w:rsidRDefault="00D441B1" w:rsidP="00572B54">
                  <w:pPr>
                    <w:widowControl w:val="0"/>
                    <w:autoSpaceDE w:val="0"/>
                    <w:autoSpaceDN w:val="0"/>
                    <w:adjustRightInd w:val="0"/>
                    <w:spacing w:after="240" w:line="20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rPr>
                  </w:pPr>
                  <w:r w:rsidRPr="00D950A7">
                    <w:rPr>
                      <w:rFonts w:ascii="Verdana" w:hAnsi="Verdana" w:cs="Helvetica"/>
                      <w:color w:val="1F1C1D"/>
                      <w:sz w:val="18"/>
                      <w:szCs w:val="18"/>
                    </w:rPr>
                    <w:t xml:space="preserve">All infants started with repositioning therapy. </w:t>
                  </w:r>
                  <w:r w:rsidR="00572B54" w:rsidRPr="00D950A7">
                    <w:rPr>
                      <w:rFonts w:ascii="Verdana" w:hAnsi="Verdana" w:cs="Helvetica"/>
                      <w:color w:val="1F1C1D"/>
                      <w:sz w:val="18"/>
                      <w:szCs w:val="18"/>
                    </w:rPr>
                    <w:t>After 2-3 months, 34 infants’ head shapes did not improve and crossed over to the molding therapy group. Normal to nearly normal head shape was achieved in all but 5 infants (who were all &gt;6 months old at start of intervention).</w:t>
                  </w:r>
                </w:p>
              </w:tc>
              <w:tc>
                <w:tcPr>
                  <w:tcW w:w="998" w:type="dxa"/>
                </w:tcPr>
                <w:p w14:paraId="5300EC5C"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96" w:type="dxa"/>
                </w:tcPr>
                <w:p w14:paraId="65787955"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59D3B201"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2960C16F"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CE655D" w:rsidRPr="00D950A7" w14:paraId="446A375C" w14:textId="77777777" w:rsidTr="00AF761E">
              <w:tc>
                <w:tcPr>
                  <w:cnfStyle w:val="001000000000" w:firstRow="0" w:lastRow="0" w:firstColumn="1" w:lastColumn="0" w:oddVBand="0" w:evenVBand="0" w:oddHBand="0" w:evenHBand="0" w:firstRowFirstColumn="0" w:firstRowLastColumn="0" w:lastRowFirstColumn="0" w:lastRowLastColumn="0"/>
                  <w:tcW w:w="1698" w:type="dxa"/>
                </w:tcPr>
                <w:p w14:paraId="3A72CDCF" w14:textId="471A1045" w:rsidR="00FB01C4" w:rsidRPr="00D950A7" w:rsidRDefault="00691A28" w:rsidP="00CE655D">
                  <w:pPr>
                    <w:spacing w:before="120" w:after="120"/>
                    <w:rPr>
                      <w:rFonts w:ascii="Verdana" w:hAnsi="Verdana"/>
                      <w:sz w:val="18"/>
                      <w:szCs w:val="18"/>
                    </w:rPr>
                  </w:pPr>
                  <w:proofErr w:type="spellStart"/>
                  <w:r w:rsidRPr="00D950A7">
                    <w:rPr>
                      <w:rFonts w:ascii="Verdana" w:hAnsi="Verdana"/>
                      <w:sz w:val="18"/>
                      <w:szCs w:val="18"/>
                    </w:rPr>
                    <w:t>Vles</w:t>
                  </w:r>
                  <w:proofErr w:type="spellEnd"/>
                  <w:r w:rsidRPr="00D950A7">
                    <w:rPr>
                      <w:rFonts w:ascii="Verdana" w:hAnsi="Verdana"/>
                      <w:sz w:val="18"/>
                      <w:szCs w:val="18"/>
                    </w:rPr>
                    <w:t xml:space="preserve"> et al., 2000</w:t>
                  </w:r>
                  <w:r w:rsidRPr="00D950A7">
                    <w:rPr>
                      <w:rFonts w:ascii="Verdana" w:hAnsi="Verdana"/>
                      <w:sz w:val="18"/>
                      <w:szCs w:val="18"/>
                    </w:rPr>
                    <w:fldChar w:fldCharType="begin"/>
                  </w:r>
                  <w:r w:rsidR="00CE655D">
                    <w:rPr>
                      <w:rFonts w:ascii="Verdana" w:hAnsi="Verdana"/>
                      <w:sz w:val="18"/>
                      <w:szCs w:val="18"/>
                    </w:rPr>
                    <w:instrText>ADDIN F1000_CSL_CITATION&lt;~#@#~&gt;[{"First":false,"Last":false,"PMID":"11314498","abstract":"A total of 105 infants with nonsynostotic posterior plagiocephaly were treated using a helmet or by head positioning. Effect of treatment was scored using a cosmetic outcome score (0-10 points) assigned by the parents. The onset of the observed skull deformity correction was not different for the helmet vs. nonhelmet treatment. Improvement was significantly better and faster in the helmet group compared with nonhelmet treatment (p &lt;  0.01 and p &lt;  0.001, respectively).","author":[{"family":"Vles","given":"J S"},{"family":"Colla","given":"C"},{"family":"Weber","given":"J W"},{"family":"Beuls","given":"E"},{"family":"Wilmink","given":"J"},{"family":"Kingma","given":"H"}],"authorYearDisplayFormat":false,"citation-label":"6096199","container-title":"The Journal of Craniofacial Surgery","container-title-short":"J. Craniofac. Surg.","id":"6096199","invisible":false,"issue":"6","issued":{"date-parts":[["2000","11"]]},"journalAbbreviation":"J. Craniofac. Surg.","page":"572-574","suppress-author":false,"title":"Helmet versus nonhelmet treatment in nonsynostotic positional posterior plagiocephaly.","type":"article-journal","volume":"11"}]</w:instrText>
                  </w:r>
                  <w:r w:rsidRPr="00D950A7">
                    <w:rPr>
                      <w:rFonts w:ascii="Verdana" w:hAnsi="Verdana"/>
                      <w:sz w:val="18"/>
                      <w:szCs w:val="18"/>
                    </w:rPr>
                    <w:fldChar w:fldCharType="separate"/>
                  </w:r>
                  <w:r w:rsidR="00CE655D" w:rsidRPr="00CE655D">
                    <w:rPr>
                      <w:rFonts w:ascii="Verdana" w:hAnsi="Verdana"/>
                      <w:b w:val="0"/>
                      <w:noProof/>
                      <w:sz w:val="18"/>
                      <w:szCs w:val="18"/>
                      <w:vertAlign w:val="superscript"/>
                    </w:rPr>
                    <w:t>8</w:t>
                  </w:r>
                  <w:r w:rsidRPr="00D950A7">
                    <w:rPr>
                      <w:rFonts w:ascii="Verdana" w:hAnsi="Verdana"/>
                      <w:sz w:val="18"/>
                      <w:szCs w:val="18"/>
                    </w:rPr>
                    <w:fldChar w:fldCharType="end"/>
                  </w:r>
                </w:p>
              </w:tc>
              <w:tc>
                <w:tcPr>
                  <w:tcW w:w="2527" w:type="dxa"/>
                </w:tcPr>
                <w:p w14:paraId="614E4D8C" w14:textId="031700C7" w:rsidR="00FB01C4" w:rsidRPr="00D950A7" w:rsidRDefault="00572B54" w:rsidP="00572B54">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950A7">
                    <w:rPr>
                      <w:rFonts w:ascii="Verdana" w:hAnsi="Verdana"/>
                      <w:sz w:val="18"/>
                      <w:szCs w:val="18"/>
                    </w:rPr>
                    <w:t>The molding group had more severe differences at beginning of treatment, but still had significantly greater improvement in head symmetry. Treatment time for repositioning group was 4.6 times longer than molding group, showing statistical significance.</w:t>
                  </w:r>
                </w:p>
              </w:tc>
              <w:tc>
                <w:tcPr>
                  <w:tcW w:w="998" w:type="dxa"/>
                </w:tcPr>
                <w:p w14:paraId="1401DB6A"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96" w:type="dxa"/>
                </w:tcPr>
                <w:p w14:paraId="264B2609"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46" w:type="dxa"/>
                </w:tcPr>
                <w:p w14:paraId="2BFEE769"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800" w:type="dxa"/>
                </w:tcPr>
                <w:p w14:paraId="6D006D33" w14:textId="77777777" w:rsidR="00FB01C4" w:rsidRPr="00D950A7" w:rsidRDefault="00FB01C4" w:rsidP="009E380F">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14:paraId="3ABBF7C5" w14:textId="5F31EA04" w:rsidR="001D4F60" w:rsidRPr="00D950A7" w:rsidRDefault="00B744CA" w:rsidP="009E380F">
            <w:pPr>
              <w:spacing w:before="120" w:after="120"/>
              <w:rPr>
                <w:rFonts w:ascii="Verdana" w:hAnsi="Verdana"/>
                <w:sz w:val="18"/>
                <w:szCs w:val="18"/>
              </w:rPr>
            </w:pPr>
            <w:proofErr w:type="spellStart"/>
            <w:r w:rsidRPr="00D950A7">
              <w:rPr>
                <w:rFonts w:ascii="Verdana" w:hAnsi="Verdana"/>
                <w:sz w:val="18"/>
                <w:szCs w:val="18"/>
                <w:vertAlign w:val="superscript"/>
              </w:rPr>
              <w:t>a</w:t>
            </w:r>
            <w:r w:rsidRPr="00D950A7">
              <w:rPr>
                <w:rFonts w:ascii="Verdana" w:hAnsi="Verdana"/>
                <w:sz w:val="18"/>
                <w:szCs w:val="18"/>
              </w:rPr>
              <w:t>Effectiveness</w:t>
            </w:r>
            <w:proofErr w:type="spellEnd"/>
            <w:r w:rsidRPr="00D950A7">
              <w:rPr>
                <w:rFonts w:ascii="Verdana" w:hAnsi="Verdana"/>
                <w:sz w:val="18"/>
                <w:szCs w:val="18"/>
              </w:rPr>
              <w:t xml:space="preserve"> determined by being within normal range of head shape either by visual interpretation or anthropometric measurements</w:t>
            </w:r>
          </w:p>
          <w:p w14:paraId="27199375" w14:textId="77777777" w:rsidR="008B5DB4" w:rsidRPr="00D950A7" w:rsidRDefault="00572B54" w:rsidP="009E380F">
            <w:pPr>
              <w:spacing w:before="120" w:after="120"/>
              <w:rPr>
                <w:rFonts w:ascii="Verdana" w:hAnsi="Verdana"/>
                <w:sz w:val="18"/>
                <w:szCs w:val="18"/>
              </w:rPr>
            </w:pPr>
            <w:r w:rsidRPr="00D950A7">
              <w:rPr>
                <w:rFonts w:ascii="Verdana" w:hAnsi="Verdana"/>
                <w:sz w:val="18"/>
                <w:szCs w:val="18"/>
              </w:rPr>
              <w:t>Biases within several of the studies made comparison between groups only possible in 5/7 studies. Treatment for both groups was around 6 months for all except one study. Repositioning therapy was significantly longer in 2 of the studies.</w:t>
            </w:r>
          </w:p>
          <w:p w14:paraId="41B70D5D" w14:textId="1A876643" w:rsidR="001D4F60" w:rsidRPr="00D950A7" w:rsidRDefault="008B5DB4" w:rsidP="00D40C4B">
            <w:pPr>
              <w:spacing w:before="120" w:after="120"/>
              <w:rPr>
                <w:rFonts w:ascii="Verdana" w:hAnsi="Verdana"/>
                <w:sz w:val="18"/>
                <w:szCs w:val="18"/>
              </w:rPr>
            </w:pPr>
            <w:r w:rsidRPr="00D950A7">
              <w:rPr>
                <w:rFonts w:ascii="Verdana" w:hAnsi="Verdana"/>
                <w:sz w:val="18"/>
                <w:szCs w:val="18"/>
              </w:rPr>
              <w:t xml:space="preserve">Calculation of magnitude of effect: 3 of the studies did not provide enough information of results to compare magnitude of effect. One study had significant measurement bias. Another was not clear on whether they administered repositioning therapy or simply observed the comparison group. One study had participants cross over after failure of repositioning group, and was not included in the calculation. Only article 2, the Graham et al. study, was able to determine magnitude of treatment effects through calculation. The study resulted that improvement was 1.3 times more likely with molding therapy than repositioning therapy. Absolute risk reduction for proportion of infant improvement was determined at 0.21 (0.15-0.27, 95% CI), </w:t>
            </w:r>
            <w:proofErr w:type="spellStart"/>
            <w:r w:rsidRPr="00D950A7">
              <w:rPr>
                <w:rFonts w:ascii="Verdana" w:hAnsi="Verdana"/>
                <w:sz w:val="18"/>
                <w:szCs w:val="18"/>
              </w:rPr>
              <w:t>favouring</w:t>
            </w:r>
            <w:proofErr w:type="spellEnd"/>
            <w:r w:rsidRPr="00D950A7">
              <w:rPr>
                <w:rFonts w:ascii="Verdana" w:hAnsi="Verdana"/>
                <w:sz w:val="18"/>
                <w:szCs w:val="18"/>
              </w:rPr>
              <w:t xml:space="preserve"> molding therapy over repositioning therapy.</w:t>
            </w:r>
          </w:p>
        </w:tc>
      </w:tr>
      <w:tr w:rsidR="001D4F60" w:rsidRPr="00D950A7" w14:paraId="616C9822" w14:textId="77777777" w:rsidTr="001D4F60">
        <w:tc>
          <w:tcPr>
            <w:tcW w:w="10421" w:type="dxa"/>
            <w:shd w:val="clear" w:color="auto" w:fill="E6E6E6"/>
          </w:tcPr>
          <w:p w14:paraId="5EE27BF7"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lastRenderedPageBreak/>
              <w:t>Original Authors’ Conclusions</w:t>
            </w:r>
          </w:p>
          <w:p w14:paraId="31BAAC31" w14:textId="77777777" w:rsidR="001D4F60" w:rsidRPr="00D950A7" w:rsidRDefault="001D4F60" w:rsidP="009E380F">
            <w:pPr>
              <w:spacing w:before="120" w:after="120"/>
              <w:rPr>
                <w:rFonts w:ascii="Verdana" w:hAnsi="Verdana"/>
                <w:sz w:val="18"/>
                <w:szCs w:val="18"/>
              </w:rPr>
            </w:pPr>
            <w:r w:rsidRPr="00D950A7">
              <w:rPr>
                <w:rFonts w:ascii="Verdana" w:hAnsi="Verdana"/>
                <w:sz w:val="18"/>
                <w:szCs w:val="18"/>
              </w:rPr>
              <w:t>[Paraphrase as required.  If providing a direct quote, add page number]</w:t>
            </w:r>
          </w:p>
        </w:tc>
      </w:tr>
      <w:tr w:rsidR="001D4F60" w:rsidRPr="00D950A7" w14:paraId="6675D0EE" w14:textId="77777777" w:rsidTr="001D4F60">
        <w:tc>
          <w:tcPr>
            <w:tcW w:w="10421" w:type="dxa"/>
            <w:tcBorders>
              <w:bottom w:val="single" w:sz="4" w:space="0" w:color="auto"/>
            </w:tcBorders>
            <w:shd w:val="clear" w:color="auto" w:fill="auto"/>
          </w:tcPr>
          <w:p w14:paraId="5D5023AF" w14:textId="05189136" w:rsidR="001D4F60" w:rsidRPr="00D950A7" w:rsidRDefault="008B5DB4" w:rsidP="00D40C4B">
            <w:pPr>
              <w:spacing w:before="120" w:after="120"/>
              <w:rPr>
                <w:rFonts w:ascii="Verdana" w:hAnsi="Verdana"/>
                <w:sz w:val="18"/>
                <w:szCs w:val="18"/>
              </w:rPr>
            </w:pPr>
            <w:r w:rsidRPr="00D950A7">
              <w:rPr>
                <w:rFonts w:ascii="Verdana" w:hAnsi="Verdana"/>
                <w:sz w:val="18"/>
                <w:szCs w:val="18"/>
              </w:rPr>
              <w:t>The authors noted significant bias towards repositioning therapy, potentially underestimating the benefit of using molding therapy over repositioning therapy.</w:t>
            </w:r>
            <w:r w:rsidR="00837859" w:rsidRPr="00D950A7">
              <w:rPr>
                <w:rFonts w:ascii="Verdana" w:hAnsi="Verdana"/>
                <w:sz w:val="18"/>
                <w:szCs w:val="18"/>
              </w:rPr>
              <w:t xml:space="preserve"> Even with bias towards the repositioning therapy group, molding therapy was seen to be more effective in the majority of the studies. The authors of the review stated a great need for further research to help determine the true efficacy of molding therapy in terms of nonsurgical treatment strategies.</w:t>
            </w:r>
          </w:p>
        </w:tc>
      </w:tr>
      <w:tr w:rsidR="001D4F60" w:rsidRPr="00D950A7" w14:paraId="4FC4B896" w14:textId="77777777" w:rsidTr="001D4F60">
        <w:tc>
          <w:tcPr>
            <w:tcW w:w="10421" w:type="dxa"/>
            <w:shd w:val="clear" w:color="auto" w:fill="E6E6E6"/>
          </w:tcPr>
          <w:p w14:paraId="50DD2AED"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t>Critical Appraisal</w:t>
            </w:r>
          </w:p>
        </w:tc>
      </w:tr>
      <w:tr w:rsidR="001D4F60" w:rsidRPr="00D950A7" w14:paraId="51DAEDFF" w14:textId="77777777" w:rsidTr="001D4F60">
        <w:tc>
          <w:tcPr>
            <w:tcW w:w="10421" w:type="dxa"/>
            <w:shd w:val="clear" w:color="auto" w:fill="auto"/>
          </w:tcPr>
          <w:p w14:paraId="48EA4150" w14:textId="77777777" w:rsidR="001D4F60" w:rsidRPr="00D950A7" w:rsidRDefault="001D4F60" w:rsidP="009E380F">
            <w:pPr>
              <w:spacing w:before="120" w:after="120"/>
              <w:rPr>
                <w:rFonts w:ascii="Verdana" w:hAnsi="Verdana"/>
                <w:b/>
                <w:sz w:val="18"/>
                <w:szCs w:val="18"/>
              </w:rPr>
            </w:pPr>
            <w:r w:rsidRPr="00D950A7">
              <w:rPr>
                <w:rFonts w:ascii="Verdana" w:hAnsi="Verdana"/>
                <w:b/>
                <w:sz w:val="18"/>
                <w:szCs w:val="18"/>
              </w:rPr>
              <w:t>Validity</w:t>
            </w:r>
          </w:p>
          <w:p w14:paraId="5DD86657" w14:textId="77777777" w:rsidR="001D4F60" w:rsidRPr="00D950A7" w:rsidRDefault="0000738B" w:rsidP="0000738B">
            <w:pPr>
              <w:spacing w:before="120" w:after="120"/>
              <w:rPr>
                <w:rFonts w:ascii="Verdana" w:hAnsi="Verdana"/>
                <w:sz w:val="18"/>
                <w:szCs w:val="18"/>
              </w:rPr>
            </w:pPr>
            <w:r w:rsidRPr="00D950A7">
              <w:rPr>
                <w:rFonts w:ascii="Verdana" w:hAnsi="Verdana"/>
                <w:sz w:val="18"/>
                <w:szCs w:val="18"/>
              </w:rPr>
              <w:t>[Summarize the internal and external validity of the study. Highlight key strengths and weaknesses. Comment on the overall evidence quality provided by this study.]</w:t>
            </w:r>
          </w:p>
        </w:tc>
      </w:tr>
      <w:tr w:rsidR="001D4F60" w:rsidRPr="00D950A7" w14:paraId="0908E0AF" w14:textId="77777777" w:rsidTr="001D4F60">
        <w:tc>
          <w:tcPr>
            <w:tcW w:w="10421" w:type="dxa"/>
            <w:shd w:val="clear" w:color="auto" w:fill="auto"/>
          </w:tcPr>
          <w:p w14:paraId="365C8F1C" w14:textId="0DC66D3E" w:rsidR="003D4D4E" w:rsidRPr="00D950A7" w:rsidRDefault="003D4D4E" w:rsidP="003D4D4E">
            <w:pPr>
              <w:pStyle w:val="ListParagraph"/>
              <w:numPr>
                <w:ilvl w:val="0"/>
                <w:numId w:val="22"/>
              </w:numPr>
              <w:spacing w:before="120" w:after="120"/>
              <w:rPr>
                <w:sz w:val="18"/>
                <w:szCs w:val="18"/>
              </w:rPr>
            </w:pPr>
            <w:r w:rsidRPr="00D950A7">
              <w:rPr>
                <w:sz w:val="18"/>
                <w:szCs w:val="18"/>
              </w:rPr>
              <w:t>ROBIS risk of bias in systematic reviews score:</w:t>
            </w:r>
          </w:p>
          <w:p w14:paraId="31D175A7" w14:textId="10599A4D" w:rsidR="003D4D4E" w:rsidRPr="00D950A7" w:rsidRDefault="003D4D4E" w:rsidP="003D4D4E">
            <w:pPr>
              <w:pStyle w:val="ListParagraph"/>
              <w:numPr>
                <w:ilvl w:val="0"/>
                <w:numId w:val="23"/>
              </w:numPr>
              <w:spacing w:before="120" w:after="120"/>
              <w:ind w:left="1080"/>
              <w:rPr>
                <w:sz w:val="18"/>
                <w:szCs w:val="18"/>
              </w:rPr>
            </w:pPr>
            <w:r w:rsidRPr="00D950A7">
              <w:rPr>
                <w:sz w:val="18"/>
                <w:szCs w:val="18"/>
              </w:rPr>
              <w:t>Domain 1 (study eligibility criteria) – low</w:t>
            </w:r>
          </w:p>
          <w:p w14:paraId="44D5AC5F" w14:textId="588126FB" w:rsidR="003D4D4E" w:rsidRPr="00D950A7" w:rsidRDefault="003D4D4E" w:rsidP="003D4D4E">
            <w:pPr>
              <w:pStyle w:val="ListParagraph"/>
              <w:numPr>
                <w:ilvl w:val="0"/>
                <w:numId w:val="23"/>
              </w:numPr>
              <w:spacing w:before="120" w:after="120"/>
              <w:ind w:left="1080"/>
              <w:rPr>
                <w:sz w:val="18"/>
                <w:szCs w:val="18"/>
              </w:rPr>
            </w:pPr>
            <w:r w:rsidRPr="00D950A7">
              <w:rPr>
                <w:sz w:val="18"/>
                <w:szCs w:val="18"/>
              </w:rPr>
              <w:lastRenderedPageBreak/>
              <w:t>Domain 2 (identification and selection of studies) – low</w:t>
            </w:r>
          </w:p>
          <w:p w14:paraId="3BA50568" w14:textId="6DC14F0F" w:rsidR="003D4D4E" w:rsidRPr="00D950A7" w:rsidRDefault="003D4D4E" w:rsidP="003D4D4E">
            <w:pPr>
              <w:pStyle w:val="ListParagraph"/>
              <w:numPr>
                <w:ilvl w:val="0"/>
                <w:numId w:val="23"/>
              </w:numPr>
              <w:spacing w:before="120" w:after="120"/>
              <w:ind w:left="1080"/>
              <w:rPr>
                <w:sz w:val="18"/>
                <w:szCs w:val="18"/>
              </w:rPr>
            </w:pPr>
            <w:r w:rsidRPr="00D950A7">
              <w:rPr>
                <w:sz w:val="18"/>
                <w:szCs w:val="18"/>
              </w:rPr>
              <w:t>Domain 3 (data collection and study appraisal) – low</w:t>
            </w:r>
          </w:p>
          <w:p w14:paraId="24E92AD6" w14:textId="2C02F786" w:rsidR="003D4D4E" w:rsidRPr="00D950A7" w:rsidRDefault="003D4D4E" w:rsidP="003D4D4E">
            <w:pPr>
              <w:pStyle w:val="ListParagraph"/>
              <w:numPr>
                <w:ilvl w:val="0"/>
                <w:numId w:val="23"/>
              </w:numPr>
              <w:spacing w:before="120" w:after="120"/>
              <w:ind w:left="1080"/>
              <w:rPr>
                <w:sz w:val="18"/>
                <w:szCs w:val="18"/>
              </w:rPr>
            </w:pPr>
            <w:r w:rsidRPr="00D950A7">
              <w:rPr>
                <w:sz w:val="18"/>
                <w:szCs w:val="18"/>
              </w:rPr>
              <w:t>Domain 4 (synthesis and findings) – low</w:t>
            </w:r>
          </w:p>
          <w:p w14:paraId="4C644269" w14:textId="29D3CE0B" w:rsidR="001D4F60" w:rsidRPr="00D950A7" w:rsidRDefault="003D4D4E" w:rsidP="003D4D4E">
            <w:pPr>
              <w:pStyle w:val="ListParagraph"/>
              <w:numPr>
                <w:ilvl w:val="0"/>
                <w:numId w:val="23"/>
              </w:numPr>
              <w:spacing w:before="120" w:after="120"/>
              <w:ind w:left="1080"/>
              <w:rPr>
                <w:sz w:val="18"/>
                <w:szCs w:val="18"/>
              </w:rPr>
            </w:pPr>
            <w:r w:rsidRPr="00D950A7">
              <w:rPr>
                <w:sz w:val="18"/>
                <w:szCs w:val="18"/>
              </w:rPr>
              <w:t>Phase 3 Risk of Bias – low</w:t>
            </w:r>
          </w:p>
          <w:p w14:paraId="08DE99F0" w14:textId="77777777" w:rsidR="003D4D4E" w:rsidRPr="00D950A7" w:rsidRDefault="003D4D4E" w:rsidP="003D4D4E">
            <w:pPr>
              <w:pStyle w:val="ListParagraph"/>
              <w:numPr>
                <w:ilvl w:val="0"/>
                <w:numId w:val="24"/>
              </w:numPr>
              <w:spacing w:before="120" w:after="120"/>
              <w:rPr>
                <w:sz w:val="18"/>
                <w:szCs w:val="18"/>
              </w:rPr>
            </w:pPr>
            <w:r w:rsidRPr="00D950A7">
              <w:rPr>
                <w:sz w:val="18"/>
                <w:szCs w:val="18"/>
              </w:rPr>
              <w:t>Key strengths of this systematic review include</w:t>
            </w:r>
          </w:p>
          <w:p w14:paraId="1A64F302" w14:textId="7C5FC2E4" w:rsidR="00D936E8" w:rsidRPr="00D950A7" w:rsidRDefault="00D936E8" w:rsidP="00D936E8">
            <w:pPr>
              <w:pStyle w:val="ListParagraph"/>
              <w:numPr>
                <w:ilvl w:val="0"/>
                <w:numId w:val="26"/>
              </w:numPr>
              <w:spacing w:before="120" w:after="120"/>
              <w:ind w:left="1080"/>
              <w:rPr>
                <w:sz w:val="18"/>
                <w:szCs w:val="18"/>
              </w:rPr>
            </w:pPr>
            <w:r w:rsidRPr="00D950A7">
              <w:rPr>
                <w:sz w:val="18"/>
                <w:szCs w:val="18"/>
              </w:rPr>
              <w:t>The authors used multiple data sources to search for appropriate articles</w:t>
            </w:r>
          </w:p>
          <w:p w14:paraId="00C4ACFA" w14:textId="77777777" w:rsidR="00D936E8" w:rsidRPr="00D950A7" w:rsidRDefault="00D936E8" w:rsidP="00D936E8">
            <w:pPr>
              <w:pStyle w:val="ListParagraph"/>
              <w:numPr>
                <w:ilvl w:val="0"/>
                <w:numId w:val="26"/>
              </w:numPr>
              <w:spacing w:before="120" w:after="120"/>
              <w:ind w:left="1080"/>
              <w:rPr>
                <w:sz w:val="18"/>
                <w:szCs w:val="18"/>
              </w:rPr>
            </w:pPr>
            <w:r w:rsidRPr="00D950A7">
              <w:rPr>
                <w:sz w:val="18"/>
                <w:szCs w:val="18"/>
              </w:rPr>
              <w:t>Eligibility criteria was clearly defined</w:t>
            </w:r>
          </w:p>
          <w:p w14:paraId="1033C071" w14:textId="07E3FBB3" w:rsidR="00D936E8" w:rsidRPr="00D950A7" w:rsidRDefault="00D936E8" w:rsidP="00D936E8">
            <w:pPr>
              <w:pStyle w:val="ListParagraph"/>
              <w:numPr>
                <w:ilvl w:val="0"/>
                <w:numId w:val="26"/>
              </w:numPr>
              <w:spacing w:before="120" w:after="120"/>
              <w:ind w:left="1080"/>
              <w:rPr>
                <w:sz w:val="18"/>
                <w:szCs w:val="18"/>
              </w:rPr>
            </w:pPr>
            <w:r w:rsidRPr="00D950A7">
              <w:rPr>
                <w:sz w:val="18"/>
                <w:szCs w:val="18"/>
              </w:rPr>
              <w:t>2 reviewers completed the appraisal of evidence to help limit bias</w:t>
            </w:r>
          </w:p>
          <w:p w14:paraId="503BA714" w14:textId="77777777" w:rsidR="00D936E8" w:rsidRPr="00D950A7" w:rsidRDefault="00D936E8" w:rsidP="00D936E8">
            <w:pPr>
              <w:pStyle w:val="ListParagraph"/>
              <w:numPr>
                <w:ilvl w:val="0"/>
                <w:numId w:val="26"/>
              </w:numPr>
              <w:spacing w:before="120" w:after="120"/>
              <w:ind w:left="1080"/>
              <w:rPr>
                <w:sz w:val="18"/>
                <w:szCs w:val="18"/>
              </w:rPr>
            </w:pPr>
            <w:r w:rsidRPr="00D950A7">
              <w:rPr>
                <w:sz w:val="18"/>
                <w:szCs w:val="18"/>
              </w:rPr>
              <w:t>The authors noted any biases and differences they found in the studies, and attempted to limit bias of their statistical analyses throughout the review</w:t>
            </w:r>
          </w:p>
          <w:p w14:paraId="6E02AC2B" w14:textId="7CA53C9C" w:rsidR="00D936E8" w:rsidRPr="00D950A7" w:rsidRDefault="00D936E8" w:rsidP="00D936E8">
            <w:pPr>
              <w:pStyle w:val="ListParagraph"/>
              <w:numPr>
                <w:ilvl w:val="0"/>
                <w:numId w:val="26"/>
              </w:numPr>
              <w:spacing w:before="120" w:after="120"/>
              <w:ind w:left="1080"/>
              <w:rPr>
                <w:sz w:val="18"/>
                <w:szCs w:val="18"/>
              </w:rPr>
            </w:pPr>
            <w:r w:rsidRPr="00D950A7">
              <w:rPr>
                <w:sz w:val="18"/>
                <w:szCs w:val="18"/>
              </w:rPr>
              <w:t>All of the studies included were directly related to the clinical question</w:t>
            </w:r>
          </w:p>
          <w:p w14:paraId="13C7DE74" w14:textId="28B52386" w:rsidR="003D4D4E" w:rsidRPr="00D950A7" w:rsidRDefault="003D4D4E" w:rsidP="003D4D4E">
            <w:pPr>
              <w:pStyle w:val="ListParagraph"/>
              <w:numPr>
                <w:ilvl w:val="0"/>
                <w:numId w:val="24"/>
              </w:numPr>
              <w:spacing w:before="120" w:after="120"/>
              <w:rPr>
                <w:sz w:val="18"/>
                <w:szCs w:val="18"/>
              </w:rPr>
            </w:pPr>
            <w:r w:rsidRPr="00D950A7">
              <w:rPr>
                <w:sz w:val="18"/>
                <w:szCs w:val="18"/>
              </w:rPr>
              <w:t>Key weaknesses of this systematic review include</w:t>
            </w:r>
          </w:p>
          <w:p w14:paraId="5C6E39C2" w14:textId="77777777" w:rsidR="00D936E8" w:rsidRPr="00D950A7" w:rsidRDefault="00D936E8" w:rsidP="00D936E8">
            <w:pPr>
              <w:pStyle w:val="ListParagraph"/>
              <w:numPr>
                <w:ilvl w:val="0"/>
                <w:numId w:val="25"/>
              </w:numPr>
              <w:spacing w:before="120" w:after="120"/>
              <w:ind w:left="1080"/>
              <w:rPr>
                <w:sz w:val="18"/>
                <w:szCs w:val="18"/>
              </w:rPr>
            </w:pPr>
            <w:r w:rsidRPr="00D950A7">
              <w:rPr>
                <w:sz w:val="18"/>
                <w:szCs w:val="18"/>
              </w:rPr>
              <w:t>The only demographics shared in the review was the average age of participants at the beginning of the study</w:t>
            </w:r>
          </w:p>
          <w:p w14:paraId="568E62D6" w14:textId="77777777" w:rsidR="006905E8" w:rsidRPr="00D950A7" w:rsidRDefault="006905E8" w:rsidP="00D936E8">
            <w:pPr>
              <w:pStyle w:val="ListParagraph"/>
              <w:numPr>
                <w:ilvl w:val="0"/>
                <w:numId w:val="25"/>
              </w:numPr>
              <w:spacing w:before="120" w:after="120"/>
              <w:ind w:left="1080"/>
              <w:rPr>
                <w:sz w:val="18"/>
                <w:szCs w:val="18"/>
              </w:rPr>
            </w:pPr>
            <w:r w:rsidRPr="00D950A7">
              <w:rPr>
                <w:sz w:val="18"/>
                <w:szCs w:val="18"/>
              </w:rPr>
              <w:t>The authors did not share the intervention methods of the two different treatments</w:t>
            </w:r>
          </w:p>
          <w:p w14:paraId="2F729E4F" w14:textId="164186F4" w:rsidR="006905E8" w:rsidRPr="00D950A7" w:rsidRDefault="006905E8" w:rsidP="00D936E8">
            <w:pPr>
              <w:pStyle w:val="ListParagraph"/>
              <w:numPr>
                <w:ilvl w:val="0"/>
                <w:numId w:val="25"/>
              </w:numPr>
              <w:spacing w:before="120" w:after="120"/>
              <w:ind w:left="1080"/>
              <w:rPr>
                <w:sz w:val="18"/>
                <w:szCs w:val="18"/>
              </w:rPr>
            </w:pPr>
            <w:r w:rsidRPr="00D950A7">
              <w:rPr>
                <w:sz w:val="18"/>
                <w:szCs w:val="18"/>
              </w:rPr>
              <w:t>There was a lot of bias within the individual studies they reviewed</w:t>
            </w:r>
            <w:r w:rsidR="007355A3" w:rsidRPr="00D950A7">
              <w:rPr>
                <w:sz w:val="18"/>
                <w:szCs w:val="18"/>
              </w:rPr>
              <w:t xml:space="preserve"> – lack of blinding, lack of objective measurement consistency,</w:t>
            </w:r>
            <w:r w:rsidR="000B7679" w:rsidRPr="00D950A7">
              <w:rPr>
                <w:sz w:val="18"/>
                <w:szCs w:val="18"/>
              </w:rPr>
              <w:t xml:space="preserve"> selection bias, lack of taking into account cofounding factors,</w:t>
            </w:r>
            <w:r w:rsidR="007355A3" w:rsidRPr="00D950A7">
              <w:rPr>
                <w:sz w:val="18"/>
                <w:szCs w:val="18"/>
              </w:rPr>
              <w:t xml:space="preserve"> cross over in groups, significant difference in timing within each group, different severities within the groups</w:t>
            </w:r>
            <w:r w:rsidR="000B7679" w:rsidRPr="00D950A7">
              <w:rPr>
                <w:sz w:val="18"/>
                <w:szCs w:val="18"/>
              </w:rPr>
              <w:t>, follow-up only occurred at the end of the treatment</w:t>
            </w:r>
          </w:p>
          <w:p w14:paraId="1461DA85" w14:textId="05FE3A8B" w:rsidR="001D4F60" w:rsidRPr="00D950A7" w:rsidRDefault="00B26CCB" w:rsidP="00D40C4B">
            <w:pPr>
              <w:pStyle w:val="ListParagraph"/>
              <w:numPr>
                <w:ilvl w:val="0"/>
                <w:numId w:val="24"/>
              </w:numPr>
              <w:spacing w:before="120" w:after="120"/>
              <w:rPr>
                <w:sz w:val="18"/>
                <w:szCs w:val="18"/>
              </w:rPr>
            </w:pPr>
            <w:r w:rsidRPr="00D950A7">
              <w:rPr>
                <w:sz w:val="18"/>
                <w:szCs w:val="18"/>
              </w:rPr>
              <w:t>Overall, the quality of evidence the</w:t>
            </w:r>
            <w:r w:rsidR="00D936E8" w:rsidRPr="00D950A7">
              <w:rPr>
                <w:sz w:val="18"/>
                <w:szCs w:val="18"/>
              </w:rPr>
              <w:t xml:space="preserve"> study provided was low to moderate. Even though the authors did their best to limit bias in their review, the quality of the evidence within the studies they we</w:t>
            </w:r>
            <w:r w:rsidR="006905E8" w:rsidRPr="00D950A7">
              <w:rPr>
                <w:sz w:val="18"/>
                <w:szCs w:val="18"/>
              </w:rPr>
              <w:t>re reviewing were overall poor, thus limiting the ability to quantitatively compare effectiveness of the different treatments.</w:t>
            </w:r>
          </w:p>
        </w:tc>
      </w:tr>
      <w:tr w:rsidR="001D4F60" w:rsidRPr="00D950A7" w14:paraId="3466D971" w14:textId="77777777" w:rsidTr="001D4F60">
        <w:tc>
          <w:tcPr>
            <w:tcW w:w="10421" w:type="dxa"/>
            <w:shd w:val="clear" w:color="auto" w:fill="auto"/>
          </w:tcPr>
          <w:p w14:paraId="34A04E2D" w14:textId="77777777" w:rsidR="001D4F60" w:rsidRPr="00D950A7" w:rsidRDefault="001D4F60" w:rsidP="009E380F">
            <w:pPr>
              <w:spacing w:before="120" w:after="120"/>
              <w:jc w:val="both"/>
              <w:rPr>
                <w:rFonts w:ascii="Verdana" w:hAnsi="Verdana"/>
                <w:b/>
                <w:sz w:val="18"/>
                <w:szCs w:val="18"/>
              </w:rPr>
            </w:pPr>
            <w:r w:rsidRPr="00D950A7">
              <w:rPr>
                <w:rFonts w:ascii="Verdana" w:hAnsi="Verdana"/>
                <w:b/>
                <w:sz w:val="18"/>
                <w:szCs w:val="18"/>
              </w:rPr>
              <w:lastRenderedPageBreak/>
              <w:t>Interpretation of Results</w:t>
            </w:r>
          </w:p>
          <w:p w14:paraId="04E3DB75" w14:textId="77777777" w:rsidR="001D4F60" w:rsidRPr="00D950A7" w:rsidRDefault="00F81BE7" w:rsidP="009E380F">
            <w:pPr>
              <w:spacing w:before="120" w:after="120"/>
              <w:jc w:val="both"/>
              <w:rPr>
                <w:rFonts w:ascii="Verdana" w:hAnsi="Verdana"/>
                <w:sz w:val="18"/>
                <w:szCs w:val="18"/>
              </w:rPr>
            </w:pPr>
            <w:r w:rsidRPr="00D950A7">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D950A7" w14:paraId="2448A452" w14:textId="77777777" w:rsidTr="0000738B">
        <w:trPr>
          <w:trHeight w:val="1365"/>
        </w:trPr>
        <w:tc>
          <w:tcPr>
            <w:tcW w:w="10421" w:type="dxa"/>
            <w:shd w:val="clear" w:color="auto" w:fill="auto"/>
          </w:tcPr>
          <w:p w14:paraId="280D60D5" w14:textId="51A6096B" w:rsidR="001D4F60" w:rsidRPr="00D950A7" w:rsidRDefault="007355A3" w:rsidP="00D40C4B">
            <w:pPr>
              <w:spacing w:before="120" w:after="120"/>
              <w:rPr>
                <w:rFonts w:ascii="Verdana" w:hAnsi="Verdana"/>
                <w:sz w:val="18"/>
                <w:szCs w:val="18"/>
              </w:rPr>
            </w:pPr>
            <w:r w:rsidRPr="00D950A7">
              <w:rPr>
                <w:rFonts w:ascii="Verdana" w:hAnsi="Verdana"/>
                <w:sz w:val="18"/>
                <w:szCs w:val="18"/>
              </w:rPr>
              <w:t>While the authors took the best steps possible to limit bias within the review, the biases within the individual studies made the effectiveness of the two in</w:t>
            </w:r>
            <w:r w:rsidR="000F784B" w:rsidRPr="00D950A7">
              <w:rPr>
                <w:rFonts w:ascii="Verdana" w:hAnsi="Verdana"/>
                <w:sz w:val="18"/>
                <w:szCs w:val="18"/>
              </w:rPr>
              <w:t>terventions difficult to access. The authors compared all cohort studies, assisting in objectively comparing results.</w:t>
            </w:r>
            <w:r w:rsidR="000B7679" w:rsidRPr="00D950A7">
              <w:rPr>
                <w:rFonts w:ascii="Verdana" w:hAnsi="Verdana"/>
                <w:sz w:val="18"/>
                <w:szCs w:val="18"/>
              </w:rPr>
              <w:t xml:space="preserve"> </w:t>
            </w:r>
            <w:r w:rsidR="00C82663" w:rsidRPr="00D950A7">
              <w:rPr>
                <w:rFonts w:ascii="Verdana" w:hAnsi="Verdana"/>
                <w:sz w:val="18"/>
                <w:szCs w:val="18"/>
              </w:rPr>
              <w:t>The review determined the effect size to be 5 (4-7, 95% CI). This means that 5 infants need to be treated with molding therapy to effectively improve plagiocephaly. Clinically, that is a very good number</w:t>
            </w:r>
            <w:r w:rsidR="000F784B" w:rsidRPr="00D950A7">
              <w:rPr>
                <w:rFonts w:ascii="Verdana" w:hAnsi="Verdana"/>
                <w:sz w:val="18"/>
                <w:szCs w:val="18"/>
              </w:rPr>
              <w:t xml:space="preserve"> considering a </w:t>
            </w:r>
            <w:proofErr w:type="spellStart"/>
            <w:r w:rsidR="000F784B" w:rsidRPr="00D950A7">
              <w:rPr>
                <w:rFonts w:ascii="Verdana" w:hAnsi="Verdana"/>
                <w:sz w:val="18"/>
                <w:szCs w:val="18"/>
              </w:rPr>
              <w:t>paediatric</w:t>
            </w:r>
            <w:proofErr w:type="spellEnd"/>
            <w:r w:rsidR="000F784B" w:rsidRPr="00D950A7">
              <w:rPr>
                <w:rFonts w:ascii="Verdana" w:hAnsi="Verdana"/>
                <w:sz w:val="18"/>
                <w:szCs w:val="18"/>
              </w:rPr>
              <w:t xml:space="preserve"> therapist can see more patients with plagiocephaly than than within a single business day. Even though the biases favored the repositioning group, the molding group still had overall better results. </w:t>
            </w:r>
            <w:r w:rsidR="00A433C9" w:rsidRPr="00D950A7">
              <w:rPr>
                <w:rFonts w:ascii="Verdana" w:hAnsi="Verdana"/>
                <w:sz w:val="18"/>
                <w:szCs w:val="18"/>
              </w:rPr>
              <w:t>This means that more severe cases of plagiocephaly saw better cranial symmetry over a shorter period of time. Clinically, this can be useful in giving parents options for non-surgical treatments for their child.</w:t>
            </w:r>
          </w:p>
        </w:tc>
      </w:tr>
      <w:tr w:rsidR="0000738B" w:rsidRPr="00D950A7" w14:paraId="72407342" w14:textId="77777777" w:rsidTr="0000738B">
        <w:trPr>
          <w:trHeight w:val="759"/>
        </w:trPr>
        <w:tc>
          <w:tcPr>
            <w:tcW w:w="10421" w:type="dxa"/>
            <w:shd w:val="clear" w:color="auto" w:fill="auto"/>
          </w:tcPr>
          <w:p w14:paraId="11D4A892" w14:textId="77777777" w:rsidR="0000738B" w:rsidRPr="00D950A7" w:rsidRDefault="0000738B" w:rsidP="0000738B">
            <w:pPr>
              <w:spacing w:before="120" w:after="120"/>
              <w:jc w:val="both"/>
              <w:rPr>
                <w:rFonts w:ascii="Verdana" w:hAnsi="Verdana"/>
                <w:b/>
                <w:sz w:val="18"/>
                <w:szCs w:val="18"/>
              </w:rPr>
            </w:pPr>
            <w:r w:rsidRPr="00D950A7">
              <w:rPr>
                <w:rFonts w:ascii="Verdana" w:hAnsi="Verdana"/>
                <w:b/>
                <w:sz w:val="18"/>
                <w:szCs w:val="18"/>
              </w:rPr>
              <w:t>Applicability of Study Results</w:t>
            </w:r>
          </w:p>
          <w:p w14:paraId="2653A728" w14:textId="77777777" w:rsidR="0000738B" w:rsidRPr="00D950A7" w:rsidRDefault="0000738B" w:rsidP="00D66665">
            <w:pPr>
              <w:spacing w:before="120" w:after="120"/>
              <w:rPr>
                <w:rFonts w:ascii="Verdana" w:hAnsi="Verdana"/>
                <w:sz w:val="18"/>
                <w:szCs w:val="18"/>
              </w:rPr>
            </w:pPr>
            <w:r w:rsidRPr="00D950A7">
              <w:rPr>
                <w:rFonts w:ascii="Verdana" w:hAnsi="Verdana"/>
                <w:sz w:val="18"/>
                <w:szCs w:val="18"/>
              </w:rPr>
              <w:t xml:space="preserve">[Describe </w:t>
            </w:r>
            <w:r w:rsidR="00D66665" w:rsidRPr="00D950A7">
              <w:rPr>
                <w:rFonts w:ascii="Verdana" w:hAnsi="Verdana"/>
                <w:sz w:val="18"/>
                <w:szCs w:val="18"/>
              </w:rPr>
              <w:t>the relevance and applicability of the study</w:t>
            </w:r>
            <w:r w:rsidRPr="00D950A7">
              <w:rPr>
                <w:rFonts w:ascii="Verdana" w:hAnsi="Verdana"/>
                <w:sz w:val="18"/>
                <w:szCs w:val="18"/>
              </w:rPr>
              <w:t xml:space="preserve"> to your clinical question and scenario</w:t>
            </w:r>
            <w:r w:rsidR="00D66665" w:rsidRPr="00D950A7">
              <w:rPr>
                <w:rFonts w:ascii="Verdana" w:hAnsi="Verdana"/>
                <w:sz w:val="18"/>
                <w:szCs w:val="18"/>
              </w:rPr>
              <w:t>. Consider the practicality and feasibility of the intervention in your discussion of the evidence applicability.</w:t>
            </w:r>
            <w:r w:rsidRPr="00D950A7">
              <w:rPr>
                <w:rFonts w:ascii="Verdana" w:hAnsi="Verdana"/>
                <w:sz w:val="18"/>
                <w:szCs w:val="18"/>
              </w:rPr>
              <w:t>]</w:t>
            </w:r>
          </w:p>
        </w:tc>
      </w:tr>
      <w:tr w:rsidR="0000738B" w:rsidRPr="00D950A7" w14:paraId="37FB3656" w14:textId="77777777" w:rsidTr="001D4F60">
        <w:trPr>
          <w:trHeight w:val="1594"/>
        </w:trPr>
        <w:tc>
          <w:tcPr>
            <w:tcW w:w="10421" w:type="dxa"/>
            <w:tcBorders>
              <w:bottom w:val="single" w:sz="4" w:space="0" w:color="auto"/>
            </w:tcBorders>
            <w:shd w:val="clear" w:color="auto" w:fill="auto"/>
          </w:tcPr>
          <w:p w14:paraId="22913717" w14:textId="0DE74AF8" w:rsidR="0000738B" w:rsidRPr="00D950A7" w:rsidRDefault="00A433C9" w:rsidP="00A433C9">
            <w:pPr>
              <w:spacing w:before="120" w:after="120"/>
              <w:rPr>
                <w:rFonts w:ascii="Verdana" w:hAnsi="Verdana"/>
                <w:sz w:val="18"/>
                <w:szCs w:val="18"/>
              </w:rPr>
            </w:pPr>
            <w:r w:rsidRPr="00D950A7">
              <w:rPr>
                <w:rFonts w:ascii="Verdana" w:hAnsi="Verdana"/>
                <w:sz w:val="18"/>
                <w:szCs w:val="18"/>
              </w:rPr>
              <w:t xml:space="preserve">This systematic review has good relevance the the clinical question presented as it compared molding therapy, another term for doc band, to repositioning therapy, which is a part of physical therapy intervention. Unfortunately, the studies were somewhat unclear as to how much physical therapy influenced the repositioning therapy group, making it harder to apply directly to the clinical scenario presented. However, in descriptions of repositioning therapy, a lot of the same techniques are applied as with physical therapy, so some of the results can be applied to clinical practice. </w:t>
            </w:r>
            <w:r w:rsidR="000F784B" w:rsidRPr="00D950A7">
              <w:rPr>
                <w:rFonts w:ascii="Verdana" w:hAnsi="Verdana"/>
                <w:sz w:val="18"/>
                <w:szCs w:val="18"/>
              </w:rPr>
              <w:t xml:space="preserve">The review noted that the more severe cases of plagiocephaly had greater benefits when in the molding group, but the repositioning group still saw significant results for more mild to moderate cases. Therefore, perhaps it would be beneficial to start the infant on repositioning therapy and switch over to molding as needed, as helmets can be quite expensive. </w:t>
            </w:r>
            <w:r w:rsidRPr="00D950A7">
              <w:rPr>
                <w:rFonts w:ascii="Verdana" w:hAnsi="Verdana"/>
                <w:sz w:val="18"/>
                <w:szCs w:val="18"/>
              </w:rPr>
              <w:t>There was no evidence to say infants who switched from repositioning to molding therapy had worse outcomes than infants who started on molding therapy initially, therefore it would not necessarily harm the infant if they began with repositioning therapy alone. As repositioning therapy is considered to be less invasive, the parent may prefer to chose this route, keeping in mind the potential to switch to molding therapy.</w:t>
            </w:r>
          </w:p>
        </w:tc>
      </w:tr>
    </w:tbl>
    <w:p w14:paraId="3B6057EF" w14:textId="77777777" w:rsidR="001D4F60" w:rsidRPr="00D950A7" w:rsidRDefault="001D4F60" w:rsidP="001D4F60">
      <w:pPr>
        <w:spacing w:before="240" w:after="240"/>
        <w:rPr>
          <w:rFonts w:ascii="Verdana" w:hAnsi="Verdana"/>
          <w:b/>
          <w:sz w:val="18"/>
          <w:szCs w:val="18"/>
        </w:rPr>
      </w:pPr>
    </w:p>
    <w:p w14:paraId="7A1A4BBB" w14:textId="38EA6CB7" w:rsidR="001D4F60" w:rsidRPr="00D950A7" w:rsidRDefault="001D4F60" w:rsidP="001D4F60">
      <w:pPr>
        <w:spacing w:before="240" w:after="240"/>
        <w:rPr>
          <w:rFonts w:ascii="Verdana" w:hAnsi="Verdana"/>
          <w:b/>
          <w:sz w:val="18"/>
          <w:szCs w:val="18"/>
        </w:rPr>
      </w:pPr>
      <w:r w:rsidRPr="00D950A7">
        <w:rPr>
          <w:rFonts w:ascii="Verdana" w:hAnsi="Verdana"/>
          <w:b/>
          <w:sz w:val="18"/>
          <w:szCs w:val="18"/>
        </w:rPr>
        <w:t xml:space="preserve">(2) Description and appraisal of </w:t>
      </w:r>
      <w:r w:rsidR="00DF3FAA" w:rsidRPr="00D950A7">
        <w:rPr>
          <w:rFonts w:ascii="Verdana" w:hAnsi="Verdana"/>
          <w:b/>
          <w:color w:val="000000"/>
          <w:sz w:val="18"/>
          <w:szCs w:val="18"/>
        </w:rPr>
        <w:t>Evidence-based care of the child with deformational plagiocephaly, part II: management</w:t>
      </w:r>
      <w:r w:rsidR="00DF3FAA" w:rsidRPr="00D950A7">
        <w:rPr>
          <w:rFonts w:ascii="Verdana" w:hAnsi="Verdana"/>
          <w:b/>
          <w:sz w:val="18"/>
          <w:szCs w:val="18"/>
        </w:rPr>
        <w:t xml:space="preserve"> </w:t>
      </w:r>
      <w:r w:rsidR="00C52FE4" w:rsidRPr="00D950A7">
        <w:rPr>
          <w:rFonts w:ascii="Verdana" w:hAnsi="Verdana"/>
          <w:b/>
          <w:sz w:val="18"/>
          <w:szCs w:val="18"/>
        </w:rPr>
        <w:t xml:space="preserve">by </w:t>
      </w:r>
      <w:r w:rsidR="00C52FE4" w:rsidRPr="00D950A7">
        <w:rPr>
          <w:rFonts w:ascii="Verdana" w:hAnsi="Verdana"/>
          <w:b/>
          <w:color w:val="000000"/>
          <w:sz w:val="18"/>
          <w:szCs w:val="18"/>
        </w:rPr>
        <w:t xml:space="preserve">Flannery ABK, </w:t>
      </w:r>
      <w:proofErr w:type="spellStart"/>
      <w:r w:rsidR="00C52FE4" w:rsidRPr="00D950A7">
        <w:rPr>
          <w:rFonts w:ascii="Verdana" w:hAnsi="Verdana"/>
          <w:b/>
          <w:color w:val="000000"/>
          <w:sz w:val="18"/>
          <w:szCs w:val="18"/>
        </w:rPr>
        <w:t>Looman</w:t>
      </w:r>
      <w:proofErr w:type="spellEnd"/>
      <w:r w:rsidR="00C52FE4" w:rsidRPr="00D950A7">
        <w:rPr>
          <w:rFonts w:ascii="Verdana" w:hAnsi="Verdana"/>
          <w:b/>
          <w:color w:val="000000"/>
          <w:sz w:val="18"/>
          <w:szCs w:val="18"/>
        </w:rPr>
        <w:t xml:space="preserve"> WS, Kemper K.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D950A7" w14:paraId="4A014292" w14:textId="77777777" w:rsidTr="00691A28">
        <w:tc>
          <w:tcPr>
            <w:tcW w:w="10421" w:type="dxa"/>
            <w:shd w:val="clear" w:color="auto" w:fill="E6E6E6"/>
          </w:tcPr>
          <w:p w14:paraId="5DD831F4"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t>Aim/Objective of the Study/Systematic Review:</w:t>
            </w:r>
          </w:p>
        </w:tc>
      </w:tr>
      <w:tr w:rsidR="0000738B" w:rsidRPr="00D950A7" w14:paraId="10F35408" w14:textId="77777777" w:rsidTr="00691A28">
        <w:tc>
          <w:tcPr>
            <w:tcW w:w="10421" w:type="dxa"/>
            <w:tcBorders>
              <w:bottom w:val="single" w:sz="4" w:space="0" w:color="auto"/>
            </w:tcBorders>
            <w:shd w:val="clear" w:color="auto" w:fill="auto"/>
          </w:tcPr>
          <w:p w14:paraId="128199BB" w14:textId="56E1C8F5" w:rsidR="0000738B" w:rsidRPr="00D950A7" w:rsidRDefault="004F60D4" w:rsidP="00B71392">
            <w:pPr>
              <w:spacing w:before="120" w:after="120"/>
              <w:rPr>
                <w:rFonts w:ascii="Verdana" w:hAnsi="Verdana"/>
                <w:sz w:val="18"/>
                <w:szCs w:val="18"/>
              </w:rPr>
            </w:pPr>
            <w:r w:rsidRPr="00D950A7">
              <w:rPr>
                <w:rFonts w:ascii="Verdana" w:hAnsi="Verdana"/>
                <w:sz w:val="18"/>
                <w:szCs w:val="18"/>
              </w:rPr>
              <w:t xml:space="preserve">The aim of the systematic review was to </w:t>
            </w:r>
            <w:r w:rsidR="00B71392" w:rsidRPr="00D950A7">
              <w:rPr>
                <w:rFonts w:ascii="Verdana" w:hAnsi="Verdana"/>
                <w:sz w:val="18"/>
                <w:szCs w:val="18"/>
              </w:rPr>
              <w:t>guide primary care clinical decision making on non-</w:t>
            </w:r>
            <w:proofErr w:type="spellStart"/>
            <w:r w:rsidR="00B71392" w:rsidRPr="00D950A7">
              <w:rPr>
                <w:rFonts w:ascii="Verdana" w:hAnsi="Verdana"/>
                <w:sz w:val="18"/>
                <w:szCs w:val="18"/>
              </w:rPr>
              <w:t>synostotic</w:t>
            </w:r>
            <w:proofErr w:type="spellEnd"/>
            <w:r w:rsidR="00B71392" w:rsidRPr="00D950A7">
              <w:rPr>
                <w:rFonts w:ascii="Verdana" w:hAnsi="Verdana"/>
                <w:sz w:val="18"/>
                <w:szCs w:val="18"/>
              </w:rPr>
              <w:t xml:space="preserve"> deformational plagiocephaly (DP) by gathering the most current and relevant clinical management evidence.</w:t>
            </w:r>
          </w:p>
        </w:tc>
      </w:tr>
      <w:tr w:rsidR="0000738B" w:rsidRPr="00D950A7" w14:paraId="2642AA19" w14:textId="77777777" w:rsidTr="00691A28">
        <w:tc>
          <w:tcPr>
            <w:tcW w:w="10421" w:type="dxa"/>
            <w:shd w:val="clear" w:color="auto" w:fill="E6E6E6"/>
          </w:tcPr>
          <w:p w14:paraId="61EB7A1D" w14:textId="77777777" w:rsidR="0000738B" w:rsidRPr="00D950A7" w:rsidRDefault="0000738B" w:rsidP="00691A28">
            <w:pPr>
              <w:spacing w:before="120" w:after="120"/>
              <w:jc w:val="both"/>
              <w:rPr>
                <w:rFonts w:ascii="Verdana" w:hAnsi="Verdana"/>
                <w:b/>
                <w:sz w:val="18"/>
                <w:szCs w:val="18"/>
              </w:rPr>
            </w:pPr>
            <w:r w:rsidRPr="00D950A7">
              <w:rPr>
                <w:rFonts w:ascii="Verdana" w:hAnsi="Verdana"/>
                <w:b/>
                <w:sz w:val="18"/>
                <w:szCs w:val="18"/>
              </w:rPr>
              <w:lastRenderedPageBreak/>
              <w:t>Study Design</w:t>
            </w:r>
          </w:p>
          <w:p w14:paraId="21B8A81E" w14:textId="77777777" w:rsidR="0000738B" w:rsidRPr="00D950A7" w:rsidRDefault="0000738B" w:rsidP="00691A28">
            <w:pPr>
              <w:spacing w:before="120" w:after="120"/>
              <w:jc w:val="both"/>
              <w:rPr>
                <w:rFonts w:ascii="Verdana" w:hAnsi="Verdana"/>
                <w:sz w:val="18"/>
                <w:szCs w:val="18"/>
              </w:rPr>
            </w:pPr>
            <w:r w:rsidRPr="00D950A7">
              <w:rPr>
                <w:rFonts w:ascii="Verdana" w:hAnsi="Verdana"/>
                <w:sz w:val="18"/>
                <w:szCs w:val="18"/>
              </w:rPr>
              <w:t xml:space="preserve">[e.g., systematic review, cohort, </w:t>
            </w:r>
            <w:proofErr w:type="spellStart"/>
            <w:r w:rsidRPr="00D950A7">
              <w:rPr>
                <w:rFonts w:ascii="Verdana" w:hAnsi="Verdana"/>
                <w:sz w:val="18"/>
                <w:szCs w:val="18"/>
              </w:rPr>
              <w:t>randomised</w:t>
            </w:r>
            <w:proofErr w:type="spellEnd"/>
            <w:r w:rsidRPr="00D950A7">
              <w:rPr>
                <w:rFonts w:ascii="Verdana" w:hAnsi="Verdana"/>
                <w:sz w:val="18"/>
                <w:szCs w:val="18"/>
              </w:rPr>
              <w:t xml:space="preserve"> controlled trial, qualitative study, grounded theory.  Includes information about study characteristics such as blinding and allocation concealment.  When were outcomes measured, if relevant]</w:t>
            </w:r>
          </w:p>
          <w:p w14:paraId="44164ADC" w14:textId="77777777" w:rsidR="0000738B" w:rsidRPr="00D950A7" w:rsidRDefault="0000738B" w:rsidP="00691A28">
            <w:pPr>
              <w:spacing w:before="120" w:after="120"/>
              <w:jc w:val="both"/>
              <w:rPr>
                <w:rFonts w:ascii="Verdana" w:hAnsi="Verdana"/>
                <w:sz w:val="18"/>
                <w:szCs w:val="18"/>
              </w:rPr>
            </w:pPr>
            <w:r w:rsidRPr="00D950A7">
              <w:rPr>
                <w:rFonts w:ascii="Verdana" w:hAnsi="Verdana"/>
                <w:sz w:val="16"/>
                <w:szCs w:val="16"/>
              </w:rPr>
              <w:t>Note: For systematic review, use headings ‘search strategy’, ‘selection criteria’, ‘methods’ etc.  For qualitative studies, identify data collection/analyses methods.</w:t>
            </w:r>
          </w:p>
        </w:tc>
      </w:tr>
      <w:tr w:rsidR="0000738B" w:rsidRPr="00D950A7" w14:paraId="7B24BD78" w14:textId="77777777" w:rsidTr="00691A28">
        <w:tc>
          <w:tcPr>
            <w:tcW w:w="10421" w:type="dxa"/>
            <w:tcBorders>
              <w:bottom w:val="single" w:sz="4" w:space="0" w:color="auto"/>
            </w:tcBorders>
            <w:shd w:val="clear" w:color="auto" w:fill="auto"/>
          </w:tcPr>
          <w:p w14:paraId="66844231" w14:textId="2138F5BA" w:rsidR="0000738B" w:rsidRPr="00D950A7" w:rsidRDefault="00B71392" w:rsidP="00691A28">
            <w:pPr>
              <w:spacing w:before="120" w:after="120"/>
              <w:rPr>
                <w:rFonts w:ascii="Verdana" w:hAnsi="Verdana"/>
                <w:b/>
                <w:sz w:val="18"/>
                <w:szCs w:val="18"/>
              </w:rPr>
            </w:pPr>
            <w:r w:rsidRPr="00D950A7">
              <w:rPr>
                <w:rFonts w:ascii="Verdana" w:hAnsi="Verdana"/>
                <w:b/>
                <w:sz w:val="18"/>
                <w:szCs w:val="18"/>
              </w:rPr>
              <w:t>Systematic review</w:t>
            </w:r>
            <w:r w:rsidR="002F3CCA" w:rsidRPr="00D950A7">
              <w:rPr>
                <w:rFonts w:ascii="Verdana" w:hAnsi="Verdana"/>
                <w:b/>
                <w:sz w:val="18"/>
                <w:szCs w:val="18"/>
              </w:rPr>
              <w:t xml:space="preserve"> of systematic reviews (3), case-control studies (6), cohort studies (15), and randomized control trials (RCT) (2) for treatment of deformational plagiocephaly.</w:t>
            </w:r>
          </w:p>
          <w:p w14:paraId="2EE74728" w14:textId="1B3A82DB" w:rsidR="00B71392" w:rsidRPr="00D950A7" w:rsidRDefault="00B71392" w:rsidP="00B71392">
            <w:pPr>
              <w:pStyle w:val="ListParagraph"/>
              <w:numPr>
                <w:ilvl w:val="0"/>
                <w:numId w:val="27"/>
              </w:numPr>
              <w:spacing w:before="120" w:after="120"/>
              <w:rPr>
                <w:sz w:val="18"/>
                <w:szCs w:val="18"/>
              </w:rPr>
            </w:pPr>
            <w:r w:rsidRPr="00D950A7">
              <w:rPr>
                <w:b/>
                <w:sz w:val="18"/>
                <w:szCs w:val="18"/>
              </w:rPr>
              <w:t>Search strategy:</w:t>
            </w:r>
            <w:r w:rsidRPr="00D950A7">
              <w:rPr>
                <w:sz w:val="18"/>
                <w:szCs w:val="18"/>
              </w:rPr>
              <w:t xml:space="preserve"> </w:t>
            </w:r>
            <w:r w:rsidR="00571829" w:rsidRPr="00D950A7">
              <w:rPr>
                <w:sz w:val="18"/>
                <w:szCs w:val="18"/>
              </w:rPr>
              <w:t xml:space="preserve">the authors </w:t>
            </w:r>
            <w:r w:rsidR="00BA090C" w:rsidRPr="00D950A7">
              <w:rPr>
                <w:sz w:val="18"/>
                <w:szCs w:val="18"/>
              </w:rPr>
              <w:t xml:space="preserve">searched </w:t>
            </w:r>
            <w:r w:rsidR="00091042" w:rsidRPr="00D950A7">
              <w:rPr>
                <w:sz w:val="18"/>
                <w:szCs w:val="18"/>
              </w:rPr>
              <w:t xml:space="preserve">2 different online databases. MEDLINE was searched using </w:t>
            </w:r>
            <w:proofErr w:type="spellStart"/>
            <w:r w:rsidR="00091042" w:rsidRPr="00D950A7">
              <w:rPr>
                <w:sz w:val="18"/>
                <w:szCs w:val="18"/>
              </w:rPr>
              <w:t>MeSH</w:t>
            </w:r>
            <w:proofErr w:type="spellEnd"/>
            <w:r w:rsidR="00091042" w:rsidRPr="00D950A7">
              <w:rPr>
                <w:sz w:val="18"/>
                <w:szCs w:val="18"/>
              </w:rPr>
              <w:t xml:space="preserve"> heading of “plagiocephaly, non-</w:t>
            </w:r>
            <w:proofErr w:type="spellStart"/>
            <w:r w:rsidR="00091042" w:rsidRPr="00D950A7">
              <w:rPr>
                <w:sz w:val="18"/>
                <w:szCs w:val="18"/>
              </w:rPr>
              <w:t>synostotic</w:t>
            </w:r>
            <w:proofErr w:type="spellEnd"/>
            <w:r w:rsidR="00091042" w:rsidRPr="00D950A7">
              <w:rPr>
                <w:sz w:val="18"/>
                <w:szCs w:val="18"/>
              </w:rPr>
              <w:t>” and CINAHL was searched using major subject “deformational plagiocephaly”.</w:t>
            </w:r>
          </w:p>
          <w:p w14:paraId="66EFB231" w14:textId="1CFAA4E7" w:rsidR="00B71392" w:rsidRPr="00D950A7" w:rsidRDefault="00B71392" w:rsidP="00B71392">
            <w:pPr>
              <w:pStyle w:val="ListParagraph"/>
              <w:numPr>
                <w:ilvl w:val="0"/>
                <w:numId w:val="27"/>
              </w:numPr>
              <w:spacing w:before="120" w:after="120"/>
              <w:rPr>
                <w:sz w:val="18"/>
                <w:szCs w:val="18"/>
              </w:rPr>
            </w:pPr>
            <w:r w:rsidRPr="00D950A7">
              <w:rPr>
                <w:b/>
                <w:sz w:val="18"/>
                <w:szCs w:val="18"/>
              </w:rPr>
              <w:t>Selection criteria:</w:t>
            </w:r>
            <w:r w:rsidR="00091042" w:rsidRPr="00D950A7">
              <w:rPr>
                <w:sz w:val="18"/>
                <w:szCs w:val="18"/>
              </w:rPr>
              <w:t xml:space="preserve"> The search was limited to peer-reviewed research reports published in 2000 and later. Exclusion criteria included: letters, comments, or editorials; duplicates; non-English; not focused on primary non-</w:t>
            </w:r>
            <w:proofErr w:type="spellStart"/>
            <w:r w:rsidR="00091042" w:rsidRPr="00D950A7">
              <w:rPr>
                <w:sz w:val="18"/>
                <w:szCs w:val="18"/>
              </w:rPr>
              <w:t>synostotic</w:t>
            </w:r>
            <w:proofErr w:type="spellEnd"/>
            <w:r w:rsidR="00091042" w:rsidRPr="00D950A7">
              <w:rPr>
                <w:sz w:val="18"/>
                <w:szCs w:val="18"/>
              </w:rPr>
              <w:t xml:space="preserve"> plagiocephaly; historical/anthropological; patient handouts; or non-human. After exclusion criteria was applied, 26 of the 73 remaining articles were specifically related to deformational plagiocephaly management. 3 were systematic reviews and 23 were research articles.</w:t>
            </w:r>
          </w:p>
          <w:p w14:paraId="7DEFFF5E" w14:textId="51BB65D9" w:rsidR="0000738B" w:rsidRPr="00D950A7" w:rsidRDefault="00B71392" w:rsidP="002F3CCA">
            <w:pPr>
              <w:pStyle w:val="ListParagraph"/>
              <w:numPr>
                <w:ilvl w:val="0"/>
                <w:numId w:val="27"/>
              </w:numPr>
              <w:spacing w:before="120" w:after="120"/>
              <w:rPr>
                <w:sz w:val="18"/>
                <w:szCs w:val="18"/>
                <w:lang w:val="en-US"/>
              </w:rPr>
            </w:pPr>
            <w:r w:rsidRPr="00D950A7">
              <w:rPr>
                <w:b/>
                <w:sz w:val="18"/>
                <w:szCs w:val="18"/>
              </w:rPr>
              <w:t>Methods:</w:t>
            </w:r>
            <w:r w:rsidRPr="00D950A7">
              <w:rPr>
                <w:sz w:val="18"/>
                <w:szCs w:val="18"/>
              </w:rPr>
              <w:t xml:space="preserve"> the articles were graded for strength and quality</w:t>
            </w:r>
            <w:r w:rsidR="00955C25" w:rsidRPr="00D950A7">
              <w:rPr>
                <w:sz w:val="18"/>
                <w:szCs w:val="18"/>
              </w:rPr>
              <w:t xml:space="preserve"> using 2 different methods. The studies were first rated on strength of evidence through the </w:t>
            </w:r>
            <w:proofErr w:type="spellStart"/>
            <w:r w:rsidR="00955C25" w:rsidRPr="00D950A7">
              <w:rPr>
                <w:sz w:val="18"/>
                <w:szCs w:val="18"/>
              </w:rPr>
              <w:t>Fineout-Overhold</w:t>
            </w:r>
            <w:proofErr w:type="spellEnd"/>
            <w:r w:rsidR="00955C25" w:rsidRPr="00D950A7">
              <w:rPr>
                <w:sz w:val="18"/>
                <w:szCs w:val="18"/>
              </w:rPr>
              <w:t xml:space="preserve">, </w:t>
            </w:r>
            <w:proofErr w:type="spellStart"/>
            <w:r w:rsidR="00955C25" w:rsidRPr="00D950A7">
              <w:rPr>
                <w:sz w:val="18"/>
                <w:szCs w:val="18"/>
              </w:rPr>
              <w:t>Melnyk</w:t>
            </w:r>
            <w:proofErr w:type="spellEnd"/>
            <w:r w:rsidR="00955C25" w:rsidRPr="00D950A7">
              <w:rPr>
                <w:sz w:val="18"/>
                <w:szCs w:val="18"/>
              </w:rPr>
              <w:t>, Stillwell, and Williamson described hierarchy. This hierarchy rates level of evidence as I-VII, with systematic reviews and meta-analyses rating as I and expert opinion or consensus as VII. The studies were then rated in quality by the Critical Review Form for quantitative studies.</w:t>
            </w:r>
            <w:r w:rsidR="003E2C35" w:rsidRPr="00D950A7">
              <w:rPr>
                <w:sz w:val="18"/>
                <w:szCs w:val="18"/>
              </w:rPr>
              <w:t xml:space="preserve"> The tool gives a point for each criteria the study has: “</w:t>
            </w:r>
            <w:r w:rsidR="003E2C35" w:rsidRPr="00D950A7">
              <w:rPr>
                <w:sz w:val="18"/>
                <w:szCs w:val="18"/>
                <w:lang w:val="en-US"/>
              </w:rPr>
              <w:t>purpose clearly stated; literature review relevant; research design appropriate to answer aims; no bias introduced into the study; sample described in detail; sample size justified; informed consent gained; reliable outcome measures used; validated outcome measures used; intervention described in detail; results reported in terms of significance; analysis appropriate; clinical importance reported; conclusions appropriate; clinical implications reported; and acknowledgement of limitations of the study” (page 321). The articles were additionally put into categories based on treatment timing, positioning and/or physical therapy interventions, surgical intervention, and orthotic device intervention using either helmets, cups, or pillows.</w:t>
            </w:r>
          </w:p>
        </w:tc>
      </w:tr>
      <w:tr w:rsidR="0000738B" w:rsidRPr="00D950A7" w14:paraId="7DD61929" w14:textId="77777777" w:rsidTr="00691A28">
        <w:tc>
          <w:tcPr>
            <w:tcW w:w="10421" w:type="dxa"/>
            <w:shd w:val="clear" w:color="auto" w:fill="E6E6E6"/>
          </w:tcPr>
          <w:p w14:paraId="4B859C67"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t>Setting</w:t>
            </w:r>
          </w:p>
          <w:p w14:paraId="5FCE0657" w14:textId="77777777" w:rsidR="0000738B" w:rsidRPr="00D950A7" w:rsidRDefault="0000738B" w:rsidP="00691A28">
            <w:pPr>
              <w:spacing w:after="120"/>
              <w:rPr>
                <w:rFonts w:ascii="Verdana" w:hAnsi="Verdana"/>
                <w:sz w:val="18"/>
                <w:szCs w:val="18"/>
              </w:rPr>
            </w:pPr>
            <w:r w:rsidRPr="00D950A7">
              <w:rPr>
                <w:rFonts w:ascii="Verdana" w:hAnsi="Verdana"/>
                <w:sz w:val="18"/>
                <w:szCs w:val="18"/>
              </w:rPr>
              <w:t>[e.g., locations such as hospital, community; rural; metropolitan; country]</w:t>
            </w:r>
          </w:p>
        </w:tc>
      </w:tr>
      <w:tr w:rsidR="0000738B" w:rsidRPr="00D950A7" w14:paraId="2D5A7BAB" w14:textId="77777777" w:rsidTr="00691A28">
        <w:tc>
          <w:tcPr>
            <w:tcW w:w="10421" w:type="dxa"/>
            <w:tcBorders>
              <w:bottom w:val="single" w:sz="4" w:space="0" w:color="auto"/>
            </w:tcBorders>
            <w:shd w:val="clear" w:color="auto" w:fill="auto"/>
          </w:tcPr>
          <w:p w14:paraId="15A9C796" w14:textId="1D714AAE" w:rsidR="0000738B" w:rsidRPr="00D950A7" w:rsidRDefault="00584061" w:rsidP="00584061">
            <w:pPr>
              <w:spacing w:before="120" w:after="120"/>
              <w:rPr>
                <w:rFonts w:ascii="Verdana" w:hAnsi="Verdana"/>
                <w:sz w:val="18"/>
                <w:szCs w:val="18"/>
              </w:rPr>
            </w:pPr>
            <w:r w:rsidRPr="00D950A7">
              <w:rPr>
                <w:rFonts w:ascii="Verdana" w:hAnsi="Verdana"/>
                <w:sz w:val="18"/>
                <w:szCs w:val="18"/>
              </w:rPr>
              <w:t>The locations of the studies were not explicitly stated in the systematic review, however, based on the information provided it can be assumed that the treatments occurred in either a hospital setting or an outpatient clinic.</w:t>
            </w:r>
          </w:p>
        </w:tc>
      </w:tr>
      <w:tr w:rsidR="0000738B" w:rsidRPr="00D950A7" w14:paraId="577B3974" w14:textId="77777777" w:rsidTr="00691A28">
        <w:tc>
          <w:tcPr>
            <w:tcW w:w="10421" w:type="dxa"/>
            <w:shd w:val="clear" w:color="auto" w:fill="E6E6E6"/>
          </w:tcPr>
          <w:p w14:paraId="03470F1D"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t>Participants</w:t>
            </w:r>
          </w:p>
          <w:p w14:paraId="581B83A8" w14:textId="77777777" w:rsidR="0000738B" w:rsidRPr="00D950A7" w:rsidRDefault="0000738B" w:rsidP="00691A28">
            <w:pPr>
              <w:spacing w:before="120" w:after="120"/>
              <w:rPr>
                <w:rFonts w:ascii="Verdana" w:hAnsi="Verdana"/>
                <w:sz w:val="18"/>
                <w:szCs w:val="18"/>
              </w:rPr>
            </w:pPr>
            <w:r w:rsidRPr="00D950A7">
              <w:rPr>
                <w:rFonts w:ascii="Verdana" w:hAnsi="Verdana"/>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32969FBF" w14:textId="77777777" w:rsidR="0000738B" w:rsidRPr="00D950A7" w:rsidRDefault="0000738B" w:rsidP="00691A28">
            <w:pPr>
              <w:spacing w:before="120" w:after="120"/>
              <w:rPr>
                <w:rFonts w:ascii="Verdana" w:hAnsi="Verdana"/>
                <w:sz w:val="18"/>
                <w:szCs w:val="18"/>
              </w:rPr>
            </w:pPr>
            <w:r w:rsidRPr="00D950A7">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00738B" w:rsidRPr="00D950A7" w14:paraId="0FED4433" w14:textId="77777777" w:rsidTr="00691A28">
        <w:tc>
          <w:tcPr>
            <w:tcW w:w="10421" w:type="dxa"/>
            <w:tcBorders>
              <w:bottom w:val="single" w:sz="4" w:space="0" w:color="auto"/>
            </w:tcBorders>
            <w:shd w:val="clear" w:color="auto" w:fill="auto"/>
          </w:tcPr>
          <w:p w14:paraId="2D57F387" w14:textId="21013FFE" w:rsidR="0000738B" w:rsidRPr="00D950A7" w:rsidRDefault="008B6593" w:rsidP="00691A28">
            <w:pPr>
              <w:spacing w:before="120" w:after="120"/>
              <w:rPr>
                <w:rFonts w:ascii="Verdana" w:hAnsi="Verdana"/>
                <w:sz w:val="18"/>
                <w:szCs w:val="18"/>
              </w:rPr>
            </w:pPr>
            <w:r w:rsidRPr="00D950A7">
              <w:rPr>
                <w:rFonts w:ascii="Verdana" w:hAnsi="Verdana"/>
                <w:sz w:val="18"/>
                <w:szCs w:val="18"/>
              </w:rPr>
              <w:t>All of the infants in the included studies had a diagnosis of deformational plagiocephaly, which varied in severity of mild, moderate, or severe.</w:t>
            </w:r>
          </w:p>
          <w:p w14:paraId="6ED5D1B4" w14:textId="77777777" w:rsidR="0019693C" w:rsidRPr="00D950A7" w:rsidRDefault="0019693C" w:rsidP="00691A28">
            <w:pPr>
              <w:spacing w:before="120" w:after="120"/>
              <w:rPr>
                <w:rFonts w:ascii="Verdana" w:hAnsi="Verdana"/>
                <w:sz w:val="18"/>
                <w:szCs w:val="18"/>
              </w:rPr>
            </w:pPr>
            <w:r w:rsidRPr="00D950A7">
              <w:rPr>
                <w:rFonts w:ascii="Verdana" w:hAnsi="Verdana"/>
                <w:sz w:val="18"/>
                <w:szCs w:val="18"/>
              </w:rPr>
              <w:t>Number of participants in the non-systematic review studies were reported as:</w:t>
            </w:r>
          </w:p>
          <w:p w14:paraId="1BDAD690" w14:textId="495F32DD" w:rsidR="0019693C" w:rsidRPr="00D950A7" w:rsidRDefault="0019693C" w:rsidP="0019693C">
            <w:pPr>
              <w:pStyle w:val="ListParagraph"/>
              <w:numPr>
                <w:ilvl w:val="0"/>
                <w:numId w:val="29"/>
              </w:numPr>
              <w:spacing w:before="120" w:after="120"/>
              <w:rPr>
                <w:sz w:val="18"/>
                <w:szCs w:val="18"/>
              </w:rPr>
            </w:pPr>
            <w:r w:rsidRPr="00D950A7">
              <w:rPr>
                <w:sz w:val="18"/>
                <w:szCs w:val="18"/>
              </w:rPr>
              <w:t>Carson et al. (2000) – 68 participants wore an assistive device</w:t>
            </w:r>
          </w:p>
          <w:p w14:paraId="642F2B43" w14:textId="7906A360" w:rsidR="0019693C" w:rsidRPr="00D950A7" w:rsidRDefault="0019693C" w:rsidP="0019693C">
            <w:pPr>
              <w:pStyle w:val="ListParagraph"/>
              <w:numPr>
                <w:ilvl w:val="0"/>
                <w:numId w:val="29"/>
              </w:numPr>
              <w:spacing w:before="120" w:after="120"/>
              <w:rPr>
                <w:sz w:val="18"/>
                <w:szCs w:val="18"/>
              </w:rPr>
            </w:pPr>
            <w:r w:rsidRPr="00D950A7">
              <w:rPr>
                <w:sz w:val="18"/>
                <w:szCs w:val="18"/>
              </w:rPr>
              <w:t>David &amp; Menard (2000) – 204 infants (84 mild, 90 moderate, 30 severe) had positioning therapy +/- PT, 19 severe cases had surgery</w:t>
            </w:r>
          </w:p>
          <w:p w14:paraId="6AF668D7" w14:textId="4CDA7506" w:rsidR="00070D50" w:rsidRPr="00D950A7" w:rsidRDefault="00070D50" w:rsidP="0019693C">
            <w:pPr>
              <w:pStyle w:val="ListParagraph"/>
              <w:numPr>
                <w:ilvl w:val="0"/>
                <w:numId w:val="29"/>
              </w:numPr>
              <w:spacing w:before="120" w:after="120"/>
              <w:rPr>
                <w:sz w:val="18"/>
                <w:szCs w:val="18"/>
              </w:rPr>
            </w:pPr>
            <w:r w:rsidRPr="00D950A7">
              <w:rPr>
                <w:sz w:val="18"/>
                <w:szCs w:val="18"/>
              </w:rPr>
              <w:t xml:space="preserve">de </w:t>
            </w:r>
            <w:proofErr w:type="spellStart"/>
            <w:r w:rsidRPr="00D950A7">
              <w:rPr>
                <w:sz w:val="18"/>
                <w:szCs w:val="18"/>
              </w:rPr>
              <w:t>Ribaupierre</w:t>
            </w:r>
            <w:proofErr w:type="spellEnd"/>
            <w:r w:rsidRPr="00D950A7">
              <w:rPr>
                <w:sz w:val="18"/>
                <w:szCs w:val="18"/>
              </w:rPr>
              <w:t xml:space="preserve"> et al. (2007) – 260 infants had helmet therapy</w:t>
            </w:r>
          </w:p>
          <w:p w14:paraId="73C843B7" w14:textId="1F4583D9" w:rsidR="00070D50" w:rsidRPr="00D950A7" w:rsidRDefault="00070D50" w:rsidP="0019693C">
            <w:pPr>
              <w:pStyle w:val="ListParagraph"/>
              <w:numPr>
                <w:ilvl w:val="0"/>
                <w:numId w:val="29"/>
              </w:numPr>
              <w:spacing w:before="120" w:after="120"/>
              <w:rPr>
                <w:sz w:val="18"/>
                <w:szCs w:val="18"/>
              </w:rPr>
            </w:pPr>
            <w:r w:rsidRPr="00D950A7">
              <w:rPr>
                <w:sz w:val="18"/>
                <w:szCs w:val="18"/>
              </w:rPr>
              <w:t>Elwood et al. (2005) – 81 infants were treated with an orthotic device</w:t>
            </w:r>
          </w:p>
          <w:p w14:paraId="48DFDBAC" w14:textId="6A802713" w:rsidR="00070D50" w:rsidRPr="00D950A7" w:rsidRDefault="00070D50" w:rsidP="0019693C">
            <w:pPr>
              <w:pStyle w:val="ListParagraph"/>
              <w:numPr>
                <w:ilvl w:val="0"/>
                <w:numId w:val="29"/>
              </w:numPr>
              <w:spacing w:before="120" w:after="120"/>
              <w:rPr>
                <w:sz w:val="18"/>
                <w:szCs w:val="18"/>
              </w:rPr>
            </w:pPr>
            <w:proofErr w:type="spellStart"/>
            <w:r w:rsidRPr="00D950A7">
              <w:rPr>
                <w:sz w:val="18"/>
                <w:szCs w:val="18"/>
              </w:rPr>
              <w:t>Govaert</w:t>
            </w:r>
            <w:proofErr w:type="spellEnd"/>
            <w:r w:rsidRPr="00D950A7">
              <w:rPr>
                <w:sz w:val="18"/>
                <w:szCs w:val="18"/>
              </w:rPr>
              <w:t xml:space="preserve"> et al. (2008) – 46 infants had </w:t>
            </w:r>
            <w:proofErr w:type="spellStart"/>
            <w:r w:rsidRPr="00D950A7">
              <w:rPr>
                <w:sz w:val="18"/>
                <w:szCs w:val="18"/>
              </w:rPr>
              <w:t>molding</w:t>
            </w:r>
            <w:proofErr w:type="spellEnd"/>
            <w:r w:rsidRPr="00D950A7">
              <w:rPr>
                <w:sz w:val="18"/>
                <w:szCs w:val="18"/>
              </w:rPr>
              <w:t xml:space="preserve"> therapy and were compared to 251 healthy control subjects</w:t>
            </w:r>
          </w:p>
          <w:p w14:paraId="516804B4" w14:textId="3DCD40B1" w:rsidR="00070D50" w:rsidRPr="00D950A7" w:rsidRDefault="00070D50" w:rsidP="0019693C">
            <w:pPr>
              <w:pStyle w:val="ListParagraph"/>
              <w:numPr>
                <w:ilvl w:val="0"/>
                <w:numId w:val="29"/>
              </w:numPr>
              <w:spacing w:before="120" w:after="120"/>
              <w:rPr>
                <w:sz w:val="18"/>
                <w:szCs w:val="18"/>
              </w:rPr>
            </w:pPr>
            <w:r w:rsidRPr="00D950A7">
              <w:rPr>
                <w:sz w:val="18"/>
                <w:szCs w:val="18"/>
              </w:rPr>
              <w:t>Graham, Gomez et al. (2005) – 176 infants were treated with repositioning and 159 were treated with helmet therapy</w:t>
            </w:r>
          </w:p>
          <w:p w14:paraId="22C24995" w14:textId="451E607B"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 xml:space="preserve">Graham, </w:t>
            </w:r>
            <w:proofErr w:type="spellStart"/>
            <w:r w:rsidRPr="00D950A7">
              <w:rPr>
                <w:rFonts w:cs="Times"/>
                <w:color w:val="000000" w:themeColor="text1"/>
                <w:sz w:val="18"/>
                <w:szCs w:val="18"/>
                <w:lang w:val="en-US"/>
              </w:rPr>
              <w:t>Kreutzman</w:t>
            </w:r>
            <w:proofErr w:type="spellEnd"/>
            <w:r w:rsidRPr="00D950A7">
              <w:rPr>
                <w:rFonts w:cs="Times"/>
                <w:color w:val="000000" w:themeColor="text1"/>
                <w:sz w:val="18"/>
                <w:szCs w:val="18"/>
                <w:lang w:val="en-US"/>
              </w:rPr>
              <w:t xml:space="preserve"> et al. (2005) – 96 infants treated with repositioning and 97 treated with helmet therapy</w:t>
            </w:r>
          </w:p>
          <w:p w14:paraId="5EB3614F" w14:textId="782B55CA"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Hutchison</w:t>
            </w:r>
            <w:r w:rsidRPr="00D950A7">
              <w:rPr>
                <w:rFonts w:ascii="MS Mincho" w:eastAsia="MS Mincho" w:hAnsi="MS Mincho" w:cs="MS Mincho"/>
                <w:color w:val="000000" w:themeColor="text1"/>
                <w:sz w:val="18"/>
                <w:szCs w:val="18"/>
                <w:lang w:val="en-US"/>
              </w:rPr>
              <w:t> </w:t>
            </w:r>
            <w:r w:rsidRPr="00D950A7">
              <w:rPr>
                <w:rFonts w:cs="Times"/>
                <w:color w:val="000000" w:themeColor="text1"/>
                <w:sz w:val="18"/>
                <w:szCs w:val="18"/>
                <w:lang w:val="en-US"/>
              </w:rPr>
              <w:t>et al. (2010) – 126 total infants randomly assigned to positioning or device group</w:t>
            </w:r>
          </w:p>
          <w:p w14:paraId="79731986" w14:textId="49F0781D"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Jalaluddin</w:t>
            </w:r>
            <w:proofErr w:type="spellEnd"/>
            <w:r w:rsidRPr="00D950A7">
              <w:rPr>
                <w:rFonts w:cs="Times"/>
                <w:color w:val="000000" w:themeColor="text1"/>
                <w:sz w:val="18"/>
                <w:szCs w:val="18"/>
                <w:lang w:val="en-US"/>
              </w:rPr>
              <w:t xml:space="preserve"> et al. (2001) – 303 infants were treated; 166 infants were in repositioning and neck stretching group and 137 in orthotic (headband or helmet) group</w:t>
            </w:r>
          </w:p>
          <w:p w14:paraId="2C58D682" w14:textId="3D7F4487"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Lee et al. (2006) – no number given</w:t>
            </w:r>
          </w:p>
          <w:p w14:paraId="0FC7607C" w14:textId="7ED6A5E0"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Lee et al. (2008) – no total number given, but 28 infants were reported to have significant improvements within the helmet therapy group</w:t>
            </w:r>
          </w:p>
          <w:p w14:paraId="5F3664AB" w14:textId="4439F531"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lastRenderedPageBreak/>
              <w:t>Lipira</w:t>
            </w:r>
            <w:proofErr w:type="spellEnd"/>
            <w:r w:rsidRPr="00D950A7">
              <w:rPr>
                <w:rFonts w:cs="Times"/>
                <w:color w:val="000000" w:themeColor="text1"/>
                <w:sz w:val="18"/>
                <w:szCs w:val="18"/>
                <w:lang w:val="en-US"/>
              </w:rPr>
              <w:t xml:space="preserve"> et al. (2010) </w:t>
            </w:r>
            <w:r w:rsidR="00D56EB1" w:rsidRPr="00D950A7">
              <w:rPr>
                <w:rFonts w:cs="Times"/>
                <w:color w:val="000000" w:themeColor="text1"/>
                <w:sz w:val="18"/>
                <w:szCs w:val="18"/>
                <w:lang w:val="en-US"/>
              </w:rPr>
              <w:t>–</w:t>
            </w:r>
            <w:r w:rsidRPr="00D950A7">
              <w:rPr>
                <w:rFonts w:cs="Times"/>
                <w:color w:val="000000" w:themeColor="text1"/>
                <w:sz w:val="18"/>
                <w:szCs w:val="18"/>
                <w:lang w:val="en-US"/>
              </w:rPr>
              <w:t xml:space="preserve"> </w:t>
            </w:r>
            <w:r w:rsidR="00D56EB1" w:rsidRPr="00D950A7">
              <w:rPr>
                <w:rFonts w:cs="Times"/>
                <w:color w:val="000000" w:themeColor="text1"/>
                <w:sz w:val="18"/>
                <w:szCs w:val="18"/>
                <w:lang w:val="en-US"/>
              </w:rPr>
              <w:t>70 total infants, 35 in repositioning group and 35 in helmeting therapy group</w:t>
            </w:r>
          </w:p>
          <w:p w14:paraId="343E62D8" w14:textId="72A4DBDE"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Losee</w:t>
            </w:r>
            <w:proofErr w:type="spellEnd"/>
            <w:r w:rsidRPr="00D950A7">
              <w:rPr>
                <w:rFonts w:cs="Times"/>
                <w:color w:val="000000" w:themeColor="text1"/>
                <w:sz w:val="18"/>
                <w:szCs w:val="18"/>
                <w:lang w:val="en-US"/>
              </w:rPr>
              <w:t xml:space="preserve"> et al. (2007)</w:t>
            </w:r>
            <w:r w:rsidR="00D56EB1" w:rsidRPr="00D950A7">
              <w:rPr>
                <w:rFonts w:cs="Times"/>
                <w:color w:val="000000" w:themeColor="text1"/>
                <w:sz w:val="18"/>
                <w:szCs w:val="18"/>
                <w:lang w:val="en-US"/>
              </w:rPr>
              <w:t xml:space="preserve"> – 145 total infants, 45 in helmeting after repositioning therapy group and 100 in repositioning alone</w:t>
            </w:r>
          </w:p>
          <w:p w14:paraId="159413FA" w14:textId="2C3193C4"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 xml:space="preserve">Loveday &amp; de </w:t>
            </w:r>
            <w:proofErr w:type="spellStart"/>
            <w:r w:rsidRPr="00D950A7">
              <w:rPr>
                <w:rFonts w:cs="Times"/>
                <w:color w:val="000000" w:themeColor="text1"/>
                <w:sz w:val="18"/>
                <w:szCs w:val="18"/>
                <w:lang w:val="en-US"/>
              </w:rPr>
              <w:t>Chalain</w:t>
            </w:r>
            <w:proofErr w:type="spellEnd"/>
            <w:r w:rsidRPr="00D950A7">
              <w:rPr>
                <w:rFonts w:cs="Times"/>
                <w:color w:val="000000" w:themeColor="text1"/>
                <w:sz w:val="18"/>
                <w:szCs w:val="18"/>
                <w:lang w:val="en-US"/>
              </w:rPr>
              <w:t xml:space="preserve"> (2001)</w:t>
            </w:r>
            <w:r w:rsidR="00D56EB1" w:rsidRPr="00D950A7">
              <w:rPr>
                <w:rFonts w:cs="Times"/>
                <w:color w:val="000000" w:themeColor="text1"/>
                <w:sz w:val="18"/>
                <w:szCs w:val="18"/>
                <w:lang w:val="en-US"/>
              </w:rPr>
              <w:t xml:space="preserve"> – 74 total infants, 45 in counter-positioning group and 29 in helmet therapy group</w:t>
            </w:r>
          </w:p>
          <w:p w14:paraId="23DBAB57" w14:textId="2F7DAA1A"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Marchac</w:t>
            </w:r>
            <w:proofErr w:type="spellEnd"/>
            <w:r w:rsidRPr="00D950A7">
              <w:rPr>
                <w:rFonts w:cs="Times"/>
                <w:color w:val="000000" w:themeColor="text1"/>
                <w:sz w:val="18"/>
                <w:szCs w:val="18"/>
                <w:lang w:val="en-US"/>
              </w:rPr>
              <w:t xml:space="preserve"> et al. (2011)</w:t>
            </w:r>
            <w:r w:rsidR="00D56EB1" w:rsidRPr="00D950A7">
              <w:rPr>
                <w:rFonts w:cs="Times"/>
                <w:color w:val="000000" w:themeColor="text1"/>
                <w:sz w:val="18"/>
                <w:szCs w:val="18"/>
                <w:lang w:val="en-US"/>
              </w:rPr>
              <w:t xml:space="preserve"> – 30 infants diagnosed with severe DP were treated with corrective surgery</w:t>
            </w:r>
          </w:p>
          <w:p w14:paraId="2E19F4EA" w14:textId="4EF72CEB"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Plank et al. (2006)</w:t>
            </w:r>
            <w:r w:rsidR="00D56EB1" w:rsidRPr="00D950A7">
              <w:rPr>
                <w:rFonts w:cs="Times"/>
                <w:color w:val="000000" w:themeColor="text1"/>
                <w:sz w:val="18"/>
                <w:szCs w:val="18"/>
                <w:lang w:val="en-US"/>
              </w:rPr>
              <w:t xml:space="preserve"> – 207 infants with moderate to severe DP were treated with helmet therapy and compared to control subject who received no treatment (N was not reported)</w:t>
            </w:r>
          </w:p>
          <w:p w14:paraId="7B91EB36" w14:textId="268D469E"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Rogers et al. (2008)</w:t>
            </w:r>
            <w:r w:rsidR="00D56EB1" w:rsidRPr="00D950A7">
              <w:rPr>
                <w:rFonts w:cs="Times"/>
                <w:color w:val="000000" w:themeColor="text1"/>
                <w:sz w:val="18"/>
                <w:szCs w:val="18"/>
                <w:lang w:val="en-US"/>
              </w:rPr>
              <w:t xml:space="preserve"> – 47 total infants, 24 received a modifiable cranial cup and 22 received repositioning and PT</w:t>
            </w:r>
          </w:p>
          <w:p w14:paraId="29A358C7" w14:textId="20C90C7C"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Steinbok</w:t>
            </w:r>
            <w:proofErr w:type="spellEnd"/>
            <w:r w:rsidRPr="00D950A7">
              <w:rPr>
                <w:rFonts w:cs="Times"/>
                <w:color w:val="000000" w:themeColor="text1"/>
                <w:sz w:val="18"/>
                <w:szCs w:val="18"/>
                <w:lang w:val="en-US"/>
              </w:rPr>
              <w:t xml:space="preserve"> et al. (2007)</w:t>
            </w:r>
            <w:r w:rsidR="00D56EB1" w:rsidRPr="00D950A7">
              <w:rPr>
                <w:rFonts w:cs="Times"/>
                <w:color w:val="000000" w:themeColor="text1"/>
                <w:sz w:val="18"/>
                <w:szCs w:val="18"/>
                <w:lang w:val="en-US"/>
              </w:rPr>
              <w:t xml:space="preserve"> – 18 children received orthotic intervention and 47 received repositioning therapy +/- PT</w:t>
            </w:r>
          </w:p>
          <w:p w14:paraId="0D13BB9F" w14:textId="7186403E"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Teichgraeber</w:t>
            </w:r>
            <w:proofErr w:type="spellEnd"/>
            <w:r w:rsidRPr="00D950A7">
              <w:rPr>
                <w:rFonts w:cs="Times"/>
                <w:color w:val="000000" w:themeColor="text1"/>
                <w:sz w:val="18"/>
                <w:szCs w:val="18"/>
                <w:lang w:val="en-US"/>
              </w:rPr>
              <w:t xml:space="preserve"> et al. (2002)</w:t>
            </w:r>
            <w:r w:rsidR="00D56EB1" w:rsidRPr="00D950A7">
              <w:rPr>
                <w:rFonts w:cs="Times"/>
                <w:color w:val="000000" w:themeColor="text1"/>
                <w:sz w:val="18"/>
                <w:szCs w:val="18"/>
                <w:lang w:val="en-US"/>
              </w:rPr>
              <w:t xml:space="preserve"> – 125 infants with moderate to severe DP received helmet therapy +/- PT</w:t>
            </w:r>
          </w:p>
          <w:p w14:paraId="34137205" w14:textId="58C1B136" w:rsidR="00070D50" w:rsidRPr="00D950A7" w:rsidRDefault="00070D50" w:rsidP="0019693C">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Terpenning</w:t>
            </w:r>
            <w:proofErr w:type="spellEnd"/>
            <w:r w:rsidRPr="00D950A7">
              <w:rPr>
                <w:rFonts w:cs="Times"/>
                <w:color w:val="000000" w:themeColor="text1"/>
                <w:sz w:val="18"/>
                <w:szCs w:val="18"/>
                <w:lang w:val="en-US"/>
              </w:rPr>
              <w:t xml:space="preserve"> (2001)</w:t>
            </w:r>
            <w:r w:rsidR="00D56EB1" w:rsidRPr="00D950A7">
              <w:rPr>
                <w:rFonts w:cs="Times"/>
                <w:color w:val="000000" w:themeColor="text1"/>
                <w:sz w:val="18"/>
                <w:szCs w:val="18"/>
                <w:lang w:val="en-US"/>
              </w:rPr>
              <w:t xml:space="preserve"> – total participants not reported, 12 infants who underwent helmet therapy had significant results</w:t>
            </w:r>
          </w:p>
          <w:p w14:paraId="46C9B991" w14:textId="43590C7A"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Thompson</w:t>
            </w:r>
            <w:r w:rsidRPr="00D950A7">
              <w:rPr>
                <w:rFonts w:ascii="MS Mincho" w:eastAsia="MS Mincho" w:hAnsi="MS Mincho" w:cs="MS Mincho"/>
                <w:color w:val="000000" w:themeColor="text1"/>
                <w:sz w:val="18"/>
                <w:szCs w:val="18"/>
                <w:lang w:val="en-US"/>
              </w:rPr>
              <w:t> </w:t>
            </w:r>
            <w:r w:rsidRPr="00D950A7">
              <w:rPr>
                <w:rFonts w:cs="Times"/>
                <w:color w:val="000000" w:themeColor="text1"/>
                <w:sz w:val="18"/>
                <w:szCs w:val="18"/>
                <w:lang w:val="en-US"/>
              </w:rPr>
              <w:t>et al. (2009)</w:t>
            </w:r>
            <w:r w:rsidR="00D56EB1" w:rsidRPr="00D950A7">
              <w:rPr>
                <w:rFonts w:cs="Times"/>
                <w:color w:val="000000" w:themeColor="text1"/>
                <w:sz w:val="18"/>
                <w:szCs w:val="18"/>
                <w:lang w:val="en-US"/>
              </w:rPr>
              <w:t xml:space="preserve"> – 116 infants received helmet therapy</w:t>
            </w:r>
          </w:p>
          <w:p w14:paraId="25170C07" w14:textId="002C11DA" w:rsidR="00070D50" w:rsidRPr="00D950A7" w:rsidRDefault="00070D50" w:rsidP="0019693C">
            <w:pPr>
              <w:pStyle w:val="ListParagraph"/>
              <w:numPr>
                <w:ilvl w:val="0"/>
                <w:numId w:val="29"/>
              </w:numPr>
              <w:spacing w:before="120" w:after="120"/>
              <w:rPr>
                <w:sz w:val="18"/>
                <w:szCs w:val="18"/>
              </w:rPr>
            </w:pPr>
            <w:r w:rsidRPr="00D950A7">
              <w:rPr>
                <w:rFonts w:cs="Times"/>
                <w:color w:val="000000" w:themeColor="text1"/>
                <w:sz w:val="18"/>
                <w:szCs w:val="18"/>
                <w:lang w:val="en-US"/>
              </w:rPr>
              <w:t xml:space="preserve">van </w:t>
            </w:r>
            <w:proofErr w:type="spellStart"/>
            <w:r w:rsidRPr="00D950A7">
              <w:rPr>
                <w:rFonts w:cs="Times"/>
                <w:color w:val="000000" w:themeColor="text1"/>
                <w:sz w:val="18"/>
                <w:szCs w:val="18"/>
                <w:lang w:val="en-US"/>
              </w:rPr>
              <w:t>Vlimmeren</w:t>
            </w:r>
            <w:proofErr w:type="spellEnd"/>
            <w:r w:rsidRPr="00D950A7">
              <w:rPr>
                <w:rFonts w:cs="Times"/>
                <w:color w:val="000000" w:themeColor="text1"/>
                <w:sz w:val="18"/>
                <w:szCs w:val="18"/>
                <w:lang w:val="en-US"/>
              </w:rPr>
              <w:t xml:space="preserve"> et al. (2008)</w:t>
            </w:r>
            <w:r w:rsidR="00D56EB1" w:rsidRPr="00D950A7">
              <w:rPr>
                <w:rFonts w:cs="Times"/>
                <w:color w:val="000000" w:themeColor="text1"/>
                <w:sz w:val="18"/>
                <w:szCs w:val="18"/>
                <w:lang w:val="en-US"/>
              </w:rPr>
              <w:t xml:space="preserve"> – 68 total infants were randomly assigned to either 4 months of PT intervention or usual care (control group)</w:t>
            </w:r>
          </w:p>
          <w:p w14:paraId="0637AD55" w14:textId="4CD2800C" w:rsidR="00070D50" w:rsidRPr="00D950A7" w:rsidRDefault="00070D50" w:rsidP="00070D50">
            <w:pPr>
              <w:pStyle w:val="ListParagraph"/>
              <w:numPr>
                <w:ilvl w:val="0"/>
                <w:numId w:val="29"/>
              </w:numPr>
              <w:spacing w:before="120" w:after="120"/>
              <w:rPr>
                <w:sz w:val="18"/>
                <w:szCs w:val="18"/>
              </w:rPr>
            </w:pPr>
            <w:proofErr w:type="spellStart"/>
            <w:r w:rsidRPr="00D950A7">
              <w:rPr>
                <w:rFonts w:cs="Times"/>
                <w:color w:val="000000" w:themeColor="text1"/>
                <w:sz w:val="18"/>
                <w:szCs w:val="18"/>
                <w:lang w:val="en-US"/>
              </w:rPr>
              <w:t>Vles</w:t>
            </w:r>
            <w:proofErr w:type="spellEnd"/>
            <w:r w:rsidRPr="00D950A7">
              <w:rPr>
                <w:rFonts w:cs="Times"/>
                <w:color w:val="000000" w:themeColor="text1"/>
                <w:sz w:val="18"/>
                <w:szCs w:val="18"/>
                <w:lang w:val="en-US"/>
              </w:rPr>
              <w:t xml:space="preserve"> et al. (2000)</w:t>
            </w:r>
            <w:r w:rsidR="00D56EB1" w:rsidRPr="00D950A7">
              <w:rPr>
                <w:rFonts w:cs="Times"/>
                <w:color w:val="000000" w:themeColor="text1"/>
                <w:sz w:val="18"/>
                <w:szCs w:val="18"/>
                <w:lang w:val="en-US"/>
              </w:rPr>
              <w:t xml:space="preserve"> – 105 total infants, 85 received helmet therapy and 20 control group (no helmet)</w:t>
            </w:r>
          </w:p>
          <w:p w14:paraId="5B011FF9" w14:textId="5AAA67BE" w:rsidR="0019693C" w:rsidRPr="00D950A7" w:rsidRDefault="0019693C" w:rsidP="00691A28">
            <w:pPr>
              <w:spacing w:before="120" w:after="120"/>
              <w:rPr>
                <w:rFonts w:ascii="Verdana" w:hAnsi="Verdana"/>
                <w:sz w:val="18"/>
                <w:szCs w:val="18"/>
              </w:rPr>
            </w:pPr>
            <w:r w:rsidRPr="00D950A7">
              <w:rPr>
                <w:rFonts w:ascii="Verdana" w:hAnsi="Verdana"/>
                <w:sz w:val="18"/>
                <w:szCs w:val="18"/>
              </w:rPr>
              <w:t>Age (in months) of the infants at treatment time for each of the studies were 1.5-12, 1.5-24, 3-18, &lt;12, 6.6 +/- 2.2, 1-6, 3-12, &lt;12, 2-7, &lt;12, &lt;12, 2-7, 3-14, 6-12+, 15-34, 3-12, &lt;4, 3-16, &lt;12, 5-14, 1-12, 2-6, and not reported. In the majority of the studies, the infants were less than 12 months at the start of treatment time. No other demographic information was provided.</w:t>
            </w:r>
          </w:p>
          <w:p w14:paraId="0D51A32A" w14:textId="22A8790E" w:rsidR="0000738B" w:rsidRPr="00D950A7" w:rsidRDefault="0019693C" w:rsidP="00764F22">
            <w:pPr>
              <w:spacing w:before="120" w:after="120"/>
              <w:rPr>
                <w:rFonts w:ascii="Verdana" w:hAnsi="Verdana"/>
                <w:sz w:val="18"/>
                <w:szCs w:val="18"/>
              </w:rPr>
            </w:pPr>
            <w:r w:rsidRPr="00D950A7">
              <w:rPr>
                <w:rFonts w:ascii="Verdana" w:hAnsi="Verdana"/>
                <w:sz w:val="18"/>
                <w:szCs w:val="18"/>
              </w:rPr>
              <w:t>No other participant information was provided in this systematic review.</w:t>
            </w:r>
          </w:p>
        </w:tc>
      </w:tr>
      <w:tr w:rsidR="0000738B" w:rsidRPr="00D950A7" w14:paraId="0E469F69" w14:textId="77777777" w:rsidTr="00691A28">
        <w:tc>
          <w:tcPr>
            <w:tcW w:w="10421" w:type="dxa"/>
            <w:shd w:val="clear" w:color="auto" w:fill="E6E6E6"/>
          </w:tcPr>
          <w:p w14:paraId="1C5E0603"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lastRenderedPageBreak/>
              <w:t>Intervention Investigated</w:t>
            </w:r>
          </w:p>
          <w:p w14:paraId="5E195E61" w14:textId="77777777" w:rsidR="0000738B" w:rsidRPr="00D950A7" w:rsidRDefault="0000738B" w:rsidP="00691A28">
            <w:pPr>
              <w:spacing w:before="120" w:after="120"/>
              <w:rPr>
                <w:rFonts w:ascii="Verdana" w:hAnsi="Verdana"/>
                <w:sz w:val="18"/>
                <w:szCs w:val="18"/>
              </w:rPr>
            </w:pPr>
            <w:r w:rsidRPr="00D950A7">
              <w:rPr>
                <w:rFonts w:ascii="Verdana" w:hAnsi="Verdana"/>
                <w:sz w:val="18"/>
                <w:szCs w:val="18"/>
              </w:rPr>
              <w:t>[Provide details of methods, who provided treatment, when and where, how many hours of treatment provided]</w:t>
            </w:r>
          </w:p>
        </w:tc>
      </w:tr>
      <w:tr w:rsidR="0000738B" w:rsidRPr="00D950A7" w14:paraId="264D34FF" w14:textId="77777777" w:rsidTr="00691A28">
        <w:tc>
          <w:tcPr>
            <w:tcW w:w="10421" w:type="dxa"/>
            <w:shd w:val="clear" w:color="auto" w:fill="auto"/>
          </w:tcPr>
          <w:p w14:paraId="465E2F66" w14:textId="1FF06DC4" w:rsidR="0000738B" w:rsidRPr="00D950A7" w:rsidRDefault="0000738B" w:rsidP="00691A28">
            <w:pPr>
              <w:spacing w:before="120" w:after="120"/>
              <w:rPr>
                <w:rFonts w:ascii="Verdana" w:hAnsi="Verdana"/>
                <w:i/>
                <w:sz w:val="18"/>
                <w:szCs w:val="18"/>
              </w:rPr>
            </w:pPr>
            <w:r w:rsidRPr="00D950A7">
              <w:rPr>
                <w:rFonts w:ascii="Verdana" w:hAnsi="Verdana"/>
                <w:i/>
                <w:sz w:val="18"/>
                <w:szCs w:val="18"/>
              </w:rPr>
              <w:t>Control</w:t>
            </w:r>
            <w:r w:rsidR="00B34A61" w:rsidRPr="00D950A7">
              <w:rPr>
                <w:rFonts w:ascii="Verdana" w:hAnsi="Verdana"/>
                <w:i/>
                <w:sz w:val="18"/>
                <w:szCs w:val="18"/>
              </w:rPr>
              <w:t xml:space="preserve"> – repositioning therapy</w:t>
            </w:r>
          </w:p>
        </w:tc>
      </w:tr>
      <w:tr w:rsidR="0000738B" w:rsidRPr="00D950A7" w14:paraId="4DBA13D9" w14:textId="77777777" w:rsidTr="00691A28">
        <w:tc>
          <w:tcPr>
            <w:tcW w:w="10421" w:type="dxa"/>
            <w:shd w:val="clear" w:color="auto" w:fill="auto"/>
          </w:tcPr>
          <w:p w14:paraId="568F2CE4" w14:textId="6F13AFC2" w:rsidR="0000738B" w:rsidRPr="00D950A7" w:rsidRDefault="0015207D" w:rsidP="00691A28">
            <w:pPr>
              <w:spacing w:before="120" w:after="120"/>
              <w:rPr>
                <w:rFonts w:ascii="Verdana" w:hAnsi="Verdana"/>
                <w:sz w:val="18"/>
                <w:szCs w:val="18"/>
              </w:rPr>
            </w:pPr>
            <w:r w:rsidRPr="00D950A7">
              <w:rPr>
                <w:rFonts w:ascii="Verdana" w:hAnsi="Verdana"/>
                <w:sz w:val="18"/>
                <w:szCs w:val="18"/>
              </w:rPr>
              <w:t>In general, r</w:t>
            </w:r>
            <w:r w:rsidR="00252957" w:rsidRPr="00D950A7">
              <w:rPr>
                <w:rFonts w:ascii="Verdana" w:hAnsi="Verdana"/>
                <w:sz w:val="18"/>
                <w:szCs w:val="18"/>
              </w:rPr>
              <w:t xml:space="preserve">epositioning was taught by the physician or physical therapist. </w:t>
            </w:r>
            <w:r w:rsidRPr="00D950A7">
              <w:rPr>
                <w:rFonts w:ascii="Verdana" w:hAnsi="Verdana"/>
                <w:sz w:val="18"/>
                <w:szCs w:val="18"/>
              </w:rPr>
              <w:t>It is outlined as alternating head position when putting infant to sleep in supine, spending as little time as possible in car seats, supervised tummy time as frequent as possible with a goal of at least 30 minutes a day, active repositioning during sleep, positioning the crib and changing table opposite of the infant’s preferred position, and placing toys on the side the infant is limited. Neck exercises were given with the presence of torticollis in addition to plagiocephaly. It was recommended the exercises were completed for 2 minutes during each diaper change. Exercises include: rotating infant’s chin towards both shoulders and tilting the infant’s head in attempt to touch their ear to their shoulder.</w:t>
            </w:r>
          </w:p>
        </w:tc>
      </w:tr>
      <w:tr w:rsidR="0000738B" w:rsidRPr="00D950A7" w14:paraId="4C5C3625" w14:textId="77777777" w:rsidTr="00691A28">
        <w:tc>
          <w:tcPr>
            <w:tcW w:w="10421" w:type="dxa"/>
            <w:shd w:val="clear" w:color="auto" w:fill="auto"/>
          </w:tcPr>
          <w:p w14:paraId="769850AF" w14:textId="61155FFF" w:rsidR="0000738B" w:rsidRPr="00D950A7" w:rsidRDefault="0000738B" w:rsidP="00691A28">
            <w:pPr>
              <w:spacing w:before="120" w:after="120"/>
              <w:rPr>
                <w:rFonts w:ascii="Verdana" w:hAnsi="Verdana"/>
                <w:i/>
                <w:sz w:val="18"/>
                <w:szCs w:val="18"/>
              </w:rPr>
            </w:pPr>
            <w:r w:rsidRPr="00D950A7">
              <w:rPr>
                <w:rFonts w:ascii="Verdana" w:hAnsi="Verdana"/>
                <w:i/>
                <w:sz w:val="18"/>
                <w:szCs w:val="18"/>
              </w:rPr>
              <w:t>Experimental</w:t>
            </w:r>
            <w:r w:rsidR="00F617F0" w:rsidRPr="00D950A7">
              <w:rPr>
                <w:rFonts w:ascii="Verdana" w:hAnsi="Verdana"/>
                <w:i/>
                <w:sz w:val="18"/>
                <w:szCs w:val="18"/>
              </w:rPr>
              <w:t xml:space="preserve"> – orthotic (helmet) therapy</w:t>
            </w:r>
          </w:p>
        </w:tc>
      </w:tr>
      <w:tr w:rsidR="0000738B" w:rsidRPr="00D950A7" w14:paraId="449AF102" w14:textId="77777777" w:rsidTr="00691A28">
        <w:tc>
          <w:tcPr>
            <w:tcW w:w="10421" w:type="dxa"/>
            <w:tcBorders>
              <w:bottom w:val="single" w:sz="4" w:space="0" w:color="auto"/>
            </w:tcBorders>
            <w:shd w:val="clear" w:color="auto" w:fill="auto"/>
          </w:tcPr>
          <w:p w14:paraId="1ECF7941" w14:textId="14F9717B" w:rsidR="0000738B" w:rsidRPr="00D950A7" w:rsidRDefault="007D2E73" w:rsidP="00691A28">
            <w:pPr>
              <w:spacing w:before="120" w:after="120"/>
              <w:rPr>
                <w:rFonts w:ascii="Verdana" w:hAnsi="Verdana"/>
                <w:sz w:val="18"/>
                <w:szCs w:val="18"/>
              </w:rPr>
            </w:pPr>
            <w:r w:rsidRPr="00D950A7">
              <w:rPr>
                <w:rFonts w:ascii="Verdana" w:hAnsi="Verdana"/>
                <w:sz w:val="18"/>
                <w:szCs w:val="18"/>
              </w:rPr>
              <w:t>Cranial orthotics are fitted for the individual by either the physician or qualified professional</w:t>
            </w:r>
            <w:r w:rsidR="00252957" w:rsidRPr="00D950A7">
              <w:rPr>
                <w:rFonts w:ascii="Verdana" w:hAnsi="Verdana"/>
                <w:sz w:val="18"/>
                <w:szCs w:val="18"/>
              </w:rPr>
              <w:t>, providing dynamic pressure to certain areas of the skull in order to promote growth in flattened areas. The helmet was worn between 20-23.5 hours a day. Other cranial orthotics included in the systematic review were positioning wrap worn during sleep, and a cranial cup when the infant is in supine. The orthotics were worn for a duration between 3 months to a year.</w:t>
            </w:r>
          </w:p>
          <w:p w14:paraId="6F37A3FC" w14:textId="2353A96C" w:rsidR="0000738B" w:rsidRPr="00D950A7" w:rsidRDefault="007F3236" w:rsidP="00F617F0">
            <w:pPr>
              <w:spacing w:before="120" w:after="120"/>
              <w:rPr>
                <w:rFonts w:ascii="Verdana" w:hAnsi="Verdana"/>
                <w:sz w:val="18"/>
                <w:szCs w:val="18"/>
              </w:rPr>
            </w:pPr>
            <w:r w:rsidRPr="00D950A7">
              <w:rPr>
                <w:rFonts w:ascii="Verdana" w:hAnsi="Verdana"/>
                <w:sz w:val="18"/>
                <w:szCs w:val="18"/>
              </w:rPr>
              <w:t>*</w:t>
            </w:r>
            <w:r w:rsidR="00F617F0" w:rsidRPr="00D950A7">
              <w:rPr>
                <w:rFonts w:ascii="Verdana" w:hAnsi="Verdana"/>
                <w:sz w:val="18"/>
                <w:szCs w:val="18"/>
              </w:rPr>
              <w:t>surgery protocol is not going to be included in the intervention details as it is rarely indicated, is not a conservative treatment method, not administered nor monitored by physical therapists, and is not related to the clinical question at hand</w:t>
            </w:r>
          </w:p>
        </w:tc>
      </w:tr>
      <w:tr w:rsidR="0000738B" w:rsidRPr="00D950A7" w14:paraId="2EDFD0E2" w14:textId="77777777" w:rsidTr="00691A28">
        <w:tc>
          <w:tcPr>
            <w:tcW w:w="10421" w:type="dxa"/>
            <w:shd w:val="clear" w:color="auto" w:fill="E6E6E6"/>
          </w:tcPr>
          <w:p w14:paraId="071CBA50" w14:textId="77777777" w:rsidR="0000738B" w:rsidRPr="00D950A7" w:rsidRDefault="0000738B" w:rsidP="00691A28">
            <w:pPr>
              <w:spacing w:before="120" w:after="120"/>
              <w:rPr>
                <w:rFonts w:ascii="Verdana" w:hAnsi="Verdana"/>
                <w:sz w:val="18"/>
                <w:szCs w:val="18"/>
              </w:rPr>
            </w:pPr>
            <w:r w:rsidRPr="00D950A7">
              <w:rPr>
                <w:rFonts w:ascii="Verdana" w:hAnsi="Verdana"/>
                <w:b/>
                <w:sz w:val="18"/>
                <w:szCs w:val="18"/>
              </w:rPr>
              <w:t>Outcome Measures</w:t>
            </w:r>
          </w:p>
          <w:p w14:paraId="742447B5" w14:textId="77777777" w:rsidR="0000738B" w:rsidRPr="00D950A7" w:rsidRDefault="0000738B" w:rsidP="00691A28">
            <w:pPr>
              <w:spacing w:before="120" w:after="120"/>
              <w:rPr>
                <w:rFonts w:ascii="Verdana" w:hAnsi="Verdana"/>
                <w:sz w:val="18"/>
                <w:szCs w:val="18"/>
              </w:rPr>
            </w:pPr>
            <w:r w:rsidRPr="00D950A7">
              <w:rPr>
                <w:rFonts w:ascii="Verdana" w:hAnsi="Verdana"/>
                <w:sz w:val="18"/>
                <w:szCs w:val="18"/>
              </w:rPr>
              <w:t>[Give details of each measure, maximum possible score and range for each measure, administered by whom, where]</w:t>
            </w:r>
          </w:p>
        </w:tc>
      </w:tr>
      <w:tr w:rsidR="0000738B" w:rsidRPr="00D950A7" w14:paraId="74121753" w14:textId="77777777" w:rsidTr="00691A28">
        <w:tc>
          <w:tcPr>
            <w:tcW w:w="10421" w:type="dxa"/>
            <w:tcBorders>
              <w:bottom w:val="single" w:sz="4" w:space="0" w:color="auto"/>
            </w:tcBorders>
            <w:shd w:val="clear" w:color="auto" w:fill="auto"/>
          </w:tcPr>
          <w:p w14:paraId="365849C0" w14:textId="7663C67D" w:rsidR="0000738B" w:rsidRPr="00D950A7" w:rsidRDefault="00A639A2" w:rsidP="00EB4C3D">
            <w:pPr>
              <w:spacing w:before="120" w:after="120"/>
              <w:rPr>
                <w:rFonts w:ascii="Verdana" w:hAnsi="Verdana"/>
                <w:sz w:val="18"/>
                <w:szCs w:val="18"/>
              </w:rPr>
            </w:pPr>
            <w:r w:rsidRPr="00D950A7">
              <w:rPr>
                <w:rFonts w:ascii="Verdana" w:hAnsi="Verdana"/>
                <w:sz w:val="18"/>
                <w:szCs w:val="18"/>
              </w:rPr>
              <w:t>Outcome measures within the studies were either anthropometric measurements or visual inspection of head shape symmetry. The head shape assessments were completed by the physicians at the end of the treatment time. Best outcome was defined as complete head symmetry. When the measurements were taken</w:t>
            </w:r>
            <w:r w:rsidR="00EB4C3D" w:rsidRPr="00D950A7">
              <w:rPr>
                <w:rFonts w:ascii="Verdana" w:hAnsi="Verdana"/>
                <w:sz w:val="18"/>
                <w:szCs w:val="18"/>
              </w:rPr>
              <w:t xml:space="preserve"> varied across the studies.</w:t>
            </w:r>
          </w:p>
        </w:tc>
      </w:tr>
      <w:tr w:rsidR="0000738B" w:rsidRPr="00D950A7" w14:paraId="3BD2569B" w14:textId="77777777" w:rsidTr="00691A28">
        <w:tc>
          <w:tcPr>
            <w:tcW w:w="10421" w:type="dxa"/>
            <w:tcBorders>
              <w:bottom w:val="single" w:sz="4" w:space="0" w:color="auto"/>
            </w:tcBorders>
            <w:shd w:val="clear" w:color="auto" w:fill="E6E6E6"/>
          </w:tcPr>
          <w:p w14:paraId="7515BD6A"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t>Main Findings</w:t>
            </w:r>
          </w:p>
          <w:p w14:paraId="5E108BDC" w14:textId="77777777" w:rsidR="0000738B" w:rsidRPr="00D950A7" w:rsidRDefault="0000738B" w:rsidP="00691A28">
            <w:pPr>
              <w:spacing w:before="120" w:after="120"/>
              <w:rPr>
                <w:rFonts w:ascii="Verdana" w:hAnsi="Verdana"/>
                <w:sz w:val="18"/>
                <w:szCs w:val="18"/>
              </w:rPr>
            </w:pPr>
            <w:r w:rsidRPr="00D950A7">
              <w:rPr>
                <w:rFonts w:ascii="Verdana" w:hAnsi="Verdana"/>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00738B" w:rsidRPr="00D950A7" w14:paraId="1E8D1B4B" w14:textId="77777777" w:rsidTr="00691A28">
        <w:tc>
          <w:tcPr>
            <w:tcW w:w="10421" w:type="dxa"/>
            <w:tcBorders>
              <w:bottom w:val="single" w:sz="4" w:space="0" w:color="auto"/>
            </w:tcBorders>
            <w:shd w:val="clear" w:color="auto" w:fill="auto"/>
          </w:tcPr>
          <w:p w14:paraId="0F51506D" w14:textId="747B545E" w:rsidR="0000738B" w:rsidRPr="00D950A7" w:rsidRDefault="00EB4C3D" w:rsidP="00691A28">
            <w:pPr>
              <w:spacing w:before="120" w:after="120"/>
              <w:rPr>
                <w:rFonts w:ascii="Verdana" w:hAnsi="Verdana"/>
                <w:sz w:val="18"/>
                <w:szCs w:val="18"/>
              </w:rPr>
            </w:pPr>
            <w:r w:rsidRPr="00D950A7">
              <w:rPr>
                <w:rFonts w:ascii="Verdana" w:hAnsi="Verdana"/>
                <w:sz w:val="18"/>
                <w:szCs w:val="18"/>
              </w:rPr>
              <w:t>Findings of the review were gathered from the table provided on pages 324-326.</w:t>
            </w:r>
            <w:r w:rsidR="00FC5E96" w:rsidRPr="00D950A7">
              <w:rPr>
                <w:rFonts w:ascii="Verdana" w:hAnsi="Verdana"/>
                <w:sz w:val="18"/>
                <w:szCs w:val="18"/>
              </w:rPr>
              <w:fldChar w:fldCharType="begin"/>
            </w:r>
            <w:r w:rsidR="00CE655D">
              <w:rPr>
                <w:rFonts w:ascii="Verdana" w:hAnsi="Verdana"/>
                <w:sz w:val="18"/>
                <w:szCs w:val="18"/>
              </w:rPr>
              <w:instrText>ADDIN F1000_CSL_CITATION&lt;~#@#~&gt;[{"DOI":"10.1016/j.pedhc.2011.10.002","First":false,"Last":false,"PMID":"22920774","abstract":"Non-synostotic deformational plagiocephaly (DP) is a common condition that affects as many as one in five infants in the first 2 months of life. The purpose of this article, the second in a two-part series, is to present a synthesis of the evidence related to management of deformational plagiocephaly and an evidence-based clinical decision tool for multidisciplinary management of DP. We systematically reviewed and graded the literature on management of DP from 2000 to 2011 based on level of evidence and quality. The evidence suggests that although many cases of DP will improve over time, conservative management strategies such as repositioning, physical therapy, and cranial molding devices can safely and effectively minimize the degree of skull asymmetry when implemented in the first year of life. Outcomes are best when the timing of diagnosis and severity of asymmetry guide decision making related to interventions and referrals for DP. Prevention and management of early signs of DP are best achieved in a primary care setting, with multidisciplinary management based on the needs of the child and the goals of the family.&lt;br&gt;&lt;br&gt;Copyright © 2012 National Association of Pediatric Nurse Practitioners. Published by Mosby, Inc. All rights reserved.","author":[{"family":"Flannery","given":"Amanda B Kack"},{"family":"Looman","given":"Wendy S"},{"family":"Kemper","given":"Kristin"}],"authorYearDisplayFormat":false,"citation-label":"4198720","container-title":"Journal of pediatric health care : official publication of National Association of Pediatric Nurse Associates &amp; Practitioners","container-title-short":"J. Pediatr. Health Care","id":"4198720","invisible":false,"issue":"5","issued":{"date-parts":[["2012","10"]]},"journalAbbreviation":"J. Pediatr. Health Care","page":"320-331","suppress-author":false,"title":"Evidence-based care of the child with deformational plagiocephaly, part II: management.","type":"article-journal","volume":"26"}]</w:instrText>
            </w:r>
            <w:r w:rsidR="00FC5E96" w:rsidRPr="00D950A7">
              <w:rPr>
                <w:rFonts w:ascii="Verdana" w:hAnsi="Verdana"/>
                <w:sz w:val="18"/>
                <w:szCs w:val="18"/>
              </w:rPr>
              <w:fldChar w:fldCharType="separate"/>
            </w:r>
            <w:r w:rsidR="00CE655D" w:rsidRPr="00CE655D">
              <w:rPr>
                <w:rFonts w:ascii="Verdana" w:hAnsi="Verdana"/>
                <w:noProof/>
                <w:sz w:val="18"/>
                <w:szCs w:val="18"/>
                <w:vertAlign w:val="superscript"/>
              </w:rPr>
              <w:t>9</w:t>
            </w:r>
            <w:r w:rsidR="00FC5E96" w:rsidRPr="00D950A7">
              <w:rPr>
                <w:rFonts w:ascii="Verdana" w:hAnsi="Verdana"/>
                <w:sz w:val="18"/>
                <w:szCs w:val="18"/>
              </w:rPr>
              <w:fldChar w:fldCharType="end"/>
            </w:r>
          </w:p>
          <w:tbl>
            <w:tblPr>
              <w:tblStyle w:val="GridTable1Light"/>
              <w:tblW w:w="10179" w:type="dxa"/>
              <w:tblLook w:val="04A0" w:firstRow="1" w:lastRow="0" w:firstColumn="1" w:lastColumn="0" w:noHBand="0" w:noVBand="1"/>
            </w:tblPr>
            <w:tblGrid>
              <w:gridCol w:w="1585"/>
              <w:gridCol w:w="1447"/>
              <w:gridCol w:w="940"/>
              <w:gridCol w:w="2953"/>
              <w:gridCol w:w="1351"/>
              <w:gridCol w:w="1014"/>
              <w:gridCol w:w="889"/>
            </w:tblGrid>
            <w:tr w:rsidR="0014035C" w:rsidRPr="00D950A7" w14:paraId="061640D2" w14:textId="77777777" w:rsidTr="00B4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gridSpan w:val="4"/>
                </w:tcPr>
                <w:p w14:paraId="136A4ABB" w14:textId="77777777" w:rsidR="00B43A49" w:rsidRPr="00D950A7" w:rsidRDefault="00B43A49" w:rsidP="00691A28">
                  <w:pPr>
                    <w:spacing w:before="120" w:after="120"/>
                    <w:rPr>
                      <w:rFonts w:ascii="Verdana" w:hAnsi="Verdana"/>
                      <w:color w:val="000000" w:themeColor="text1"/>
                      <w:sz w:val="18"/>
                      <w:szCs w:val="18"/>
                    </w:rPr>
                  </w:pPr>
                </w:p>
              </w:tc>
              <w:tc>
                <w:tcPr>
                  <w:tcW w:w="3254" w:type="dxa"/>
                  <w:gridSpan w:val="3"/>
                </w:tcPr>
                <w:p w14:paraId="013C6C60" w14:textId="4794B07C" w:rsidR="00B43A49" w:rsidRPr="00D950A7" w:rsidRDefault="00B43A49" w:rsidP="00B43A49">
                  <w:pPr>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Intervention Provided</w:t>
                  </w:r>
                </w:p>
              </w:tc>
            </w:tr>
            <w:tr w:rsidR="0014035C" w:rsidRPr="00D950A7" w14:paraId="3A2A7A8E" w14:textId="376CE73B" w:rsidTr="00B43A49">
              <w:tc>
                <w:tcPr>
                  <w:cnfStyle w:val="001000000000" w:firstRow="0" w:lastRow="0" w:firstColumn="1" w:lastColumn="0" w:oddVBand="0" w:evenVBand="0" w:oddHBand="0" w:evenHBand="0" w:firstRowFirstColumn="0" w:firstRowLastColumn="0" w:lastRowFirstColumn="0" w:lastRowLastColumn="0"/>
                  <w:tcW w:w="1585" w:type="dxa"/>
                </w:tcPr>
                <w:p w14:paraId="4E05773C" w14:textId="4783E3F9" w:rsidR="00B43A49" w:rsidRPr="00D950A7" w:rsidRDefault="00B43A49" w:rsidP="00691A28">
                  <w:pPr>
                    <w:spacing w:before="120" w:after="120"/>
                    <w:rPr>
                      <w:rFonts w:ascii="Verdana" w:hAnsi="Verdana"/>
                      <w:color w:val="000000" w:themeColor="text1"/>
                      <w:sz w:val="18"/>
                      <w:szCs w:val="18"/>
                    </w:rPr>
                  </w:pPr>
                  <w:r w:rsidRPr="00D950A7">
                    <w:rPr>
                      <w:rFonts w:ascii="Verdana" w:hAnsi="Verdana"/>
                      <w:color w:val="000000" w:themeColor="text1"/>
                      <w:sz w:val="18"/>
                      <w:szCs w:val="18"/>
                    </w:rPr>
                    <w:t>Authors/year</w:t>
                  </w:r>
                </w:p>
              </w:tc>
              <w:tc>
                <w:tcPr>
                  <w:tcW w:w="1447" w:type="dxa"/>
                </w:tcPr>
                <w:p w14:paraId="42BC2212" w14:textId="29CDAEDC"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Design &amp; level of evidence</w:t>
                  </w:r>
                </w:p>
              </w:tc>
              <w:tc>
                <w:tcPr>
                  <w:tcW w:w="940" w:type="dxa"/>
                </w:tcPr>
                <w:p w14:paraId="4673EE3F" w14:textId="32BEBF73"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Quality score (0-16)</w:t>
                  </w:r>
                </w:p>
              </w:tc>
              <w:tc>
                <w:tcPr>
                  <w:tcW w:w="2953" w:type="dxa"/>
                </w:tcPr>
                <w:p w14:paraId="6887BB54" w14:textId="43DA2BC1"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Main findings</w:t>
                  </w:r>
                </w:p>
              </w:tc>
              <w:tc>
                <w:tcPr>
                  <w:tcW w:w="1351" w:type="dxa"/>
                </w:tcPr>
                <w:p w14:paraId="67EF81D2" w14:textId="4FBE399D"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Positioning +/- PT</w:t>
                  </w:r>
                </w:p>
              </w:tc>
              <w:tc>
                <w:tcPr>
                  <w:tcW w:w="1014" w:type="dxa"/>
                </w:tcPr>
                <w:p w14:paraId="6A5448C0" w14:textId="4FB51F3D"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Surgery</w:t>
                  </w:r>
                </w:p>
              </w:tc>
              <w:tc>
                <w:tcPr>
                  <w:tcW w:w="889" w:type="dxa"/>
                </w:tcPr>
                <w:p w14:paraId="3E77EA6E" w14:textId="727C53E1"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18"/>
                      <w:szCs w:val="18"/>
                    </w:rPr>
                  </w:pPr>
                  <w:r w:rsidRPr="00D950A7">
                    <w:rPr>
                      <w:rFonts w:ascii="Verdana" w:hAnsi="Verdana"/>
                      <w:b/>
                      <w:color w:val="000000" w:themeColor="text1"/>
                      <w:sz w:val="18"/>
                      <w:szCs w:val="18"/>
                    </w:rPr>
                    <w:t>Device</w:t>
                  </w:r>
                </w:p>
              </w:tc>
            </w:tr>
            <w:tr w:rsidR="0014035C" w:rsidRPr="00D950A7" w14:paraId="6877EF49" w14:textId="7ACA1496" w:rsidTr="00B43A49">
              <w:tc>
                <w:tcPr>
                  <w:cnfStyle w:val="001000000000" w:firstRow="0" w:lastRow="0" w:firstColumn="1" w:lastColumn="0" w:oddVBand="0" w:evenVBand="0" w:oddHBand="0" w:evenHBand="0" w:firstRowFirstColumn="0" w:firstRowLastColumn="0" w:lastRowFirstColumn="0" w:lastRowLastColumn="0"/>
                  <w:tcW w:w="1585" w:type="dxa"/>
                </w:tcPr>
                <w:p w14:paraId="0AAC68CA" w14:textId="7F03E518" w:rsidR="00B43A49" w:rsidRPr="00D950A7" w:rsidRDefault="00B43A49" w:rsidP="007D1D88">
                  <w:pPr>
                    <w:spacing w:before="120"/>
                    <w:rPr>
                      <w:rFonts w:ascii="Verdana" w:hAnsi="Verdana"/>
                      <w:b w:val="0"/>
                      <w:color w:val="000000" w:themeColor="text1"/>
                      <w:sz w:val="18"/>
                      <w:szCs w:val="18"/>
                    </w:rPr>
                  </w:pPr>
                  <w:proofErr w:type="spellStart"/>
                  <w:r w:rsidRPr="00D950A7">
                    <w:rPr>
                      <w:rFonts w:ascii="Verdana" w:hAnsi="Verdana"/>
                      <w:b w:val="0"/>
                      <w:color w:val="000000" w:themeColor="text1"/>
                      <w:sz w:val="18"/>
                      <w:szCs w:val="18"/>
                    </w:rPr>
                    <w:t>Bialocerkowski</w:t>
                  </w:r>
                  <w:proofErr w:type="spellEnd"/>
                  <w:r w:rsidRPr="00D950A7">
                    <w:rPr>
                      <w:rFonts w:ascii="Verdana" w:hAnsi="Verdana"/>
                      <w:b w:val="0"/>
                      <w:color w:val="000000" w:themeColor="text1"/>
                      <w:sz w:val="18"/>
                      <w:szCs w:val="18"/>
                    </w:rPr>
                    <w:t xml:space="preserve"> et al. (2005) </w:t>
                  </w:r>
                </w:p>
              </w:tc>
              <w:tc>
                <w:tcPr>
                  <w:tcW w:w="1447" w:type="dxa"/>
                </w:tcPr>
                <w:p w14:paraId="133CC0A3" w14:textId="280A3EF8"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Systematic review (I)</w:t>
                  </w:r>
                </w:p>
              </w:tc>
              <w:tc>
                <w:tcPr>
                  <w:tcW w:w="940" w:type="dxa"/>
                </w:tcPr>
                <w:p w14:paraId="1CB6E9FC" w14:textId="0CDD950A"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N/A</w:t>
                  </w:r>
                </w:p>
              </w:tc>
              <w:tc>
                <w:tcPr>
                  <w:tcW w:w="2953" w:type="dxa"/>
                </w:tcPr>
                <w:p w14:paraId="303B27F0" w14:textId="29308935" w:rsidR="00B43A49" w:rsidRPr="00D950A7" w:rsidRDefault="004E408F"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 xml:space="preserve">Moderate to poor evidence; no criterion standard in skull asymmetry outcome measure assessment; skull deformity can improve with either helmet therapy or counter-positioning +/- PT </w:t>
                  </w:r>
                  <w:r w:rsidR="00B43A49" w:rsidRPr="00D950A7">
                    <w:rPr>
                      <w:rFonts w:ascii="Verdana" w:hAnsi="Verdana" w:cs="Times"/>
                      <w:color w:val="000000" w:themeColor="text1"/>
                      <w:sz w:val="18"/>
                      <w:szCs w:val="18"/>
                    </w:rPr>
                    <w:t xml:space="preserve"> </w:t>
                  </w:r>
                </w:p>
              </w:tc>
              <w:tc>
                <w:tcPr>
                  <w:tcW w:w="1351" w:type="dxa"/>
                </w:tcPr>
                <w:p w14:paraId="3584C7D6"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41F334A2"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2A37072A"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r>
            <w:tr w:rsidR="0014035C" w:rsidRPr="00D950A7" w14:paraId="315EFD77" w14:textId="45A08F3D" w:rsidTr="00B43A49">
              <w:tc>
                <w:tcPr>
                  <w:cnfStyle w:val="001000000000" w:firstRow="0" w:lastRow="0" w:firstColumn="1" w:lastColumn="0" w:oddVBand="0" w:evenVBand="0" w:oddHBand="0" w:evenHBand="0" w:firstRowFirstColumn="0" w:firstRowLastColumn="0" w:lastRowFirstColumn="0" w:lastRowLastColumn="0"/>
                  <w:tcW w:w="1585" w:type="dxa"/>
                </w:tcPr>
                <w:p w14:paraId="5C23C033" w14:textId="2FEA1C70"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Robinson &amp; Proctor (2009) </w:t>
                  </w:r>
                </w:p>
              </w:tc>
              <w:tc>
                <w:tcPr>
                  <w:tcW w:w="1447" w:type="dxa"/>
                </w:tcPr>
                <w:p w14:paraId="629147F5" w14:textId="266877FF"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Systematic review (I)</w:t>
                  </w:r>
                </w:p>
              </w:tc>
              <w:tc>
                <w:tcPr>
                  <w:tcW w:w="940" w:type="dxa"/>
                </w:tcPr>
                <w:p w14:paraId="7A825D43" w14:textId="2BAB4FEA"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N/A</w:t>
                  </w:r>
                </w:p>
              </w:tc>
              <w:tc>
                <w:tcPr>
                  <w:tcW w:w="2953" w:type="dxa"/>
                </w:tcPr>
                <w:p w14:paraId="7640DCAE" w14:textId="4137BD83" w:rsidR="00B43A49" w:rsidRPr="00D950A7" w:rsidRDefault="004E408F"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Methodological bias limited the level of evidence; mild deformity better treated with repositioning and PT, in more severe cases helmet therapy was more effective</w:t>
                  </w:r>
                  <w:r w:rsidR="00B43A49" w:rsidRPr="00D950A7">
                    <w:rPr>
                      <w:rFonts w:ascii="Verdana" w:hAnsi="Verdana" w:cs="Times"/>
                      <w:color w:val="000000" w:themeColor="text1"/>
                      <w:sz w:val="18"/>
                      <w:szCs w:val="18"/>
                    </w:rPr>
                    <w:t xml:space="preserve"> </w:t>
                  </w:r>
                </w:p>
              </w:tc>
              <w:tc>
                <w:tcPr>
                  <w:tcW w:w="1351" w:type="dxa"/>
                </w:tcPr>
                <w:p w14:paraId="3BA3F1C0"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1B7E1D62"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5039E8C8"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r>
            <w:tr w:rsidR="0014035C" w:rsidRPr="00D950A7" w14:paraId="062A4DF1" w14:textId="296B7964" w:rsidTr="00B43A49">
              <w:tc>
                <w:tcPr>
                  <w:cnfStyle w:val="001000000000" w:firstRow="0" w:lastRow="0" w:firstColumn="1" w:lastColumn="0" w:oddVBand="0" w:evenVBand="0" w:oddHBand="0" w:evenHBand="0" w:firstRowFirstColumn="0" w:firstRowLastColumn="0" w:lastRowFirstColumn="0" w:lastRowLastColumn="0"/>
                  <w:tcW w:w="1585" w:type="dxa"/>
                </w:tcPr>
                <w:p w14:paraId="242E9A9E" w14:textId="4351CF33"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Xia et al. (2008) </w:t>
                  </w:r>
                </w:p>
              </w:tc>
              <w:tc>
                <w:tcPr>
                  <w:tcW w:w="1447" w:type="dxa"/>
                </w:tcPr>
                <w:p w14:paraId="2AEE77D1" w14:textId="10D02F88"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Systematic review (I)</w:t>
                  </w:r>
                </w:p>
              </w:tc>
              <w:tc>
                <w:tcPr>
                  <w:tcW w:w="940" w:type="dxa"/>
                </w:tcPr>
                <w:p w14:paraId="19774D4B" w14:textId="66258F15"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N/A</w:t>
                  </w:r>
                </w:p>
              </w:tc>
              <w:tc>
                <w:tcPr>
                  <w:tcW w:w="2953" w:type="dxa"/>
                </w:tcPr>
                <w:p w14:paraId="10DCEAD9" w14:textId="26600238" w:rsidR="00B43A49" w:rsidRPr="00D950A7" w:rsidRDefault="009A7A73"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Methodological bias limited the level of evidence; infants &lt;/= 4 months with non-severe DP better treated with repositioning therapy; infants &gt;/= 6 months better treated with molding therapy; between 4-6 months there is uncertainty in treatment choice; overall molding therapy may improve skull symmetry over repositioning therapy</w:t>
                  </w:r>
                  <w:r w:rsidR="00B43A49" w:rsidRPr="00D950A7">
                    <w:rPr>
                      <w:rFonts w:ascii="Verdana" w:hAnsi="Verdana" w:cs="Times"/>
                      <w:color w:val="000000" w:themeColor="text1"/>
                      <w:sz w:val="18"/>
                      <w:szCs w:val="18"/>
                    </w:rPr>
                    <w:t xml:space="preserve"> </w:t>
                  </w:r>
                </w:p>
              </w:tc>
              <w:tc>
                <w:tcPr>
                  <w:tcW w:w="1351" w:type="dxa"/>
                </w:tcPr>
                <w:p w14:paraId="1B1CAF12"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367512CB"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445EB3A3"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r>
            <w:tr w:rsidR="0014035C" w:rsidRPr="00D950A7" w14:paraId="5EA06DA1" w14:textId="25D8FE6F" w:rsidTr="00B43A49">
              <w:tc>
                <w:tcPr>
                  <w:cnfStyle w:val="001000000000" w:firstRow="0" w:lastRow="0" w:firstColumn="1" w:lastColumn="0" w:oddVBand="0" w:evenVBand="0" w:oddHBand="0" w:evenHBand="0" w:firstRowFirstColumn="0" w:firstRowLastColumn="0" w:lastRowFirstColumn="0" w:lastRowLastColumn="0"/>
                  <w:tcW w:w="1585" w:type="dxa"/>
                </w:tcPr>
                <w:p w14:paraId="1FFCD87D" w14:textId="3486C18D"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Carson et al. (2000) </w:t>
                  </w:r>
                </w:p>
              </w:tc>
              <w:tc>
                <w:tcPr>
                  <w:tcW w:w="1447" w:type="dxa"/>
                </w:tcPr>
                <w:p w14:paraId="420A0741" w14:textId="1DBC293C"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15C52C45" w14:textId="49EF18FB"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7</w:t>
                  </w:r>
                </w:p>
              </w:tc>
              <w:tc>
                <w:tcPr>
                  <w:tcW w:w="2953" w:type="dxa"/>
                </w:tcPr>
                <w:p w14:paraId="48401CDF" w14:textId="761A12A4" w:rsidR="00B43A49" w:rsidRPr="00D950A7" w:rsidRDefault="009A7A73"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Good-excellent results in 62/68 infants wearing an AD during sleep who had moderate to severe DP; infants &gt; 7 months saw less effectiveness</w:t>
                  </w:r>
                  <w:r w:rsidR="00B43A49" w:rsidRPr="00D950A7">
                    <w:rPr>
                      <w:rFonts w:ascii="Verdana" w:hAnsi="Verdana" w:cs="Times"/>
                      <w:color w:val="000000" w:themeColor="text1"/>
                      <w:sz w:val="18"/>
                      <w:szCs w:val="18"/>
                    </w:rPr>
                    <w:t xml:space="preserve"> </w:t>
                  </w:r>
                </w:p>
              </w:tc>
              <w:tc>
                <w:tcPr>
                  <w:tcW w:w="1351" w:type="dxa"/>
                </w:tcPr>
                <w:p w14:paraId="10A59DE7"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3CA763E9"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7CB0B5EF" w14:textId="68EE3ACD" w:rsidR="00B43A49" w:rsidRPr="00D950A7" w:rsidRDefault="00B472E1"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AD</w:t>
                  </w:r>
                </w:p>
              </w:tc>
            </w:tr>
            <w:tr w:rsidR="0014035C" w:rsidRPr="00D950A7" w14:paraId="2FC349D9" w14:textId="242BB153" w:rsidTr="00B43A49">
              <w:tc>
                <w:tcPr>
                  <w:cnfStyle w:val="001000000000" w:firstRow="0" w:lastRow="0" w:firstColumn="1" w:lastColumn="0" w:oddVBand="0" w:evenVBand="0" w:oddHBand="0" w:evenHBand="0" w:firstRowFirstColumn="0" w:firstRowLastColumn="0" w:lastRowFirstColumn="0" w:lastRowLastColumn="0"/>
                  <w:tcW w:w="1585" w:type="dxa"/>
                </w:tcPr>
                <w:p w14:paraId="4B9A926E" w14:textId="30BC18E3"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David &amp; Menard (2000) </w:t>
                  </w:r>
                </w:p>
              </w:tc>
              <w:tc>
                <w:tcPr>
                  <w:tcW w:w="1447" w:type="dxa"/>
                </w:tcPr>
                <w:p w14:paraId="03F050BE" w14:textId="56869872"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35564724" w14:textId="749E34CA"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5</w:t>
                  </w:r>
                </w:p>
              </w:tc>
              <w:tc>
                <w:tcPr>
                  <w:tcW w:w="2953" w:type="dxa"/>
                </w:tcPr>
                <w:p w14:paraId="49F3F9CF" w14:textId="5A753AD4" w:rsidR="00B43A49" w:rsidRPr="00D950A7" w:rsidRDefault="00B54734"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94% of infants of both positioning +/- PT and surgical intervention was subjectively significant improvements; with 2 surgical and 1 conservative treatment patients having no noticeable improvement by parent report</w:t>
                  </w:r>
                  <w:r w:rsidR="00B43A49" w:rsidRPr="00D950A7">
                    <w:rPr>
                      <w:rFonts w:ascii="Verdana" w:hAnsi="Verdana" w:cs="Times"/>
                      <w:color w:val="000000" w:themeColor="text1"/>
                      <w:sz w:val="18"/>
                      <w:szCs w:val="18"/>
                    </w:rPr>
                    <w:t xml:space="preserve"> </w:t>
                  </w:r>
                </w:p>
              </w:tc>
              <w:tc>
                <w:tcPr>
                  <w:tcW w:w="1351" w:type="dxa"/>
                </w:tcPr>
                <w:p w14:paraId="3B3E9605" w14:textId="7E730055" w:rsidR="00B43A49" w:rsidRPr="00D950A7" w:rsidRDefault="00B472E1"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X</w:t>
                  </w:r>
                </w:p>
              </w:tc>
              <w:tc>
                <w:tcPr>
                  <w:tcW w:w="1014" w:type="dxa"/>
                </w:tcPr>
                <w:p w14:paraId="6B0E01A0" w14:textId="1652B83F" w:rsidR="00B43A49" w:rsidRPr="00D950A7" w:rsidRDefault="00B472E1"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X</w:t>
                  </w:r>
                </w:p>
              </w:tc>
              <w:tc>
                <w:tcPr>
                  <w:tcW w:w="889" w:type="dxa"/>
                </w:tcPr>
                <w:p w14:paraId="13613FBA"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r>
            <w:tr w:rsidR="0014035C" w:rsidRPr="00D950A7" w14:paraId="27A6F8E1" w14:textId="05C2D646" w:rsidTr="00B43A49">
              <w:tc>
                <w:tcPr>
                  <w:cnfStyle w:val="001000000000" w:firstRow="0" w:lastRow="0" w:firstColumn="1" w:lastColumn="0" w:oddVBand="0" w:evenVBand="0" w:oddHBand="0" w:evenHBand="0" w:firstRowFirstColumn="0" w:firstRowLastColumn="0" w:lastRowFirstColumn="0" w:lastRowLastColumn="0"/>
                  <w:tcW w:w="1585" w:type="dxa"/>
                </w:tcPr>
                <w:p w14:paraId="71F4E6E4" w14:textId="3B138E10"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de </w:t>
                  </w:r>
                  <w:proofErr w:type="spellStart"/>
                  <w:r w:rsidRPr="00D950A7">
                    <w:rPr>
                      <w:rFonts w:ascii="Verdana" w:hAnsi="Verdana" w:cs="Times"/>
                      <w:b w:val="0"/>
                      <w:color w:val="000000" w:themeColor="text1"/>
                      <w:sz w:val="18"/>
                      <w:szCs w:val="18"/>
                    </w:rPr>
                    <w:t>Ribaupierre</w:t>
                  </w:r>
                  <w:proofErr w:type="spellEnd"/>
                  <w:r w:rsidRPr="00D950A7">
                    <w:rPr>
                      <w:rFonts w:ascii="Verdana" w:hAnsi="Verdana" w:cs="Times"/>
                      <w:b w:val="0"/>
                      <w:color w:val="000000" w:themeColor="text1"/>
                      <w:sz w:val="18"/>
                      <w:szCs w:val="18"/>
                    </w:rPr>
                    <w:t xml:space="preserve"> et al. (2007) </w:t>
                  </w:r>
                </w:p>
              </w:tc>
              <w:tc>
                <w:tcPr>
                  <w:tcW w:w="1447" w:type="dxa"/>
                </w:tcPr>
                <w:p w14:paraId="5B4AA998" w14:textId="2F8BF0D9"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5A59144B" w14:textId="745C20E4"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5</w:t>
                  </w:r>
                </w:p>
              </w:tc>
              <w:tc>
                <w:tcPr>
                  <w:tcW w:w="2953" w:type="dxa"/>
                </w:tcPr>
                <w:p w14:paraId="266C668D" w14:textId="6791FDD6" w:rsidR="00B43A49" w:rsidRPr="00D950A7" w:rsidRDefault="00B54734"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Treatment duration similar for infants treated before and after 6 months old; single helmet intervention improve TDD measurements in 147/260 patients; 98 and 15 patients had good results after 2 and 3 helmets</w:t>
                  </w:r>
                </w:p>
              </w:tc>
              <w:tc>
                <w:tcPr>
                  <w:tcW w:w="1351" w:type="dxa"/>
                </w:tcPr>
                <w:p w14:paraId="1EA2E05F"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6986650A"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63DF2A3D" w14:textId="1CE0A69B" w:rsidR="00B43A49" w:rsidRPr="00D950A7" w:rsidRDefault="00B472E1"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Helmet</w:t>
                  </w:r>
                </w:p>
              </w:tc>
            </w:tr>
            <w:tr w:rsidR="0014035C" w:rsidRPr="00D950A7" w14:paraId="603EA506" w14:textId="3C957C85" w:rsidTr="00B43A49">
              <w:tc>
                <w:tcPr>
                  <w:cnfStyle w:val="001000000000" w:firstRow="0" w:lastRow="0" w:firstColumn="1" w:lastColumn="0" w:oddVBand="0" w:evenVBand="0" w:oddHBand="0" w:evenHBand="0" w:firstRowFirstColumn="0" w:firstRowLastColumn="0" w:lastRowFirstColumn="0" w:lastRowLastColumn="0"/>
                  <w:tcW w:w="1585" w:type="dxa"/>
                </w:tcPr>
                <w:p w14:paraId="4BA6986B" w14:textId="783DCE3B"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Elwood et al. (2005) </w:t>
                  </w:r>
                </w:p>
              </w:tc>
              <w:tc>
                <w:tcPr>
                  <w:tcW w:w="1447" w:type="dxa"/>
                </w:tcPr>
                <w:p w14:paraId="5132220D" w14:textId="26A38D8D"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0B513D1E" w14:textId="0D66C03F"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9</w:t>
                  </w:r>
                </w:p>
              </w:tc>
              <w:tc>
                <w:tcPr>
                  <w:tcW w:w="2953" w:type="dxa"/>
                </w:tcPr>
                <w:p w14:paraId="46A26D0F" w14:textId="5469C5EF" w:rsidR="00B43A49" w:rsidRPr="00D950A7" w:rsidRDefault="00B54734"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All parents indicated recommendation to use the helmet to others; head shape improvement rated 4.06/5 on a Visual Analog Scale in 81 infants</w:t>
                  </w:r>
                </w:p>
              </w:tc>
              <w:tc>
                <w:tcPr>
                  <w:tcW w:w="1351" w:type="dxa"/>
                </w:tcPr>
                <w:p w14:paraId="4DD6CDF0"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1014" w:type="dxa"/>
                </w:tcPr>
                <w:p w14:paraId="44A73EF0" w14:textId="77777777" w:rsidR="00B43A49" w:rsidRPr="00D950A7" w:rsidRDefault="00B43A49"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p>
              </w:tc>
              <w:tc>
                <w:tcPr>
                  <w:tcW w:w="889" w:type="dxa"/>
                </w:tcPr>
                <w:p w14:paraId="5F26535A" w14:textId="2F0B4C09" w:rsidR="00B43A49" w:rsidRPr="00D950A7" w:rsidRDefault="00B472E1" w:rsidP="00B43A49">
                  <w:pPr>
                    <w:widowControl w:val="0"/>
                    <w:autoSpaceDE w:val="0"/>
                    <w:autoSpaceDN w:val="0"/>
                    <w:adjustRightInd w:val="0"/>
                    <w:spacing w:after="240" w:line="260" w:lineRule="atLeast"/>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Helmet</w:t>
                  </w:r>
                </w:p>
              </w:tc>
            </w:tr>
            <w:tr w:rsidR="0014035C" w:rsidRPr="00D950A7" w14:paraId="6BED1912" w14:textId="4EEDC7BA" w:rsidTr="00B43A49">
              <w:tc>
                <w:tcPr>
                  <w:cnfStyle w:val="001000000000" w:firstRow="0" w:lastRow="0" w:firstColumn="1" w:lastColumn="0" w:oddVBand="0" w:evenVBand="0" w:oddHBand="0" w:evenHBand="0" w:firstRowFirstColumn="0" w:firstRowLastColumn="0" w:lastRowFirstColumn="0" w:lastRowLastColumn="0"/>
                  <w:tcW w:w="1585" w:type="dxa"/>
                </w:tcPr>
                <w:p w14:paraId="5E4DC972" w14:textId="761DA624"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Govaert</w:t>
                  </w:r>
                  <w:proofErr w:type="spellEnd"/>
                  <w:r w:rsidRPr="00D950A7">
                    <w:rPr>
                      <w:rFonts w:ascii="Verdana" w:hAnsi="Verdana" w:cs="Times"/>
                      <w:b w:val="0"/>
                      <w:color w:val="000000" w:themeColor="text1"/>
                      <w:sz w:val="18"/>
                      <w:szCs w:val="18"/>
                    </w:rPr>
                    <w:t xml:space="preserve"> et al. (2008) </w:t>
                  </w:r>
                </w:p>
              </w:tc>
              <w:tc>
                <w:tcPr>
                  <w:tcW w:w="1447" w:type="dxa"/>
                </w:tcPr>
                <w:p w14:paraId="6935F453" w14:textId="6B7A1018"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55EB1328" w14:textId="39E9D647"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8</w:t>
                  </w:r>
                </w:p>
              </w:tc>
              <w:tc>
                <w:tcPr>
                  <w:tcW w:w="2953" w:type="dxa"/>
                </w:tcPr>
                <w:p w14:paraId="364ABACD" w14:textId="7367283C" w:rsidR="00B43A49" w:rsidRPr="00D950A7" w:rsidRDefault="00B54734"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After 4-8 year follow-up, children had similar quality of life rating to healthy control subjects</w:t>
                  </w:r>
                  <w:r w:rsidR="00B472E1" w:rsidRPr="00D950A7">
                    <w:rPr>
                      <w:rFonts w:ascii="Verdana" w:hAnsi="Verdana" w:cs="Times"/>
                      <w:color w:val="000000" w:themeColor="text1"/>
                      <w:sz w:val="18"/>
                      <w:szCs w:val="18"/>
                    </w:rPr>
                    <w:t xml:space="preserve"> </w:t>
                  </w:r>
                </w:p>
              </w:tc>
              <w:tc>
                <w:tcPr>
                  <w:tcW w:w="1351" w:type="dxa"/>
                </w:tcPr>
                <w:p w14:paraId="13140CCE"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033BF356"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2DF2DC12" w14:textId="5F70C238"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04789767" w14:textId="417077C0" w:rsidTr="00B43A49">
              <w:tc>
                <w:tcPr>
                  <w:cnfStyle w:val="001000000000" w:firstRow="0" w:lastRow="0" w:firstColumn="1" w:lastColumn="0" w:oddVBand="0" w:evenVBand="0" w:oddHBand="0" w:evenHBand="0" w:firstRowFirstColumn="0" w:firstRowLastColumn="0" w:lastRowFirstColumn="0" w:lastRowLastColumn="0"/>
                  <w:tcW w:w="1585" w:type="dxa"/>
                </w:tcPr>
                <w:p w14:paraId="01E7B623" w14:textId="6A7BA4E4" w:rsidR="00B43A49" w:rsidRPr="00D950A7" w:rsidRDefault="00B43A49"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Graham, Gomez et al. (2005) </w:t>
                  </w:r>
                </w:p>
              </w:tc>
              <w:tc>
                <w:tcPr>
                  <w:tcW w:w="1447" w:type="dxa"/>
                </w:tcPr>
                <w:p w14:paraId="31431417" w14:textId="44C85990"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 (IV)</w:t>
                  </w:r>
                </w:p>
              </w:tc>
              <w:tc>
                <w:tcPr>
                  <w:tcW w:w="940" w:type="dxa"/>
                </w:tcPr>
                <w:p w14:paraId="756672BF" w14:textId="5ACE2DC5" w:rsidR="00B43A49" w:rsidRPr="00D950A7" w:rsidRDefault="00B43A49"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12</w:t>
                  </w:r>
                </w:p>
              </w:tc>
              <w:tc>
                <w:tcPr>
                  <w:tcW w:w="2953" w:type="dxa"/>
                </w:tcPr>
                <w:p w14:paraId="764D09A9" w14:textId="034D5841" w:rsidR="00B43A49" w:rsidRPr="00D950A7" w:rsidRDefault="00B54734"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 xml:space="preserve">Helmet therapy was more statistically significant in improvement of DP, but both repositioning and helmet </w:t>
                  </w:r>
                  <w:r>
                    <w:rPr>
                      <w:rFonts w:ascii="Verdana" w:hAnsi="Verdana" w:cs="Times"/>
                      <w:color w:val="000000" w:themeColor="text1"/>
                      <w:sz w:val="18"/>
                      <w:szCs w:val="18"/>
                    </w:rPr>
                    <w:lastRenderedPageBreak/>
                    <w:t>therapy groups saw improvement; helmet therapy was administered later and treatment lasted longer</w:t>
                  </w:r>
                  <w:r w:rsidR="00B472E1" w:rsidRPr="00D950A7">
                    <w:rPr>
                      <w:rFonts w:ascii="Verdana" w:hAnsi="Verdana" w:cs="Times"/>
                      <w:color w:val="000000" w:themeColor="text1"/>
                      <w:sz w:val="18"/>
                      <w:szCs w:val="18"/>
                    </w:rPr>
                    <w:t xml:space="preserve"> </w:t>
                  </w:r>
                </w:p>
              </w:tc>
              <w:tc>
                <w:tcPr>
                  <w:tcW w:w="1351" w:type="dxa"/>
                </w:tcPr>
                <w:p w14:paraId="12AEE408" w14:textId="0C30F518"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lastRenderedPageBreak/>
                    <w:t>X</w:t>
                  </w:r>
                </w:p>
              </w:tc>
              <w:tc>
                <w:tcPr>
                  <w:tcW w:w="1014" w:type="dxa"/>
                </w:tcPr>
                <w:p w14:paraId="5A6ED43B" w14:textId="5DB8E769"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68D0C6A7" w14:textId="03D7CD17"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224C3F84" w14:textId="44918578" w:rsidTr="00B43A49">
              <w:tc>
                <w:tcPr>
                  <w:cnfStyle w:val="001000000000" w:firstRow="0" w:lastRow="0" w:firstColumn="1" w:lastColumn="0" w:oddVBand="0" w:evenVBand="0" w:oddHBand="0" w:evenHBand="0" w:firstRowFirstColumn="0" w:firstRowLastColumn="0" w:lastRowFirstColumn="0" w:lastRowLastColumn="0"/>
                  <w:tcW w:w="1585" w:type="dxa"/>
                </w:tcPr>
                <w:p w14:paraId="2154F966" w14:textId="7B0D2B02"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lastRenderedPageBreak/>
                    <w:t xml:space="preserve">Graham, </w:t>
                  </w:r>
                  <w:proofErr w:type="spellStart"/>
                  <w:r w:rsidRPr="00D950A7">
                    <w:rPr>
                      <w:rFonts w:ascii="Verdana" w:hAnsi="Verdana" w:cs="Times"/>
                      <w:b w:val="0"/>
                      <w:color w:val="000000" w:themeColor="text1"/>
                      <w:sz w:val="18"/>
                      <w:szCs w:val="18"/>
                    </w:rPr>
                    <w:t>Kreutzman</w:t>
                  </w:r>
                  <w:proofErr w:type="spellEnd"/>
                  <w:r w:rsidRPr="00D950A7">
                    <w:rPr>
                      <w:rFonts w:ascii="Verdana" w:hAnsi="Verdana" w:cs="Times"/>
                      <w:b w:val="0"/>
                      <w:color w:val="000000" w:themeColor="text1"/>
                      <w:sz w:val="18"/>
                      <w:szCs w:val="18"/>
                    </w:rPr>
                    <w:t xml:space="preserve"> et al. (2005) </w:t>
                  </w:r>
                </w:p>
              </w:tc>
              <w:tc>
                <w:tcPr>
                  <w:tcW w:w="1447" w:type="dxa"/>
                </w:tcPr>
                <w:p w14:paraId="53F0939F" w14:textId="62403972"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 (IV)</w:t>
                  </w:r>
                </w:p>
              </w:tc>
              <w:tc>
                <w:tcPr>
                  <w:tcW w:w="940" w:type="dxa"/>
                </w:tcPr>
                <w:p w14:paraId="4F5C253C" w14:textId="54B1B595"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12</w:t>
                  </w:r>
                </w:p>
              </w:tc>
              <w:tc>
                <w:tcPr>
                  <w:tcW w:w="2953" w:type="dxa"/>
                </w:tcPr>
                <w:p w14:paraId="1D0D4CE9" w14:textId="776C459B" w:rsidR="00B43A49" w:rsidRPr="00D950A7" w:rsidRDefault="00506B2D"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Cephalic index change for helmet therapy group was significant, but not for repositioning group; infants starting at a younger age saw greater improvement</w:t>
                  </w:r>
                </w:p>
              </w:tc>
              <w:tc>
                <w:tcPr>
                  <w:tcW w:w="1351" w:type="dxa"/>
                </w:tcPr>
                <w:p w14:paraId="1DBA2503" w14:textId="19929FEE"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092AA475"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43F3D11B" w14:textId="08E3B0AB"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557158F7" w14:textId="3A345C4F" w:rsidTr="00B43A49">
              <w:tc>
                <w:tcPr>
                  <w:cnfStyle w:val="001000000000" w:firstRow="0" w:lastRow="0" w:firstColumn="1" w:lastColumn="0" w:oddVBand="0" w:evenVBand="0" w:oddHBand="0" w:evenHBand="0" w:firstRowFirstColumn="0" w:firstRowLastColumn="0" w:lastRowFirstColumn="0" w:lastRowLastColumn="0"/>
                  <w:tcW w:w="1585" w:type="dxa"/>
                </w:tcPr>
                <w:p w14:paraId="622D7F9F" w14:textId="7B313B6A"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Hutchison</w:t>
                  </w:r>
                  <w:r w:rsidRPr="00D950A7">
                    <w:rPr>
                      <w:rFonts w:ascii="MS Mincho" w:eastAsia="MS Mincho" w:hAnsi="MS Mincho" w:cs="MS Mincho"/>
                      <w:b w:val="0"/>
                      <w:color w:val="000000" w:themeColor="text1"/>
                      <w:sz w:val="18"/>
                      <w:szCs w:val="18"/>
                    </w:rPr>
                    <w:t> </w:t>
                  </w:r>
                  <w:r w:rsidRPr="00D950A7">
                    <w:rPr>
                      <w:rFonts w:ascii="Verdana" w:hAnsi="Verdana" w:cs="Times"/>
                      <w:b w:val="0"/>
                      <w:color w:val="000000" w:themeColor="text1"/>
                      <w:sz w:val="18"/>
                      <w:szCs w:val="18"/>
                    </w:rPr>
                    <w:t xml:space="preserve">et al. (2010) </w:t>
                  </w:r>
                </w:p>
              </w:tc>
              <w:tc>
                <w:tcPr>
                  <w:tcW w:w="1447" w:type="dxa"/>
                </w:tcPr>
                <w:p w14:paraId="0685DA58" w14:textId="74745DC0"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RCT (II)</w:t>
                  </w:r>
                </w:p>
              </w:tc>
              <w:tc>
                <w:tcPr>
                  <w:tcW w:w="940" w:type="dxa"/>
                </w:tcPr>
                <w:p w14:paraId="581624CE" w14:textId="40900705"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12</w:t>
                  </w:r>
                </w:p>
              </w:tc>
              <w:tc>
                <w:tcPr>
                  <w:tcW w:w="2953" w:type="dxa"/>
                </w:tcPr>
                <w:p w14:paraId="648ECD92" w14:textId="0BFA487E" w:rsidR="00B43A49" w:rsidRPr="00D950A7" w:rsidRDefault="00506B2D"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Infants randomized in either positioning or sleep positioning wrap device groups; no difference at 12 month follow up for head shape outcomes between the groups; quickest improvement seen at 3 months of treatment</w:t>
                  </w:r>
                  <w:r w:rsidR="0014035C" w:rsidRPr="00D950A7">
                    <w:rPr>
                      <w:rFonts w:ascii="Verdana" w:hAnsi="Verdana" w:cs="Times"/>
                      <w:color w:val="000000" w:themeColor="text1"/>
                      <w:sz w:val="18"/>
                      <w:szCs w:val="18"/>
                    </w:rPr>
                    <w:t xml:space="preserve"> </w:t>
                  </w:r>
                </w:p>
              </w:tc>
              <w:tc>
                <w:tcPr>
                  <w:tcW w:w="1351" w:type="dxa"/>
                </w:tcPr>
                <w:p w14:paraId="05C6168C" w14:textId="290E3FCF"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1B5BB627"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2867BFF9" w14:textId="21FD4446"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AD</w:t>
                  </w:r>
                </w:p>
              </w:tc>
            </w:tr>
            <w:tr w:rsidR="0014035C" w:rsidRPr="00D950A7" w14:paraId="7AEB96FE" w14:textId="4089D3D8" w:rsidTr="00B43A49">
              <w:tc>
                <w:tcPr>
                  <w:cnfStyle w:val="001000000000" w:firstRow="0" w:lastRow="0" w:firstColumn="1" w:lastColumn="0" w:oddVBand="0" w:evenVBand="0" w:oddHBand="0" w:evenHBand="0" w:firstRowFirstColumn="0" w:firstRowLastColumn="0" w:lastRowFirstColumn="0" w:lastRowLastColumn="0"/>
                  <w:tcW w:w="1585" w:type="dxa"/>
                </w:tcPr>
                <w:p w14:paraId="786EF064" w14:textId="5516EBAC"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Jalaluddin</w:t>
                  </w:r>
                  <w:proofErr w:type="spellEnd"/>
                  <w:r w:rsidRPr="00D950A7">
                    <w:rPr>
                      <w:rFonts w:ascii="Verdana" w:hAnsi="Verdana" w:cs="Times"/>
                      <w:b w:val="0"/>
                      <w:color w:val="000000" w:themeColor="text1"/>
                      <w:sz w:val="18"/>
                      <w:szCs w:val="18"/>
                    </w:rPr>
                    <w:t xml:space="preserve"> et al. (2001) </w:t>
                  </w:r>
                </w:p>
              </w:tc>
              <w:tc>
                <w:tcPr>
                  <w:tcW w:w="1447" w:type="dxa"/>
                </w:tcPr>
                <w:p w14:paraId="53092569" w14:textId="2F3D8763"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20ED1B5E" w14:textId="706A2840"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3</w:t>
                  </w:r>
                </w:p>
              </w:tc>
              <w:tc>
                <w:tcPr>
                  <w:tcW w:w="2953" w:type="dxa"/>
                </w:tcPr>
                <w:p w14:paraId="433FA00B" w14:textId="517D7805" w:rsidR="00B43A49" w:rsidRPr="00D950A7" w:rsidRDefault="00506B2D"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At 3 to 5 year follow-up, both repositioning and stretching were seen as effective as orthotic devices on long-term outcomes</w:t>
                  </w:r>
                  <w:r w:rsidR="0014035C" w:rsidRPr="00D950A7">
                    <w:rPr>
                      <w:rFonts w:ascii="Verdana" w:hAnsi="Verdana" w:cs="Times"/>
                      <w:color w:val="000000" w:themeColor="text1"/>
                      <w:sz w:val="18"/>
                      <w:szCs w:val="18"/>
                    </w:rPr>
                    <w:t xml:space="preserve"> </w:t>
                  </w:r>
                </w:p>
              </w:tc>
              <w:tc>
                <w:tcPr>
                  <w:tcW w:w="1351" w:type="dxa"/>
                </w:tcPr>
                <w:p w14:paraId="0290D040" w14:textId="22B2B394"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0891E55F"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601910E1" w14:textId="3CA00444"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AD, Helmet</w:t>
                  </w:r>
                </w:p>
              </w:tc>
            </w:tr>
            <w:tr w:rsidR="0014035C" w:rsidRPr="00D950A7" w14:paraId="4D313F29" w14:textId="4AFC6A4F" w:rsidTr="00B43A49">
              <w:tc>
                <w:tcPr>
                  <w:cnfStyle w:val="001000000000" w:firstRow="0" w:lastRow="0" w:firstColumn="1" w:lastColumn="0" w:oddVBand="0" w:evenVBand="0" w:oddHBand="0" w:evenHBand="0" w:firstRowFirstColumn="0" w:firstRowLastColumn="0" w:lastRowFirstColumn="0" w:lastRowLastColumn="0"/>
                  <w:tcW w:w="1585" w:type="dxa"/>
                </w:tcPr>
                <w:p w14:paraId="3B0C75AD" w14:textId="2E4B1452"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Lee et al. (2006) </w:t>
                  </w:r>
                </w:p>
              </w:tc>
              <w:tc>
                <w:tcPr>
                  <w:tcW w:w="1447" w:type="dxa"/>
                </w:tcPr>
                <w:p w14:paraId="680B3ACC" w14:textId="4CAC3C24"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11DB92DB" w14:textId="33970C7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11</w:t>
                  </w:r>
                </w:p>
              </w:tc>
              <w:tc>
                <w:tcPr>
                  <w:tcW w:w="2953" w:type="dxa"/>
                </w:tcPr>
                <w:p w14:paraId="2F9DA0DE" w14:textId="77E5132C" w:rsidR="00B43A49" w:rsidRPr="00D950A7" w:rsidRDefault="00506B2D"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Infants undergoing helmet therapy had significant improvements from baseline</w:t>
                  </w:r>
                </w:p>
              </w:tc>
              <w:tc>
                <w:tcPr>
                  <w:tcW w:w="1351" w:type="dxa"/>
                </w:tcPr>
                <w:p w14:paraId="50874831"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70E9646D"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44BEA7A1" w14:textId="61D073D3"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1BF1C8AB" w14:textId="45E2F8BE" w:rsidTr="00B43A49">
              <w:tc>
                <w:tcPr>
                  <w:cnfStyle w:val="001000000000" w:firstRow="0" w:lastRow="0" w:firstColumn="1" w:lastColumn="0" w:oddVBand="0" w:evenVBand="0" w:oddHBand="0" w:evenHBand="0" w:firstRowFirstColumn="0" w:firstRowLastColumn="0" w:lastRowFirstColumn="0" w:lastRowLastColumn="0"/>
                  <w:tcW w:w="1585" w:type="dxa"/>
                </w:tcPr>
                <w:p w14:paraId="7550F1EA" w14:textId="2DFBE47E"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Lee et al. (2008) </w:t>
                  </w:r>
                </w:p>
              </w:tc>
              <w:tc>
                <w:tcPr>
                  <w:tcW w:w="1447" w:type="dxa"/>
                </w:tcPr>
                <w:p w14:paraId="3D5D9F09" w14:textId="068C2166"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4BAAEE04" w14:textId="44C737A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11</w:t>
                  </w:r>
                </w:p>
              </w:tc>
              <w:tc>
                <w:tcPr>
                  <w:tcW w:w="2953" w:type="dxa"/>
                </w:tcPr>
                <w:p w14:paraId="7779EFCF" w14:textId="62BDCB1A" w:rsidR="00B43A49" w:rsidRPr="001F55A6" w:rsidRDefault="003C4E4B" w:rsidP="001F55A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Helmet therapy significantly improving head shape symmetry over 6 months; n</w:t>
                  </w:r>
                  <w:r>
                    <w:rPr>
                      <w:rFonts w:ascii="Verdana" w:hAnsi="Verdana" w:cs="Times"/>
                      <w:color w:val="000000" w:themeColor="text1"/>
                      <w:sz w:val="18"/>
                      <w:szCs w:val="18"/>
                    </w:rPr>
                    <w:t xml:space="preserve">o significant changes </w:t>
                  </w:r>
                  <w:r>
                    <w:rPr>
                      <w:rFonts w:ascii="Verdana" w:hAnsi="Verdana" w:cs="Times"/>
                      <w:color w:val="000000" w:themeColor="text1"/>
                      <w:sz w:val="18"/>
                      <w:szCs w:val="18"/>
                    </w:rPr>
                    <w:t>at 5.6-</w:t>
                  </w:r>
                  <w:r>
                    <w:rPr>
                      <w:rFonts w:ascii="Verdana" w:hAnsi="Verdana" w:cs="Times"/>
                      <w:color w:val="000000" w:themeColor="text1"/>
                      <w:sz w:val="18"/>
                      <w:szCs w:val="18"/>
                    </w:rPr>
                    <w:t>year follow-up of helmet therapy group</w:t>
                  </w:r>
                </w:p>
              </w:tc>
              <w:tc>
                <w:tcPr>
                  <w:tcW w:w="1351" w:type="dxa"/>
                </w:tcPr>
                <w:p w14:paraId="2F6D7282"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14CEA4C5"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5693CE3D" w14:textId="14F85EAA"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36ECE561" w14:textId="04DD47C4" w:rsidTr="00B43A49">
              <w:tc>
                <w:tcPr>
                  <w:cnfStyle w:val="001000000000" w:firstRow="0" w:lastRow="0" w:firstColumn="1" w:lastColumn="0" w:oddVBand="0" w:evenVBand="0" w:oddHBand="0" w:evenHBand="0" w:firstRowFirstColumn="0" w:firstRowLastColumn="0" w:lastRowFirstColumn="0" w:lastRowLastColumn="0"/>
                  <w:tcW w:w="1585" w:type="dxa"/>
                </w:tcPr>
                <w:p w14:paraId="25AC1453" w14:textId="5E2DA0EA"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Lipira</w:t>
                  </w:r>
                  <w:proofErr w:type="spellEnd"/>
                  <w:r w:rsidRPr="00D950A7">
                    <w:rPr>
                      <w:rFonts w:ascii="Verdana" w:hAnsi="Verdana" w:cs="Times"/>
                      <w:b w:val="0"/>
                      <w:color w:val="000000" w:themeColor="text1"/>
                      <w:sz w:val="18"/>
                      <w:szCs w:val="18"/>
                    </w:rPr>
                    <w:t xml:space="preserve"> et al. (2010) </w:t>
                  </w:r>
                </w:p>
              </w:tc>
              <w:tc>
                <w:tcPr>
                  <w:tcW w:w="1447" w:type="dxa"/>
                </w:tcPr>
                <w:p w14:paraId="55948393" w14:textId="20147A80"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3D888CEC" w14:textId="29AFFC5B"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13</w:t>
                  </w:r>
                </w:p>
              </w:tc>
              <w:tc>
                <w:tcPr>
                  <w:tcW w:w="2953" w:type="dxa"/>
                </w:tcPr>
                <w:p w14:paraId="3A931081" w14:textId="3B9CF2F5" w:rsidR="00B43A49" w:rsidRPr="00D950A7"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Between helmet therapy and active repositioning infants with DP, the helmet group had significantly greater improvements in head symmetry, as assessed by 3D scans</w:t>
                  </w:r>
                  <w:r w:rsidR="0014035C" w:rsidRPr="00D950A7">
                    <w:rPr>
                      <w:rFonts w:ascii="Verdana" w:hAnsi="Verdana" w:cs="Times"/>
                      <w:color w:val="000000" w:themeColor="text1"/>
                      <w:sz w:val="18"/>
                      <w:szCs w:val="18"/>
                    </w:rPr>
                    <w:t xml:space="preserve"> </w:t>
                  </w:r>
                </w:p>
              </w:tc>
              <w:tc>
                <w:tcPr>
                  <w:tcW w:w="1351" w:type="dxa"/>
                </w:tcPr>
                <w:p w14:paraId="3816D823" w14:textId="4A75189D"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5F6E7774"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2BE97495" w14:textId="175460A6"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7D239B44" w14:textId="10720A73" w:rsidTr="00B43A49">
              <w:tc>
                <w:tcPr>
                  <w:cnfStyle w:val="001000000000" w:firstRow="0" w:lastRow="0" w:firstColumn="1" w:lastColumn="0" w:oddVBand="0" w:evenVBand="0" w:oddHBand="0" w:evenHBand="0" w:firstRowFirstColumn="0" w:firstRowLastColumn="0" w:lastRowFirstColumn="0" w:lastRowLastColumn="0"/>
                  <w:tcW w:w="1585" w:type="dxa"/>
                </w:tcPr>
                <w:p w14:paraId="39287CC6" w14:textId="082D8D22"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Losee</w:t>
                  </w:r>
                  <w:proofErr w:type="spellEnd"/>
                  <w:r w:rsidRPr="00D950A7">
                    <w:rPr>
                      <w:rFonts w:ascii="Verdana" w:hAnsi="Verdana" w:cs="Times"/>
                      <w:b w:val="0"/>
                      <w:color w:val="000000" w:themeColor="text1"/>
                      <w:sz w:val="18"/>
                      <w:szCs w:val="18"/>
                    </w:rPr>
                    <w:t xml:space="preserve"> et al. (2007) </w:t>
                  </w:r>
                </w:p>
              </w:tc>
              <w:tc>
                <w:tcPr>
                  <w:tcW w:w="1447" w:type="dxa"/>
                </w:tcPr>
                <w:p w14:paraId="61479D28" w14:textId="54EBC86A"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cohort/case control (IV)</w:t>
                  </w:r>
                </w:p>
              </w:tc>
              <w:tc>
                <w:tcPr>
                  <w:tcW w:w="940" w:type="dxa"/>
                </w:tcPr>
                <w:p w14:paraId="1364F095" w14:textId="5F710958"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8</w:t>
                  </w:r>
                </w:p>
              </w:tc>
              <w:tc>
                <w:tcPr>
                  <w:tcW w:w="2953" w:type="dxa"/>
                </w:tcPr>
                <w:p w14:paraId="226E50EF" w14:textId="0F9C72A2" w:rsidR="00B43A49" w:rsidRPr="00D950A7"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The addition of cranial molding helmet therapy after completion of repositioning therapy was more effective than repositioning therapy by itself; outcomes not influenced by age at start of treatment</w:t>
                  </w:r>
                </w:p>
              </w:tc>
              <w:tc>
                <w:tcPr>
                  <w:tcW w:w="1351" w:type="dxa"/>
                </w:tcPr>
                <w:p w14:paraId="0207A005" w14:textId="31C85E5D"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799282CE"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04B11260" w14:textId="1B0C7F52"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01FD6ACC" w14:textId="51CE1FA0" w:rsidTr="00B43A49">
              <w:tc>
                <w:tcPr>
                  <w:cnfStyle w:val="001000000000" w:firstRow="0" w:lastRow="0" w:firstColumn="1" w:lastColumn="0" w:oddVBand="0" w:evenVBand="0" w:oddHBand="0" w:evenHBand="0" w:firstRowFirstColumn="0" w:firstRowLastColumn="0" w:lastRowFirstColumn="0" w:lastRowLastColumn="0"/>
                  <w:tcW w:w="1585" w:type="dxa"/>
                </w:tcPr>
                <w:p w14:paraId="5A08739E" w14:textId="3A4D0093"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Loveday &amp; de </w:t>
                  </w:r>
                  <w:proofErr w:type="spellStart"/>
                  <w:r w:rsidRPr="00D950A7">
                    <w:rPr>
                      <w:rFonts w:ascii="Verdana" w:hAnsi="Verdana" w:cs="Times"/>
                      <w:b w:val="0"/>
                      <w:color w:val="000000" w:themeColor="text1"/>
                      <w:sz w:val="18"/>
                      <w:szCs w:val="18"/>
                    </w:rPr>
                    <w:t>Chalain</w:t>
                  </w:r>
                  <w:proofErr w:type="spellEnd"/>
                  <w:r w:rsidRPr="00D950A7">
                    <w:rPr>
                      <w:rFonts w:ascii="Verdana" w:hAnsi="Verdana" w:cs="Times"/>
                      <w:b w:val="0"/>
                      <w:color w:val="000000" w:themeColor="text1"/>
                      <w:sz w:val="18"/>
                      <w:szCs w:val="18"/>
                    </w:rPr>
                    <w:t xml:space="preserve"> (2001) </w:t>
                  </w:r>
                </w:p>
              </w:tc>
              <w:tc>
                <w:tcPr>
                  <w:tcW w:w="1447" w:type="dxa"/>
                </w:tcPr>
                <w:p w14:paraId="11484E3E" w14:textId="7562E3C6"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 (IV)</w:t>
                  </w:r>
                </w:p>
              </w:tc>
              <w:tc>
                <w:tcPr>
                  <w:tcW w:w="940" w:type="dxa"/>
                </w:tcPr>
                <w:p w14:paraId="1DEE4BD6" w14:textId="0E807074"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6</w:t>
                  </w:r>
                </w:p>
              </w:tc>
              <w:tc>
                <w:tcPr>
                  <w:tcW w:w="2953" w:type="dxa"/>
                </w:tcPr>
                <w:p w14:paraId="59E003C4" w14:textId="656EC73C" w:rsidR="00B43A49" w:rsidRPr="00D950A7"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Helmet therapy group had comparable treatment outcomes to repositioning group, but treatment time 3x shorter</w:t>
                  </w:r>
                </w:p>
              </w:tc>
              <w:tc>
                <w:tcPr>
                  <w:tcW w:w="1351" w:type="dxa"/>
                </w:tcPr>
                <w:p w14:paraId="6BA00D12" w14:textId="7F806E8F"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76226478"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20755664" w14:textId="497D3D69"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1173D71D" w14:textId="5B45164B" w:rsidTr="00B43A49">
              <w:tc>
                <w:tcPr>
                  <w:cnfStyle w:val="001000000000" w:firstRow="0" w:lastRow="0" w:firstColumn="1" w:lastColumn="0" w:oddVBand="0" w:evenVBand="0" w:oddHBand="0" w:evenHBand="0" w:firstRowFirstColumn="0" w:firstRowLastColumn="0" w:lastRowFirstColumn="0" w:lastRowLastColumn="0"/>
                  <w:tcW w:w="1585" w:type="dxa"/>
                </w:tcPr>
                <w:p w14:paraId="71F6B97F" w14:textId="597391C3"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Marchac</w:t>
                  </w:r>
                  <w:proofErr w:type="spellEnd"/>
                  <w:r w:rsidRPr="00D950A7">
                    <w:rPr>
                      <w:rFonts w:ascii="Verdana" w:hAnsi="Verdana" w:cs="Times"/>
                      <w:b w:val="0"/>
                      <w:color w:val="000000" w:themeColor="text1"/>
                      <w:sz w:val="18"/>
                      <w:szCs w:val="18"/>
                    </w:rPr>
                    <w:t xml:space="preserve"> et al. (2011) </w:t>
                  </w:r>
                </w:p>
              </w:tc>
              <w:tc>
                <w:tcPr>
                  <w:tcW w:w="1447" w:type="dxa"/>
                </w:tcPr>
                <w:p w14:paraId="21372F7B" w14:textId="7DE92CA6" w:rsidR="00B43A49" w:rsidRPr="00D950A7" w:rsidRDefault="00B472E1"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 (IV)</w:t>
                  </w:r>
                </w:p>
              </w:tc>
              <w:tc>
                <w:tcPr>
                  <w:tcW w:w="940" w:type="dxa"/>
                </w:tcPr>
                <w:p w14:paraId="5D255347" w14:textId="7066D2CD"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7</w:t>
                  </w:r>
                </w:p>
              </w:tc>
              <w:tc>
                <w:tcPr>
                  <w:tcW w:w="2953" w:type="dxa"/>
                </w:tcPr>
                <w:p w14:paraId="7BF8C393" w14:textId="057C4F6D" w:rsidR="00B43A49" w:rsidRPr="00D950A7"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Infants with severe DP had surgical intervention, with poor to excellent results at 1 year follow-up after correction</w:t>
                  </w:r>
                </w:p>
              </w:tc>
              <w:tc>
                <w:tcPr>
                  <w:tcW w:w="1351" w:type="dxa"/>
                </w:tcPr>
                <w:p w14:paraId="04752653"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1D4BE0EC" w14:textId="64A9D011"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889" w:type="dxa"/>
                </w:tcPr>
                <w:p w14:paraId="03007C01"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r>
            <w:tr w:rsidR="0014035C" w:rsidRPr="00D950A7" w14:paraId="0423933B" w14:textId="11A7DE89" w:rsidTr="00B43A49">
              <w:tc>
                <w:tcPr>
                  <w:cnfStyle w:val="001000000000" w:firstRow="0" w:lastRow="0" w:firstColumn="1" w:lastColumn="0" w:oddVBand="0" w:evenVBand="0" w:oddHBand="0" w:evenHBand="0" w:firstRowFirstColumn="0" w:firstRowLastColumn="0" w:lastRowFirstColumn="0" w:lastRowLastColumn="0"/>
                  <w:tcW w:w="1585" w:type="dxa"/>
                </w:tcPr>
                <w:p w14:paraId="24103EFD" w14:textId="48759775" w:rsidR="00B43A49" w:rsidRPr="00D950A7" w:rsidRDefault="00B472E1"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Plank et al. (2006) </w:t>
                  </w:r>
                </w:p>
              </w:tc>
              <w:tc>
                <w:tcPr>
                  <w:tcW w:w="1447" w:type="dxa"/>
                </w:tcPr>
                <w:p w14:paraId="1E4D4661" w14:textId="48EA043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1591C23F" w14:textId="33B1F94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12</w:t>
                  </w:r>
                </w:p>
              </w:tc>
              <w:tc>
                <w:tcPr>
                  <w:tcW w:w="2953" w:type="dxa"/>
                </w:tcPr>
                <w:p w14:paraId="3B17B443" w14:textId="77777777" w:rsidR="001949E0"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Moderate to severe cases of DP underwent helmet therapy and were compared to a no treatment group</w:t>
                  </w:r>
                  <w:r w:rsidR="001949E0">
                    <w:rPr>
                      <w:rFonts w:ascii="Verdana" w:hAnsi="Verdana" w:cs="Times"/>
                      <w:color w:val="000000" w:themeColor="text1"/>
                      <w:sz w:val="18"/>
                      <w:szCs w:val="18"/>
                    </w:rPr>
                    <w:t>; significant improvement in 96% of the helmet group and 30% worsening in the control group in terms of head asymmetry</w:t>
                  </w:r>
                </w:p>
                <w:p w14:paraId="13D5978C" w14:textId="176B2F9B" w:rsidR="00B43A49" w:rsidRPr="00D950A7" w:rsidRDefault="0014035C"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sidRPr="00D950A7">
                    <w:rPr>
                      <w:rFonts w:ascii="Verdana" w:hAnsi="Verdana" w:cs="Times"/>
                      <w:color w:val="000000" w:themeColor="text1"/>
                      <w:sz w:val="18"/>
                      <w:szCs w:val="18"/>
                    </w:rPr>
                    <w:t xml:space="preserve"> </w:t>
                  </w:r>
                </w:p>
              </w:tc>
              <w:tc>
                <w:tcPr>
                  <w:tcW w:w="1351" w:type="dxa"/>
                </w:tcPr>
                <w:p w14:paraId="7010D5DB"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50E91337"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18930B1C" w14:textId="619FFDBB"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4E4BC145" w14:textId="05297FD4" w:rsidTr="00B43A49">
              <w:tc>
                <w:tcPr>
                  <w:cnfStyle w:val="001000000000" w:firstRow="0" w:lastRow="0" w:firstColumn="1" w:lastColumn="0" w:oddVBand="0" w:evenVBand="0" w:oddHBand="0" w:evenHBand="0" w:firstRowFirstColumn="0" w:firstRowLastColumn="0" w:lastRowFirstColumn="0" w:lastRowLastColumn="0"/>
                  <w:tcW w:w="1585" w:type="dxa"/>
                </w:tcPr>
                <w:p w14:paraId="63D3E8D7" w14:textId="5DC785DC"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lastRenderedPageBreak/>
                    <w:t xml:space="preserve">Rogers et al. (2008) </w:t>
                  </w:r>
                </w:p>
              </w:tc>
              <w:tc>
                <w:tcPr>
                  <w:tcW w:w="1447" w:type="dxa"/>
                </w:tcPr>
                <w:p w14:paraId="539878F7" w14:textId="4A6730B2"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Prospective cohort with historical control subjects (IV)</w:t>
                  </w:r>
                </w:p>
              </w:tc>
              <w:tc>
                <w:tcPr>
                  <w:tcW w:w="940" w:type="dxa"/>
                </w:tcPr>
                <w:p w14:paraId="1B65750C" w14:textId="73C40C74"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8</w:t>
                  </w:r>
                </w:p>
              </w:tc>
              <w:tc>
                <w:tcPr>
                  <w:tcW w:w="2953" w:type="dxa"/>
                </w:tcPr>
                <w:p w14:paraId="1E48149E" w14:textId="6C08E489" w:rsidR="001F55A6" w:rsidRPr="00D950A7" w:rsidRDefault="001949E0"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Repositioning with PT was compared to cranial cup administration in infants with DP; while the cup was more effective in head shape correction, both groups improved in balance of the cervical muscles</w:t>
                  </w:r>
                  <w:r w:rsidR="0014035C" w:rsidRPr="00D950A7">
                    <w:rPr>
                      <w:rFonts w:ascii="Verdana" w:hAnsi="Verdana" w:cs="Times"/>
                      <w:color w:val="000000" w:themeColor="text1"/>
                      <w:sz w:val="18"/>
                      <w:szCs w:val="18"/>
                    </w:rPr>
                    <w:t xml:space="preserve"> </w:t>
                  </w:r>
                </w:p>
              </w:tc>
              <w:tc>
                <w:tcPr>
                  <w:tcW w:w="1351" w:type="dxa"/>
                </w:tcPr>
                <w:p w14:paraId="2419A6F5" w14:textId="0ABDC2C3"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0726CEAA"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76D2F212" w14:textId="2CE562DF"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AD</w:t>
                  </w:r>
                </w:p>
              </w:tc>
            </w:tr>
            <w:tr w:rsidR="0014035C" w:rsidRPr="00D950A7" w14:paraId="061D25ED" w14:textId="5BACAA18" w:rsidTr="00B43A49">
              <w:tc>
                <w:tcPr>
                  <w:cnfStyle w:val="001000000000" w:firstRow="0" w:lastRow="0" w:firstColumn="1" w:lastColumn="0" w:oddVBand="0" w:evenVBand="0" w:oddHBand="0" w:evenHBand="0" w:firstRowFirstColumn="0" w:firstRowLastColumn="0" w:lastRowFirstColumn="0" w:lastRowLastColumn="0"/>
                  <w:tcW w:w="1585" w:type="dxa"/>
                </w:tcPr>
                <w:p w14:paraId="4B426608" w14:textId="30437F67"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Steinbok</w:t>
                  </w:r>
                  <w:proofErr w:type="spellEnd"/>
                  <w:r w:rsidRPr="00D950A7">
                    <w:rPr>
                      <w:rFonts w:ascii="Verdana" w:hAnsi="Verdana" w:cs="Times"/>
                      <w:b w:val="0"/>
                      <w:color w:val="000000" w:themeColor="text1"/>
                      <w:sz w:val="18"/>
                      <w:szCs w:val="18"/>
                    </w:rPr>
                    <w:t xml:space="preserve"> et al. (2007) </w:t>
                  </w:r>
                </w:p>
              </w:tc>
              <w:tc>
                <w:tcPr>
                  <w:tcW w:w="1447" w:type="dxa"/>
                </w:tcPr>
                <w:p w14:paraId="4D51254F" w14:textId="287B5E06"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Case-control (IV)</w:t>
                  </w:r>
                </w:p>
              </w:tc>
              <w:tc>
                <w:tcPr>
                  <w:tcW w:w="940" w:type="dxa"/>
                </w:tcPr>
                <w:p w14:paraId="3D1130D3" w14:textId="1FD2CA39"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10</w:t>
                  </w:r>
                </w:p>
              </w:tc>
              <w:tc>
                <w:tcPr>
                  <w:tcW w:w="2953" w:type="dxa"/>
                </w:tcPr>
                <w:p w14:paraId="578AE26C" w14:textId="3EE3529B" w:rsidR="00B43A49" w:rsidRPr="00D950A7" w:rsidRDefault="001949E0" w:rsidP="001949E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Children who received orthotic intervention were compared to non-orthotic intervention at a 5 years or more; no difference in either cosmetic or developmental outcomes were found</w:t>
                  </w:r>
                  <w:bookmarkStart w:id="0" w:name="_GoBack"/>
                  <w:bookmarkEnd w:id="0"/>
                  <w:r w:rsidR="0014035C" w:rsidRPr="00D950A7">
                    <w:rPr>
                      <w:rFonts w:ascii="Verdana" w:hAnsi="Verdana" w:cs="Times"/>
                      <w:color w:val="000000" w:themeColor="text1"/>
                      <w:sz w:val="18"/>
                      <w:szCs w:val="18"/>
                    </w:rPr>
                    <w:t xml:space="preserve"> </w:t>
                  </w:r>
                </w:p>
              </w:tc>
              <w:tc>
                <w:tcPr>
                  <w:tcW w:w="1351" w:type="dxa"/>
                </w:tcPr>
                <w:p w14:paraId="0A064D36" w14:textId="0286CD59"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2ECCD913"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03B07A2F" w14:textId="770EC90B"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552F500A" w14:textId="149F88D9" w:rsidTr="00B43A49">
              <w:tc>
                <w:tcPr>
                  <w:cnfStyle w:val="001000000000" w:firstRow="0" w:lastRow="0" w:firstColumn="1" w:lastColumn="0" w:oddVBand="0" w:evenVBand="0" w:oddHBand="0" w:evenHBand="0" w:firstRowFirstColumn="0" w:firstRowLastColumn="0" w:lastRowFirstColumn="0" w:lastRowLastColumn="0"/>
                  <w:tcW w:w="1585" w:type="dxa"/>
                </w:tcPr>
                <w:p w14:paraId="27449CA9" w14:textId="4386669F"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Teichgraeber</w:t>
                  </w:r>
                  <w:proofErr w:type="spellEnd"/>
                  <w:r w:rsidRPr="00D950A7">
                    <w:rPr>
                      <w:rFonts w:ascii="Verdana" w:hAnsi="Verdana" w:cs="Times"/>
                      <w:b w:val="0"/>
                      <w:color w:val="000000" w:themeColor="text1"/>
                      <w:sz w:val="18"/>
                      <w:szCs w:val="18"/>
                    </w:rPr>
                    <w:t xml:space="preserve"> et al. (2002) </w:t>
                  </w:r>
                </w:p>
              </w:tc>
              <w:tc>
                <w:tcPr>
                  <w:tcW w:w="1447" w:type="dxa"/>
                </w:tcPr>
                <w:p w14:paraId="0E3AD5A4" w14:textId="161BBDB4"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Retrospective cohort (IV)</w:t>
                  </w:r>
                </w:p>
              </w:tc>
              <w:tc>
                <w:tcPr>
                  <w:tcW w:w="940" w:type="dxa"/>
                </w:tcPr>
                <w:p w14:paraId="0222AAAE" w14:textId="414950F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10</w:t>
                  </w:r>
                </w:p>
              </w:tc>
              <w:tc>
                <w:tcPr>
                  <w:tcW w:w="2953" w:type="dxa"/>
                </w:tcPr>
                <w:p w14:paraId="06FA8E3C" w14:textId="18EFBBDE" w:rsidR="00B43A49" w:rsidRPr="00D950A7" w:rsidRDefault="001949E0"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Helmet therapy was administered with or without PT in moderate to severe DP cases; age did not predict outcomes; both cranial vault and cranial base symmetry improved</w:t>
                  </w:r>
                  <w:r w:rsidR="0014035C" w:rsidRPr="00D950A7">
                    <w:rPr>
                      <w:rFonts w:ascii="Verdana" w:hAnsi="Verdana" w:cs="Times"/>
                      <w:color w:val="000000" w:themeColor="text1"/>
                      <w:sz w:val="18"/>
                      <w:szCs w:val="18"/>
                    </w:rPr>
                    <w:t xml:space="preserve"> </w:t>
                  </w:r>
                </w:p>
              </w:tc>
              <w:tc>
                <w:tcPr>
                  <w:tcW w:w="1351" w:type="dxa"/>
                </w:tcPr>
                <w:p w14:paraId="47519D9C" w14:textId="0880812A"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21184D07"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3C4FD9D6" w14:textId="0D43A881"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619A7A25" w14:textId="5C39AEE9" w:rsidTr="00B43A49">
              <w:tc>
                <w:tcPr>
                  <w:cnfStyle w:val="001000000000" w:firstRow="0" w:lastRow="0" w:firstColumn="1" w:lastColumn="0" w:oddVBand="0" w:evenVBand="0" w:oddHBand="0" w:evenHBand="0" w:firstRowFirstColumn="0" w:firstRowLastColumn="0" w:lastRowFirstColumn="0" w:lastRowLastColumn="0"/>
                  <w:tcW w:w="1585" w:type="dxa"/>
                </w:tcPr>
                <w:p w14:paraId="131E81F8" w14:textId="4478D29E"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Terpenning</w:t>
                  </w:r>
                  <w:proofErr w:type="spellEnd"/>
                  <w:r w:rsidRPr="00D950A7">
                    <w:rPr>
                      <w:rFonts w:ascii="Verdana" w:hAnsi="Verdana" w:cs="Times"/>
                      <w:b w:val="0"/>
                      <w:color w:val="000000" w:themeColor="text1"/>
                      <w:sz w:val="18"/>
                      <w:szCs w:val="18"/>
                    </w:rPr>
                    <w:t xml:space="preserve"> (2001) </w:t>
                  </w:r>
                </w:p>
              </w:tc>
              <w:tc>
                <w:tcPr>
                  <w:tcW w:w="1447" w:type="dxa"/>
                </w:tcPr>
                <w:p w14:paraId="146CB255" w14:textId="6A34D32F"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290212F0" w14:textId="34B51FBA"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6</w:t>
                  </w:r>
                </w:p>
              </w:tc>
              <w:tc>
                <w:tcPr>
                  <w:tcW w:w="2953" w:type="dxa"/>
                </w:tcPr>
                <w:p w14:paraId="4F9D5388" w14:textId="23019ED1" w:rsidR="00B43A49" w:rsidRPr="00D950A7" w:rsidRDefault="009B70A2"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Beginning treatment at 6 months saw best treatment outcomes; infants treated with helmet therapy saw significant improvements in skull asymmetry</w:t>
                  </w:r>
                  <w:r w:rsidR="0014035C" w:rsidRPr="00D950A7">
                    <w:rPr>
                      <w:rFonts w:ascii="Verdana" w:hAnsi="Verdana" w:cs="Times"/>
                      <w:color w:val="000000" w:themeColor="text1"/>
                      <w:sz w:val="18"/>
                      <w:szCs w:val="18"/>
                    </w:rPr>
                    <w:t xml:space="preserve"> </w:t>
                  </w:r>
                </w:p>
              </w:tc>
              <w:tc>
                <w:tcPr>
                  <w:tcW w:w="1351" w:type="dxa"/>
                </w:tcPr>
                <w:p w14:paraId="2BF7F983"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632BDA66"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246663A8" w14:textId="77A419ED"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16AE8C7C" w14:textId="22E4C223" w:rsidTr="00B43A49">
              <w:tc>
                <w:tcPr>
                  <w:cnfStyle w:val="001000000000" w:firstRow="0" w:lastRow="0" w:firstColumn="1" w:lastColumn="0" w:oddVBand="0" w:evenVBand="0" w:oddHBand="0" w:evenHBand="0" w:firstRowFirstColumn="0" w:firstRowLastColumn="0" w:lastRowFirstColumn="0" w:lastRowLastColumn="0"/>
                  <w:tcW w:w="1585" w:type="dxa"/>
                </w:tcPr>
                <w:p w14:paraId="7E4CD34D" w14:textId="45C98B38"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Thompson</w:t>
                  </w:r>
                  <w:r w:rsidRPr="00D950A7">
                    <w:rPr>
                      <w:rFonts w:ascii="MS Mincho" w:eastAsia="MS Mincho" w:hAnsi="MS Mincho" w:cs="MS Mincho"/>
                      <w:b w:val="0"/>
                      <w:color w:val="000000" w:themeColor="text1"/>
                      <w:sz w:val="18"/>
                      <w:szCs w:val="18"/>
                    </w:rPr>
                    <w:t> </w:t>
                  </w:r>
                  <w:r w:rsidRPr="00D950A7">
                    <w:rPr>
                      <w:rFonts w:ascii="Verdana" w:hAnsi="Verdana" w:cs="Times"/>
                      <w:b w:val="0"/>
                      <w:color w:val="000000" w:themeColor="text1"/>
                      <w:sz w:val="18"/>
                      <w:szCs w:val="18"/>
                    </w:rPr>
                    <w:t xml:space="preserve">et al. (2009) </w:t>
                  </w:r>
                </w:p>
              </w:tc>
              <w:tc>
                <w:tcPr>
                  <w:tcW w:w="1447" w:type="dxa"/>
                </w:tcPr>
                <w:p w14:paraId="64532675" w14:textId="07969F79"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Cohort (IV)</w:t>
                  </w:r>
                </w:p>
              </w:tc>
              <w:tc>
                <w:tcPr>
                  <w:tcW w:w="940" w:type="dxa"/>
                </w:tcPr>
                <w:p w14:paraId="64F74F83" w14:textId="238EFB4A"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6</w:t>
                  </w:r>
                </w:p>
              </w:tc>
              <w:tc>
                <w:tcPr>
                  <w:tcW w:w="2953" w:type="dxa"/>
                </w:tcPr>
                <w:p w14:paraId="7EB23BD6" w14:textId="7459690E" w:rsidR="00B43A49" w:rsidRPr="00D950A7" w:rsidRDefault="00CC65C7"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Infants initially treated with helmet therapy between 4-8 months old had best treatment outcomes; significant improvement in majority of infants treated with helmet therapy</w:t>
                  </w:r>
                  <w:r w:rsidR="0014035C" w:rsidRPr="00D950A7">
                    <w:rPr>
                      <w:rFonts w:ascii="Verdana" w:hAnsi="Verdana" w:cs="Times"/>
                      <w:color w:val="000000" w:themeColor="text1"/>
                      <w:sz w:val="18"/>
                      <w:szCs w:val="18"/>
                    </w:rPr>
                    <w:t xml:space="preserve"> </w:t>
                  </w:r>
                </w:p>
              </w:tc>
              <w:tc>
                <w:tcPr>
                  <w:tcW w:w="1351" w:type="dxa"/>
                </w:tcPr>
                <w:p w14:paraId="3CF88405"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24ED7C59"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45C83594" w14:textId="6D839AB9"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r w:rsidR="0014035C" w:rsidRPr="00D950A7" w14:paraId="2E3C2402" w14:textId="4D17E10B" w:rsidTr="00B43A49">
              <w:tc>
                <w:tcPr>
                  <w:cnfStyle w:val="001000000000" w:firstRow="0" w:lastRow="0" w:firstColumn="1" w:lastColumn="0" w:oddVBand="0" w:evenVBand="0" w:oddHBand="0" w:evenHBand="0" w:firstRowFirstColumn="0" w:firstRowLastColumn="0" w:lastRowFirstColumn="0" w:lastRowLastColumn="0"/>
                  <w:tcW w:w="1585" w:type="dxa"/>
                </w:tcPr>
                <w:p w14:paraId="415041BF" w14:textId="0AD67BD3"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r w:rsidRPr="00D950A7">
                    <w:rPr>
                      <w:rFonts w:ascii="Verdana" w:hAnsi="Verdana" w:cs="Times"/>
                      <w:b w:val="0"/>
                      <w:color w:val="000000" w:themeColor="text1"/>
                      <w:sz w:val="18"/>
                      <w:szCs w:val="18"/>
                    </w:rPr>
                    <w:t xml:space="preserve">van </w:t>
                  </w:r>
                  <w:proofErr w:type="spellStart"/>
                  <w:r w:rsidRPr="00D950A7">
                    <w:rPr>
                      <w:rFonts w:ascii="Verdana" w:hAnsi="Verdana" w:cs="Times"/>
                      <w:b w:val="0"/>
                      <w:color w:val="000000" w:themeColor="text1"/>
                      <w:sz w:val="18"/>
                      <w:szCs w:val="18"/>
                    </w:rPr>
                    <w:t>Vlimmeren</w:t>
                  </w:r>
                  <w:proofErr w:type="spellEnd"/>
                  <w:r w:rsidRPr="00D950A7">
                    <w:rPr>
                      <w:rFonts w:ascii="Verdana" w:hAnsi="Verdana" w:cs="Times"/>
                      <w:b w:val="0"/>
                      <w:color w:val="000000" w:themeColor="text1"/>
                      <w:sz w:val="18"/>
                      <w:szCs w:val="18"/>
                    </w:rPr>
                    <w:t xml:space="preserve"> et al. (2008) </w:t>
                  </w:r>
                </w:p>
              </w:tc>
              <w:tc>
                <w:tcPr>
                  <w:tcW w:w="1447" w:type="dxa"/>
                </w:tcPr>
                <w:p w14:paraId="3EF707EA" w14:textId="38709FED"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RCT (II)</w:t>
                  </w:r>
                </w:p>
              </w:tc>
              <w:tc>
                <w:tcPr>
                  <w:tcW w:w="940" w:type="dxa"/>
                </w:tcPr>
                <w:p w14:paraId="25F77972" w14:textId="3F4AFBC2"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16</w:t>
                  </w:r>
                </w:p>
              </w:tc>
              <w:tc>
                <w:tcPr>
                  <w:tcW w:w="2953" w:type="dxa"/>
                </w:tcPr>
                <w:p w14:paraId="21FAD14C" w14:textId="4FE509BC" w:rsidR="00B43A49" w:rsidRPr="00D950A7" w:rsidRDefault="00CC65C7" w:rsidP="007D1D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Infants had DP and a positional preference at start of treatment; no positional preference indicated at 12 months in either group; infants undergoing 4-months of standardized PT intervention demonstrated significant improvement in comparison to the usual care (control) group</w:t>
                  </w:r>
                  <w:r w:rsidR="0014035C" w:rsidRPr="00D950A7">
                    <w:rPr>
                      <w:rFonts w:ascii="Verdana" w:hAnsi="Verdana" w:cs="Times"/>
                      <w:color w:val="000000" w:themeColor="text1"/>
                      <w:sz w:val="18"/>
                      <w:szCs w:val="18"/>
                    </w:rPr>
                    <w:t xml:space="preserve"> </w:t>
                  </w:r>
                </w:p>
              </w:tc>
              <w:tc>
                <w:tcPr>
                  <w:tcW w:w="1351" w:type="dxa"/>
                </w:tcPr>
                <w:p w14:paraId="2821369E" w14:textId="766457BC"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X</w:t>
                  </w:r>
                </w:p>
              </w:tc>
              <w:tc>
                <w:tcPr>
                  <w:tcW w:w="1014" w:type="dxa"/>
                </w:tcPr>
                <w:p w14:paraId="1D391A27"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32ACF9F9"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r>
            <w:tr w:rsidR="0014035C" w:rsidRPr="00D950A7" w14:paraId="1510FB43" w14:textId="328B3FC9" w:rsidTr="00B43A49">
              <w:tc>
                <w:tcPr>
                  <w:cnfStyle w:val="001000000000" w:firstRow="0" w:lastRow="0" w:firstColumn="1" w:lastColumn="0" w:oddVBand="0" w:evenVBand="0" w:oddHBand="0" w:evenHBand="0" w:firstRowFirstColumn="0" w:firstRowLastColumn="0" w:lastRowFirstColumn="0" w:lastRowLastColumn="0"/>
                  <w:tcW w:w="1585" w:type="dxa"/>
                </w:tcPr>
                <w:p w14:paraId="543E1A92" w14:textId="0E79F1FB" w:rsidR="00B43A49" w:rsidRPr="00D950A7" w:rsidRDefault="0014035C" w:rsidP="007D1D88">
                  <w:pPr>
                    <w:widowControl w:val="0"/>
                    <w:autoSpaceDE w:val="0"/>
                    <w:autoSpaceDN w:val="0"/>
                    <w:adjustRightInd w:val="0"/>
                    <w:rPr>
                      <w:rFonts w:ascii="Verdana" w:hAnsi="Verdana" w:cs="Times"/>
                      <w:b w:val="0"/>
                      <w:color w:val="000000" w:themeColor="text1"/>
                      <w:sz w:val="18"/>
                      <w:szCs w:val="18"/>
                    </w:rPr>
                  </w:pPr>
                  <w:proofErr w:type="spellStart"/>
                  <w:r w:rsidRPr="00D950A7">
                    <w:rPr>
                      <w:rFonts w:ascii="Verdana" w:hAnsi="Verdana" w:cs="Times"/>
                      <w:b w:val="0"/>
                      <w:color w:val="000000" w:themeColor="text1"/>
                      <w:sz w:val="18"/>
                      <w:szCs w:val="18"/>
                    </w:rPr>
                    <w:t>Vles</w:t>
                  </w:r>
                  <w:proofErr w:type="spellEnd"/>
                  <w:r w:rsidRPr="00D950A7">
                    <w:rPr>
                      <w:rFonts w:ascii="Verdana" w:hAnsi="Verdana" w:cs="Times"/>
                      <w:b w:val="0"/>
                      <w:color w:val="000000" w:themeColor="text1"/>
                      <w:sz w:val="18"/>
                      <w:szCs w:val="18"/>
                    </w:rPr>
                    <w:t xml:space="preserve"> et al. (2000) </w:t>
                  </w:r>
                </w:p>
              </w:tc>
              <w:tc>
                <w:tcPr>
                  <w:tcW w:w="1447" w:type="dxa"/>
                </w:tcPr>
                <w:p w14:paraId="6D8E3591" w14:textId="53B41F10"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Prospective cohort (IV)</w:t>
                  </w:r>
                </w:p>
              </w:tc>
              <w:tc>
                <w:tcPr>
                  <w:tcW w:w="940" w:type="dxa"/>
                </w:tcPr>
                <w:p w14:paraId="03A9F66A" w14:textId="3AA90BF5" w:rsidR="00B43A49" w:rsidRPr="00D950A7" w:rsidRDefault="0014035C" w:rsidP="007D1D88">
                  <w:pPr>
                    <w:spacing w:before="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9</w:t>
                  </w:r>
                </w:p>
              </w:tc>
              <w:tc>
                <w:tcPr>
                  <w:tcW w:w="2953" w:type="dxa"/>
                </w:tcPr>
                <w:p w14:paraId="2A5EE201" w14:textId="070D4183" w:rsidR="00B43A49" w:rsidRPr="00D950A7" w:rsidRDefault="00CC65C7" w:rsidP="00CC65C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w:color w:val="000000" w:themeColor="text1"/>
                      <w:sz w:val="18"/>
                      <w:szCs w:val="18"/>
                    </w:rPr>
                  </w:pPr>
                  <w:r>
                    <w:rPr>
                      <w:rFonts w:ascii="Verdana" w:hAnsi="Verdana" w:cs="Times"/>
                      <w:color w:val="000000" w:themeColor="text1"/>
                      <w:sz w:val="18"/>
                      <w:szCs w:val="18"/>
                    </w:rPr>
                    <w:t>Cosmetic improvement was significant for helmet group in comparison to the non-helmet group</w:t>
                  </w:r>
                </w:p>
              </w:tc>
              <w:tc>
                <w:tcPr>
                  <w:tcW w:w="1351" w:type="dxa"/>
                </w:tcPr>
                <w:p w14:paraId="231ABDE4"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1014" w:type="dxa"/>
                </w:tcPr>
                <w:p w14:paraId="53F38C53" w14:textId="77777777" w:rsidR="00B43A49" w:rsidRPr="00D950A7" w:rsidRDefault="00B43A49"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p>
              </w:tc>
              <w:tc>
                <w:tcPr>
                  <w:tcW w:w="889" w:type="dxa"/>
                </w:tcPr>
                <w:p w14:paraId="415B2458" w14:textId="6CD38E56" w:rsidR="00B43A49" w:rsidRPr="00D950A7" w:rsidRDefault="00B472E1" w:rsidP="00691A28">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18"/>
                      <w:szCs w:val="18"/>
                    </w:rPr>
                  </w:pPr>
                  <w:r w:rsidRPr="00D950A7">
                    <w:rPr>
                      <w:rFonts w:ascii="Verdana" w:hAnsi="Verdana"/>
                      <w:color w:val="000000" w:themeColor="text1"/>
                      <w:sz w:val="18"/>
                      <w:szCs w:val="18"/>
                    </w:rPr>
                    <w:t>Helmet</w:t>
                  </w:r>
                </w:p>
              </w:tc>
            </w:tr>
          </w:tbl>
          <w:p w14:paraId="6CC29D2C" w14:textId="7164472C" w:rsidR="00EB4C3D" w:rsidRPr="00D950A7" w:rsidRDefault="00B472E1" w:rsidP="00691A28">
            <w:pPr>
              <w:spacing w:before="120" w:after="120"/>
              <w:rPr>
                <w:rFonts w:ascii="Verdana" w:hAnsi="Verdana"/>
                <w:sz w:val="18"/>
                <w:szCs w:val="18"/>
              </w:rPr>
            </w:pPr>
            <w:r w:rsidRPr="00D950A7">
              <w:rPr>
                <w:rFonts w:ascii="Verdana" w:hAnsi="Verdana"/>
                <w:sz w:val="18"/>
                <w:szCs w:val="18"/>
              </w:rPr>
              <w:t>AD = Assistive Device (band, foam pillow, cup, or wedge)</w:t>
            </w:r>
          </w:p>
          <w:p w14:paraId="065A973A" w14:textId="2ED4B806" w:rsidR="0000738B" w:rsidRPr="00D950A7" w:rsidRDefault="00227B26" w:rsidP="00691A28">
            <w:pPr>
              <w:spacing w:before="120" w:after="120"/>
              <w:rPr>
                <w:rFonts w:ascii="Verdana" w:hAnsi="Verdana"/>
                <w:sz w:val="18"/>
                <w:szCs w:val="18"/>
              </w:rPr>
            </w:pPr>
            <w:r w:rsidRPr="00D950A7">
              <w:rPr>
                <w:rFonts w:ascii="Verdana" w:hAnsi="Verdana"/>
                <w:sz w:val="18"/>
                <w:szCs w:val="18"/>
              </w:rPr>
              <w:t xml:space="preserve">Overall, </w:t>
            </w:r>
            <w:r w:rsidR="0015207D" w:rsidRPr="00D950A7">
              <w:rPr>
                <w:rFonts w:ascii="Verdana" w:hAnsi="Verdana"/>
                <w:sz w:val="18"/>
                <w:szCs w:val="18"/>
              </w:rPr>
              <w:t>it was found repositioning was more beneficial in infants &lt;4 months old, with helmet therapy being more effective for older infants</w:t>
            </w:r>
            <w:r w:rsidR="008B6D67" w:rsidRPr="00D950A7">
              <w:rPr>
                <w:rFonts w:ascii="Verdana" w:hAnsi="Verdana"/>
                <w:sz w:val="18"/>
                <w:szCs w:val="18"/>
              </w:rPr>
              <w:t xml:space="preserve"> (&gt;6 months old)</w:t>
            </w:r>
            <w:r w:rsidR="0015207D" w:rsidRPr="00D950A7">
              <w:rPr>
                <w:rFonts w:ascii="Verdana" w:hAnsi="Verdana"/>
                <w:sz w:val="18"/>
                <w:szCs w:val="18"/>
              </w:rPr>
              <w:t xml:space="preserve"> and more severe cases of plagiocephaly.</w:t>
            </w:r>
          </w:p>
          <w:p w14:paraId="2463AA68" w14:textId="01B10B64" w:rsidR="0000738B" w:rsidRPr="00D950A7" w:rsidRDefault="00CE794D" w:rsidP="00CE794D">
            <w:pPr>
              <w:spacing w:before="120" w:after="120"/>
              <w:rPr>
                <w:rFonts w:ascii="Verdana" w:hAnsi="Verdana"/>
                <w:sz w:val="18"/>
                <w:szCs w:val="18"/>
              </w:rPr>
            </w:pPr>
            <w:r w:rsidRPr="00D950A7">
              <w:rPr>
                <w:rFonts w:ascii="Verdana" w:hAnsi="Verdana"/>
                <w:sz w:val="18"/>
                <w:szCs w:val="18"/>
              </w:rPr>
              <w:t>The authors found minimal long-term effects in children who have had resolved plagiocephaly.</w:t>
            </w:r>
          </w:p>
        </w:tc>
      </w:tr>
      <w:tr w:rsidR="0000738B" w:rsidRPr="00D950A7" w14:paraId="40EB0F48" w14:textId="77777777" w:rsidTr="00691A28">
        <w:tc>
          <w:tcPr>
            <w:tcW w:w="10421" w:type="dxa"/>
            <w:shd w:val="clear" w:color="auto" w:fill="E6E6E6"/>
          </w:tcPr>
          <w:p w14:paraId="265CD8F9"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lastRenderedPageBreak/>
              <w:t>Original Authors’ Conclusions</w:t>
            </w:r>
          </w:p>
          <w:p w14:paraId="52FCA24C" w14:textId="77777777" w:rsidR="0000738B" w:rsidRPr="00D950A7" w:rsidRDefault="0000738B" w:rsidP="00691A28">
            <w:pPr>
              <w:spacing w:before="120" w:after="120"/>
              <w:rPr>
                <w:rFonts w:ascii="Verdana" w:hAnsi="Verdana"/>
                <w:sz w:val="18"/>
                <w:szCs w:val="18"/>
              </w:rPr>
            </w:pPr>
            <w:r w:rsidRPr="00D950A7">
              <w:rPr>
                <w:rFonts w:ascii="Verdana" w:hAnsi="Verdana"/>
                <w:sz w:val="18"/>
                <w:szCs w:val="18"/>
              </w:rPr>
              <w:t>[Paraphrase as required.  If providing a direct quote, add page number]</w:t>
            </w:r>
          </w:p>
        </w:tc>
      </w:tr>
      <w:tr w:rsidR="0000738B" w:rsidRPr="00D950A7" w14:paraId="70BEF1A3" w14:textId="77777777" w:rsidTr="00691A28">
        <w:tc>
          <w:tcPr>
            <w:tcW w:w="10421" w:type="dxa"/>
            <w:tcBorders>
              <w:bottom w:val="single" w:sz="4" w:space="0" w:color="auto"/>
            </w:tcBorders>
            <w:shd w:val="clear" w:color="auto" w:fill="auto"/>
          </w:tcPr>
          <w:p w14:paraId="6BD8A1AA" w14:textId="7EFC6814" w:rsidR="0000738B" w:rsidRPr="00D950A7" w:rsidRDefault="00227B26" w:rsidP="00CE794D">
            <w:pPr>
              <w:spacing w:before="120" w:after="120"/>
              <w:rPr>
                <w:rFonts w:ascii="Verdana" w:hAnsi="Verdana"/>
                <w:sz w:val="18"/>
                <w:szCs w:val="18"/>
              </w:rPr>
            </w:pPr>
            <w:r w:rsidRPr="00D950A7">
              <w:rPr>
                <w:rFonts w:ascii="Verdana" w:hAnsi="Verdana"/>
                <w:sz w:val="18"/>
                <w:szCs w:val="18"/>
              </w:rPr>
              <w:t xml:space="preserve">The authors determined different treatment approaches for deformational plagiocephaly depends on 2 factors: age of the infant at start of treatment and the magnitude of head asymmetry. As shown in their review, evidence for treatment has improved in recent years, having RCTs and better design in studies. If started early, conservative treatment strategies of repositioning and helmet therapy can help improve head symmetry in infants. Cranial molding therapy is highly successful if treatment starts by the time the infant is 6 months old and has no indication of harm in choosing this intervention. However, helmet therapy may not be covered by insurance and can be very expensive. Therefore, regular patient visits to the primary care physician and close monitoring of measurements over time </w:t>
            </w:r>
            <w:r w:rsidR="00CE794D" w:rsidRPr="00D950A7">
              <w:rPr>
                <w:rFonts w:ascii="Verdana" w:hAnsi="Verdana"/>
                <w:sz w:val="18"/>
                <w:szCs w:val="18"/>
              </w:rPr>
              <w:t>will best help choose management strategies for deformational plagiocephaly.</w:t>
            </w:r>
          </w:p>
        </w:tc>
      </w:tr>
      <w:tr w:rsidR="0000738B" w:rsidRPr="00D950A7" w14:paraId="521AB3DC" w14:textId="77777777" w:rsidTr="00691A28">
        <w:tc>
          <w:tcPr>
            <w:tcW w:w="10421" w:type="dxa"/>
            <w:shd w:val="clear" w:color="auto" w:fill="E6E6E6"/>
          </w:tcPr>
          <w:p w14:paraId="6848F638"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lastRenderedPageBreak/>
              <w:t>Critical Appraisal</w:t>
            </w:r>
          </w:p>
        </w:tc>
      </w:tr>
      <w:tr w:rsidR="0000738B" w:rsidRPr="00D950A7" w14:paraId="3BA70098" w14:textId="77777777" w:rsidTr="00691A28">
        <w:tc>
          <w:tcPr>
            <w:tcW w:w="10421" w:type="dxa"/>
            <w:shd w:val="clear" w:color="auto" w:fill="auto"/>
          </w:tcPr>
          <w:p w14:paraId="6572DFE1" w14:textId="77777777" w:rsidR="0000738B" w:rsidRPr="00D950A7" w:rsidRDefault="0000738B" w:rsidP="00691A28">
            <w:pPr>
              <w:spacing w:before="120" w:after="120"/>
              <w:rPr>
                <w:rFonts w:ascii="Verdana" w:hAnsi="Verdana"/>
                <w:b/>
                <w:sz w:val="18"/>
                <w:szCs w:val="18"/>
              </w:rPr>
            </w:pPr>
            <w:r w:rsidRPr="00D950A7">
              <w:rPr>
                <w:rFonts w:ascii="Verdana" w:hAnsi="Verdana"/>
                <w:b/>
                <w:sz w:val="18"/>
                <w:szCs w:val="18"/>
              </w:rPr>
              <w:t>Validity</w:t>
            </w:r>
          </w:p>
          <w:p w14:paraId="0303963B" w14:textId="77777777" w:rsidR="0000738B" w:rsidRPr="00D950A7" w:rsidRDefault="0000738B" w:rsidP="0000738B">
            <w:pPr>
              <w:spacing w:before="120" w:after="120"/>
              <w:rPr>
                <w:rFonts w:ascii="Verdana" w:hAnsi="Verdana"/>
                <w:sz w:val="18"/>
                <w:szCs w:val="18"/>
              </w:rPr>
            </w:pPr>
            <w:r w:rsidRPr="00D950A7">
              <w:rPr>
                <w:rFonts w:ascii="Verdana" w:hAnsi="Verdana"/>
                <w:sz w:val="18"/>
                <w:szCs w:val="18"/>
              </w:rPr>
              <w:t>[Summarize the internal and external validity of the study. Highlight key strengths and weaknesses. Comment on the overall evidence quality provided by this study.]</w:t>
            </w:r>
          </w:p>
        </w:tc>
      </w:tr>
      <w:tr w:rsidR="0000738B" w:rsidRPr="00D950A7" w14:paraId="58400BC2" w14:textId="77777777" w:rsidTr="00691A28">
        <w:tc>
          <w:tcPr>
            <w:tcW w:w="10421" w:type="dxa"/>
            <w:shd w:val="clear" w:color="auto" w:fill="auto"/>
          </w:tcPr>
          <w:p w14:paraId="3438D186" w14:textId="6D897022" w:rsidR="00764F22" w:rsidRPr="00D950A7" w:rsidRDefault="00764F22" w:rsidP="00764F22">
            <w:pPr>
              <w:pStyle w:val="ListParagraph"/>
              <w:numPr>
                <w:ilvl w:val="0"/>
                <w:numId w:val="22"/>
              </w:numPr>
              <w:spacing w:before="120" w:after="120"/>
              <w:rPr>
                <w:sz w:val="18"/>
                <w:szCs w:val="18"/>
              </w:rPr>
            </w:pPr>
            <w:r w:rsidRPr="00D950A7">
              <w:rPr>
                <w:sz w:val="18"/>
                <w:szCs w:val="18"/>
              </w:rPr>
              <w:t>ROBIS risk of bias in systematic reviews score:</w:t>
            </w:r>
          </w:p>
          <w:p w14:paraId="02CAC771" w14:textId="77777777" w:rsidR="00764F22" w:rsidRPr="00D950A7" w:rsidRDefault="00764F22" w:rsidP="00764F22">
            <w:pPr>
              <w:pStyle w:val="ListParagraph"/>
              <w:numPr>
                <w:ilvl w:val="0"/>
                <w:numId w:val="23"/>
              </w:numPr>
              <w:spacing w:before="120" w:after="120"/>
              <w:ind w:left="1080"/>
              <w:rPr>
                <w:sz w:val="18"/>
                <w:szCs w:val="18"/>
              </w:rPr>
            </w:pPr>
            <w:r w:rsidRPr="00D950A7">
              <w:rPr>
                <w:sz w:val="18"/>
                <w:szCs w:val="18"/>
              </w:rPr>
              <w:t>Domain 1 (study eligibility criteria) – low</w:t>
            </w:r>
          </w:p>
          <w:p w14:paraId="3851F1A6" w14:textId="77777777" w:rsidR="00764F22" w:rsidRPr="00D950A7" w:rsidRDefault="00764F22" w:rsidP="00764F22">
            <w:pPr>
              <w:pStyle w:val="ListParagraph"/>
              <w:numPr>
                <w:ilvl w:val="0"/>
                <w:numId w:val="23"/>
              </w:numPr>
              <w:spacing w:before="120" w:after="120"/>
              <w:ind w:left="1080"/>
              <w:rPr>
                <w:sz w:val="18"/>
                <w:szCs w:val="18"/>
              </w:rPr>
            </w:pPr>
            <w:r w:rsidRPr="00D950A7">
              <w:rPr>
                <w:sz w:val="18"/>
                <w:szCs w:val="18"/>
              </w:rPr>
              <w:t>Domain 2 (identification and selection of studies) – low</w:t>
            </w:r>
          </w:p>
          <w:p w14:paraId="3AB03E9B" w14:textId="77777777" w:rsidR="00764F22" w:rsidRPr="00D950A7" w:rsidRDefault="00764F22" w:rsidP="00764F22">
            <w:pPr>
              <w:pStyle w:val="ListParagraph"/>
              <w:numPr>
                <w:ilvl w:val="0"/>
                <w:numId w:val="23"/>
              </w:numPr>
              <w:spacing w:before="120" w:after="120"/>
              <w:ind w:left="1080"/>
              <w:rPr>
                <w:sz w:val="18"/>
                <w:szCs w:val="18"/>
              </w:rPr>
            </w:pPr>
            <w:r w:rsidRPr="00D950A7">
              <w:rPr>
                <w:sz w:val="18"/>
                <w:szCs w:val="18"/>
              </w:rPr>
              <w:t>Domain 3 (data collection and study appraisal) – low</w:t>
            </w:r>
          </w:p>
          <w:p w14:paraId="165E8DDD" w14:textId="49A2A4AC" w:rsidR="00764F22" w:rsidRPr="00D950A7" w:rsidRDefault="00764F22" w:rsidP="00764F22">
            <w:pPr>
              <w:pStyle w:val="ListParagraph"/>
              <w:numPr>
                <w:ilvl w:val="0"/>
                <w:numId w:val="23"/>
              </w:numPr>
              <w:spacing w:before="120" w:after="120"/>
              <w:ind w:left="1080"/>
              <w:rPr>
                <w:sz w:val="18"/>
                <w:szCs w:val="18"/>
              </w:rPr>
            </w:pPr>
            <w:r w:rsidRPr="00D950A7">
              <w:rPr>
                <w:sz w:val="18"/>
                <w:szCs w:val="18"/>
              </w:rPr>
              <w:t xml:space="preserve">Domain 4 (synthesis and findings) – </w:t>
            </w:r>
            <w:r w:rsidRPr="00D950A7">
              <w:rPr>
                <w:sz w:val="18"/>
                <w:szCs w:val="18"/>
              </w:rPr>
              <w:t>high</w:t>
            </w:r>
          </w:p>
          <w:p w14:paraId="44750AB0" w14:textId="77777777" w:rsidR="00764F22" w:rsidRPr="00D950A7" w:rsidRDefault="00764F22" w:rsidP="00764F22">
            <w:pPr>
              <w:pStyle w:val="ListParagraph"/>
              <w:numPr>
                <w:ilvl w:val="0"/>
                <w:numId w:val="23"/>
              </w:numPr>
              <w:spacing w:before="120" w:after="120"/>
              <w:ind w:left="1080"/>
              <w:rPr>
                <w:sz w:val="18"/>
                <w:szCs w:val="18"/>
              </w:rPr>
            </w:pPr>
            <w:r w:rsidRPr="00D950A7">
              <w:rPr>
                <w:sz w:val="18"/>
                <w:szCs w:val="18"/>
              </w:rPr>
              <w:t>Phase 3 Risk of Bias – low</w:t>
            </w:r>
          </w:p>
          <w:p w14:paraId="5927CCA4" w14:textId="77777777" w:rsidR="00764F22" w:rsidRPr="00D950A7" w:rsidRDefault="00764F22" w:rsidP="00764F22">
            <w:pPr>
              <w:pStyle w:val="ListParagraph"/>
              <w:numPr>
                <w:ilvl w:val="0"/>
                <w:numId w:val="24"/>
              </w:numPr>
              <w:spacing w:before="120" w:after="120"/>
              <w:rPr>
                <w:sz w:val="18"/>
                <w:szCs w:val="18"/>
              </w:rPr>
            </w:pPr>
            <w:r w:rsidRPr="00D950A7">
              <w:rPr>
                <w:sz w:val="18"/>
                <w:szCs w:val="18"/>
              </w:rPr>
              <w:t>Key strengths of this systematic review include</w:t>
            </w:r>
          </w:p>
          <w:p w14:paraId="157941B5" w14:textId="65CF25C2" w:rsidR="000001C6" w:rsidRPr="00D950A7" w:rsidRDefault="000001C6" w:rsidP="00764F22">
            <w:pPr>
              <w:pStyle w:val="ListParagraph"/>
              <w:numPr>
                <w:ilvl w:val="0"/>
                <w:numId w:val="26"/>
              </w:numPr>
              <w:spacing w:before="120" w:after="120"/>
              <w:ind w:left="1080"/>
              <w:rPr>
                <w:sz w:val="18"/>
                <w:szCs w:val="18"/>
              </w:rPr>
            </w:pPr>
            <w:r w:rsidRPr="00D950A7">
              <w:rPr>
                <w:sz w:val="18"/>
                <w:szCs w:val="18"/>
              </w:rPr>
              <w:t>The authors assessed the quality of the studies through validated measures and provided a chart outlining results</w:t>
            </w:r>
          </w:p>
          <w:p w14:paraId="2CC0AD8C" w14:textId="4768B419" w:rsidR="000001C6" w:rsidRPr="00D950A7" w:rsidRDefault="000001C6" w:rsidP="00764F22">
            <w:pPr>
              <w:pStyle w:val="ListParagraph"/>
              <w:numPr>
                <w:ilvl w:val="0"/>
                <w:numId w:val="26"/>
              </w:numPr>
              <w:spacing w:before="120" w:after="120"/>
              <w:ind w:left="1080"/>
              <w:rPr>
                <w:sz w:val="18"/>
                <w:szCs w:val="18"/>
              </w:rPr>
            </w:pPr>
            <w:r w:rsidRPr="00D950A7">
              <w:rPr>
                <w:sz w:val="18"/>
                <w:szCs w:val="18"/>
              </w:rPr>
              <w:t>The eligibility criteria were clearly defined</w:t>
            </w:r>
          </w:p>
          <w:p w14:paraId="7FAE4742" w14:textId="5BF0A3B7" w:rsidR="00AF5A56" w:rsidRPr="00D950A7" w:rsidRDefault="00AF5A56" w:rsidP="00764F22">
            <w:pPr>
              <w:pStyle w:val="ListParagraph"/>
              <w:numPr>
                <w:ilvl w:val="0"/>
                <w:numId w:val="26"/>
              </w:numPr>
              <w:spacing w:before="120" w:after="120"/>
              <w:ind w:left="1080"/>
              <w:rPr>
                <w:sz w:val="18"/>
                <w:szCs w:val="18"/>
              </w:rPr>
            </w:pPr>
            <w:r w:rsidRPr="00D950A7">
              <w:rPr>
                <w:sz w:val="18"/>
                <w:szCs w:val="18"/>
              </w:rPr>
              <w:t>The authors used terms likely to retrieve as many relevant results as possible</w:t>
            </w:r>
          </w:p>
          <w:p w14:paraId="76CE9079" w14:textId="4EAA8B49" w:rsidR="000001C6" w:rsidRPr="00D950A7" w:rsidRDefault="000001C6" w:rsidP="00764F22">
            <w:pPr>
              <w:pStyle w:val="ListParagraph"/>
              <w:numPr>
                <w:ilvl w:val="0"/>
                <w:numId w:val="26"/>
              </w:numPr>
              <w:spacing w:before="120" w:after="120"/>
              <w:ind w:left="1080"/>
              <w:rPr>
                <w:sz w:val="18"/>
                <w:szCs w:val="18"/>
              </w:rPr>
            </w:pPr>
            <w:r w:rsidRPr="00D950A7">
              <w:rPr>
                <w:sz w:val="18"/>
                <w:szCs w:val="18"/>
              </w:rPr>
              <w:t xml:space="preserve">The authors provided methods for the different interventions being </w:t>
            </w:r>
            <w:r w:rsidR="00AF5A56" w:rsidRPr="00D950A7">
              <w:rPr>
                <w:sz w:val="18"/>
                <w:szCs w:val="18"/>
              </w:rPr>
              <w:t>analysed</w:t>
            </w:r>
          </w:p>
          <w:p w14:paraId="60F531EB" w14:textId="3988E541" w:rsidR="00AF5A56" w:rsidRPr="00D950A7" w:rsidRDefault="00AF5A56" w:rsidP="00764F22">
            <w:pPr>
              <w:pStyle w:val="ListParagraph"/>
              <w:numPr>
                <w:ilvl w:val="0"/>
                <w:numId w:val="26"/>
              </w:numPr>
              <w:spacing w:before="120" w:after="120"/>
              <w:ind w:left="1080"/>
              <w:rPr>
                <w:sz w:val="18"/>
                <w:szCs w:val="18"/>
              </w:rPr>
            </w:pPr>
            <w:r w:rsidRPr="00D950A7">
              <w:rPr>
                <w:sz w:val="18"/>
                <w:szCs w:val="18"/>
              </w:rPr>
              <w:t>All of the studies were related to the clinical question</w:t>
            </w:r>
          </w:p>
          <w:p w14:paraId="674C8F7A" w14:textId="77777777" w:rsidR="00764F22" w:rsidRPr="00D950A7" w:rsidRDefault="00764F22" w:rsidP="00764F22">
            <w:pPr>
              <w:pStyle w:val="ListParagraph"/>
              <w:numPr>
                <w:ilvl w:val="0"/>
                <w:numId w:val="24"/>
              </w:numPr>
              <w:spacing w:before="120" w:after="120"/>
              <w:rPr>
                <w:sz w:val="18"/>
                <w:szCs w:val="18"/>
              </w:rPr>
            </w:pPr>
            <w:r w:rsidRPr="00D950A7">
              <w:rPr>
                <w:sz w:val="18"/>
                <w:szCs w:val="18"/>
              </w:rPr>
              <w:t>Key weaknesses of this systematic review include</w:t>
            </w:r>
          </w:p>
          <w:p w14:paraId="43934CB8" w14:textId="1413C00F" w:rsidR="008F1E8A" w:rsidRPr="00D950A7" w:rsidRDefault="000001C6" w:rsidP="00764F22">
            <w:pPr>
              <w:pStyle w:val="ListParagraph"/>
              <w:numPr>
                <w:ilvl w:val="0"/>
                <w:numId w:val="25"/>
              </w:numPr>
              <w:spacing w:before="120" w:after="120"/>
              <w:ind w:left="1080"/>
              <w:rPr>
                <w:sz w:val="18"/>
                <w:szCs w:val="18"/>
              </w:rPr>
            </w:pPr>
            <w:r w:rsidRPr="00D950A7">
              <w:rPr>
                <w:sz w:val="18"/>
                <w:szCs w:val="18"/>
              </w:rPr>
              <w:t>The review did not state how many reviewers conducted the finding and appraisal of evidence</w:t>
            </w:r>
          </w:p>
          <w:p w14:paraId="54BBBC24" w14:textId="4CA26B2B" w:rsidR="000001C6" w:rsidRPr="00D950A7" w:rsidRDefault="000001C6" w:rsidP="00764F22">
            <w:pPr>
              <w:pStyle w:val="ListParagraph"/>
              <w:numPr>
                <w:ilvl w:val="0"/>
                <w:numId w:val="25"/>
              </w:numPr>
              <w:spacing w:before="120" w:after="120"/>
              <w:ind w:left="1080"/>
              <w:rPr>
                <w:sz w:val="18"/>
                <w:szCs w:val="18"/>
              </w:rPr>
            </w:pPr>
            <w:r w:rsidRPr="00D950A7">
              <w:rPr>
                <w:sz w:val="18"/>
                <w:szCs w:val="18"/>
              </w:rPr>
              <w:t>The authors only used 2 databases for searching and did not use any methods in addition to database searching to identify relevant reports</w:t>
            </w:r>
          </w:p>
          <w:p w14:paraId="0DF63793" w14:textId="77777777" w:rsidR="000001C6" w:rsidRPr="00D950A7" w:rsidRDefault="000001C6" w:rsidP="00764F22">
            <w:pPr>
              <w:pStyle w:val="ListParagraph"/>
              <w:numPr>
                <w:ilvl w:val="0"/>
                <w:numId w:val="25"/>
              </w:numPr>
              <w:spacing w:before="120" w:after="120"/>
              <w:ind w:left="1080"/>
              <w:rPr>
                <w:sz w:val="18"/>
                <w:szCs w:val="18"/>
              </w:rPr>
            </w:pPr>
            <w:r w:rsidRPr="00D950A7">
              <w:rPr>
                <w:sz w:val="18"/>
                <w:szCs w:val="18"/>
              </w:rPr>
              <w:t>The authors did not identify any effort in minimizing error in risk of bias assessment</w:t>
            </w:r>
          </w:p>
          <w:p w14:paraId="67A16463" w14:textId="3315AC9C" w:rsidR="000001C6" w:rsidRPr="00D950A7" w:rsidRDefault="000001C6" w:rsidP="00764F22">
            <w:pPr>
              <w:pStyle w:val="ListParagraph"/>
              <w:numPr>
                <w:ilvl w:val="0"/>
                <w:numId w:val="25"/>
              </w:numPr>
              <w:spacing w:before="120" w:after="120"/>
              <w:ind w:left="1080"/>
              <w:rPr>
                <w:sz w:val="18"/>
                <w:szCs w:val="18"/>
              </w:rPr>
            </w:pPr>
            <w:r w:rsidRPr="00D950A7">
              <w:rPr>
                <w:sz w:val="18"/>
                <w:szCs w:val="18"/>
              </w:rPr>
              <w:t>The study did not include any mean baseline measurements nor normative values for healthy population</w:t>
            </w:r>
          </w:p>
          <w:p w14:paraId="45DA68CD" w14:textId="77777777" w:rsidR="000001C6" w:rsidRPr="00D950A7" w:rsidRDefault="000001C6" w:rsidP="00764F22">
            <w:pPr>
              <w:pStyle w:val="ListParagraph"/>
              <w:numPr>
                <w:ilvl w:val="0"/>
                <w:numId w:val="25"/>
              </w:numPr>
              <w:spacing w:before="120" w:after="120"/>
              <w:ind w:left="1080"/>
              <w:rPr>
                <w:sz w:val="18"/>
                <w:szCs w:val="18"/>
              </w:rPr>
            </w:pPr>
            <w:r w:rsidRPr="00D950A7">
              <w:rPr>
                <w:sz w:val="18"/>
                <w:szCs w:val="18"/>
              </w:rPr>
              <w:t>The authors did not conduct a sensitivity analysis to demonstrate whether findings were robust</w:t>
            </w:r>
          </w:p>
          <w:p w14:paraId="39C57D52" w14:textId="433B9CA5" w:rsidR="00AF5A56" w:rsidRPr="00D950A7" w:rsidRDefault="00AF5A56" w:rsidP="00764F22">
            <w:pPr>
              <w:pStyle w:val="ListParagraph"/>
              <w:numPr>
                <w:ilvl w:val="0"/>
                <w:numId w:val="25"/>
              </w:numPr>
              <w:spacing w:before="120" w:after="120"/>
              <w:ind w:left="1080"/>
              <w:rPr>
                <w:sz w:val="18"/>
                <w:szCs w:val="18"/>
              </w:rPr>
            </w:pPr>
            <w:r w:rsidRPr="00D950A7">
              <w:rPr>
                <w:sz w:val="18"/>
                <w:szCs w:val="18"/>
              </w:rPr>
              <w:t>Statistical and clinical significance was not defined in the review</w:t>
            </w:r>
          </w:p>
          <w:p w14:paraId="04F30670" w14:textId="1C66E12B" w:rsidR="008F1E8A" w:rsidRPr="00D950A7" w:rsidRDefault="000001C6" w:rsidP="000001C6">
            <w:pPr>
              <w:pStyle w:val="ListParagraph"/>
              <w:numPr>
                <w:ilvl w:val="0"/>
                <w:numId w:val="25"/>
              </w:numPr>
              <w:spacing w:before="120" w:after="120"/>
              <w:ind w:left="1080"/>
              <w:rPr>
                <w:sz w:val="18"/>
                <w:szCs w:val="18"/>
              </w:rPr>
            </w:pPr>
            <w:r w:rsidRPr="00D950A7">
              <w:rPr>
                <w:sz w:val="18"/>
                <w:szCs w:val="18"/>
              </w:rPr>
              <w:t>There was a mixture of types of studies in the review, making it difficult to be able to compare results</w:t>
            </w:r>
          </w:p>
          <w:p w14:paraId="7F292B56" w14:textId="3F03F275" w:rsidR="00764F22" w:rsidRPr="00D950A7" w:rsidRDefault="00764F22" w:rsidP="00764F22">
            <w:pPr>
              <w:pStyle w:val="ListParagraph"/>
              <w:numPr>
                <w:ilvl w:val="0"/>
                <w:numId w:val="25"/>
              </w:numPr>
              <w:spacing w:before="120" w:after="120"/>
              <w:ind w:left="1080"/>
              <w:rPr>
                <w:sz w:val="18"/>
                <w:szCs w:val="18"/>
              </w:rPr>
            </w:pPr>
            <w:r w:rsidRPr="00D950A7">
              <w:rPr>
                <w:sz w:val="18"/>
                <w:szCs w:val="18"/>
              </w:rPr>
              <w:t xml:space="preserve">The only demographics shared in the review was the average age of participants </w:t>
            </w:r>
            <w:r w:rsidR="000001C6" w:rsidRPr="00D950A7">
              <w:rPr>
                <w:sz w:val="18"/>
                <w:szCs w:val="18"/>
              </w:rPr>
              <w:t>during treatment</w:t>
            </w:r>
          </w:p>
          <w:p w14:paraId="731719A7" w14:textId="62CABC4F" w:rsidR="0000738B" w:rsidRPr="00D950A7" w:rsidRDefault="0076574B" w:rsidP="00724750">
            <w:pPr>
              <w:spacing w:before="120" w:after="120"/>
              <w:rPr>
                <w:rFonts w:ascii="Verdana" w:hAnsi="Verdana"/>
                <w:sz w:val="18"/>
                <w:szCs w:val="18"/>
              </w:rPr>
            </w:pPr>
            <w:r>
              <w:rPr>
                <w:rFonts w:ascii="Verdana" w:hAnsi="Verdana"/>
                <w:sz w:val="18"/>
                <w:szCs w:val="18"/>
              </w:rPr>
              <w:t xml:space="preserve">Overall, </w:t>
            </w:r>
            <w:r w:rsidR="00724750">
              <w:rPr>
                <w:rFonts w:ascii="Verdana" w:hAnsi="Verdana"/>
                <w:sz w:val="18"/>
                <w:szCs w:val="18"/>
              </w:rPr>
              <w:t>the quality of evidence was moderate, with the majority of the studies receiving mid-range scores on the Critical Review form. T</w:t>
            </w:r>
            <w:r>
              <w:rPr>
                <w:rFonts w:ascii="Verdana" w:hAnsi="Verdana"/>
                <w:sz w:val="18"/>
                <w:szCs w:val="18"/>
              </w:rPr>
              <w:t xml:space="preserve">he quality of evidence seemed to improve in later years, as </w:t>
            </w:r>
            <w:r w:rsidR="00724750">
              <w:rPr>
                <w:rFonts w:ascii="Verdana" w:hAnsi="Verdana"/>
                <w:sz w:val="18"/>
                <w:szCs w:val="18"/>
              </w:rPr>
              <w:t>demonstrated</w:t>
            </w:r>
            <w:r>
              <w:rPr>
                <w:rFonts w:ascii="Verdana" w:hAnsi="Verdana"/>
                <w:sz w:val="18"/>
                <w:szCs w:val="18"/>
              </w:rPr>
              <w:t xml:space="preserve"> by the</w:t>
            </w:r>
            <w:r w:rsidR="00724750">
              <w:rPr>
                <w:rFonts w:ascii="Verdana" w:hAnsi="Verdana"/>
                <w:sz w:val="18"/>
                <w:szCs w:val="18"/>
              </w:rPr>
              <w:t>ir</w:t>
            </w:r>
            <w:r>
              <w:rPr>
                <w:rFonts w:ascii="Verdana" w:hAnsi="Verdana"/>
                <w:sz w:val="18"/>
                <w:szCs w:val="18"/>
              </w:rPr>
              <w:t xml:space="preserve"> quality rating scores. </w:t>
            </w:r>
            <w:r w:rsidR="00724750">
              <w:rPr>
                <w:rFonts w:ascii="Verdana" w:hAnsi="Verdana"/>
                <w:sz w:val="18"/>
                <w:szCs w:val="18"/>
              </w:rPr>
              <w:t>Only one study, one of the RCTs received a 12/12 on the rating system, indicating a great need for further research.</w:t>
            </w:r>
          </w:p>
        </w:tc>
      </w:tr>
      <w:tr w:rsidR="0000738B" w:rsidRPr="00D950A7" w14:paraId="4CE9A35C" w14:textId="77777777" w:rsidTr="00691A28">
        <w:tc>
          <w:tcPr>
            <w:tcW w:w="10421" w:type="dxa"/>
            <w:shd w:val="clear" w:color="auto" w:fill="auto"/>
          </w:tcPr>
          <w:p w14:paraId="2C10077D" w14:textId="77777777" w:rsidR="0000738B" w:rsidRPr="00D950A7" w:rsidRDefault="0000738B" w:rsidP="00691A28">
            <w:pPr>
              <w:spacing w:before="120" w:after="120"/>
              <w:jc w:val="both"/>
              <w:rPr>
                <w:rFonts w:ascii="Verdana" w:hAnsi="Verdana"/>
                <w:b/>
                <w:sz w:val="18"/>
                <w:szCs w:val="18"/>
              </w:rPr>
            </w:pPr>
            <w:r w:rsidRPr="00D950A7">
              <w:rPr>
                <w:rFonts w:ascii="Verdana" w:hAnsi="Verdana"/>
                <w:b/>
                <w:sz w:val="18"/>
                <w:szCs w:val="18"/>
              </w:rPr>
              <w:t>Interpretation of Results</w:t>
            </w:r>
          </w:p>
          <w:p w14:paraId="7DFC2378" w14:textId="77777777" w:rsidR="0000738B" w:rsidRPr="00D950A7" w:rsidRDefault="0000738B" w:rsidP="00691A28">
            <w:pPr>
              <w:spacing w:before="120" w:after="120"/>
              <w:jc w:val="both"/>
              <w:rPr>
                <w:rFonts w:ascii="Verdana" w:hAnsi="Verdana"/>
                <w:sz w:val="18"/>
                <w:szCs w:val="18"/>
              </w:rPr>
            </w:pPr>
            <w:r w:rsidRPr="00D950A7">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D950A7" w14:paraId="48034C82" w14:textId="77777777" w:rsidTr="00691A28">
        <w:trPr>
          <w:trHeight w:val="1365"/>
        </w:trPr>
        <w:tc>
          <w:tcPr>
            <w:tcW w:w="10421" w:type="dxa"/>
            <w:shd w:val="clear" w:color="auto" w:fill="auto"/>
          </w:tcPr>
          <w:p w14:paraId="7F6E5D6E" w14:textId="1CEBA4B4" w:rsidR="0000738B" w:rsidRPr="00D950A7" w:rsidRDefault="00CE344F" w:rsidP="00CE344F">
            <w:pPr>
              <w:spacing w:before="120" w:after="120"/>
              <w:rPr>
                <w:rFonts w:ascii="Verdana" w:hAnsi="Verdana"/>
                <w:sz w:val="18"/>
                <w:szCs w:val="18"/>
              </w:rPr>
            </w:pPr>
            <w:r>
              <w:rPr>
                <w:rFonts w:ascii="Verdana" w:hAnsi="Verdana"/>
                <w:sz w:val="18"/>
                <w:szCs w:val="18"/>
              </w:rPr>
              <w:t xml:space="preserve">The review did a good job of including all relevant studies for analysis. The different type of studies in the review reflected the increasing level of evidence the different treatments have in effectiveness. The interventions were explained in more detail than a lot of other research studies surrounding the topic, making it easier to apply to clinical practice. Although many of the patient demographics were not given, it can be drawn that both repositioning therapy +/- physical therapy and orthotic (helmet) device use are effective in improving head symmetry of infants with plagiocephaly with/without torticollis. As shown in the results of the various studies, infants at a younger age and with mild to moderate plagiocephaly would benefit from attempting repositioning therapy initially, with the potential to switch to helmet therapy if head symmetry did not improve adequately. </w:t>
            </w:r>
            <w:r w:rsidR="00176EAE">
              <w:rPr>
                <w:rFonts w:ascii="Verdana" w:hAnsi="Verdana"/>
                <w:sz w:val="18"/>
                <w:szCs w:val="18"/>
              </w:rPr>
              <w:t>This systematic review did not include an effect size to indicate the magnitude of the interventions.</w:t>
            </w:r>
          </w:p>
        </w:tc>
      </w:tr>
      <w:tr w:rsidR="0000738B" w:rsidRPr="00D950A7" w14:paraId="7761832E" w14:textId="77777777" w:rsidTr="0000738B">
        <w:trPr>
          <w:trHeight w:val="741"/>
        </w:trPr>
        <w:tc>
          <w:tcPr>
            <w:tcW w:w="10421" w:type="dxa"/>
            <w:shd w:val="clear" w:color="auto" w:fill="auto"/>
          </w:tcPr>
          <w:p w14:paraId="419AE155" w14:textId="77777777" w:rsidR="0000738B" w:rsidRPr="00D950A7" w:rsidRDefault="0000738B" w:rsidP="00691A28">
            <w:pPr>
              <w:spacing w:before="120" w:after="120"/>
              <w:jc w:val="both"/>
              <w:rPr>
                <w:rFonts w:ascii="Verdana" w:hAnsi="Verdana"/>
                <w:b/>
                <w:sz w:val="18"/>
                <w:szCs w:val="18"/>
              </w:rPr>
            </w:pPr>
            <w:r w:rsidRPr="00D950A7">
              <w:rPr>
                <w:rFonts w:ascii="Verdana" w:hAnsi="Verdana"/>
                <w:b/>
                <w:sz w:val="18"/>
                <w:szCs w:val="18"/>
              </w:rPr>
              <w:t>Applicability of Study Results</w:t>
            </w:r>
          </w:p>
          <w:p w14:paraId="6DC34601" w14:textId="77777777" w:rsidR="0000738B" w:rsidRPr="00D950A7" w:rsidRDefault="00752AAC" w:rsidP="00691A28">
            <w:pPr>
              <w:spacing w:before="120" w:after="120"/>
              <w:rPr>
                <w:rFonts w:ascii="Verdana" w:hAnsi="Verdana"/>
                <w:sz w:val="18"/>
                <w:szCs w:val="18"/>
              </w:rPr>
            </w:pPr>
            <w:r w:rsidRPr="00D950A7">
              <w:rPr>
                <w:rFonts w:ascii="Verdana" w:hAnsi="Verdana"/>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D950A7" w14:paraId="1FEAA10D" w14:textId="77777777" w:rsidTr="00B6056D">
        <w:trPr>
          <w:trHeight w:val="759"/>
        </w:trPr>
        <w:tc>
          <w:tcPr>
            <w:tcW w:w="10421" w:type="dxa"/>
            <w:tcBorders>
              <w:bottom w:val="single" w:sz="4" w:space="0" w:color="auto"/>
            </w:tcBorders>
            <w:shd w:val="clear" w:color="auto" w:fill="auto"/>
          </w:tcPr>
          <w:p w14:paraId="32E1EA6A" w14:textId="65A84CBB" w:rsidR="0000738B" w:rsidRPr="00B6056D" w:rsidRDefault="005D02F8" w:rsidP="00B6056D">
            <w:pPr>
              <w:spacing w:before="120" w:after="120"/>
              <w:rPr>
                <w:rFonts w:ascii="Verdana" w:hAnsi="Verdana"/>
                <w:sz w:val="18"/>
                <w:szCs w:val="18"/>
              </w:rPr>
            </w:pPr>
            <w:r>
              <w:rPr>
                <w:rFonts w:ascii="Verdana" w:hAnsi="Verdana"/>
                <w:sz w:val="18"/>
                <w:szCs w:val="18"/>
              </w:rPr>
              <w:t xml:space="preserve">This systematic review does have applicability to the current clinical question/scenario. It provides various options for families to choose as interventions for their child with plagiocephaly/torticollis. </w:t>
            </w:r>
            <w:r w:rsidR="00B6056D">
              <w:rPr>
                <w:rFonts w:ascii="Verdana" w:hAnsi="Verdana"/>
                <w:sz w:val="18"/>
                <w:szCs w:val="18"/>
              </w:rPr>
              <w:t xml:space="preserve">Not all of the studies compared helmet therapy to repositioning therapy, and not all of the repositioning therapy groups had physical therapy integrated. Therefore, it is difficult to fully assess whether one treatment is superior to the other in correcting infant head shape. However, the findings were mostly consistent throughout the studies in that good results were found with both types of treatment, with repositioning therapy (+/- PT) being more effective in younger, more mild cases and helmet therapy more effective in older, more severe cases. There was no harm indicated in using either method, and the child can be switched based on effectiveness of treatment. With helmet therapy tending to be quite expensive and often not being covered by insurance, a therapist could feel safe in offering either method to families without high risk of poor outcomes. </w:t>
            </w:r>
          </w:p>
        </w:tc>
      </w:tr>
    </w:tbl>
    <w:p w14:paraId="07314093" w14:textId="77777777" w:rsidR="001D4F60" w:rsidRPr="00D950A7" w:rsidRDefault="001D4F60" w:rsidP="001D4F60">
      <w:pPr>
        <w:spacing w:before="240" w:after="240"/>
        <w:rPr>
          <w:rFonts w:ascii="Verdana" w:hAnsi="Verdana"/>
          <w:b/>
          <w:sz w:val="18"/>
          <w:szCs w:val="18"/>
        </w:rPr>
      </w:pPr>
    </w:p>
    <w:p w14:paraId="0786FA82" w14:textId="77777777" w:rsidR="00D018FF" w:rsidRPr="00D950A7" w:rsidRDefault="009A38BC" w:rsidP="001E5719">
      <w:pPr>
        <w:spacing w:before="120" w:after="120"/>
        <w:rPr>
          <w:rFonts w:ascii="Verdana" w:hAnsi="Verdana"/>
          <w:b/>
          <w:sz w:val="18"/>
          <w:szCs w:val="18"/>
        </w:rPr>
      </w:pPr>
      <w:r w:rsidRPr="00D950A7">
        <w:rPr>
          <w:rFonts w:ascii="Verdana" w:hAnsi="Verdana"/>
          <w:b/>
          <w:sz w:val="18"/>
          <w:szCs w:val="18"/>
        </w:rPr>
        <w:t xml:space="preserve">SYNTHESIS AND </w:t>
      </w:r>
      <w:r w:rsidR="00B631A9" w:rsidRPr="00D950A7">
        <w:rPr>
          <w:rFonts w:ascii="Verdana" w:hAnsi="Verdana"/>
          <w:b/>
          <w:sz w:val="18"/>
          <w:szCs w:val="18"/>
        </w:rPr>
        <w:t xml:space="preserve">CLINICAL </w:t>
      </w:r>
      <w:r w:rsidRPr="00D950A7">
        <w:rPr>
          <w:rFonts w:ascii="Verdana" w:hAnsi="Verdana"/>
          <w:b/>
          <w:sz w:val="18"/>
          <w:szCs w:val="18"/>
        </w:rPr>
        <w:t>IMPLICATIONS</w:t>
      </w:r>
    </w:p>
    <w:p w14:paraId="6044FC0E" w14:textId="77777777" w:rsidR="00B631A9" w:rsidRPr="00D950A7" w:rsidRDefault="00B631A9" w:rsidP="001E5719">
      <w:pPr>
        <w:spacing w:before="120" w:after="120"/>
        <w:rPr>
          <w:rFonts w:ascii="Verdana" w:hAnsi="Verdana"/>
          <w:sz w:val="18"/>
          <w:szCs w:val="18"/>
        </w:rPr>
      </w:pPr>
      <w:r w:rsidRPr="00D950A7">
        <w:rPr>
          <w:rFonts w:ascii="Verdana" w:hAnsi="Verdana"/>
          <w:sz w:val="18"/>
          <w:szCs w:val="18"/>
        </w:rPr>
        <w:t>[Synthesize the results, quality/validity, and applicability of the two studies reviewed for the CAT.</w:t>
      </w:r>
      <w:r w:rsidR="005C6870" w:rsidRPr="00D950A7">
        <w:rPr>
          <w:rFonts w:ascii="Verdana" w:hAnsi="Verdana"/>
          <w:sz w:val="18"/>
          <w:szCs w:val="18"/>
        </w:rPr>
        <w:t xml:space="preserve"> Future implications for research should be addressed briefly. Limit: 1 page.</w:t>
      </w:r>
      <w:r w:rsidRPr="00D950A7">
        <w:rPr>
          <w:rFonts w:ascii="Verdana" w:hAnsi="Verdan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CE655D" w14:paraId="710BE248" w14:textId="77777777" w:rsidTr="002F16E1">
        <w:tc>
          <w:tcPr>
            <w:tcW w:w="10421" w:type="dxa"/>
            <w:shd w:val="clear" w:color="auto" w:fill="auto"/>
          </w:tcPr>
          <w:p w14:paraId="51869314" w14:textId="632E04DC" w:rsidR="007E5125" w:rsidRPr="00CE655D" w:rsidRDefault="006905E8" w:rsidP="002F16E1">
            <w:pPr>
              <w:spacing w:before="120" w:after="120"/>
              <w:rPr>
                <w:rFonts w:ascii="Verdana" w:hAnsi="Verdana"/>
                <w:b/>
                <w:sz w:val="18"/>
                <w:szCs w:val="18"/>
              </w:rPr>
            </w:pPr>
            <w:r w:rsidRPr="00CE655D">
              <w:rPr>
                <w:rFonts w:ascii="Verdana" w:hAnsi="Verdana"/>
                <w:b/>
                <w:sz w:val="18"/>
                <w:szCs w:val="18"/>
              </w:rPr>
              <w:t>Evidence Synthesis</w:t>
            </w:r>
          </w:p>
          <w:p w14:paraId="0FAC2D6B" w14:textId="17A728C7" w:rsidR="00025AB1" w:rsidRPr="00CE655D" w:rsidRDefault="00E35A4D" w:rsidP="002F16E1">
            <w:pPr>
              <w:spacing w:before="120" w:after="120"/>
              <w:rPr>
                <w:rFonts w:ascii="Verdana" w:hAnsi="Verdana"/>
                <w:sz w:val="18"/>
                <w:szCs w:val="18"/>
              </w:rPr>
            </w:pPr>
            <w:r w:rsidRPr="00CE655D">
              <w:rPr>
                <w:rFonts w:ascii="Verdana" w:hAnsi="Verdana"/>
                <w:sz w:val="18"/>
                <w:szCs w:val="18"/>
              </w:rPr>
              <w:t xml:space="preserve">The reviewed evidence indicates that </w:t>
            </w:r>
            <w:r w:rsidR="00422C87" w:rsidRPr="00CE655D">
              <w:rPr>
                <w:rFonts w:ascii="Verdana" w:hAnsi="Verdana"/>
                <w:sz w:val="18"/>
                <w:szCs w:val="18"/>
              </w:rPr>
              <w:t xml:space="preserve">infants with plagiocephaly could benefit from either repositioning therapy or </w:t>
            </w:r>
            <w:r w:rsidR="00322FD4" w:rsidRPr="00CE655D">
              <w:rPr>
                <w:rFonts w:ascii="Verdana" w:hAnsi="Verdana"/>
                <w:sz w:val="18"/>
                <w:szCs w:val="18"/>
              </w:rPr>
              <w:t>molding (</w:t>
            </w:r>
            <w:r w:rsidR="00422C87" w:rsidRPr="00CE655D">
              <w:rPr>
                <w:rFonts w:ascii="Verdana" w:hAnsi="Verdana"/>
                <w:sz w:val="18"/>
                <w:szCs w:val="18"/>
              </w:rPr>
              <w:t>helmet</w:t>
            </w:r>
            <w:r w:rsidR="00322FD4" w:rsidRPr="00CE655D">
              <w:rPr>
                <w:rFonts w:ascii="Verdana" w:hAnsi="Verdana"/>
                <w:sz w:val="18"/>
                <w:szCs w:val="18"/>
              </w:rPr>
              <w:t>)</w:t>
            </w:r>
            <w:r w:rsidR="00422C87" w:rsidRPr="00CE655D">
              <w:rPr>
                <w:rFonts w:ascii="Verdana" w:hAnsi="Verdana"/>
                <w:sz w:val="18"/>
                <w:szCs w:val="18"/>
              </w:rPr>
              <w:t xml:space="preserve"> therapy in order to improve cranial symmetry. The majority of the studies within each systematic review outlined that infants less than 6 months of age and mild to moderate severity were better off beginning with repositioning therapy with/wit</w:t>
            </w:r>
            <w:r w:rsidR="00322FD4" w:rsidRPr="00CE655D">
              <w:rPr>
                <w:rFonts w:ascii="Verdana" w:hAnsi="Verdana"/>
                <w:sz w:val="18"/>
                <w:szCs w:val="18"/>
              </w:rPr>
              <w:t>hout physical therapy, and could switch to helmet therapy if there was no improvement in head symmetry after 2-3 months. Infants older than 6 months and had more severe deformity would see better reduction in asymmetry through helmet therapy</w:t>
            </w:r>
            <w:r w:rsidR="00025AB1" w:rsidRPr="00CE655D">
              <w:rPr>
                <w:rFonts w:ascii="Verdana" w:hAnsi="Verdana"/>
                <w:sz w:val="18"/>
                <w:szCs w:val="18"/>
              </w:rPr>
              <w:t>, even if initially starting with repositioning therapy. There was no indication of harm in using either of the treatment methods, with the majority of infants achieving within normal range of head shape symmetry by 2 to 3 years of age.</w:t>
            </w:r>
          </w:p>
          <w:p w14:paraId="391C8F03" w14:textId="3F7C923F" w:rsidR="00025AB1" w:rsidRPr="00CE655D" w:rsidRDefault="00025AB1" w:rsidP="002F16E1">
            <w:pPr>
              <w:spacing w:before="120" w:after="120"/>
              <w:rPr>
                <w:rFonts w:ascii="Verdana" w:hAnsi="Verdana"/>
                <w:sz w:val="18"/>
                <w:szCs w:val="18"/>
              </w:rPr>
            </w:pPr>
            <w:r w:rsidRPr="00CE655D">
              <w:rPr>
                <w:rFonts w:ascii="Verdana" w:hAnsi="Verdana"/>
                <w:sz w:val="18"/>
                <w:szCs w:val="18"/>
              </w:rPr>
              <w:t xml:space="preserve">In terms of quality of evidence, the two systematic reviews mainly consisted of studies of moderate to poor quality. While the reviews themselves took the necessary steps in limiting the risk of bias in their analysis, the poor quality of evidence made appraisal and comparison nearly impossible. </w:t>
            </w:r>
            <w:r w:rsidRPr="00CE655D">
              <w:rPr>
                <w:rFonts w:ascii="Verdana" w:hAnsi="Verdana"/>
                <w:sz w:val="18"/>
                <w:szCs w:val="18"/>
              </w:rPr>
              <w:t>There is an overall lack of criterion standard in measuring cranial asymmetry, making it difficult to compare studies</w:t>
            </w:r>
            <w:r w:rsidRPr="00CE655D">
              <w:rPr>
                <w:rFonts w:ascii="Verdana" w:hAnsi="Verdana"/>
                <w:sz w:val="18"/>
                <w:szCs w:val="18"/>
              </w:rPr>
              <w:t xml:space="preserve">. </w:t>
            </w:r>
            <w:r w:rsidRPr="00CE655D">
              <w:rPr>
                <w:rFonts w:ascii="Verdana" w:hAnsi="Verdana"/>
                <w:sz w:val="18"/>
                <w:szCs w:val="18"/>
              </w:rPr>
              <w:t xml:space="preserve">The majority of evidence is through retrospective cohort studies, thus lacking randomized controlled trials </w:t>
            </w:r>
            <w:r w:rsidRPr="00CE655D">
              <w:rPr>
                <w:rFonts w:ascii="Verdana" w:hAnsi="Verdana"/>
                <w:sz w:val="18"/>
                <w:szCs w:val="18"/>
              </w:rPr>
              <w:t xml:space="preserve">(RCT) </w:t>
            </w:r>
            <w:r w:rsidRPr="00CE655D">
              <w:rPr>
                <w:rFonts w:ascii="Verdana" w:hAnsi="Verdana"/>
                <w:sz w:val="18"/>
                <w:szCs w:val="18"/>
              </w:rPr>
              <w:t>contain methodological biases</w:t>
            </w:r>
            <w:r w:rsidRPr="00CE655D">
              <w:rPr>
                <w:rFonts w:ascii="Verdana" w:hAnsi="Verdana"/>
                <w:sz w:val="18"/>
                <w:szCs w:val="18"/>
              </w:rPr>
              <w:t>. However, higher quality studies like RCT design may not be suitab</w:t>
            </w:r>
            <w:r w:rsidR="001867FA" w:rsidRPr="00CE655D">
              <w:rPr>
                <w:rFonts w:ascii="Verdana" w:hAnsi="Verdana"/>
                <w:sz w:val="18"/>
                <w:szCs w:val="18"/>
              </w:rPr>
              <w:t xml:space="preserve">le for this patient population. A couple of the studies showed no improvement in head symmetry in untreated infants, therefore randomly allocating infants to be in a control group with no intervention would be unethical in practice. Retrospective analysis, or cohort studies providing different interventions with varying degrees of involvement may be the best possible evidence for this type of condition. Even with this, the current research has an overall lack of </w:t>
            </w:r>
            <w:r w:rsidR="001867FA" w:rsidRPr="00CE655D">
              <w:rPr>
                <w:rFonts w:ascii="Verdana" w:hAnsi="Verdana"/>
                <w:sz w:val="18"/>
                <w:szCs w:val="18"/>
              </w:rPr>
              <w:t>analysis on drop-out nor is there much description of the physical therapy interventions used. There is an emphasis on the efficacy of the helmet therapy as opposed to comparing directly helmet therapy and physical therapy/repositioning as interventions. While the standardization and evidence quality improves over time, there is an overall lack evidence for this clinical question</w:t>
            </w:r>
            <w:r w:rsidR="00911F3B" w:rsidRPr="00CE655D">
              <w:rPr>
                <w:rFonts w:ascii="Verdana" w:hAnsi="Verdana"/>
                <w:sz w:val="18"/>
                <w:szCs w:val="18"/>
              </w:rPr>
              <w:t>.</w:t>
            </w:r>
          </w:p>
          <w:p w14:paraId="11CEDBED" w14:textId="77777777" w:rsidR="00070D78" w:rsidRPr="00CE655D" w:rsidRDefault="00070D78" w:rsidP="002F16E1">
            <w:pPr>
              <w:spacing w:before="120" w:after="120"/>
              <w:rPr>
                <w:rFonts w:ascii="Verdana" w:hAnsi="Verdana"/>
                <w:sz w:val="18"/>
                <w:szCs w:val="18"/>
              </w:rPr>
            </w:pPr>
          </w:p>
          <w:p w14:paraId="4600659E" w14:textId="18474248" w:rsidR="006905E8" w:rsidRPr="00CE655D" w:rsidRDefault="006905E8" w:rsidP="002F16E1">
            <w:pPr>
              <w:spacing w:before="120" w:after="120"/>
              <w:rPr>
                <w:rFonts w:ascii="Verdana" w:hAnsi="Verdana"/>
                <w:b/>
                <w:sz w:val="18"/>
                <w:szCs w:val="18"/>
              </w:rPr>
            </w:pPr>
            <w:r w:rsidRPr="00CE655D">
              <w:rPr>
                <w:rFonts w:ascii="Verdana" w:hAnsi="Verdana"/>
                <w:b/>
                <w:sz w:val="18"/>
                <w:szCs w:val="18"/>
              </w:rPr>
              <w:t>Clinical Implications</w:t>
            </w:r>
          </w:p>
          <w:p w14:paraId="29035434" w14:textId="0FFA9898" w:rsidR="00911F3B" w:rsidRPr="00CE655D" w:rsidRDefault="00911F3B" w:rsidP="00070D78">
            <w:pPr>
              <w:spacing w:before="120" w:after="120"/>
              <w:rPr>
                <w:rFonts w:ascii="Verdana" w:hAnsi="Verdana"/>
                <w:sz w:val="18"/>
                <w:szCs w:val="18"/>
              </w:rPr>
            </w:pPr>
            <w:r w:rsidRPr="00CE655D">
              <w:rPr>
                <w:rFonts w:ascii="Verdana" w:hAnsi="Verdana"/>
                <w:sz w:val="18"/>
                <w:szCs w:val="18"/>
              </w:rPr>
              <w:t xml:space="preserve">Clinicians can take the the evidence provided in the studies and apply them to their clinical practice. While the actual efficacy is unknown for the two different interventions, both seem to be appropriate to administer to patients with relatively little risk. Both options can be presented to parents, showing them that repositioning therapy with or without physical therapy may be a better option for younger, less severe cases and helmet therapy is more applicable for older, more severe asymmetries. </w:t>
            </w:r>
            <w:r w:rsidRPr="00CE655D">
              <w:rPr>
                <w:rFonts w:ascii="Verdana" w:hAnsi="Verdana"/>
                <w:sz w:val="18"/>
                <w:szCs w:val="18"/>
              </w:rPr>
              <w:t>At the time of the research studies, helmet therapy is often not covered by insurance and is very expensive. The reason for lack of coverage is the lack of relevant evidence from research showing the effectiveness in treating plagiocephaly.</w:t>
            </w:r>
            <w:r w:rsidR="00CE655D" w:rsidRPr="00CE655D">
              <w:rPr>
                <w:rFonts w:ascii="Verdana" w:hAnsi="Verdana"/>
                <w:sz w:val="18"/>
                <w:szCs w:val="18"/>
              </w:rPr>
              <w:fldChar w:fldCharType="begin"/>
            </w:r>
            <w:r w:rsidR="00CE655D" w:rsidRPr="00CE655D">
              <w:rPr>
                <w:rFonts w:ascii="Verdana" w:hAnsi="Verdana"/>
                <w:sz w:val="18"/>
                <w:szCs w:val="18"/>
              </w:rPr>
              <w:instrText>ADDIN F1000_CSL_CITATION&lt;~#@#~&gt;[{"First":false,"Last":false,"URL":"https://abcnews.go.com/Health/WellnessNews/baby-helmets-misshapen-heads-covered-military-insurance/story?id=9763312","accessed":{"date-parts":[["2018","12","3"]]},"author":[{"family":"Cox","given":"Lauren"}],"authorYearDisplayFormat":false,"citation-label":"6106077","container-title":"ABC News","id":"6106077","invisible":false,"issued":{"date-parts":[["2010","2","9"]]},"suppress-author":false,"title":"Military Insurance Says 'No' to Baby Helmets","type":"webpage"}]</w:instrText>
            </w:r>
            <w:r w:rsidR="00CE655D" w:rsidRPr="00CE655D">
              <w:rPr>
                <w:rFonts w:ascii="Verdana" w:hAnsi="Verdana"/>
                <w:sz w:val="18"/>
                <w:szCs w:val="18"/>
              </w:rPr>
              <w:fldChar w:fldCharType="separate"/>
            </w:r>
            <w:r w:rsidR="00CE655D" w:rsidRPr="00CE655D">
              <w:rPr>
                <w:rFonts w:ascii="Verdana" w:hAnsi="Verdana"/>
                <w:noProof/>
                <w:sz w:val="18"/>
                <w:szCs w:val="18"/>
                <w:vertAlign w:val="superscript"/>
              </w:rPr>
              <w:t>10</w:t>
            </w:r>
            <w:r w:rsidR="00CE655D" w:rsidRPr="00CE655D">
              <w:rPr>
                <w:rFonts w:ascii="Verdana" w:hAnsi="Verdana"/>
                <w:sz w:val="18"/>
                <w:szCs w:val="18"/>
              </w:rPr>
              <w:fldChar w:fldCharType="end"/>
            </w:r>
            <w:r w:rsidR="00070D78" w:rsidRPr="00CE655D">
              <w:rPr>
                <w:rFonts w:ascii="Verdana" w:hAnsi="Verdana"/>
                <w:sz w:val="18"/>
                <w:szCs w:val="18"/>
              </w:rPr>
              <w:t xml:space="preserve"> Therefore, parents may opt for the repositioning treatment route initially. As neither treatment show significant side-effects or relative risks, a clinician may feel comfortable with either choice to start with, given current evidence.</w:t>
            </w:r>
            <w:r w:rsidR="00A70703" w:rsidRPr="00CE655D">
              <w:rPr>
                <w:rFonts w:ascii="Verdana" w:hAnsi="Verdana"/>
                <w:sz w:val="18"/>
                <w:szCs w:val="18"/>
              </w:rPr>
              <w:t xml:space="preserve"> Though, depending on the severity and age of the infant, the clinician may suggest one over the other.</w:t>
            </w:r>
          </w:p>
          <w:p w14:paraId="0550A974" w14:textId="1586DC74" w:rsidR="001B2C58" w:rsidRPr="00CE655D" w:rsidRDefault="00322FD4" w:rsidP="00070D78">
            <w:pPr>
              <w:rPr>
                <w:rFonts w:ascii="Verdana" w:hAnsi="Verdana"/>
                <w:sz w:val="18"/>
                <w:szCs w:val="18"/>
              </w:rPr>
            </w:pPr>
            <w:r w:rsidRPr="00CE655D">
              <w:rPr>
                <w:rFonts w:ascii="Verdana" w:hAnsi="Verdana"/>
                <w:sz w:val="18"/>
                <w:szCs w:val="18"/>
              </w:rPr>
              <w:t>As of 2016, new guidelines from the American Academy of Pediatrics (AAP) suggest physical therapy to be administered in all cases in addition to repositioning therapy in order to yield better outcomes.</w:t>
            </w:r>
            <w:r w:rsidR="002565B0" w:rsidRPr="00CE655D">
              <w:rPr>
                <w:rFonts w:ascii="Verdana" w:hAnsi="Verdana"/>
                <w:sz w:val="18"/>
                <w:szCs w:val="18"/>
              </w:rPr>
              <w:fldChar w:fldCharType="begin"/>
            </w:r>
            <w:r w:rsidR="00CE655D" w:rsidRPr="00CE655D">
              <w:rPr>
                <w:rFonts w:ascii="Verdana" w:hAnsi="Verdana"/>
                <w:sz w:val="18"/>
                <w:szCs w:val="18"/>
              </w:rPr>
              <w:instrText>ADDIN F1000_CSL_CITATION&lt;~#@#~&gt;[{"First":false,"Last":false,"author":[{"family":"Flannery","given":"Ann Marie"},{"family":"Tamber","given":"Mandeep S"},{"family":"Mazzola","given":"Catherine"},{"family":"Klimo Jr.","given":"Paul"},{"family":"Baird","given":"Lissa C"},{"family":"Tyagi","given":"Rachana"},{"family":"Bauer","given":"David"},{"family":"Beier","given":"Alexandra"},{"family":"Durham","given":"Susan"},{"family":"Lin","given":"Alexander Y"},{"family":"Smith","given":"Catherine McClung"},{"family":"Mitchell","given":"Laura"},{"family":"Nikas","given":"Dimitrios"}],"authorYearDisplayFormat":false,"citation-label":"6106068","container-title":"Congress of Neurological Surgeons","id":"6106068","invisible":false,"issued":{"date-parts":[["2016"]]},"suppress-author":false,"title":"Summary: Evidence Based Guidelines for the Treatment of Pediatric Positional Plagiocephaly","type":"article-journal"}]</w:instrText>
            </w:r>
            <w:r w:rsidR="002565B0" w:rsidRPr="00CE655D">
              <w:rPr>
                <w:rFonts w:ascii="Verdana" w:hAnsi="Verdana"/>
                <w:sz w:val="18"/>
                <w:szCs w:val="18"/>
              </w:rPr>
              <w:fldChar w:fldCharType="separate"/>
            </w:r>
            <w:r w:rsidR="00CE655D" w:rsidRPr="00CE655D">
              <w:rPr>
                <w:rFonts w:ascii="Verdana" w:hAnsi="Verdana"/>
                <w:noProof/>
                <w:sz w:val="18"/>
                <w:szCs w:val="18"/>
                <w:vertAlign w:val="superscript"/>
              </w:rPr>
              <w:t>11</w:t>
            </w:r>
            <w:r w:rsidR="002565B0" w:rsidRPr="00CE655D">
              <w:rPr>
                <w:rFonts w:ascii="Verdana" w:hAnsi="Verdana"/>
                <w:sz w:val="18"/>
                <w:szCs w:val="18"/>
              </w:rPr>
              <w:fldChar w:fldCharType="end"/>
            </w:r>
            <w:r w:rsidR="002565B0" w:rsidRPr="00CE655D">
              <w:rPr>
                <w:rFonts w:ascii="Verdana" w:hAnsi="Verdana"/>
                <w:sz w:val="18"/>
                <w:szCs w:val="18"/>
              </w:rPr>
              <w:t xml:space="preserve"> However, there is not a consensus among literature as to the best timing for initiation, duration of treatment, and particular stretches/exercises to achieve the best results</w:t>
            </w:r>
            <w:r w:rsidR="00025AB1" w:rsidRPr="00CE655D">
              <w:rPr>
                <w:rFonts w:ascii="Verdana" w:hAnsi="Verdana"/>
                <w:sz w:val="18"/>
                <w:szCs w:val="18"/>
              </w:rPr>
              <w:t xml:space="preserve">. </w:t>
            </w:r>
          </w:p>
          <w:p w14:paraId="47D7C3CD" w14:textId="77777777" w:rsidR="00070D78" w:rsidRPr="00CE655D" w:rsidRDefault="00070D78" w:rsidP="00070D78">
            <w:pPr>
              <w:rPr>
                <w:rFonts w:ascii="Verdana" w:hAnsi="Verdana"/>
                <w:sz w:val="18"/>
                <w:szCs w:val="18"/>
              </w:rPr>
            </w:pPr>
          </w:p>
          <w:p w14:paraId="00C67C82" w14:textId="065E688E" w:rsidR="006905E8" w:rsidRPr="00CE655D" w:rsidRDefault="006905E8" w:rsidP="002F16E1">
            <w:pPr>
              <w:spacing w:before="120" w:after="120"/>
              <w:rPr>
                <w:rFonts w:ascii="Verdana" w:hAnsi="Verdana"/>
                <w:b/>
                <w:sz w:val="18"/>
                <w:szCs w:val="18"/>
              </w:rPr>
            </w:pPr>
            <w:r w:rsidRPr="00CE655D">
              <w:rPr>
                <w:rFonts w:ascii="Verdana" w:hAnsi="Verdana"/>
                <w:b/>
                <w:sz w:val="18"/>
                <w:szCs w:val="18"/>
              </w:rPr>
              <w:t xml:space="preserve">Implications for </w:t>
            </w:r>
            <w:r w:rsidR="00745F84" w:rsidRPr="00CE655D">
              <w:rPr>
                <w:rFonts w:ascii="Verdana" w:hAnsi="Verdana"/>
                <w:b/>
                <w:sz w:val="18"/>
                <w:szCs w:val="18"/>
              </w:rPr>
              <w:t>Future</w:t>
            </w:r>
            <w:r w:rsidRPr="00CE655D">
              <w:rPr>
                <w:rFonts w:ascii="Verdana" w:hAnsi="Verdana"/>
                <w:b/>
                <w:sz w:val="18"/>
                <w:szCs w:val="18"/>
              </w:rPr>
              <w:t xml:space="preserve"> Research</w:t>
            </w:r>
          </w:p>
          <w:p w14:paraId="7CF8785A" w14:textId="3A71FF60" w:rsidR="00A70703" w:rsidRPr="00CE655D" w:rsidRDefault="00A70703" w:rsidP="002F16E1">
            <w:pPr>
              <w:spacing w:before="120" w:after="120"/>
              <w:rPr>
                <w:rFonts w:ascii="Verdana" w:hAnsi="Verdana"/>
                <w:sz w:val="18"/>
                <w:szCs w:val="18"/>
              </w:rPr>
            </w:pPr>
            <w:r w:rsidRPr="00CE655D">
              <w:rPr>
                <w:rFonts w:ascii="Verdana" w:hAnsi="Verdana"/>
                <w:sz w:val="18"/>
                <w:szCs w:val="18"/>
              </w:rPr>
              <w:t xml:space="preserve">Further research is indicated across many areas of this clinical topic. More studies should focus on comparison of helmet therapy to other noninvasive interventions for infants across similar domains. Current evidence lacks direct comparison of treatments for infants possessing comparable demographics. Secondly, the majority of the research did not take into account confounding factors, such as </w:t>
            </w:r>
            <w:proofErr w:type="spellStart"/>
            <w:r w:rsidRPr="00CE655D">
              <w:rPr>
                <w:rFonts w:ascii="Verdana" w:hAnsi="Verdana"/>
                <w:sz w:val="18"/>
                <w:szCs w:val="18"/>
              </w:rPr>
              <w:t>craniosynostosis</w:t>
            </w:r>
            <w:proofErr w:type="spellEnd"/>
            <w:r w:rsidRPr="00CE655D">
              <w:rPr>
                <w:rFonts w:ascii="Verdana" w:hAnsi="Verdana"/>
                <w:sz w:val="18"/>
                <w:szCs w:val="18"/>
              </w:rPr>
              <w:t>, congenital craniofacial deformities, or genetic conditions like Down syndrome</w:t>
            </w:r>
            <w:r w:rsidR="004C65E1" w:rsidRPr="00CE655D">
              <w:rPr>
                <w:rFonts w:ascii="Verdana" w:hAnsi="Verdana"/>
                <w:sz w:val="18"/>
                <w:szCs w:val="18"/>
              </w:rPr>
              <w:t>, that could affect treatment. Many cases of plagiocephaly and torticollis have underlying conditions that may affect treatment, therefore inclusion of such factors will help further apply evidence.</w:t>
            </w:r>
            <w:r w:rsidR="004C65E1" w:rsidRPr="00CE655D">
              <w:rPr>
                <w:rFonts w:ascii="Verdana" w:hAnsi="Verdana"/>
                <w:sz w:val="18"/>
                <w:szCs w:val="18"/>
              </w:rPr>
              <w:fldChar w:fldCharType="begin"/>
            </w:r>
            <w:r w:rsidR="00CE655D" w:rsidRPr="00CE655D">
              <w:rPr>
                <w:rFonts w:ascii="Verdana" w:hAnsi="Verdana"/>
                <w:sz w:val="18"/>
                <w:szCs w:val="18"/>
              </w:rPr>
              <w:instrText>ADDIN F1000_CSL_CITATION&lt;~#@#~&gt;[{"DOI":"10.1001/archpedi.162.8.719","First":false,"Last":false,"PMID":"18678803","abstract":"&lt;strong&gt;OBJECTIVE:&lt;/strong&gt; To evaluate and summarize the evidence comparing nonsurgical therapies in the treatment of infants with deformational plagiocephaly.&lt;br&gt;&lt;br&gt;&lt;strong&gt;DATA SOURCES:&lt;/strong&gt; Scientific articles and abstracts published in English between January 1978 and August 2007 were searched from 5 online literature databases, along with a manual search of conference proceedings.&lt;br&gt;&lt;br&gt;&lt;strong&gt;STUDY SELECTION:&lt;/strong&gt; Studies were selected and appraised for methodological quality by 2 reviewers independently using a Critical Appraisal Skills Programme form (cohort criteria).&lt;br&gt;&lt;br&gt;&lt;strong&gt;INTERVENTIONS:&lt;/strong&gt; Molding helmet therapy vs head repositioning therapy.&lt;br&gt;&lt;br&gt;&lt;strong&gt;MAIN OUTCOME MEASURE:&lt;/strong&gt; Success rate of the treatment.&lt;br&gt;&lt;br&gt;&lt;strong&gt;RESULTS:&lt;/strong&gt; A total of 3793 references were retrieved. There were no randomized controlled trials. Only 7 cohort studies met the inclusion criteria. Five of the 7 studies presented evidence that molding therapy is more effective than repositioning, even with the biases favoring the repositioning groups. In the molding groups, the asymmetry was more severe and the infants were older. The infants who failed to respond to repositioning therapy were also switched to molding therapy. The treatment outcomes from the other 2 studies were difficult to assess because of flaws in their study design. Finally, the relative improvement of using molding therapy was calculated from one study. It was about 1.3 times greater than with repositioning therapy.&lt;br&gt;&lt;br&gt;&lt;strong&gt;CONCLUSION:&lt;/strong&gt; The studies showed considerable evidence that molding therapy may reduce skull asymmetry more effectively than repositioning therapy. However, definitive conclusions on the relative effectiveness of these treatments were tempered by potential biases in these studies. Further research is warranted.","author":[{"family":"Xia","given":"James J"},{"family":"Kennedy","given":"Kathleen A"},{"family":"Teichgraeber","given":"John F"},{"family":"Wu","given":"Kenneth Q"},{"family":"Baumgartner","given":"James B"},{"family":"Gateno","given":"Jaime"}],"authorYearDisplayFormat":false,"citation-label":"5834199","container-title":"Archives of Pediatrics &amp; Adolescent Medicine","container-title-short":"Arch. Pediatr. Adolesc. Med.","id":"5834199","invisible":false,"issue":"8","issued":{"date-parts":[["2008","8"]]},"journalAbbreviation":"Arch. Pediatr. Adolesc. Med.","page":"719-727","suppress-author":false,"title":"Nonsurgical treatment of deformational plagiocephaly: a systematic review.","type":"article-journal","volume":"162"}]</w:instrText>
            </w:r>
            <w:r w:rsidR="004C65E1" w:rsidRPr="00CE655D">
              <w:rPr>
                <w:rFonts w:ascii="Verdana" w:hAnsi="Verdana"/>
                <w:sz w:val="18"/>
                <w:szCs w:val="18"/>
              </w:rPr>
              <w:fldChar w:fldCharType="separate"/>
            </w:r>
            <w:r w:rsidR="00CE655D" w:rsidRPr="00CE655D">
              <w:rPr>
                <w:rFonts w:ascii="Verdana" w:hAnsi="Verdana"/>
                <w:noProof/>
                <w:sz w:val="18"/>
                <w:szCs w:val="18"/>
                <w:vertAlign w:val="superscript"/>
              </w:rPr>
              <w:t>1</w:t>
            </w:r>
            <w:r w:rsidR="004C65E1" w:rsidRPr="00CE655D">
              <w:rPr>
                <w:rFonts w:ascii="Verdana" w:hAnsi="Verdana"/>
                <w:sz w:val="18"/>
                <w:szCs w:val="18"/>
              </w:rPr>
              <w:fldChar w:fldCharType="end"/>
            </w:r>
            <w:r w:rsidR="004C65E1" w:rsidRPr="00CE655D">
              <w:rPr>
                <w:rFonts w:ascii="Verdana" w:hAnsi="Verdana"/>
                <w:sz w:val="18"/>
                <w:szCs w:val="18"/>
              </w:rPr>
              <w:t xml:space="preserve"> There should also be more clear definitions of treatment and measurement criterion in order to generalize treatment in the plagiocephaly/torticollis population.</w:t>
            </w:r>
          </w:p>
          <w:p w14:paraId="1BBB0718" w14:textId="4C7ACB49" w:rsidR="00E609EF" w:rsidRPr="00CE655D" w:rsidRDefault="004C65E1" w:rsidP="002F16E1">
            <w:pPr>
              <w:spacing w:before="120" w:after="120"/>
              <w:rPr>
                <w:rFonts w:ascii="Verdana" w:hAnsi="Verdana"/>
                <w:sz w:val="18"/>
                <w:szCs w:val="18"/>
              </w:rPr>
            </w:pPr>
            <w:r w:rsidRPr="00CE655D">
              <w:rPr>
                <w:rFonts w:ascii="Verdana" w:hAnsi="Verdana"/>
                <w:sz w:val="18"/>
                <w:szCs w:val="18"/>
              </w:rPr>
              <w:t xml:space="preserve">Current evidence indicates that infants with plagiocephaly may benefit from helmet therapy, particularly in more severe cases and at a later diagnosis, but it is unclear as to the true efficacy and clinical significance of such treatment. In clinical practice, parents may choose not to apply a Doc Band due to costs and resources, potentially limiting effectiveness of treatment. </w:t>
            </w:r>
            <w:r w:rsidR="00025AB1" w:rsidRPr="00CE655D">
              <w:rPr>
                <w:rFonts w:ascii="Verdana" w:hAnsi="Verdana"/>
                <w:sz w:val="18"/>
                <w:szCs w:val="18"/>
              </w:rPr>
              <w:t>As insurance often relies on research evidence for coverage, it is vital for more research to be conducted investigating the efficacy of using helmet therapy on infants with plagiocephaly/torticollis.</w:t>
            </w:r>
          </w:p>
        </w:tc>
      </w:tr>
    </w:tbl>
    <w:p w14:paraId="6FF4D7B1" w14:textId="77777777" w:rsidR="009E380F" w:rsidRPr="00CE655D" w:rsidRDefault="009E380F" w:rsidP="001E1518">
      <w:pPr>
        <w:spacing w:before="120"/>
        <w:rPr>
          <w:rFonts w:ascii="Verdana" w:hAnsi="Verdana"/>
          <w:b/>
          <w:sz w:val="18"/>
          <w:szCs w:val="18"/>
        </w:rPr>
      </w:pPr>
    </w:p>
    <w:p w14:paraId="1F03A51A" w14:textId="77777777" w:rsidR="00E609EF" w:rsidRPr="00CE655D" w:rsidRDefault="00415B87" w:rsidP="001E1518">
      <w:pPr>
        <w:spacing w:before="120"/>
        <w:rPr>
          <w:rFonts w:ascii="Verdana" w:hAnsi="Verdana"/>
          <w:b/>
          <w:sz w:val="18"/>
          <w:szCs w:val="18"/>
        </w:rPr>
      </w:pPr>
      <w:r w:rsidRPr="00CE655D">
        <w:rPr>
          <w:rFonts w:ascii="Verdana" w:hAnsi="Verdana"/>
          <w:b/>
          <w:sz w:val="18"/>
          <w:szCs w:val="18"/>
        </w:rPr>
        <w:br w:type="page"/>
      </w:r>
      <w:r w:rsidR="001403EC" w:rsidRPr="00CE655D">
        <w:rPr>
          <w:rFonts w:ascii="Verdana" w:hAnsi="Verdana"/>
          <w:b/>
          <w:sz w:val="18"/>
          <w:szCs w:val="18"/>
        </w:rPr>
        <w:lastRenderedPageBreak/>
        <w:t>REFERENCES</w:t>
      </w:r>
    </w:p>
    <w:p w14:paraId="69E19D66" w14:textId="77777777" w:rsidR="001403EC" w:rsidRPr="00CE655D" w:rsidRDefault="001E1518" w:rsidP="001E1518">
      <w:pPr>
        <w:spacing w:after="120"/>
        <w:rPr>
          <w:rFonts w:ascii="Verdana" w:hAnsi="Verdana"/>
          <w:sz w:val="18"/>
          <w:szCs w:val="18"/>
        </w:rPr>
      </w:pPr>
      <w:r w:rsidRPr="00CE655D">
        <w:rPr>
          <w:rFonts w:ascii="Verdana" w:hAnsi="Verdana"/>
          <w:sz w:val="18"/>
          <w:szCs w:val="18"/>
        </w:rPr>
        <w:t>[</w:t>
      </w:r>
      <w:r w:rsidR="001403EC" w:rsidRPr="00CE655D">
        <w:rPr>
          <w:rFonts w:ascii="Verdana" w:hAnsi="Verdana"/>
          <w:sz w:val="18"/>
          <w:szCs w:val="18"/>
        </w:rPr>
        <w:t xml:space="preserve">List </w:t>
      </w:r>
      <w:r w:rsidR="007D35DE" w:rsidRPr="00CE655D">
        <w:rPr>
          <w:rFonts w:ascii="Verdana" w:hAnsi="Verdana"/>
          <w:sz w:val="18"/>
          <w:szCs w:val="18"/>
        </w:rPr>
        <w:t xml:space="preserve">all </w:t>
      </w:r>
      <w:r w:rsidR="001403EC" w:rsidRPr="00CE655D">
        <w:rPr>
          <w:rFonts w:ascii="Verdana" w:hAnsi="Verdana"/>
          <w:sz w:val="18"/>
          <w:szCs w:val="18"/>
        </w:rPr>
        <w:t>references</w:t>
      </w:r>
      <w:r w:rsidR="007D35DE" w:rsidRPr="00CE655D">
        <w:rPr>
          <w:rFonts w:ascii="Verdana" w:hAnsi="Verdana"/>
          <w:sz w:val="18"/>
          <w:szCs w:val="18"/>
        </w:rPr>
        <w:t xml:space="preserve"> cited in the CAT</w:t>
      </w:r>
      <w:r w:rsidRPr="00CE655D">
        <w:rPr>
          <w:rFonts w:ascii="Verdana" w:hAnsi="Verdan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CE655D" w14:paraId="4856463B" w14:textId="77777777" w:rsidTr="002F16E1">
        <w:tc>
          <w:tcPr>
            <w:tcW w:w="10421" w:type="dxa"/>
            <w:shd w:val="clear" w:color="auto" w:fill="auto"/>
          </w:tcPr>
          <w:p w14:paraId="1DC33468"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1. </w:t>
            </w:r>
            <w:r w:rsidRPr="00CE655D">
              <w:rPr>
                <w:rFonts w:ascii="Verdana" w:hAnsi="Verdana"/>
                <w:noProof/>
                <w:sz w:val="18"/>
              </w:rPr>
              <w:tab/>
              <w:t xml:space="preserve">Xia JJ, Kennedy KA, Teichgraeber JF, Wu KQ, Baumgartner JB, Gateno J. Nonsurgical treatment of deformational plagiocephaly: a systematic review. </w:t>
            </w:r>
            <w:r w:rsidRPr="00CE655D">
              <w:rPr>
                <w:rFonts w:ascii="Verdana" w:hAnsi="Verdana"/>
                <w:i/>
                <w:iCs/>
                <w:noProof/>
                <w:sz w:val="18"/>
              </w:rPr>
              <w:t>Arch Pediatr Adolesc Med</w:t>
            </w:r>
            <w:r w:rsidRPr="00CE655D">
              <w:rPr>
                <w:rFonts w:ascii="Verdana" w:hAnsi="Verdana"/>
                <w:noProof/>
                <w:sz w:val="18"/>
              </w:rPr>
              <w:t xml:space="preserve"> 2008;162(8):719-727. doi:10.1001/archpedi.162.8.719.</w:t>
            </w:r>
          </w:p>
          <w:p w14:paraId="64BE45FB"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2. </w:t>
            </w:r>
            <w:r w:rsidRPr="00CE655D">
              <w:rPr>
                <w:rFonts w:ascii="Verdana" w:hAnsi="Verdana"/>
                <w:noProof/>
                <w:sz w:val="18"/>
              </w:rPr>
              <w:tab/>
              <w:t xml:space="preserve">Clarren SK. Plagiocephaly and torticollis: etiology, natural history, and helmet treatment. </w:t>
            </w:r>
            <w:r w:rsidRPr="00CE655D">
              <w:rPr>
                <w:rFonts w:ascii="Verdana" w:hAnsi="Verdana"/>
                <w:i/>
                <w:iCs/>
                <w:noProof/>
                <w:sz w:val="18"/>
              </w:rPr>
              <w:t>J Pediatr</w:t>
            </w:r>
            <w:r w:rsidRPr="00CE655D">
              <w:rPr>
                <w:rFonts w:ascii="Verdana" w:hAnsi="Verdana"/>
                <w:noProof/>
                <w:sz w:val="18"/>
              </w:rPr>
              <w:t xml:space="preserve"> 1981;98(1):92-95.</w:t>
            </w:r>
          </w:p>
          <w:p w14:paraId="728FA3F8"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3. </w:t>
            </w:r>
            <w:r w:rsidRPr="00CE655D">
              <w:rPr>
                <w:rFonts w:ascii="Verdana" w:hAnsi="Verdana"/>
                <w:noProof/>
                <w:sz w:val="18"/>
              </w:rPr>
              <w:tab/>
              <w:t xml:space="preserve">Graham JM, Gomez M, Halberg A, et al. Management of deformational plagiocephaly: repositioning versus orthotic therapy. </w:t>
            </w:r>
            <w:r w:rsidRPr="00CE655D">
              <w:rPr>
                <w:rFonts w:ascii="Verdana" w:hAnsi="Verdana"/>
                <w:i/>
                <w:iCs/>
                <w:noProof/>
                <w:sz w:val="18"/>
              </w:rPr>
              <w:t>J Pediatr</w:t>
            </w:r>
            <w:r w:rsidRPr="00CE655D">
              <w:rPr>
                <w:rFonts w:ascii="Verdana" w:hAnsi="Verdana"/>
                <w:noProof/>
                <w:sz w:val="18"/>
              </w:rPr>
              <w:t xml:space="preserve"> 2005;146(2):258-262. doi:10.1016/j.jpeds.2004.10.016.</w:t>
            </w:r>
          </w:p>
          <w:p w14:paraId="0B924F9E"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4. </w:t>
            </w:r>
            <w:r w:rsidRPr="00CE655D">
              <w:rPr>
                <w:rFonts w:ascii="Verdana" w:hAnsi="Verdana"/>
                <w:noProof/>
                <w:sz w:val="18"/>
              </w:rPr>
              <w:tab/>
              <w:t xml:space="preserve">Loveday BP, de Chalain TB. Active counterpositioning or orthotic device to treat positional plagiocephaly? </w:t>
            </w:r>
            <w:r w:rsidRPr="00CE655D">
              <w:rPr>
                <w:rFonts w:ascii="Verdana" w:hAnsi="Verdana"/>
                <w:i/>
                <w:iCs/>
                <w:noProof/>
                <w:sz w:val="18"/>
              </w:rPr>
              <w:t>J Craniofac Surg</w:t>
            </w:r>
            <w:r w:rsidRPr="00CE655D">
              <w:rPr>
                <w:rFonts w:ascii="Verdana" w:hAnsi="Verdana"/>
                <w:noProof/>
                <w:sz w:val="18"/>
              </w:rPr>
              <w:t xml:space="preserve"> 2001;12(4):308-313.</w:t>
            </w:r>
          </w:p>
          <w:p w14:paraId="070510E1"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5. </w:t>
            </w:r>
            <w:r w:rsidRPr="00CE655D">
              <w:rPr>
                <w:rFonts w:ascii="Verdana" w:hAnsi="Verdana"/>
                <w:noProof/>
                <w:sz w:val="18"/>
              </w:rPr>
              <w:tab/>
              <w:t xml:space="preserve">Moss SD. Nonsurgical, nonorthotic treatment of occipital plagiocephaly: what is the natural history of the misshapen neonatal head? </w:t>
            </w:r>
            <w:r w:rsidRPr="00CE655D">
              <w:rPr>
                <w:rFonts w:ascii="Verdana" w:hAnsi="Verdana"/>
                <w:i/>
                <w:iCs/>
                <w:noProof/>
                <w:sz w:val="18"/>
              </w:rPr>
              <w:t>J Neurosurg</w:t>
            </w:r>
            <w:r w:rsidRPr="00CE655D">
              <w:rPr>
                <w:rFonts w:ascii="Verdana" w:hAnsi="Verdana"/>
                <w:noProof/>
                <w:sz w:val="18"/>
              </w:rPr>
              <w:t xml:space="preserve"> 1997;87(5):667-670. doi:10.3171/jns.1997.87.5.0667.</w:t>
            </w:r>
          </w:p>
          <w:p w14:paraId="68654F38"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6. </w:t>
            </w:r>
            <w:r w:rsidRPr="00CE655D">
              <w:rPr>
                <w:rFonts w:ascii="Verdana" w:hAnsi="Verdana"/>
                <w:noProof/>
                <w:sz w:val="18"/>
              </w:rPr>
              <w:tab/>
              <w:t xml:space="preserve">Mulliken JB, Vander Woude DL, Hansen M, LaBrie RA, Scott RM. Analysis of posterior plagiocephaly: deformational versus synostotic. </w:t>
            </w:r>
            <w:r w:rsidRPr="00CE655D">
              <w:rPr>
                <w:rFonts w:ascii="Verdana" w:hAnsi="Verdana"/>
                <w:i/>
                <w:iCs/>
                <w:noProof/>
                <w:sz w:val="18"/>
              </w:rPr>
              <w:t>Plast Reconstr Surg</w:t>
            </w:r>
            <w:r w:rsidRPr="00CE655D">
              <w:rPr>
                <w:rFonts w:ascii="Verdana" w:hAnsi="Verdana"/>
                <w:noProof/>
                <w:sz w:val="18"/>
              </w:rPr>
              <w:t xml:space="preserve"> 1999;103(2):371-380.</w:t>
            </w:r>
          </w:p>
          <w:p w14:paraId="119CFC20"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7. </w:t>
            </w:r>
            <w:r w:rsidRPr="00CE655D">
              <w:rPr>
                <w:rFonts w:ascii="Verdana" w:hAnsi="Verdana"/>
                <w:noProof/>
                <w:sz w:val="18"/>
              </w:rPr>
              <w:tab/>
              <w:t xml:space="preserve">Pollack IF, Losken HW, Fasick P. Diagnosis and management of posterior plagiocephaly. </w:t>
            </w:r>
            <w:r w:rsidRPr="00CE655D">
              <w:rPr>
                <w:rFonts w:ascii="Verdana" w:hAnsi="Verdana"/>
                <w:i/>
                <w:iCs/>
                <w:noProof/>
                <w:sz w:val="18"/>
              </w:rPr>
              <w:t>Pediatrics</w:t>
            </w:r>
            <w:r w:rsidRPr="00CE655D">
              <w:rPr>
                <w:rFonts w:ascii="Verdana" w:hAnsi="Verdana"/>
                <w:noProof/>
                <w:sz w:val="18"/>
              </w:rPr>
              <w:t xml:space="preserve"> 1997;99(2):180-185.</w:t>
            </w:r>
          </w:p>
          <w:p w14:paraId="4E8116DD"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8. </w:t>
            </w:r>
            <w:r w:rsidRPr="00CE655D">
              <w:rPr>
                <w:rFonts w:ascii="Verdana" w:hAnsi="Verdana"/>
                <w:noProof/>
                <w:sz w:val="18"/>
              </w:rPr>
              <w:tab/>
              <w:t xml:space="preserve">Vles JS, Colla C, Weber JW, Beuls E, Wilmink J, Kingma H. Helmet versus nonhelmet treatment in nonsynostotic positional posterior plagiocephaly. </w:t>
            </w:r>
            <w:r w:rsidRPr="00CE655D">
              <w:rPr>
                <w:rFonts w:ascii="Verdana" w:hAnsi="Verdana"/>
                <w:i/>
                <w:iCs/>
                <w:noProof/>
                <w:sz w:val="18"/>
              </w:rPr>
              <w:t>J Craniofac Surg</w:t>
            </w:r>
            <w:r w:rsidRPr="00CE655D">
              <w:rPr>
                <w:rFonts w:ascii="Verdana" w:hAnsi="Verdana"/>
                <w:noProof/>
                <w:sz w:val="18"/>
              </w:rPr>
              <w:t xml:space="preserve"> 2000;11(6):572-574.</w:t>
            </w:r>
          </w:p>
          <w:p w14:paraId="495701D0"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9. </w:t>
            </w:r>
            <w:r w:rsidRPr="00CE655D">
              <w:rPr>
                <w:rFonts w:ascii="Verdana" w:hAnsi="Verdana"/>
                <w:noProof/>
                <w:sz w:val="18"/>
              </w:rPr>
              <w:tab/>
              <w:t xml:space="preserve">Flannery ABK, Looman WS, Kemper K. Evidence-based care of the child with deformational plagiocephaly, part II: management. </w:t>
            </w:r>
            <w:r w:rsidRPr="00CE655D">
              <w:rPr>
                <w:rFonts w:ascii="Verdana" w:hAnsi="Verdana"/>
                <w:i/>
                <w:iCs/>
                <w:noProof/>
                <w:sz w:val="18"/>
              </w:rPr>
              <w:t>J Pediatr Health Care</w:t>
            </w:r>
            <w:r w:rsidRPr="00CE655D">
              <w:rPr>
                <w:rFonts w:ascii="Verdana" w:hAnsi="Verdana"/>
                <w:noProof/>
                <w:sz w:val="18"/>
              </w:rPr>
              <w:t xml:space="preserve"> 2012;26(5):320-331. doi:10.1016/j.pedhc.2011.10.002.</w:t>
            </w:r>
          </w:p>
          <w:p w14:paraId="29ED6720" w14:textId="77777777" w:rsidR="00CE655D"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10. </w:t>
            </w:r>
            <w:r w:rsidRPr="00CE655D">
              <w:rPr>
                <w:rFonts w:ascii="Verdana" w:hAnsi="Verdana"/>
                <w:noProof/>
                <w:sz w:val="18"/>
              </w:rPr>
              <w:tab/>
              <w:t xml:space="preserve">Cox L. Military Insurance Says “No” to Baby Helmets. </w:t>
            </w:r>
            <w:r w:rsidRPr="00CE655D">
              <w:rPr>
                <w:rFonts w:ascii="Verdana" w:hAnsi="Verdana"/>
                <w:i/>
                <w:iCs/>
                <w:noProof/>
                <w:sz w:val="18"/>
              </w:rPr>
              <w:t>ABC News</w:t>
            </w:r>
            <w:r w:rsidRPr="00CE655D">
              <w:rPr>
                <w:rFonts w:ascii="Verdana" w:hAnsi="Verdana"/>
                <w:noProof/>
                <w:sz w:val="18"/>
              </w:rPr>
              <w:t xml:space="preserve"> 2010. Available at: https://abcnews.go.com/Health/WellnessNews/baby-helmets-misshapen-heads-covered-military-insurance/story?id=9763312. Accessed December 3, 2018.</w:t>
            </w:r>
          </w:p>
          <w:p w14:paraId="16A70549" w14:textId="1409E9DC" w:rsidR="006E68E0" w:rsidRPr="00CE655D" w:rsidRDefault="00CE655D" w:rsidP="00CE655D">
            <w:pPr>
              <w:widowControl w:val="0"/>
              <w:autoSpaceDE w:val="0"/>
              <w:autoSpaceDN w:val="0"/>
              <w:adjustRightInd w:val="0"/>
              <w:ind w:left="560" w:hanging="560"/>
              <w:rPr>
                <w:rFonts w:ascii="Verdana" w:hAnsi="Verdana"/>
                <w:noProof/>
                <w:sz w:val="18"/>
              </w:rPr>
            </w:pPr>
            <w:r w:rsidRPr="00CE655D">
              <w:rPr>
                <w:rFonts w:ascii="Verdana" w:hAnsi="Verdana"/>
                <w:noProof/>
                <w:sz w:val="18"/>
              </w:rPr>
              <w:t xml:space="preserve">11. </w:t>
            </w:r>
            <w:r w:rsidRPr="00CE655D">
              <w:rPr>
                <w:rFonts w:ascii="Verdana" w:hAnsi="Verdana"/>
                <w:noProof/>
                <w:sz w:val="18"/>
              </w:rPr>
              <w:tab/>
              <w:t xml:space="preserve">Flannery AM, Tamber MS, Mazzola C, et al. Summary: Evidence Based Guidelines for the Treatment of Pediatric Positional Plagiocephaly. </w:t>
            </w:r>
            <w:r w:rsidRPr="00CE655D">
              <w:rPr>
                <w:rFonts w:ascii="Verdana" w:hAnsi="Verdana"/>
                <w:i/>
                <w:iCs/>
                <w:noProof/>
                <w:sz w:val="18"/>
              </w:rPr>
              <w:t>Congress of Neurological Surgeons</w:t>
            </w:r>
            <w:r w:rsidRPr="00CE655D">
              <w:rPr>
                <w:rFonts w:ascii="Verdana" w:hAnsi="Verdana"/>
                <w:noProof/>
                <w:sz w:val="18"/>
              </w:rPr>
              <w:t xml:space="preserve"> 2016.</w:t>
            </w:r>
          </w:p>
          <w:p w14:paraId="20827885" w14:textId="77777777" w:rsidR="001E1518" w:rsidRPr="00CE655D" w:rsidRDefault="001E1518" w:rsidP="002F16E1">
            <w:pPr>
              <w:spacing w:before="120" w:after="120"/>
              <w:rPr>
                <w:rFonts w:ascii="Verdana" w:hAnsi="Verdana"/>
                <w:sz w:val="18"/>
                <w:szCs w:val="18"/>
              </w:rPr>
            </w:pPr>
          </w:p>
        </w:tc>
      </w:tr>
    </w:tbl>
    <w:p w14:paraId="30D11CF3" w14:textId="1B14FDD5" w:rsidR="000B0A65" w:rsidRDefault="000B0A65" w:rsidP="001403EC">
      <w:pPr>
        <w:tabs>
          <w:tab w:val="left" w:pos="480"/>
        </w:tabs>
        <w:jc w:val="both"/>
        <w:rPr>
          <w:sz w:val="18"/>
          <w:szCs w:val="18"/>
        </w:rPr>
      </w:pPr>
    </w:p>
    <w:p w14:paraId="4F2FC575" w14:textId="5C902977" w:rsidR="000B0A65" w:rsidRPr="007D35DE" w:rsidRDefault="000B0A65" w:rsidP="00CE655D">
      <w:pPr>
        <w:rPr>
          <w:sz w:val="18"/>
          <w:szCs w:val="18"/>
        </w:rPr>
      </w:pPr>
    </w:p>
    <w:sectPr w:rsidR="000B0A65" w:rsidRPr="007D35DE" w:rsidSect="00AF5A56">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190"/>
    <w:multiLevelType w:val="hybridMultilevel"/>
    <w:tmpl w:val="154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574"/>
    <w:multiLevelType w:val="hybridMultilevel"/>
    <w:tmpl w:val="DF484A18"/>
    <w:lvl w:ilvl="0" w:tplc="ED9E51A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144"/>
    <w:multiLevelType w:val="hybridMultilevel"/>
    <w:tmpl w:val="A4C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67F2C90"/>
    <w:multiLevelType w:val="hybridMultilevel"/>
    <w:tmpl w:val="A2400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3B463E3"/>
    <w:multiLevelType w:val="hybridMultilevel"/>
    <w:tmpl w:val="DC2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F415D"/>
    <w:multiLevelType w:val="hybridMultilevel"/>
    <w:tmpl w:val="04F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9746EE7"/>
    <w:multiLevelType w:val="hybridMultilevel"/>
    <w:tmpl w:val="B3D2F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B6E6A"/>
    <w:multiLevelType w:val="hybridMultilevel"/>
    <w:tmpl w:val="453C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165D9"/>
    <w:multiLevelType w:val="hybridMultilevel"/>
    <w:tmpl w:val="FBD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BF30AA5"/>
    <w:multiLevelType w:val="hybridMultilevel"/>
    <w:tmpl w:val="3F9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168E6"/>
    <w:multiLevelType w:val="hybridMultilevel"/>
    <w:tmpl w:val="FC168AB4"/>
    <w:lvl w:ilvl="0" w:tplc="86165D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4B008A"/>
    <w:multiLevelType w:val="hybridMultilevel"/>
    <w:tmpl w:val="C10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85511"/>
    <w:multiLevelType w:val="hybridMultilevel"/>
    <w:tmpl w:val="B81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35328DD"/>
    <w:multiLevelType w:val="hybridMultilevel"/>
    <w:tmpl w:val="6C6CDD9C"/>
    <w:lvl w:ilvl="0" w:tplc="86165D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67307672"/>
    <w:multiLevelType w:val="hybridMultilevel"/>
    <w:tmpl w:val="AA1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6390A"/>
    <w:multiLevelType w:val="hybridMultilevel"/>
    <w:tmpl w:val="AFEA3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94189"/>
    <w:multiLevelType w:val="hybridMultilevel"/>
    <w:tmpl w:val="ECD0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78674FF1"/>
    <w:multiLevelType w:val="hybridMultilevel"/>
    <w:tmpl w:val="19A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D56E4"/>
    <w:multiLevelType w:val="hybridMultilevel"/>
    <w:tmpl w:val="5B6EFA90"/>
    <w:lvl w:ilvl="0" w:tplc="FFDC2D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6"/>
  </w:num>
  <w:num w:numId="3">
    <w:abstractNumId w:val="5"/>
  </w:num>
  <w:num w:numId="4">
    <w:abstractNumId w:val="16"/>
  </w:num>
  <w:num w:numId="5">
    <w:abstractNumId w:val="27"/>
  </w:num>
  <w:num w:numId="6">
    <w:abstractNumId w:val="20"/>
  </w:num>
  <w:num w:numId="7">
    <w:abstractNumId w:val="3"/>
  </w:num>
  <w:num w:numId="8">
    <w:abstractNumId w:val="19"/>
  </w:num>
  <w:num w:numId="9">
    <w:abstractNumId w:val="30"/>
  </w:num>
  <w:num w:numId="10">
    <w:abstractNumId w:val="23"/>
  </w:num>
  <w:num w:numId="11">
    <w:abstractNumId w:val="13"/>
  </w:num>
  <w:num w:numId="12">
    <w:abstractNumId w:val="21"/>
  </w:num>
  <w:num w:numId="13">
    <w:abstractNumId w:val="22"/>
  </w:num>
  <w:num w:numId="14">
    <w:abstractNumId w:val="29"/>
  </w:num>
  <w:num w:numId="15">
    <w:abstractNumId w:val="15"/>
  </w:num>
  <w:num w:numId="16">
    <w:abstractNumId w:val="24"/>
  </w:num>
  <w:num w:numId="17">
    <w:abstractNumId w:val="26"/>
  </w:num>
  <w:num w:numId="18">
    <w:abstractNumId w:val="12"/>
  </w:num>
  <w:num w:numId="19">
    <w:abstractNumId w:val="28"/>
  </w:num>
  <w:num w:numId="20">
    <w:abstractNumId w:val="25"/>
  </w:num>
  <w:num w:numId="21">
    <w:abstractNumId w:val="2"/>
  </w:num>
  <w:num w:numId="22">
    <w:abstractNumId w:val="7"/>
  </w:num>
  <w:num w:numId="23">
    <w:abstractNumId w:val="4"/>
  </w:num>
  <w:num w:numId="24">
    <w:abstractNumId w:val="17"/>
  </w:num>
  <w:num w:numId="25">
    <w:abstractNumId w:val="10"/>
  </w:num>
  <w:num w:numId="26">
    <w:abstractNumId w:val="11"/>
  </w:num>
  <w:num w:numId="27">
    <w:abstractNumId w:val="18"/>
  </w:num>
  <w:num w:numId="28">
    <w:abstractNumId w:val="1"/>
  </w:num>
  <w:num w:numId="29">
    <w:abstractNumId w:val="8"/>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01C6"/>
    <w:rsid w:val="00002816"/>
    <w:rsid w:val="00004349"/>
    <w:rsid w:val="00005888"/>
    <w:rsid w:val="00006871"/>
    <w:rsid w:val="00006EC6"/>
    <w:rsid w:val="0000738B"/>
    <w:rsid w:val="0002168B"/>
    <w:rsid w:val="000221B2"/>
    <w:rsid w:val="00025AB1"/>
    <w:rsid w:val="0003216E"/>
    <w:rsid w:val="00050375"/>
    <w:rsid w:val="000558E7"/>
    <w:rsid w:val="00065734"/>
    <w:rsid w:val="00070D50"/>
    <w:rsid w:val="00070D78"/>
    <w:rsid w:val="000721FC"/>
    <w:rsid w:val="00076338"/>
    <w:rsid w:val="00076922"/>
    <w:rsid w:val="00077862"/>
    <w:rsid w:val="00082CFF"/>
    <w:rsid w:val="000834FC"/>
    <w:rsid w:val="000839E0"/>
    <w:rsid w:val="00091042"/>
    <w:rsid w:val="00094B7E"/>
    <w:rsid w:val="000A7312"/>
    <w:rsid w:val="000B0A65"/>
    <w:rsid w:val="000B1FB4"/>
    <w:rsid w:val="000B1FF5"/>
    <w:rsid w:val="000B3B7D"/>
    <w:rsid w:val="000B4919"/>
    <w:rsid w:val="000B7679"/>
    <w:rsid w:val="000C1519"/>
    <w:rsid w:val="000C600B"/>
    <w:rsid w:val="000D40CD"/>
    <w:rsid w:val="000E27FF"/>
    <w:rsid w:val="000F3690"/>
    <w:rsid w:val="000F784B"/>
    <w:rsid w:val="00101A23"/>
    <w:rsid w:val="00103F7B"/>
    <w:rsid w:val="001042F8"/>
    <w:rsid w:val="00106645"/>
    <w:rsid w:val="0011199B"/>
    <w:rsid w:val="00114F16"/>
    <w:rsid w:val="00115453"/>
    <w:rsid w:val="00130520"/>
    <w:rsid w:val="00133195"/>
    <w:rsid w:val="001346D0"/>
    <w:rsid w:val="0014035C"/>
    <w:rsid w:val="001403EC"/>
    <w:rsid w:val="00141FFE"/>
    <w:rsid w:val="00142348"/>
    <w:rsid w:val="00144ED6"/>
    <w:rsid w:val="00145AB2"/>
    <w:rsid w:val="0015207D"/>
    <w:rsid w:val="00154ED5"/>
    <w:rsid w:val="00164811"/>
    <w:rsid w:val="001655BA"/>
    <w:rsid w:val="00165685"/>
    <w:rsid w:val="00166CC6"/>
    <w:rsid w:val="00167202"/>
    <w:rsid w:val="00176EAE"/>
    <w:rsid w:val="00184206"/>
    <w:rsid w:val="001867FA"/>
    <w:rsid w:val="00192877"/>
    <w:rsid w:val="00192961"/>
    <w:rsid w:val="001949E0"/>
    <w:rsid w:val="00195041"/>
    <w:rsid w:val="00196026"/>
    <w:rsid w:val="001960D2"/>
    <w:rsid w:val="0019693C"/>
    <w:rsid w:val="001A1E39"/>
    <w:rsid w:val="001A3A66"/>
    <w:rsid w:val="001A40A0"/>
    <w:rsid w:val="001B2C58"/>
    <w:rsid w:val="001B6B9B"/>
    <w:rsid w:val="001C5A94"/>
    <w:rsid w:val="001C6341"/>
    <w:rsid w:val="001C6AEF"/>
    <w:rsid w:val="001C708A"/>
    <w:rsid w:val="001D2A0B"/>
    <w:rsid w:val="001D4F60"/>
    <w:rsid w:val="001D5D4E"/>
    <w:rsid w:val="001E1518"/>
    <w:rsid w:val="001E1651"/>
    <w:rsid w:val="001E2169"/>
    <w:rsid w:val="001E5719"/>
    <w:rsid w:val="001F41BC"/>
    <w:rsid w:val="001F55A6"/>
    <w:rsid w:val="001F7D9A"/>
    <w:rsid w:val="00201832"/>
    <w:rsid w:val="00201F3F"/>
    <w:rsid w:val="002032B9"/>
    <w:rsid w:val="00205544"/>
    <w:rsid w:val="00206663"/>
    <w:rsid w:val="00215B15"/>
    <w:rsid w:val="00222B72"/>
    <w:rsid w:val="00227B26"/>
    <w:rsid w:val="0023388F"/>
    <w:rsid w:val="00237E57"/>
    <w:rsid w:val="00240563"/>
    <w:rsid w:val="002517A3"/>
    <w:rsid w:val="00252957"/>
    <w:rsid w:val="002558DB"/>
    <w:rsid w:val="002565B0"/>
    <w:rsid w:val="00257007"/>
    <w:rsid w:val="002612AE"/>
    <w:rsid w:val="00265366"/>
    <w:rsid w:val="00271CEF"/>
    <w:rsid w:val="00273CC5"/>
    <w:rsid w:val="00276D67"/>
    <w:rsid w:val="0028056F"/>
    <w:rsid w:val="00281077"/>
    <w:rsid w:val="0028187A"/>
    <w:rsid w:val="00282449"/>
    <w:rsid w:val="002844C3"/>
    <w:rsid w:val="0028613E"/>
    <w:rsid w:val="00293B41"/>
    <w:rsid w:val="002975D0"/>
    <w:rsid w:val="002977D9"/>
    <w:rsid w:val="002A202E"/>
    <w:rsid w:val="002A687A"/>
    <w:rsid w:val="002A69E0"/>
    <w:rsid w:val="002D2D3F"/>
    <w:rsid w:val="002D45AD"/>
    <w:rsid w:val="002D4860"/>
    <w:rsid w:val="002D5C47"/>
    <w:rsid w:val="002D6267"/>
    <w:rsid w:val="002E151C"/>
    <w:rsid w:val="002E3103"/>
    <w:rsid w:val="002E602B"/>
    <w:rsid w:val="002F16E1"/>
    <w:rsid w:val="002F32A9"/>
    <w:rsid w:val="002F3CCA"/>
    <w:rsid w:val="00300998"/>
    <w:rsid w:val="003023C2"/>
    <w:rsid w:val="00311CD1"/>
    <w:rsid w:val="003152FA"/>
    <w:rsid w:val="00316189"/>
    <w:rsid w:val="0031652D"/>
    <w:rsid w:val="003203C3"/>
    <w:rsid w:val="00322FD4"/>
    <w:rsid w:val="00326281"/>
    <w:rsid w:val="0033330C"/>
    <w:rsid w:val="003475DE"/>
    <w:rsid w:val="00350995"/>
    <w:rsid w:val="00355000"/>
    <w:rsid w:val="00355D55"/>
    <w:rsid w:val="00356799"/>
    <w:rsid w:val="00363FEB"/>
    <w:rsid w:val="0036719C"/>
    <w:rsid w:val="00371C43"/>
    <w:rsid w:val="00380B69"/>
    <w:rsid w:val="00383E3A"/>
    <w:rsid w:val="0038646C"/>
    <w:rsid w:val="0038771C"/>
    <w:rsid w:val="003A0BC3"/>
    <w:rsid w:val="003A6741"/>
    <w:rsid w:val="003B2324"/>
    <w:rsid w:val="003B5C0D"/>
    <w:rsid w:val="003B7595"/>
    <w:rsid w:val="003C1C65"/>
    <w:rsid w:val="003C203E"/>
    <w:rsid w:val="003C3F01"/>
    <w:rsid w:val="003C4065"/>
    <w:rsid w:val="003C4E4B"/>
    <w:rsid w:val="003C54B6"/>
    <w:rsid w:val="003C6D0E"/>
    <w:rsid w:val="003D48E0"/>
    <w:rsid w:val="003D4D4E"/>
    <w:rsid w:val="003E2C35"/>
    <w:rsid w:val="003F2E81"/>
    <w:rsid w:val="003F32ED"/>
    <w:rsid w:val="00400AAD"/>
    <w:rsid w:val="00400D14"/>
    <w:rsid w:val="004020B7"/>
    <w:rsid w:val="00403211"/>
    <w:rsid w:val="00403DDA"/>
    <w:rsid w:val="00407BFD"/>
    <w:rsid w:val="00414860"/>
    <w:rsid w:val="00415B87"/>
    <w:rsid w:val="004202A9"/>
    <w:rsid w:val="00422C87"/>
    <w:rsid w:val="0042604D"/>
    <w:rsid w:val="00430880"/>
    <w:rsid w:val="00431D6E"/>
    <w:rsid w:val="004341FB"/>
    <w:rsid w:val="004343A7"/>
    <w:rsid w:val="00437839"/>
    <w:rsid w:val="004439C3"/>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C65E1"/>
    <w:rsid w:val="004D2674"/>
    <w:rsid w:val="004E408F"/>
    <w:rsid w:val="004E421B"/>
    <w:rsid w:val="004E5E95"/>
    <w:rsid w:val="004F05E4"/>
    <w:rsid w:val="004F59CB"/>
    <w:rsid w:val="004F60D4"/>
    <w:rsid w:val="004F629A"/>
    <w:rsid w:val="004F7006"/>
    <w:rsid w:val="004F7128"/>
    <w:rsid w:val="005006DE"/>
    <w:rsid w:val="00503D25"/>
    <w:rsid w:val="005058E0"/>
    <w:rsid w:val="00506B2D"/>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71829"/>
    <w:rsid w:val="00572A4D"/>
    <w:rsid w:val="00572B54"/>
    <w:rsid w:val="00573CEB"/>
    <w:rsid w:val="00574922"/>
    <w:rsid w:val="00584061"/>
    <w:rsid w:val="00586070"/>
    <w:rsid w:val="00586110"/>
    <w:rsid w:val="00592E30"/>
    <w:rsid w:val="00593157"/>
    <w:rsid w:val="00594203"/>
    <w:rsid w:val="00594DDB"/>
    <w:rsid w:val="00597245"/>
    <w:rsid w:val="005A1289"/>
    <w:rsid w:val="005A148C"/>
    <w:rsid w:val="005A3AD4"/>
    <w:rsid w:val="005A40D7"/>
    <w:rsid w:val="005A6C2B"/>
    <w:rsid w:val="005B7AE2"/>
    <w:rsid w:val="005C54CC"/>
    <w:rsid w:val="005C6870"/>
    <w:rsid w:val="005D02F8"/>
    <w:rsid w:val="005F736D"/>
    <w:rsid w:val="005F7821"/>
    <w:rsid w:val="00600583"/>
    <w:rsid w:val="00600DC9"/>
    <w:rsid w:val="006021A6"/>
    <w:rsid w:val="00605138"/>
    <w:rsid w:val="006053AC"/>
    <w:rsid w:val="00607017"/>
    <w:rsid w:val="0060740C"/>
    <w:rsid w:val="00622327"/>
    <w:rsid w:val="0062239D"/>
    <w:rsid w:val="00624D85"/>
    <w:rsid w:val="00627BCF"/>
    <w:rsid w:val="00632817"/>
    <w:rsid w:val="0063498E"/>
    <w:rsid w:val="00637684"/>
    <w:rsid w:val="0064237B"/>
    <w:rsid w:val="00650D2D"/>
    <w:rsid w:val="00656740"/>
    <w:rsid w:val="00681012"/>
    <w:rsid w:val="006905E8"/>
    <w:rsid w:val="0069090B"/>
    <w:rsid w:val="00691A28"/>
    <w:rsid w:val="006A0ACF"/>
    <w:rsid w:val="006B13E7"/>
    <w:rsid w:val="006B3C62"/>
    <w:rsid w:val="006C1013"/>
    <w:rsid w:val="006C2AD2"/>
    <w:rsid w:val="006C3192"/>
    <w:rsid w:val="006C580C"/>
    <w:rsid w:val="006D027B"/>
    <w:rsid w:val="006D2329"/>
    <w:rsid w:val="006D38A1"/>
    <w:rsid w:val="006E1F1E"/>
    <w:rsid w:val="006E2CB3"/>
    <w:rsid w:val="006E4370"/>
    <w:rsid w:val="006E4EC8"/>
    <w:rsid w:val="006E5A23"/>
    <w:rsid w:val="006E68E0"/>
    <w:rsid w:val="006F20AD"/>
    <w:rsid w:val="006F369E"/>
    <w:rsid w:val="00701934"/>
    <w:rsid w:val="00706E69"/>
    <w:rsid w:val="0071035C"/>
    <w:rsid w:val="00713E0C"/>
    <w:rsid w:val="00716094"/>
    <w:rsid w:val="0072419D"/>
    <w:rsid w:val="00724750"/>
    <w:rsid w:val="00725152"/>
    <w:rsid w:val="007347B2"/>
    <w:rsid w:val="007355A3"/>
    <w:rsid w:val="007401CE"/>
    <w:rsid w:val="007402F6"/>
    <w:rsid w:val="007444A6"/>
    <w:rsid w:val="0074589E"/>
    <w:rsid w:val="00745F84"/>
    <w:rsid w:val="00752AAC"/>
    <w:rsid w:val="007534F1"/>
    <w:rsid w:val="007551A5"/>
    <w:rsid w:val="00764F22"/>
    <w:rsid w:val="0076574B"/>
    <w:rsid w:val="00765CAB"/>
    <w:rsid w:val="007708D3"/>
    <w:rsid w:val="0077316A"/>
    <w:rsid w:val="00777E3F"/>
    <w:rsid w:val="00780624"/>
    <w:rsid w:val="00783D2E"/>
    <w:rsid w:val="00787012"/>
    <w:rsid w:val="00787853"/>
    <w:rsid w:val="00791304"/>
    <w:rsid w:val="007942EB"/>
    <w:rsid w:val="00794921"/>
    <w:rsid w:val="007969E7"/>
    <w:rsid w:val="00797818"/>
    <w:rsid w:val="007A66F5"/>
    <w:rsid w:val="007A7454"/>
    <w:rsid w:val="007B42DA"/>
    <w:rsid w:val="007B78BC"/>
    <w:rsid w:val="007C5669"/>
    <w:rsid w:val="007D1D88"/>
    <w:rsid w:val="007D23DF"/>
    <w:rsid w:val="007D2E73"/>
    <w:rsid w:val="007D35DE"/>
    <w:rsid w:val="007E3226"/>
    <w:rsid w:val="007E5125"/>
    <w:rsid w:val="007F26B9"/>
    <w:rsid w:val="007F3236"/>
    <w:rsid w:val="00803C0C"/>
    <w:rsid w:val="00812C9E"/>
    <w:rsid w:val="008178F8"/>
    <w:rsid w:val="008240D6"/>
    <w:rsid w:val="008262FD"/>
    <w:rsid w:val="00837859"/>
    <w:rsid w:val="00843002"/>
    <w:rsid w:val="00847429"/>
    <w:rsid w:val="008523E0"/>
    <w:rsid w:val="0086536D"/>
    <w:rsid w:val="008724B6"/>
    <w:rsid w:val="00872D2F"/>
    <w:rsid w:val="00872D60"/>
    <w:rsid w:val="008753FB"/>
    <w:rsid w:val="00883B17"/>
    <w:rsid w:val="0088540C"/>
    <w:rsid w:val="00892617"/>
    <w:rsid w:val="008935D0"/>
    <w:rsid w:val="008975FD"/>
    <w:rsid w:val="00897A44"/>
    <w:rsid w:val="008A02AF"/>
    <w:rsid w:val="008A2ACB"/>
    <w:rsid w:val="008A369D"/>
    <w:rsid w:val="008A4BFD"/>
    <w:rsid w:val="008A7220"/>
    <w:rsid w:val="008B031E"/>
    <w:rsid w:val="008B43B0"/>
    <w:rsid w:val="008B5180"/>
    <w:rsid w:val="008B5DB4"/>
    <w:rsid w:val="008B626C"/>
    <w:rsid w:val="008B6593"/>
    <w:rsid w:val="008B6D67"/>
    <w:rsid w:val="008C6D9D"/>
    <w:rsid w:val="008D1E76"/>
    <w:rsid w:val="008D2E06"/>
    <w:rsid w:val="008D3703"/>
    <w:rsid w:val="008D47D4"/>
    <w:rsid w:val="008D5FA9"/>
    <w:rsid w:val="008E1901"/>
    <w:rsid w:val="008E5E81"/>
    <w:rsid w:val="008E5E9B"/>
    <w:rsid w:val="008E7E99"/>
    <w:rsid w:val="008F1E8A"/>
    <w:rsid w:val="00902046"/>
    <w:rsid w:val="00905A35"/>
    <w:rsid w:val="00907825"/>
    <w:rsid w:val="00910288"/>
    <w:rsid w:val="00911F3B"/>
    <w:rsid w:val="00932121"/>
    <w:rsid w:val="00935F46"/>
    <w:rsid w:val="009364E2"/>
    <w:rsid w:val="00936A8A"/>
    <w:rsid w:val="00942FBD"/>
    <w:rsid w:val="00947DBB"/>
    <w:rsid w:val="0095448D"/>
    <w:rsid w:val="00954C3A"/>
    <w:rsid w:val="00955C25"/>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73"/>
    <w:rsid w:val="009A7AB8"/>
    <w:rsid w:val="009B571A"/>
    <w:rsid w:val="009B70A2"/>
    <w:rsid w:val="009C4E3F"/>
    <w:rsid w:val="009D19FF"/>
    <w:rsid w:val="009E3323"/>
    <w:rsid w:val="009E380F"/>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33C9"/>
    <w:rsid w:val="00A44302"/>
    <w:rsid w:val="00A52F86"/>
    <w:rsid w:val="00A639A2"/>
    <w:rsid w:val="00A6517D"/>
    <w:rsid w:val="00A661B5"/>
    <w:rsid w:val="00A66A42"/>
    <w:rsid w:val="00A67342"/>
    <w:rsid w:val="00A70703"/>
    <w:rsid w:val="00A73BD3"/>
    <w:rsid w:val="00A74B91"/>
    <w:rsid w:val="00A81CAE"/>
    <w:rsid w:val="00A85A4F"/>
    <w:rsid w:val="00AB6399"/>
    <w:rsid w:val="00AB73A2"/>
    <w:rsid w:val="00AC60B4"/>
    <w:rsid w:val="00AD0562"/>
    <w:rsid w:val="00AD19E0"/>
    <w:rsid w:val="00AD737D"/>
    <w:rsid w:val="00AF1174"/>
    <w:rsid w:val="00AF3534"/>
    <w:rsid w:val="00AF5A56"/>
    <w:rsid w:val="00AF761E"/>
    <w:rsid w:val="00B02090"/>
    <w:rsid w:val="00B10015"/>
    <w:rsid w:val="00B10F4A"/>
    <w:rsid w:val="00B11111"/>
    <w:rsid w:val="00B14987"/>
    <w:rsid w:val="00B14A86"/>
    <w:rsid w:val="00B23394"/>
    <w:rsid w:val="00B26CCB"/>
    <w:rsid w:val="00B31D37"/>
    <w:rsid w:val="00B34A61"/>
    <w:rsid w:val="00B37BDE"/>
    <w:rsid w:val="00B40974"/>
    <w:rsid w:val="00B43A49"/>
    <w:rsid w:val="00B463C1"/>
    <w:rsid w:val="00B472E1"/>
    <w:rsid w:val="00B51318"/>
    <w:rsid w:val="00B526F2"/>
    <w:rsid w:val="00B53425"/>
    <w:rsid w:val="00B54734"/>
    <w:rsid w:val="00B54A01"/>
    <w:rsid w:val="00B567C8"/>
    <w:rsid w:val="00B57549"/>
    <w:rsid w:val="00B6056D"/>
    <w:rsid w:val="00B60682"/>
    <w:rsid w:val="00B631A9"/>
    <w:rsid w:val="00B64A00"/>
    <w:rsid w:val="00B70AC5"/>
    <w:rsid w:val="00B71392"/>
    <w:rsid w:val="00B744CA"/>
    <w:rsid w:val="00B75AAB"/>
    <w:rsid w:val="00BA0623"/>
    <w:rsid w:val="00BA090C"/>
    <w:rsid w:val="00BA37B7"/>
    <w:rsid w:val="00BA3C17"/>
    <w:rsid w:val="00BC4591"/>
    <w:rsid w:val="00BD6E44"/>
    <w:rsid w:val="00BE5198"/>
    <w:rsid w:val="00BF1CC7"/>
    <w:rsid w:val="00BF55F1"/>
    <w:rsid w:val="00BF7C80"/>
    <w:rsid w:val="00C05D7D"/>
    <w:rsid w:val="00C10D33"/>
    <w:rsid w:val="00C13717"/>
    <w:rsid w:val="00C137FD"/>
    <w:rsid w:val="00C307A9"/>
    <w:rsid w:val="00C342AF"/>
    <w:rsid w:val="00C3742B"/>
    <w:rsid w:val="00C42D9D"/>
    <w:rsid w:val="00C52FE4"/>
    <w:rsid w:val="00C549B7"/>
    <w:rsid w:val="00C56E84"/>
    <w:rsid w:val="00C64E38"/>
    <w:rsid w:val="00C70165"/>
    <w:rsid w:val="00C76224"/>
    <w:rsid w:val="00C819B9"/>
    <w:rsid w:val="00C82663"/>
    <w:rsid w:val="00C827D8"/>
    <w:rsid w:val="00C93350"/>
    <w:rsid w:val="00CA5482"/>
    <w:rsid w:val="00CA610C"/>
    <w:rsid w:val="00CA67D5"/>
    <w:rsid w:val="00CA754D"/>
    <w:rsid w:val="00CA78BC"/>
    <w:rsid w:val="00CC3ABD"/>
    <w:rsid w:val="00CC65C7"/>
    <w:rsid w:val="00CC7420"/>
    <w:rsid w:val="00CD09A5"/>
    <w:rsid w:val="00CD1E4F"/>
    <w:rsid w:val="00CD6EF0"/>
    <w:rsid w:val="00CD793A"/>
    <w:rsid w:val="00CE1F4F"/>
    <w:rsid w:val="00CE344F"/>
    <w:rsid w:val="00CE655D"/>
    <w:rsid w:val="00CE771C"/>
    <w:rsid w:val="00CE794D"/>
    <w:rsid w:val="00CF0D51"/>
    <w:rsid w:val="00CF7618"/>
    <w:rsid w:val="00D003ED"/>
    <w:rsid w:val="00D00D0A"/>
    <w:rsid w:val="00D018FF"/>
    <w:rsid w:val="00D02DE8"/>
    <w:rsid w:val="00D11462"/>
    <w:rsid w:val="00D15597"/>
    <w:rsid w:val="00D21BA6"/>
    <w:rsid w:val="00D30B77"/>
    <w:rsid w:val="00D3156F"/>
    <w:rsid w:val="00D352AA"/>
    <w:rsid w:val="00D35EC9"/>
    <w:rsid w:val="00D36F6D"/>
    <w:rsid w:val="00D37EE2"/>
    <w:rsid w:val="00D40C4B"/>
    <w:rsid w:val="00D42F92"/>
    <w:rsid w:val="00D441B1"/>
    <w:rsid w:val="00D472CD"/>
    <w:rsid w:val="00D5036F"/>
    <w:rsid w:val="00D50DDA"/>
    <w:rsid w:val="00D56EB1"/>
    <w:rsid w:val="00D66665"/>
    <w:rsid w:val="00D670AD"/>
    <w:rsid w:val="00D67174"/>
    <w:rsid w:val="00D67A5F"/>
    <w:rsid w:val="00D70084"/>
    <w:rsid w:val="00D76272"/>
    <w:rsid w:val="00D772E8"/>
    <w:rsid w:val="00D80921"/>
    <w:rsid w:val="00D936E8"/>
    <w:rsid w:val="00D94142"/>
    <w:rsid w:val="00D950A7"/>
    <w:rsid w:val="00DB2787"/>
    <w:rsid w:val="00DB5D35"/>
    <w:rsid w:val="00DB6D18"/>
    <w:rsid w:val="00DC45EB"/>
    <w:rsid w:val="00DE6D44"/>
    <w:rsid w:val="00DF1CAF"/>
    <w:rsid w:val="00DF3FAA"/>
    <w:rsid w:val="00DF7D7C"/>
    <w:rsid w:val="00E01C8D"/>
    <w:rsid w:val="00E12F45"/>
    <w:rsid w:val="00E15E18"/>
    <w:rsid w:val="00E17AC2"/>
    <w:rsid w:val="00E238A2"/>
    <w:rsid w:val="00E24D14"/>
    <w:rsid w:val="00E35A4D"/>
    <w:rsid w:val="00E367F5"/>
    <w:rsid w:val="00E36C3D"/>
    <w:rsid w:val="00E41AB3"/>
    <w:rsid w:val="00E449B7"/>
    <w:rsid w:val="00E45289"/>
    <w:rsid w:val="00E514B5"/>
    <w:rsid w:val="00E532B7"/>
    <w:rsid w:val="00E609EF"/>
    <w:rsid w:val="00E824AA"/>
    <w:rsid w:val="00E85E39"/>
    <w:rsid w:val="00E903DC"/>
    <w:rsid w:val="00E90A01"/>
    <w:rsid w:val="00E933AD"/>
    <w:rsid w:val="00E9769F"/>
    <w:rsid w:val="00EA23D5"/>
    <w:rsid w:val="00EA308D"/>
    <w:rsid w:val="00EB0E3C"/>
    <w:rsid w:val="00EB330C"/>
    <w:rsid w:val="00EB4174"/>
    <w:rsid w:val="00EB43F2"/>
    <w:rsid w:val="00EB4B31"/>
    <w:rsid w:val="00EB4C3D"/>
    <w:rsid w:val="00EC0B57"/>
    <w:rsid w:val="00EC3DED"/>
    <w:rsid w:val="00EC4707"/>
    <w:rsid w:val="00EC553F"/>
    <w:rsid w:val="00ED7D41"/>
    <w:rsid w:val="00EE77C8"/>
    <w:rsid w:val="00EF0137"/>
    <w:rsid w:val="00F035FA"/>
    <w:rsid w:val="00F04245"/>
    <w:rsid w:val="00F1497C"/>
    <w:rsid w:val="00F342FA"/>
    <w:rsid w:val="00F36422"/>
    <w:rsid w:val="00F41AE3"/>
    <w:rsid w:val="00F56725"/>
    <w:rsid w:val="00F57BCC"/>
    <w:rsid w:val="00F617F0"/>
    <w:rsid w:val="00F668DC"/>
    <w:rsid w:val="00F764C1"/>
    <w:rsid w:val="00F7750C"/>
    <w:rsid w:val="00F81BE7"/>
    <w:rsid w:val="00F8547C"/>
    <w:rsid w:val="00F87769"/>
    <w:rsid w:val="00F971DC"/>
    <w:rsid w:val="00FA146D"/>
    <w:rsid w:val="00FA31BE"/>
    <w:rsid w:val="00FA433B"/>
    <w:rsid w:val="00FB01C4"/>
    <w:rsid w:val="00FB485B"/>
    <w:rsid w:val="00FC01CB"/>
    <w:rsid w:val="00FC35EE"/>
    <w:rsid w:val="00FC5AF2"/>
    <w:rsid w:val="00FC5C8E"/>
    <w:rsid w:val="00FC5E96"/>
    <w:rsid w:val="00FC7364"/>
    <w:rsid w:val="00FC7D4D"/>
    <w:rsid w:val="00FD2898"/>
    <w:rsid w:val="00FD2BB9"/>
    <w:rsid w:val="00FD3548"/>
    <w:rsid w:val="00FD3746"/>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147C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C6"/>
    <w:rPr>
      <w:sz w:val="24"/>
      <w:szCs w:val="24"/>
    </w:rPr>
  </w:style>
  <w:style w:type="paragraph" w:styleId="Heading1">
    <w:name w:val="heading 1"/>
    <w:basedOn w:val="Normal"/>
    <w:next w:val="Normal"/>
    <w:qFormat/>
    <w:rsid w:val="001403EC"/>
    <w:pPr>
      <w:keepNext/>
      <w:spacing w:line="360" w:lineRule="auto"/>
      <w:jc w:val="center"/>
      <w:outlineLvl w:val="0"/>
    </w:pPr>
    <w:rPr>
      <w:b/>
      <w:bCs/>
      <w:lang w:val="en-AU"/>
    </w:rPr>
  </w:style>
  <w:style w:type="paragraph" w:styleId="Heading2">
    <w:name w:val="heading 2"/>
    <w:basedOn w:val="Normal"/>
    <w:next w:val="Normal"/>
    <w:qFormat/>
    <w:rsid w:val="001403EC"/>
    <w:pPr>
      <w:keepNext/>
      <w:spacing w:line="360" w:lineRule="auto"/>
      <w:outlineLvl w:val="1"/>
    </w:pPr>
    <w:rPr>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lang w:val="en-AU"/>
    </w:rPr>
  </w:style>
  <w:style w:type="paragraph" w:styleId="BodyText">
    <w:name w:val="Body Text"/>
    <w:basedOn w:val="Normal"/>
    <w:rsid w:val="001403EC"/>
    <w:pPr>
      <w:spacing w:line="360" w:lineRule="auto"/>
    </w:pPr>
    <w:rPr>
      <w:b/>
      <w:bCs/>
      <w:sz w:val="28"/>
      <w:lang w:val="en-AU"/>
    </w:rPr>
  </w:style>
  <w:style w:type="paragraph" w:styleId="BodyText3">
    <w:name w:val="Body Text 3"/>
    <w:basedOn w:val="Normal"/>
    <w:rsid w:val="001403EC"/>
    <w:pPr>
      <w:tabs>
        <w:tab w:val="left" w:pos="480"/>
      </w:tabs>
      <w:spacing w:line="360" w:lineRule="auto"/>
      <w:jc w:val="both"/>
    </w:pPr>
    <w:rPr>
      <w:rFonts w:ascii="Arial" w:hAnsi="Arial"/>
      <w:b/>
      <w:i/>
      <w:color w:val="0000FF"/>
      <w:lang w:val="en-AU"/>
    </w:rPr>
  </w:style>
  <w:style w:type="paragraph" w:styleId="BodyTextIndent">
    <w:name w:val="Body Text Indent"/>
    <w:basedOn w:val="Normal"/>
    <w:rsid w:val="001403EC"/>
    <w:pPr>
      <w:ind w:left="2160"/>
    </w:pPr>
    <w:rPr>
      <w:rFonts w:ascii="Arial" w:hAnsi="Arial"/>
      <w:i/>
      <w:lang w:val="en-AU"/>
    </w:rPr>
  </w:style>
  <w:style w:type="paragraph" w:styleId="BalloonText">
    <w:name w:val="Balloon Text"/>
    <w:basedOn w:val="Normal"/>
    <w:semiHidden/>
    <w:rsid w:val="001D2A0B"/>
    <w:rPr>
      <w:rFonts w:ascii="Tahoma" w:hAnsi="Tahoma" w:cs="Tahoma"/>
      <w:sz w:val="16"/>
      <w:szCs w:val="16"/>
      <w:lang w:val="en-AU"/>
    </w:rPr>
  </w:style>
  <w:style w:type="paragraph" w:styleId="ListParagraph">
    <w:name w:val="List Paragraph"/>
    <w:basedOn w:val="Normal"/>
    <w:uiPriority w:val="34"/>
    <w:qFormat/>
    <w:rsid w:val="004F7006"/>
    <w:pPr>
      <w:ind w:left="720"/>
      <w:contextualSpacing/>
    </w:pPr>
    <w:rPr>
      <w:rFonts w:ascii="Verdana" w:hAnsi="Verdana"/>
      <w:sz w:val="20"/>
      <w:szCs w:val="20"/>
      <w:lang w:val="en-AU"/>
    </w:rPr>
  </w:style>
  <w:style w:type="table" w:styleId="GridTable1Light">
    <w:name w:val="Grid Table 1 Light"/>
    <w:basedOn w:val="TableNormal"/>
    <w:uiPriority w:val="46"/>
    <w:rsid w:val="00FB01C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05E8"/>
    <w:rPr>
      <w:sz w:val="16"/>
      <w:szCs w:val="16"/>
    </w:rPr>
  </w:style>
  <w:style w:type="paragraph" w:styleId="CommentText">
    <w:name w:val="annotation text"/>
    <w:basedOn w:val="Normal"/>
    <w:link w:val="CommentTextChar"/>
    <w:uiPriority w:val="99"/>
    <w:semiHidden/>
    <w:unhideWhenUsed/>
    <w:rsid w:val="006905E8"/>
    <w:rPr>
      <w:rFonts w:eastAsiaTheme="minorHAnsi"/>
      <w:sz w:val="20"/>
      <w:szCs w:val="20"/>
    </w:rPr>
  </w:style>
  <w:style w:type="character" w:customStyle="1" w:styleId="CommentTextChar">
    <w:name w:val="Comment Text Char"/>
    <w:basedOn w:val="DefaultParagraphFont"/>
    <w:link w:val="CommentText"/>
    <w:uiPriority w:val="99"/>
    <w:semiHidden/>
    <w:rsid w:val="006905E8"/>
    <w:rPr>
      <w:rFonts w:eastAsiaTheme="minorHAnsi"/>
    </w:rPr>
  </w:style>
  <w:style w:type="paragraph" w:styleId="CommentSubject">
    <w:name w:val="annotation subject"/>
    <w:basedOn w:val="CommentText"/>
    <w:next w:val="CommentText"/>
    <w:link w:val="CommentSubjectChar"/>
    <w:semiHidden/>
    <w:unhideWhenUsed/>
    <w:rsid w:val="006905E8"/>
    <w:rPr>
      <w:rFonts w:ascii="Verdana" w:eastAsia="Times New Roman" w:hAnsi="Verdana"/>
      <w:b/>
      <w:bCs/>
      <w:lang w:val="en-AU"/>
    </w:rPr>
  </w:style>
  <w:style w:type="character" w:customStyle="1" w:styleId="CommentSubjectChar">
    <w:name w:val="Comment Subject Char"/>
    <w:basedOn w:val="CommentTextChar"/>
    <w:link w:val="CommentSubject"/>
    <w:semiHidden/>
    <w:rsid w:val="006905E8"/>
    <w:rPr>
      <w:rFonts w:ascii="Verdana" w:eastAsiaTheme="minorHAnsi"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938">
      <w:bodyDiv w:val="1"/>
      <w:marLeft w:val="0"/>
      <w:marRight w:val="0"/>
      <w:marTop w:val="0"/>
      <w:marBottom w:val="0"/>
      <w:divBdr>
        <w:top w:val="none" w:sz="0" w:space="0" w:color="auto"/>
        <w:left w:val="none" w:sz="0" w:space="0" w:color="auto"/>
        <w:bottom w:val="none" w:sz="0" w:space="0" w:color="auto"/>
        <w:right w:val="none" w:sz="0" w:space="0" w:color="auto"/>
      </w:divBdr>
    </w:div>
    <w:div w:id="378675184">
      <w:bodyDiv w:val="1"/>
      <w:marLeft w:val="0"/>
      <w:marRight w:val="0"/>
      <w:marTop w:val="0"/>
      <w:marBottom w:val="0"/>
      <w:divBdr>
        <w:top w:val="none" w:sz="0" w:space="0" w:color="auto"/>
        <w:left w:val="none" w:sz="0" w:space="0" w:color="auto"/>
        <w:bottom w:val="none" w:sz="0" w:space="0" w:color="auto"/>
        <w:right w:val="none" w:sz="0" w:space="0" w:color="auto"/>
      </w:divBdr>
    </w:div>
    <w:div w:id="500314681">
      <w:bodyDiv w:val="1"/>
      <w:marLeft w:val="0"/>
      <w:marRight w:val="0"/>
      <w:marTop w:val="0"/>
      <w:marBottom w:val="0"/>
      <w:divBdr>
        <w:top w:val="none" w:sz="0" w:space="0" w:color="auto"/>
        <w:left w:val="none" w:sz="0" w:space="0" w:color="auto"/>
        <w:bottom w:val="none" w:sz="0" w:space="0" w:color="auto"/>
        <w:right w:val="none" w:sz="0" w:space="0" w:color="auto"/>
      </w:divBdr>
    </w:div>
    <w:div w:id="1048526920">
      <w:bodyDiv w:val="1"/>
      <w:marLeft w:val="0"/>
      <w:marRight w:val="0"/>
      <w:marTop w:val="0"/>
      <w:marBottom w:val="0"/>
      <w:divBdr>
        <w:top w:val="none" w:sz="0" w:space="0" w:color="auto"/>
        <w:left w:val="none" w:sz="0" w:space="0" w:color="auto"/>
        <w:bottom w:val="none" w:sz="0" w:space="0" w:color="auto"/>
        <w:right w:val="none" w:sz="0" w:space="0" w:color="auto"/>
      </w:divBdr>
    </w:div>
    <w:div w:id="1350987195">
      <w:bodyDiv w:val="1"/>
      <w:marLeft w:val="0"/>
      <w:marRight w:val="0"/>
      <w:marTop w:val="0"/>
      <w:marBottom w:val="0"/>
      <w:divBdr>
        <w:top w:val="none" w:sz="0" w:space="0" w:color="auto"/>
        <w:left w:val="none" w:sz="0" w:space="0" w:color="auto"/>
        <w:bottom w:val="none" w:sz="0" w:space="0" w:color="auto"/>
        <w:right w:val="none" w:sz="0" w:space="0" w:color="auto"/>
      </w:divBdr>
    </w:div>
    <w:div w:id="1402480085">
      <w:bodyDiv w:val="1"/>
      <w:marLeft w:val="0"/>
      <w:marRight w:val="0"/>
      <w:marTop w:val="0"/>
      <w:marBottom w:val="0"/>
      <w:divBdr>
        <w:top w:val="none" w:sz="0" w:space="0" w:color="auto"/>
        <w:left w:val="none" w:sz="0" w:space="0" w:color="auto"/>
        <w:bottom w:val="none" w:sz="0" w:space="0" w:color="auto"/>
        <w:right w:val="none" w:sz="0" w:space="0" w:color="auto"/>
      </w:divBdr>
    </w:div>
    <w:div w:id="1434085819">
      <w:bodyDiv w:val="1"/>
      <w:marLeft w:val="0"/>
      <w:marRight w:val="0"/>
      <w:marTop w:val="0"/>
      <w:marBottom w:val="0"/>
      <w:divBdr>
        <w:top w:val="none" w:sz="0" w:space="0" w:color="auto"/>
        <w:left w:val="none" w:sz="0" w:space="0" w:color="auto"/>
        <w:bottom w:val="none" w:sz="0" w:space="0" w:color="auto"/>
        <w:right w:val="none" w:sz="0" w:space="0" w:color="auto"/>
      </w:divBdr>
    </w:div>
    <w:div w:id="1524056324">
      <w:bodyDiv w:val="1"/>
      <w:marLeft w:val="0"/>
      <w:marRight w:val="0"/>
      <w:marTop w:val="0"/>
      <w:marBottom w:val="0"/>
      <w:divBdr>
        <w:top w:val="none" w:sz="0" w:space="0" w:color="auto"/>
        <w:left w:val="none" w:sz="0" w:space="0" w:color="auto"/>
        <w:bottom w:val="none" w:sz="0" w:space="0" w:color="auto"/>
        <w:right w:val="none" w:sz="0" w:space="0" w:color="auto"/>
      </w:divBdr>
    </w:div>
    <w:div w:id="1772431102">
      <w:bodyDiv w:val="1"/>
      <w:marLeft w:val="0"/>
      <w:marRight w:val="0"/>
      <w:marTop w:val="0"/>
      <w:marBottom w:val="0"/>
      <w:divBdr>
        <w:top w:val="none" w:sz="0" w:space="0" w:color="auto"/>
        <w:left w:val="none" w:sz="0" w:space="0" w:color="auto"/>
        <w:bottom w:val="none" w:sz="0" w:space="0" w:color="auto"/>
        <w:right w:val="none" w:sz="0" w:space="0" w:color="auto"/>
      </w:divBdr>
    </w:div>
    <w:div w:id="21072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17</Pages>
  <Words>20118</Words>
  <Characters>114676</Characters>
  <Application>Microsoft Macintosh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Microsoft Office User</cp:lastModifiedBy>
  <cp:revision>29</cp:revision>
  <dcterms:created xsi:type="dcterms:W3CDTF">2018-12-04T00:46:00Z</dcterms:created>
  <dcterms:modified xsi:type="dcterms:W3CDTF">2018-12-05T01:42:00Z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