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0AE9FDA9" w14:textId="77777777" w:rsidTr="002F16E1">
        <w:tc>
          <w:tcPr>
            <w:tcW w:w="10421" w:type="dxa"/>
            <w:shd w:val="clear" w:color="auto" w:fill="auto"/>
          </w:tcPr>
          <w:p w14:paraId="70A1D15E" w14:textId="77777777" w:rsidR="005263ED" w:rsidRPr="002F16E1" w:rsidRDefault="00196026" w:rsidP="002F16E1">
            <w:pPr>
              <w:jc w:val="center"/>
              <w:rPr>
                <w:b/>
                <w:sz w:val="18"/>
                <w:szCs w:val="18"/>
              </w:rPr>
            </w:pPr>
            <w:bookmarkStart w:id="0" w:name="_Hlk531707491"/>
            <w:r w:rsidRPr="002F16E1">
              <w:rPr>
                <w:b/>
                <w:sz w:val="18"/>
                <w:szCs w:val="18"/>
              </w:rPr>
              <w:t>CRITICALLY APPRAISED TOPIC</w:t>
            </w:r>
          </w:p>
        </w:tc>
      </w:tr>
    </w:tbl>
    <w:p w14:paraId="4DB4EF45"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4E2A36D6" w14:textId="77777777" w:rsidTr="002F16E1">
        <w:tc>
          <w:tcPr>
            <w:tcW w:w="10421" w:type="dxa"/>
            <w:shd w:val="clear" w:color="auto" w:fill="auto"/>
          </w:tcPr>
          <w:p w14:paraId="314C10B8" w14:textId="2CA81019" w:rsidR="008B5180" w:rsidRPr="002F16E1" w:rsidRDefault="008D7B71" w:rsidP="002F16E1">
            <w:pPr>
              <w:spacing w:before="120" w:after="120"/>
              <w:rPr>
                <w:sz w:val="16"/>
                <w:szCs w:val="16"/>
              </w:rPr>
            </w:pPr>
            <w:r>
              <w:rPr>
                <w:sz w:val="18"/>
                <w:szCs w:val="18"/>
              </w:rPr>
              <w:t xml:space="preserve">In a </w:t>
            </w:r>
            <w:r w:rsidR="00AB5BD6">
              <w:rPr>
                <w:sz w:val="18"/>
                <w:szCs w:val="18"/>
              </w:rPr>
              <w:t>68-year-old</w:t>
            </w:r>
            <w:r>
              <w:rPr>
                <w:sz w:val="18"/>
                <w:szCs w:val="18"/>
              </w:rPr>
              <w:t xml:space="preserve"> male patient with chronic neck and radiating upper extremity pain from cervical radiculopathy, is therapeutic exercise more effective than anterior cervical fusion for reducing pain?</w:t>
            </w:r>
          </w:p>
        </w:tc>
      </w:tr>
    </w:tbl>
    <w:p w14:paraId="4486A155" w14:textId="77777777" w:rsidR="00554FFC" w:rsidRDefault="00554FFC" w:rsidP="00077862">
      <w:pPr>
        <w:spacing w:before="120" w:after="120"/>
        <w:rPr>
          <w:b/>
          <w:sz w:val="18"/>
          <w:szCs w:val="18"/>
        </w:rPr>
      </w:pPr>
    </w:p>
    <w:p w14:paraId="7BE821CD"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2"/>
        <w:gridCol w:w="1093"/>
        <w:gridCol w:w="2558"/>
      </w:tblGrid>
      <w:tr w:rsidR="003A6741" w:rsidRPr="002F16E1" w14:paraId="5273192A" w14:textId="77777777" w:rsidTr="002F16E1">
        <w:tc>
          <w:tcPr>
            <w:tcW w:w="1908" w:type="dxa"/>
            <w:shd w:val="clear" w:color="auto" w:fill="auto"/>
          </w:tcPr>
          <w:p w14:paraId="1365B335"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F98A3F0" w14:textId="4564BF70" w:rsidR="003A6741" w:rsidRPr="002F16E1" w:rsidRDefault="008D7B71" w:rsidP="002F16E1">
            <w:pPr>
              <w:spacing w:before="120" w:after="120"/>
              <w:rPr>
                <w:sz w:val="18"/>
                <w:szCs w:val="18"/>
              </w:rPr>
            </w:pPr>
            <w:r>
              <w:rPr>
                <w:sz w:val="18"/>
                <w:szCs w:val="18"/>
              </w:rPr>
              <w:t>Chris Lane</w:t>
            </w:r>
          </w:p>
        </w:tc>
        <w:tc>
          <w:tcPr>
            <w:tcW w:w="1107" w:type="dxa"/>
            <w:shd w:val="clear" w:color="auto" w:fill="auto"/>
          </w:tcPr>
          <w:p w14:paraId="5DD6040E"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76666D11" w14:textId="1CC4E519" w:rsidR="003A6741" w:rsidRPr="002F16E1" w:rsidRDefault="008D7B71" w:rsidP="002F16E1">
            <w:pPr>
              <w:spacing w:before="120" w:after="120"/>
              <w:rPr>
                <w:sz w:val="18"/>
                <w:szCs w:val="18"/>
              </w:rPr>
            </w:pPr>
            <w:r>
              <w:rPr>
                <w:sz w:val="18"/>
                <w:szCs w:val="18"/>
              </w:rPr>
              <w:t>12/4/2018</w:t>
            </w:r>
          </w:p>
        </w:tc>
      </w:tr>
      <w:tr w:rsidR="008B031E" w:rsidRPr="002F16E1" w14:paraId="28FCAD72" w14:textId="77777777" w:rsidTr="002F16E1">
        <w:tc>
          <w:tcPr>
            <w:tcW w:w="1908" w:type="dxa"/>
            <w:shd w:val="clear" w:color="auto" w:fill="auto"/>
          </w:tcPr>
          <w:p w14:paraId="249940FE"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265F16DC" w14:textId="3230DAF9" w:rsidR="008B031E" w:rsidRPr="002F16E1" w:rsidRDefault="00BF50A9" w:rsidP="002F16E1">
            <w:pPr>
              <w:spacing w:before="120" w:after="120"/>
              <w:rPr>
                <w:sz w:val="18"/>
                <w:szCs w:val="18"/>
              </w:rPr>
            </w:pPr>
            <w:hyperlink r:id="rId6" w:history="1">
              <w:r w:rsidR="008D7B71" w:rsidRPr="007D18A4">
                <w:rPr>
                  <w:rStyle w:val="Hyperlink"/>
                  <w:sz w:val="18"/>
                  <w:szCs w:val="18"/>
                </w:rPr>
                <w:t>chris_lane@med.unc.edu</w:t>
              </w:r>
            </w:hyperlink>
            <w:r w:rsidR="008D7B71">
              <w:rPr>
                <w:sz w:val="18"/>
                <w:szCs w:val="18"/>
              </w:rPr>
              <w:t xml:space="preserve"> </w:t>
            </w:r>
          </w:p>
        </w:tc>
      </w:tr>
    </w:tbl>
    <w:p w14:paraId="0096B8BF" w14:textId="77777777" w:rsidR="00554FFC" w:rsidRDefault="00554FFC" w:rsidP="00A66A42">
      <w:pPr>
        <w:spacing w:before="120" w:after="120"/>
        <w:rPr>
          <w:b/>
          <w:sz w:val="18"/>
          <w:szCs w:val="18"/>
        </w:rPr>
      </w:pPr>
    </w:p>
    <w:p w14:paraId="313A320F"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55B979C3" w14:textId="77777777" w:rsidTr="002F16E1">
        <w:tc>
          <w:tcPr>
            <w:tcW w:w="10421" w:type="dxa"/>
            <w:shd w:val="clear" w:color="auto" w:fill="auto"/>
          </w:tcPr>
          <w:p w14:paraId="2C4B0988" w14:textId="5502F51E" w:rsidR="00A66A42" w:rsidRPr="00710CE6" w:rsidRDefault="008D5618" w:rsidP="002F16E1">
            <w:pPr>
              <w:spacing w:before="120" w:after="120"/>
              <w:rPr>
                <w:sz w:val="18"/>
                <w:szCs w:val="18"/>
              </w:rPr>
            </w:pPr>
            <w:r>
              <w:rPr>
                <w:sz w:val="18"/>
                <w:szCs w:val="18"/>
              </w:rPr>
              <w:t xml:space="preserve">The patient is a </w:t>
            </w:r>
            <w:r w:rsidR="00710CE6">
              <w:rPr>
                <w:sz w:val="18"/>
                <w:szCs w:val="18"/>
              </w:rPr>
              <w:t>68-year-old</w:t>
            </w:r>
            <w:r>
              <w:rPr>
                <w:sz w:val="18"/>
                <w:szCs w:val="18"/>
              </w:rPr>
              <w:t xml:space="preserve"> male who was presented with neck pain radiating through right shoulder, arm, and thumb. He has had these symptoms for several years and the symptoms have progressed. He was recently diagnosed with C5 cervical radiculopathy by his neurologist. At initial PT evaluation, he had limited cervical ROM and was positive on distraction and Spurling’s tests, which was also consistent with cervical radiculopathy. Closing movements on his right caused greater pain. His surgeon talked to him about possibly performing anterior cervical fusion; however, the patient has significant anxiety of receiving medical procedures (although was willing to try physical therapy) and did not wish to undergo surgery at the time, especially since the patient was also concerned about the potential success of the surgery as the surgeon noted that there is a probability that the surgery will not improve his symptoms. He was subsequently seen by a PTA after initial evaluation for a couple of treatments. His treatment included therapeutic exercise such as neck and upper extremity stretching and strengthening exercises, but the patient did not yet have an improvement in pain.</w:t>
            </w:r>
            <w:r w:rsidR="00710CE6">
              <w:rPr>
                <w:sz w:val="18"/>
                <w:szCs w:val="18"/>
              </w:rPr>
              <w:t xml:space="preserve"> </w:t>
            </w:r>
            <w:r>
              <w:rPr>
                <w:sz w:val="18"/>
                <w:szCs w:val="18"/>
              </w:rPr>
              <w:t xml:space="preserve">Cervical fusion </w:t>
            </w:r>
            <w:r w:rsidR="00631A0B">
              <w:rPr>
                <w:sz w:val="18"/>
                <w:szCs w:val="18"/>
              </w:rPr>
              <w:t>may be a</w:t>
            </w:r>
            <w:r>
              <w:rPr>
                <w:sz w:val="18"/>
                <w:szCs w:val="18"/>
              </w:rPr>
              <w:t xml:space="preserve"> common option for patients with cervical spine conditions and physical therapists will likely see many patients who have received or are considering cervical </w:t>
            </w:r>
            <w:r w:rsidR="00631A0B">
              <w:rPr>
                <w:sz w:val="18"/>
                <w:szCs w:val="18"/>
              </w:rPr>
              <w:t>spine surgery</w:t>
            </w:r>
            <w:r>
              <w:rPr>
                <w:sz w:val="18"/>
                <w:szCs w:val="18"/>
              </w:rPr>
              <w:t xml:space="preserve">. If the patient’s symptoms do not significantly improve, cervical fusion may be an intriguing option if the patient agrees to the procedure. It will be important for therapists to understand the possible benefits of cervical fusion because this could guide referral decisions. </w:t>
            </w:r>
          </w:p>
        </w:tc>
      </w:tr>
    </w:tbl>
    <w:p w14:paraId="47811DBF" w14:textId="77777777" w:rsidR="00554FFC" w:rsidRDefault="00554FFC" w:rsidP="00A66A42">
      <w:pPr>
        <w:spacing w:before="120"/>
        <w:rPr>
          <w:b/>
          <w:sz w:val="18"/>
          <w:szCs w:val="18"/>
        </w:rPr>
      </w:pPr>
    </w:p>
    <w:p w14:paraId="3F5EF9C2" w14:textId="77777777" w:rsidR="00A66A42" w:rsidRPr="00A66A42" w:rsidRDefault="00A66A42" w:rsidP="00A66A42">
      <w:pPr>
        <w:spacing w:before="120"/>
        <w:rPr>
          <w:b/>
          <w:sz w:val="18"/>
          <w:szCs w:val="18"/>
        </w:rPr>
      </w:pPr>
      <w:r w:rsidRPr="00A66A42">
        <w:rPr>
          <w:b/>
          <w:sz w:val="18"/>
          <w:szCs w:val="18"/>
        </w:rPr>
        <w:t>SUMMARY OF SEARCH</w:t>
      </w:r>
    </w:p>
    <w:p w14:paraId="39A06B5B"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2382CDBA" w14:textId="77777777" w:rsidTr="002F16E1">
        <w:tc>
          <w:tcPr>
            <w:tcW w:w="10421" w:type="dxa"/>
            <w:shd w:val="clear" w:color="auto" w:fill="auto"/>
          </w:tcPr>
          <w:p w14:paraId="12357660" w14:textId="77777777" w:rsidR="00C622C7" w:rsidRDefault="00063E74" w:rsidP="00C622C7">
            <w:pPr>
              <w:pStyle w:val="ListParagraph"/>
              <w:numPr>
                <w:ilvl w:val="0"/>
                <w:numId w:val="40"/>
              </w:numPr>
              <w:spacing w:before="120" w:after="120"/>
              <w:rPr>
                <w:sz w:val="18"/>
                <w:szCs w:val="18"/>
              </w:rPr>
            </w:pPr>
            <w:r w:rsidRPr="00C622C7">
              <w:rPr>
                <w:sz w:val="18"/>
                <w:szCs w:val="18"/>
              </w:rPr>
              <w:t xml:space="preserve">8 studies were found that met the inclusion/exclusion criteria, which included 7 randomized controlled trials and 1 systematic review and meta-analysis of RCTs. </w:t>
            </w:r>
          </w:p>
          <w:p w14:paraId="48B50A10" w14:textId="77777777" w:rsidR="00C622C7" w:rsidRDefault="004C02DC" w:rsidP="002F16E1">
            <w:pPr>
              <w:pStyle w:val="ListParagraph"/>
              <w:numPr>
                <w:ilvl w:val="0"/>
                <w:numId w:val="40"/>
              </w:numPr>
              <w:spacing w:before="120" w:after="120"/>
              <w:rPr>
                <w:sz w:val="18"/>
                <w:szCs w:val="18"/>
              </w:rPr>
            </w:pPr>
            <w:r w:rsidRPr="00C622C7">
              <w:rPr>
                <w:sz w:val="18"/>
                <w:szCs w:val="18"/>
              </w:rPr>
              <w:t>All of the studies demonstrated level 1 or 2 evidence</w:t>
            </w:r>
            <w:r w:rsidR="00C622C7" w:rsidRPr="00C622C7">
              <w:rPr>
                <w:sz w:val="18"/>
                <w:szCs w:val="18"/>
              </w:rPr>
              <w:t xml:space="preserve"> and two of the studies were highly relevant to the above clinical “PICO” question. </w:t>
            </w:r>
          </w:p>
          <w:p w14:paraId="19E28E89" w14:textId="04D93C67" w:rsidR="00A66A42" w:rsidRPr="00C622C7" w:rsidRDefault="00C622C7" w:rsidP="002F16E1">
            <w:pPr>
              <w:pStyle w:val="ListParagraph"/>
              <w:numPr>
                <w:ilvl w:val="0"/>
                <w:numId w:val="40"/>
              </w:numPr>
              <w:spacing w:before="120" w:after="120"/>
              <w:rPr>
                <w:sz w:val="18"/>
                <w:szCs w:val="18"/>
              </w:rPr>
            </w:pPr>
            <w:r w:rsidRPr="00C622C7">
              <w:rPr>
                <w:sz w:val="18"/>
                <w:szCs w:val="18"/>
              </w:rPr>
              <w:t xml:space="preserve">In general, based on the two highly relevant RCTs, both cervical spine surgery (i.e. anterior cervical decompression and fusion) and </w:t>
            </w:r>
            <w:r>
              <w:rPr>
                <w:sz w:val="18"/>
                <w:szCs w:val="18"/>
              </w:rPr>
              <w:t>physical therapy</w:t>
            </w:r>
            <w:r w:rsidRPr="00C622C7">
              <w:rPr>
                <w:sz w:val="18"/>
                <w:szCs w:val="18"/>
              </w:rPr>
              <w:t xml:space="preserve"> interventions may produce statistically, but not clinically, significant improvements in neck and arm pain in individuals with chronic symptoms from cervical radiculopathy. These improvements may remain at </w:t>
            </w:r>
            <w:r w:rsidR="00F272ED">
              <w:rPr>
                <w:sz w:val="18"/>
                <w:szCs w:val="18"/>
              </w:rPr>
              <w:t xml:space="preserve">short- and </w:t>
            </w:r>
            <w:r w:rsidRPr="00C622C7">
              <w:rPr>
                <w:sz w:val="18"/>
                <w:szCs w:val="18"/>
              </w:rPr>
              <w:t>long-term follow-up</w:t>
            </w:r>
            <w:r>
              <w:rPr>
                <w:sz w:val="18"/>
                <w:szCs w:val="18"/>
              </w:rPr>
              <w:t>. However, neither intervention is expected to produce significantly greater benefits than the other intervention over short-term or long-term follow-up.</w:t>
            </w:r>
          </w:p>
        </w:tc>
      </w:tr>
    </w:tbl>
    <w:p w14:paraId="6C1B15A2"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4521008B" w14:textId="77777777" w:rsidTr="002F16E1">
        <w:tc>
          <w:tcPr>
            <w:tcW w:w="10421" w:type="dxa"/>
            <w:shd w:val="clear" w:color="auto" w:fill="auto"/>
          </w:tcPr>
          <w:p w14:paraId="18BA7B83" w14:textId="1CEEE0CF" w:rsidR="00637684" w:rsidRPr="002F16E1" w:rsidRDefault="00C622C7" w:rsidP="002F16E1">
            <w:pPr>
              <w:spacing w:before="120" w:after="120"/>
              <w:rPr>
                <w:sz w:val="18"/>
                <w:szCs w:val="18"/>
              </w:rPr>
            </w:pPr>
            <w:r>
              <w:rPr>
                <w:sz w:val="18"/>
                <w:szCs w:val="18"/>
              </w:rPr>
              <w:t>For a 68-year-old patient with chronic neck and upper extremity pain from cervical radiculopathy, either cervical fusion or a physical therapy intervention can be implemented to aim to reduce symptoms. Neither intervention is associated with large risks or possibilities of exacerbated symptoms, so a decision can be made according to individual patient and clinician preference and the presence of other co-morbidities and background factors.</w:t>
            </w:r>
            <w:r w:rsidR="00AB5BD6">
              <w:rPr>
                <w:sz w:val="18"/>
                <w:szCs w:val="18"/>
              </w:rPr>
              <w:t xml:space="preserve"> For the above patient, a physical therapy intervention may be implemented first due to the patient’s anxiety</w:t>
            </w:r>
            <w:r w:rsidR="00864791">
              <w:rPr>
                <w:sz w:val="18"/>
                <w:szCs w:val="18"/>
              </w:rPr>
              <w:t xml:space="preserve"> and surgery will be considered if limited improvement occurs.</w:t>
            </w:r>
          </w:p>
        </w:tc>
      </w:tr>
    </w:tbl>
    <w:p w14:paraId="1E1EB7EE"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05FFDE68" w14:textId="77777777" w:rsidTr="002F16E1">
        <w:tc>
          <w:tcPr>
            <w:tcW w:w="10421" w:type="dxa"/>
            <w:shd w:val="clear" w:color="auto" w:fill="E6E6E6"/>
          </w:tcPr>
          <w:p w14:paraId="1B82DA5D"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4403ED3C"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65B0EC23"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828"/>
        <w:gridCol w:w="2367"/>
        <w:gridCol w:w="2531"/>
      </w:tblGrid>
      <w:tr w:rsidR="00554FFC" w:rsidRPr="002F16E1" w14:paraId="2F86026A" w14:textId="77777777" w:rsidTr="008D7B71">
        <w:tc>
          <w:tcPr>
            <w:tcW w:w="10195" w:type="dxa"/>
            <w:gridSpan w:val="4"/>
            <w:shd w:val="clear" w:color="auto" w:fill="E6E6E6"/>
          </w:tcPr>
          <w:p w14:paraId="4F5FF6A5"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208F7036" w14:textId="77777777" w:rsidTr="008D7B71">
        <w:tc>
          <w:tcPr>
            <w:tcW w:w="2469" w:type="dxa"/>
            <w:tcBorders>
              <w:right w:val="single" w:sz="8" w:space="0" w:color="auto"/>
            </w:tcBorders>
            <w:shd w:val="clear" w:color="auto" w:fill="auto"/>
          </w:tcPr>
          <w:p w14:paraId="43177A9E"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828" w:type="dxa"/>
            <w:tcBorders>
              <w:left w:val="single" w:sz="8" w:space="0" w:color="auto"/>
            </w:tcBorders>
            <w:shd w:val="clear" w:color="auto" w:fill="auto"/>
          </w:tcPr>
          <w:p w14:paraId="76C7DEA1"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367" w:type="dxa"/>
            <w:tcBorders>
              <w:left w:val="single" w:sz="8" w:space="0" w:color="auto"/>
            </w:tcBorders>
            <w:shd w:val="clear" w:color="auto" w:fill="auto"/>
          </w:tcPr>
          <w:p w14:paraId="6CB4C185"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531" w:type="dxa"/>
            <w:tcBorders>
              <w:left w:val="single" w:sz="8" w:space="0" w:color="auto"/>
            </w:tcBorders>
            <w:shd w:val="clear" w:color="auto" w:fill="auto"/>
          </w:tcPr>
          <w:p w14:paraId="6D70EF0B"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8D7B71" w:rsidRPr="002F16E1" w14:paraId="498C17D1" w14:textId="77777777" w:rsidTr="008D7B71">
        <w:tc>
          <w:tcPr>
            <w:tcW w:w="2469" w:type="dxa"/>
            <w:tcBorders>
              <w:right w:val="single" w:sz="8" w:space="0" w:color="auto"/>
            </w:tcBorders>
            <w:shd w:val="clear" w:color="auto" w:fill="auto"/>
          </w:tcPr>
          <w:p w14:paraId="329FBF54" w14:textId="77777777" w:rsidR="008D7B71" w:rsidRPr="00E533A6" w:rsidRDefault="008D7B71" w:rsidP="008D7B71">
            <w:pPr>
              <w:spacing w:before="120" w:after="120"/>
              <w:rPr>
                <w:sz w:val="18"/>
                <w:szCs w:val="18"/>
              </w:rPr>
            </w:pPr>
            <w:r w:rsidRPr="00E533A6">
              <w:rPr>
                <w:sz w:val="18"/>
                <w:szCs w:val="18"/>
              </w:rPr>
              <w:t xml:space="preserve">Cervical radiculopathy </w:t>
            </w:r>
          </w:p>
          <w:p w14:paraId="39D07ACB" w14:textId="357BC57E" w:rsidR="008D7B71" w:rsidRPr="00E533A6" w:rsidRDefault="008D7B71" w:rsidP="008D7B71">
            <w:pPr>
              <w:spacing w:before="120" w:after="120"/>
              <w:rPr>
                <w:sz w:val="18"/>
                <w:szCs w:val="18"/>
              </w:rPr>
            </w:pPr>
            <w:r w:rsidRPr="00E533A6">
              <w:rPr>
                <w:sz w:val="18"/>
                <w:szCs w:val="18"/>
              </w:rPr>
              <w:t>Cervical disc</w:t>
            </w:r>
          </w:p>
        </w:tc>
        <w:tc>
          <w:tcPr>
            <w:tcW w:w="2828" w:type="dxa"/>
            <w:tcBorders>
              <w:left w:val="single" w:sz="8" w:space="0" w:color="auto"/>
            </w:tcBorders>
            <w:shd w:val="clear" w:color="auto" w:fill="auto"/>
          </w:tcPr>
          <w:p w14:paraId="41291A8F" w14:textId="77777777" w:rsidR="008D7B71" w:rsidRPr="00E533A6" w:rsidRDefault="008D7B71" w:rsidP="008D7B71">
            <w:pPr>
              <w:spacing w:before="120" w:after="120"/>
              <w:rPr>
                <w:sz w:val="18"/>
                <w:szCs w:val="18"/>
              </w:rPr>
            </w:pPr>
            <w:r w:rsidRPr="00E533A6">
              <w:rPr>
                <w:sz w:val="18"/>
                <w:szCs w:val="18"/>
              </w:rPr>
              <w:t>Exercise*</w:t>
            </w:r>
          </w:p>
          <w:p w14:paraId="60ECBFA2" w14:textId="77777777" w:rsidR="008D7B71" w:rsidRPr="00E533A6" w:rsidRDefault="008D7B71" w:rsidP="008D7B71">
            <w:pPr>
              <w:spacing w:before="120" w:after="120"/>
              <w:rPr>
                <w:sz w:val="18"/>
                <w:szCs w:val="18"/>
              </w:rPr>
            </w:pPr>
            <w:r w:rsidRPr="00E533A6">
              <w:rPr>
                <w:sz w:val="18"/>
                <w:szCs w:val="18"/>
              </w:rPr>
              <w:t>Stretch*</w:t>
            </w:r>
          </w:p>
          <w:p w14:paraId="0E0399E9" w14:textId="5E06D1F2" w:rsidR="008D7B71" w:rsidRPr="00E533A6" w:rsidRDefault="008D7B71" w:rsidP="008D7B71">
            <w:pPr>
              <w:spacing w:before="120" w:after="120"/>
              <w:rPr>
                <w:sz w:val="18"/>
                <w:szCs w:val="18"/>
              </w:rPr>
            </w:pPr>
            <w:r w:rsidRPr="00E533A6">
              <w:rPr>
                <w:sz w:val="18"/>
                <w:szCs w:val="18"/>
              </w:rPr>
              <w:t>Strength*</w:t>
            </w:r>
          </w:p>
        </w:tc>
        <w:tc>
          <w:tcPr>
            <w:tcW w:w="2367" w:type="dxa"/>
            <w:tcBorders>
              <w:left w:val="single" w:sz="8" w:space="0" w:color="auto"/>
            </w:tcBorders>
            <w:shd w:val="clear" w:color="auto" w:fill="auto"/>
          </w:tcPr>
          <w:p w14:paraId="7B762938" w14:textId="77777777" w:rsidR="008D7B71" w:rsidRPr="00E533A6" w:rsidRDefault="008D7B71" w:rsidP="008D7B71">
            <w:pPr>
              <w:spacing w:before="120" w:after="120"/>
              <w:rPr>
                <w:sz w:val="18"/>
                <w:szCs w:val="18"/>
              </w:rPr>
            </w:pPr>
            <w:r w:rsidRPr="00E533A6">
              <w:rPr>
                <w:sz w:val="18"/>
                <w:szCs w:val="18"/>
              </w:rPr>
              <w:t>Cervical fusion</w:t>
            </w:r>
          </w:p>
          <w:p w14:paraId="7F184858" w14:textId="77777777" w:rsidR="008D7B71" w:rsidRPr="00E533A6" w:rsidRDefault="008D7B71" w:rsidP="008D7B71">
            <w:pPr>
              <w:spacing w:before="120" w:after="120"/>
              <w:rPr>
                <w:sz w:val="18"/>
                <w:szCs w:val="18"/>
              </w:rPr>
            </w:pPr>
            <w:r w:rsidRPr="00E533A6">
              <w:rPr>
                <w:sz w:val="18"/>
                <w:szCs w:val="18"/>
              </w:rPr>
              <w:t>Cervical discectomy</w:t>
            </w:r>
          </w:p>
          <w:p w14:paraId="3B344328" w14:textId="619C53AC" w:rsidR="008D7B71" w:rsidRPr="00E533A6" w:rsidRDefault="008D7B71" w:rsidP="008D7B71">
            <w:pPr>
              <w:spacing w:before="120" w:after="120"/>
              <w:rPr>
                <w:sz w:val="18"/>
                <w:szCs w:val="18"/>
              </w:rPr>
            </w:pPr>
            <w:r w:rsidRPr="00E533A6">
              <w:rPr>
                <w:sz w:val="18"/>
                <w:szCs w:val="18"/>
              </w:rPr>
              <w:t>Cervical decompression</w:t>
            </w:r>
          </w:p>
        </w:tc>
        <w:tc>
          <w:tcPr>
            <w:tcW w:w="2531" w:type="dxa"/>
            <w:tcBorders>
              <w:left w:val="single" w:sz="8" w:space="0" w:color="auto"/>
            </w:tcBorders>
            <w:shd w:val="clear" w:color="auto" w:fill="auto"/>
          </w:tcPr>
          <w:p w14:paraId="5F012242" w14:textId="138C7B70" w:rsidR="008D7B71" w:rsidRPr="00E533A6" w:rsidRDefault="008D7B71" w:rsidP="008D7B71">
            <w:pPr>
              <w:spacing w:before="120" w:after="120"/>
              <w:rPr>
                <w:sz w:val="18"/>
                <w:szCs w:val="18"/>
              </w:rPr>
            </w:pPr>
            <w:r w:rsidRPr="00E533A6">
              <w:rPr>
                <w:sz w:val="18"/>
                <w:szCs w:val="18"/>
              </w:rPr>
              <w:t>Pain</w:t>
            </w:r>
          </w:p>
        </w:tc>
      </w:tr>
    </w:tbl>
    <w:p w14:paraId="1E7A7E9A" w14:textId="77777777" w:rsidR="00554FFC" w:rsidRDefault="00554FFC" w:rsidP="00554FFC"/>
    <w:p w14:paraId="5C578CF8"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25C7FAAF"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03E8D755" w14:textId="77777777" w:rsidR="00554FFC" w:rsidRDefault="00554FFC" w:rsidP="00554FFC">
      <w:pPr>
        <w:spacing w:before="120" w:after="120"/>
        <w:rPr>
          <w:sz w:val="18"/>
          <w:szCs w:val="18"/>
        </w:rPr>
      </w:pPr>
    </w:p>
    <w:p w14:paraId="2C251839" w14:textId="77777777" w:rsidR="008D7B71" w:rsidRPr="00E533A6" w:rsidRDefault="008D7B71" w:rsidP="008D7B71">
      <w:pPr>
        <w:pStyle w:val="ListParagraph"/>
        <w:numPr>
          <w:ilvl w:val="0"/>
          <w:numId w:val="13"/>
        </w:numPr>
        <w:rPr>
          <w:sz w:val="18"/>
          <w:szCs w:val="18"/>
        </w:rPr>
      </w:pPr>
      <w:bookmarkStart w:id="1" w:name="_Hlk526190541"/>
      <w:r w:rsidRPr="00E533A6">
        <w:rPr>
          <w:sz w:val="18"/>
          <w:szCs w:val="18"/>
        </w:rPr>
        <w:t>Cervical AND (radiculopathy OR disc)</w:t>
      </w:r>
    </w:p>
    <w:bookmarkEnd w:id="1"/>
    <w:p w14:paraId="261F047F" w14:textId="77777777" w:rsidR="008D7B71" w:rsidRPr="00E533A6" w:rsidRDefault="008D7B71" w:rsidP="008D7B71">
      <w:pPr>
        <w:pStyle w:val="ListParagraph"/>
        <w:numPr>
          <w:ilvl w:val="0"/>
          <w:numId w:val="13"/>
        </w:numPr>
        <w:rPr>
          <w:sz w:val="18"/>
          <w:szCs w:val="18"/>
        </w:rPr>
      </w:pPr>
      <w:r w:rsidRPr="00E533A6">
        <w:rPr>
          <w:sz w:val="18"/>
          <w:szCs w:val="18"/>
        </w:rPr>
        <w:t>Exercise* OR stretch* OR strength*</w:t>
      </w:r>
    </w:p>
    <w:p w14:paraId="0EFC420C" w14:textId="77777777" w:rsidR="008D7B71" w:rsidRPr="00E533A6" w:rsidRDefault="008D7B71" w:rsidP="008D7B71">
      <w:pPr>
        <w:pStyle w:val="ListParagraph"/>
        <w:numPr>
          <w:ilvl w:val="0"/>
          <w:numId w:val="13"/>
        </w:numPr>
        <w:rPr>
          <w:sz w:val="18"/>
          <w:szCs w:val="18"/>
        </w:rPr>
      </w:pPr>
      <w:r w:rsidRPr="00E533A6">
        <w:rPr>
          <w:sz w:val="18"/>
          <w:szCs w:val="18"/>
        </w:rPr>
        <w:t>Fusion OR discectomy OR decompression</w:t>
      </w:r>
    </w:p>
    <w:p w14:paraId="7E7E8BE4" w14:textId="77777777" w:rsidR="008D7B71" w:rsidRPr="00E533A6" w:rsidRDefault="008D7B71" w:rsidP="008D7B71">
      <w:pPr>
        <w:pStyle w:val="ListParagraph"/>
        <w:numPr>
          <w:ilvl w:val="0"/>
          <w:numId w:val="13"/>
        </w:numPr>
        <w:rPr>
          <w:sz w:val="18"/>
          <w:szCs w:val="18"/>
        </w:rPr>
      </w:pPr>
      <w:r w:rsidRPr="00E533A6">
        <w:rPr>
          <w:sz w:val="18"/>
          <w:szCs w:val="18"/>
        </w:rPr>
        <w:t>Pain</w:t>
      </w:r>
    </w:p>
    <w:p w14:paraId="57C9993F" w14:textId="77777777" w:rsidR="008D7B71" w:rsidRPr="00E533A6" w:rsidRDefault="008D7B71" w:rsidP="008D7B71">
      <w:pPr>
        <w:pStyle w:val="ListParagraph"/>
        <w:numPr>
          <w:ilvl w:val="0"/>
          <w:numId w:val="13"/>
        </w:numPr>
        <w:rPr>
          <w:sz w:val="18"/>
          <w:szCs w:val="18"/>
        </w:rPr>
      </w:pPr>
      <w:r w:rsidRPr="00E533A6">
        <w:rPr>
          <w:sz w:val="18"/>
          <w:szCs w:val="18"/>
        </w:rPr>
        <w:t xml:space="preserve">#1 AND #2 AND #3 AND #4 </w:t>
      </w:r>
      <w:r w:rsidRPr="00E533A6">
        <w:rPr>
          <w:b/>
          <w:sz w:val="18"/>
          <w:szCs w:val="18"/>
        </w:rPr>
        <w:t>[79 results]</w:t>
      </w:r>
    </w:p>
    <w:p w14:paraId="6C08E39F" w14:textId="77777777" w:rsidR="008D7B71" w:rsidRPr="00E533A6" w:rsidRDefault="008D7B71" w:rsidP="008D7B71">
      <w:pPr>
        <w:pStyle w:val="ListParagraph"/>
        <w:numPr>
          <w:ilvl w:val="0"/>
          <w:numId w:val="13"/>
        </w:numPr>
        <w:rPr>
          <w:sz w:val="18"/>
          <w:szCs w:val="18"/>
        </w:rPr>
      </w:pPr>
      <w:r w:rsidRPr="00E533A6">
        <w:rPr>
          <w:sz w:val="18"/>
          <w:szCs w:val="18"/>
        </w:rPr>
        <w:t>“Therapeutic exercise*” OR “physical therapy”</w:t>
      </w:r>
    </w:p>
    <w:p w14:paraId="2C112D85" w14:textId="77777777" w:rsidR="008D7B71" w:rsidRPr="00E533A6" w:rsidRDefault="008D7B71" w:rsidP="008D7B71">
      <w:pPr>
        <w:pStyle w:val="ListParagraph"/>
        <w:numPr>
          <w:ilvl w:val="0"/>
          <w:numId w:val="13"/>
        </w:numPr>
        <w:rPr>
          <w:sz w:val="18"/>
          <w:szCs w:val="18"/>
        </w:rPr>
      </w:pPr>
      <w:bookmarkStart w:id="2" w:name="_Hlk526190600"/>
      <w:r w:rsidRPr="00E533A6">
        <w:rPr>
          <w:sz w:val="18"/>
          <w:szCs w:val="18"/>
        </w:rPr>
        <w:t>Cervical AND (fusion OR discectomy OR decompression)</w:t>
      </w:r>
      <w:bookmarkEnd w:id="2"/>
    </w:p>
    <w:p w14:paraId="2A0C0A61" w14:textId="77777777" w:rsidR="008D7B71" w:rsidRPr="00E533A6" w:rsidRDefault="008D7B71" w:rsidP="008D7B71">
      <w:pPr>
        <w:pStyle w:val="ListParagraph"/>
        <w:numPr>
          <w:ilvl w:val="0"/>
          <w:numId w:val="13"/>
        </w:numPr>
        <w:rPr>
          <w:sz w:val="18"/>
          <w:szCs w:val="18"/>
        </w:rPr>
      </w:pPr>
      <w:r w:rsidRPr="00E533A6">
        <w:rPr>
          <w:sz w:val="18"/>
          <w:szCs w:val="18"/>
        </w:rPr>
        <w:t xml:space="preserve">#1 AND #6 AND #7 AND #4 </w:t>
      </w:r>
      <w:r w:rsidRPr="00E533A6">
        <w:rPr>
          <w:b/>
          <w:sz w:val="18"/>
          <w:szCs w:val="18"/>
        </w:rPr>
        <w:t>[33 results]</w:t>
      </w:r>
    </w:p>
    <w:p w14:paraId="2AF6F485" w14:textId="77777777" w:rsidR="008D7B71" w:rsidRPr="00E533A6" w:rsidRDefault="008D7B71" w:rsidP="008D7B71">
      <w:pPr>
        <w:pStyle w:val="ListParagraph"/>
        <w:numPr>
          <w:ilvl w:val="0"/>
          <w:numId w:val="13"/>
        </w:numPr>
        <w:rPr>
          <w:sz w:val="18"/>
          <w:szCs w:val="18"/>
        </w:rPr>
      </w:pPr>
      <w:r w:rsidRPr="00E533A6">
        <w:rPr>
          <w:sz w:val="18"/>
          <w:szCs w:val="18"/>
        </w:rPr>
        <w:t xml:space="preserve">#1 AND #6 AND #7 AND #4 [Filters: Meta-analysis, RCTs, systematic reviews] </w:t>
      </w:r>
      <w:r w:rsidRPr="00E533A6">
        <w:rPr>
          <w:b/>
          <w:sz w:val="18"/>
          <w:szCs w:val="18"/>
        </w:rPr>
        <w:t>[9 results]</w:t>
      </w:r>
      <w:r w:rsidRPr="00E533A6">
        <w:rPr>
          <w:sz w:val="18"/>
          <w:szCs w:val="18"/>
        </w:rPr>
        <w:t xml:space="preserve"> </w:t>
      </w:r>
    </w:p>
    <w:p w14:paraId="5F0F5E84" w14:textId="77777777" w:rsidR="008D7B71" w:rsidRPr="00E533A6" w:rsidRDefault="008D7B71" w:rsidP="008D7B71">
      <w:pPr>
        <w:pStyle w:val="ListParagraph"/>
        <w:numPr>
          <w:ilvl w:val="0"/>
          <w:numId w:val="13"/>
        </w:numPr>
        <w:rPr>
          <w:sz w:val="18"/>
          <w:szCs w:val="18"/>
        </w:rPr>
      </w:pPr>
      <w:r w:rsidRPr="00E533A6">
        <w:rPr>
          <w:sz w:val="18"/>
          <w:szCs w:val="18"/>
        </w:rPr>
        <w:t xml:space="preserve">#1 AND (#6 OR #7) AND #4 </w:t>
      </w:r>
      <w:r w:rsidRPr="00E533A6">
        <w:rPr>
          <w:b/>
          <w:sz w:val="18"/>
          <w:szCs w:val="18"/>
        </w:rPr>
        <w:t>[1433 results]</w:t>
      </w:r>
    </w:p>
    <w:p w14:paraId="16997D7F" w14:textId="7086C5F8" w:rsidR="00554FFC" w:rsidRPr="00E533A6" w:rsidRDefault="008D7B71" w:rsidP="008D7B71">
      <w:pPr>
        <w:pStyle w:val="ListParagraph"/>
        <w:numPr>
          <w:ilvl w:val="0"/>
          <w:numId w:val="13"/>
        </w:numPr>
        <w:rPr>
          <w:sz w:val="18"/>
          <w:szCs w:val="18"/>
        </w:rPr>
      </w:pPr>
      <w:r w:rsidRPr="00E533A6">
        <w:rPr>
          <w:b/>
          <w:sz w:val="18"/>
          <w:szCs w:val="18"/>
        </w:rPr>
        <w:t xml:space="preserve">#1 AND (#6 OR #7) AND #4 </w:t>
      </w:r>
      <w:r w:rsidRPr="00E533A6">
        <w:rPr>
          <w:b/>
          <w:sz w:val="18"/>
          <w:szCs w:val="18"/>
          <w:highlight w:val="yellow"/>
        </w:rPr>
        <w:t>[Final search + filters below]</w:t>
      </w:r>
    </w:p>
    <w:p w14:paraId="7F47A08C" w14:textId="77777777" w:rsidR="00554FFC" w:rsidRDefault="00554FFC" w:rsidP="00554FFC">
      <w:pPr>
        <w:spacing w:before="120" w:after="120"/>
        <w:rPr>
          <w:sz w:val="18"/>
          <w:szCs w:val="18"/>
        </w:rPr>
      </w:pPr>
    </w:p>
    <w:p w14:paraId="79E716DD"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14:paraId="0A487432" w14:textId="77777777" w:rsidTr="009E380F">
        <w:tc>
          <w:tcPr>
            <w:tcW w:w="5058" w:type="dxa"/>
            <w:shd w:val="clear" w:color="auto" w:fill="E6E6E6"/>
          </w:tcPr>
          <w:p w14:paraId="31650DCE"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14:paraId="0CCF5282" w14:textId="77777777"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14:paraId="089D0153"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751738DE" w14:textId="77777777" w:rsidTr="009E380F">
        <w:tc>
          <w:tcPr>
            <w:tcW w:w="5058" w:type="dxa"/>
            <w:shd w:val="clear" w:color="auto" w:fill="auto"/>
          </w:tcPr>
          <w:p w14:paraId="10843478" w14:textId="77777777" w:rsidR="0055070C" w:rsidRPr="002F16E1" w:rsidRDefault="0055070C" w:rsidP="0055070C">
            <w:pPr>
              <w:spacing w:before="120" w:after="120"/>
              <w:rPr>
                <w:b/>
                <w:sz w:val="18"/>
                <w:szCs w:val="18"/>
              </w:rPr>
            </w:pPr>
            <w:r>
              <w:rPr>
                <w:b/>
                <w:sz w:val="18"/>
                <w:szCs w:val="18"/>
              </w:rPr>
              <w:t>PubMed</w:t>
            </w:r>
          </w:p>
          <w:p w14:paraId="3ADD8B94" w14:textId="77777777" w:rsidR="0055070C" w:rsidRPr="002F16E1" w:rsidRDefault="0055070C" w:rsidP="0055070C">
            <w:pPr>
              <w:spacing w:before="120" w:after="120"/>
              <w:rPr>
                <w:b/>
                <w:sz w:val="18"/>
                <w:szCs w:val="18"/>
              </w:rPr>
            </w:pPr>
          </w:p>
          <w:p w14:paraId="60407824" w14:textId="77777777" w:rsidR="0055070C" w:rsidRDefault="0055070C" w:rsidP="0055070C">
            <w:pPr>
              <w:spacing w:before="120" w:after="120"/>
              <w:rPr>
                <w:b/>
                <w:sz w:val="18"/>
                <w:szCs w:val="18"/>
              </w:rPr>
            </w:pPr>
          </w:p>
          <w:p w14:paraId="244DF2F1" w14:textId="77777777" w:rsidR="0055070C" w:rsidRDefault="0055070C" w:rsidP="0055070C">
            <w:pPr>
              <w:spacing w:before="120" w:after="120"/>
              <w:rPr>
                <w:b/>
                <w:sz w:val="18"/>
                <w:szCs w:val="18"/>
              </w:rPr>
            </w:pPr>
            <w:r>
              <w:rPr>
                <w:b/>
                <w:sz w:val="18"/>
                <w:szCs w:val="18"/>
              </w:rPr>
              <w:t>CINAHL</w:t>
            </w:r>
          </w:p>
          <w:p w14:paraId="5D6DD6AC" w14:textId="77777777" w:rsidR="0055070C" w:rsidRDefault="0055070C" w:rsidP="0055070C">
            <w:pPr>
              <w:spacing w:before="120" w:after="120"/>
              <w:rPr>
                <w:b/>
                <w:sz w:val="18"/>
                <w:szCs w:val="18"/>
              </w:rPr>
            </w:pPr>
          </w:p>
          <w:p w14:paraId="59D17D7E" w14:textId="77777777" w:rsidR="0055070C" w:rsidRDefault="0055070C" w:rsidP="0055070C">
            <w:pPr>
              <w:spacing w:before="120" w:after="120"/>
              <w:rPr>
                <w:b/>
                <w:sz w:val="18"/>
                <w:szCs w:val="18"/>
              </w:rPr>
            </w:pPr>
          </w:p>
          <w:p w14:paraId="54C83206" w14:textId="77777777" w:rsidR="0055070C" w:rsidRPr="002F16E1" w:rsidRDefault="0055070C" w:rsidP="0055070C">
            <w:pPr>
              <w:spacing w:before="120" w:after="120"/>
              <w:rPr>
                <w:b/>
                <w:sz w:val="18"/>
                <w:szCs w:val="18"/>
              </w:rPr>
            </w:pPr>
            <w:r>
              <w:rPr>
                <w:b/>
                <w:sz w:val="18"/>
                <w:szCs w:val="18"/>
              </w:rPr>
              <w:t>Web of Science</w:t>
            </w:r>
          </w:p>
          <w:p w14:paraId="659ACE54" w14:textId="77777777" w:rsidR="00554FFC" w:rsidRPr="002F16E1" w:rsidRDefault="00554FFC" w:rsidP="009E380F">
            <w:pPr>
              <w:spacing w:before="120" w:after="120"/>
              <w:rPr>
                <w:b/>
                <w:sz w:val="18"/>
                <w:szCs w:val="18"/>
              </w:rPr>
            </w:pPr>
          </w:p>
          <w:p w14:paraId="7EEA4873" w14:textId="77777777" w:rsidR="00554FFC" w:rsidRPr="002F16E1" w:rsidRDefault="00554FFC" w:rsidP="009E380F">
            <w:pPr>
              <w:spacing w:before="120" w:after="120"/>
              <w:rPr>
                <w:b/>
                <w:sz w:val="18"/>
                <w:szCs w:val="18"/>
              </w:rPr>
            </w:pPr>
          </w:p>
        </w:tc>
        <w:tc>
          <w:tcPr>
            <w:tcW w:w="1889" w:type="dxa"/>
            <w:shd w:val="clear" w:color="auto" w:fill="auto"/>
          </w:tcPr>
          <w:p w14:paraId="6557F0F9" w14:textId="77777777" w:rsidR="0055070C" w:rsidRDefault="0055070C" w:rsidP="0055070C">
            <w:pPr>
              <w:spacing w:before="120" w:after="120"/>
              <w:rPr>
                <w:b/>
                <w:sz w:val="18"/>
                <w:szCs w:val="18"/>
              </w:rPr>
            </w:pPr>
            <w:r>
              <w:rPr>
                <w:b/>
                <w:sz w:val="18"/>
                <w:szCs w:val="18"/>
              </w:rPr>
              <w:t>1433</w:t>
            </w:r>
          </w:p>
          <w:p w14:paraId="79C4666F" w14:textId="77777777" w:rsidR="0055070C" w:rsidRDefault="0055070C" w:rsidP="0055070C">
            <w:pPr>
              <w:spacing w:before="120" w:after="120"/>
              <w:rPr>
                <w:b/>
                <w:sz w:val="18"/>
                <w:szCs w:val="18"/>
              </w:rPr>
            </w:pPr>
          </w:p>
          <w:p w14:paraId="7E9A9DCA" w14:textId="77777777" w:rsidR="0055070C" w:rsidRDefault="0055070C" w:rsidP="0055070C">
            <w:pPr>
              <w:spacing w:before="120" w:after="120"/>
              <w:rPr>
                <w:b/>
                <w:sz w:val="18"/>
                <w:szCs w:val="18"/>
              </w:rPr>
            </w:pPr>
          </w:p>
          <w:p w14:paraId="0CA45D20" w14:textId="77777777" w:rsidR="0055070C" w:rsidRDefault="0055070C" w:rsidP="0055070C">
            <w:pPr>
              <w:spacing w:before="120" w:after="120"/>
              <w:rPr>
                <w:b/>
                <w:sz w:val="18"/>
                <w:szCs w:val="18"/>
              </w:rPr>
            </w:pPr>
            <w:r>
              <w:rPr>
                <w:b/>
                <w:sz w:val="18"/>
                <w:szCs w:val="18"/>
              </w:rPr>
              <w:t>999</w:t>
            </w:r>
          </w:p>
          <w:p w14:paraId="18954927" w14:textId="77777777" w:rsidR="0055070C" w:rsidRDefault="0055070C" w:rsidP="0055070C">
            <w:pPr>
              <w:spacing w:before="120" w:after="120"/>
              <w:rPr>
                <w:b/>
                <w:sz w:val="18"/>
                <w:szCs w:val="18"/>
              </w:rPr>
            </w:pPr>
          </w:p>
          <w:p w14:paraId="32241D4F" w14:textId="77777777" w:rsidR="0055070C" w:rsidRDefault="0055070C" w:rsidP="0055070C">
            <w:pPr>
              <w:spacing w:before="120" w:after="120"/>
              <w:rPr>
                <w:b/>
                <w:sz w:val="18"/>
                <w:szCs w:val="18"/>
              </w:rPr>
            </w:pPr>
          </w:p>
          <w:p w14:paraId="7CEA5F1B" w14:textId="2E8525C2" w:rsidR="00554FFC" w:rsidRPr="002F16E1" w:rsidRDefault="0055070C" w:rsidP="0055070C">
            <w:pPr>
              <w:spacing w:before="120" w:after="120"/>
              <w:rPr>
                <w:b/>
                <w:sz w:val="18"/>
                <w:szCs w:val="18"/>
              </w:rPr>
            </w:pPr>
            <w:r>
              <w:rPr>
                <w:b/>
                <w:sz w:val="18"/>
                <w:szCs w:val="18"/>
              </w:rPr>
              <w:t>1235</w:t>
            </w:r>
          </w:p>
        </w:tc>
        <w:tc>
          <w:tcPr>
            <w:tcW w:w="3961" w:type="dxa"/>
            <w:shd w:val="clear" w:color="auto" w:fill="auto"/>
          </w:tcPr>
          <w:p w14:paraId="2F8D6997" w14:textId="77777777" w:rsidR="0055070C" w:rsidRDefault="0055070C" w:rsidP="0055070C">
            <w:pPr>
              <w:spacing w:before="120" w:after="120"/>
              <w:rPr>
                <w:b/>
                <w:sz w:val="18"/>
                <w:szCs w:val="18"/>
              </w:rPr>
            </w:pPr>
            <w:r>
              <w:rPr>
                <w:b/>
                <w:sz w:val="18"/>
                <w:szCs w:val="18"/>
              </w:rPr>
              <w:t xml:space="preserve">58 – </w:t>
            </w:r>
            <w:bookmarkStart w:id="3" w:name="_Hlk526203945"/>
            <w:r>
              <w:rPr>
                <w:b/>
                <w:sz w:val="18"/>
                <w:szCs w:val="18"/>
              </w:rPr>
              <w:t>Meta-</w:t>
            </w:r>
            <w:bookmarkEnd w:id="3"/>
            <w:r>
              <w:rPr>
                <w:b/>
                <w:sz w:val="18"/>
                <w:szCs w:val="18"/>
              </w:rPr>
              <w:t>analysis, RCTs, systematic reviews, Aged 65+</w:t>
            </w:r>
          </w:p>
          <w:p w14:paraId="5F187F8C" w14:textId="77777777" w:rsidR="0055070C" w:rsidRDefault="0055070C" w:rsidP="0055070C">
            <w:pPr>
              <w:spacing w:before="120" w:after="120"/>
              <w:rPr>
                <w:b/>
                <w:sz w:val="18"/>
                <w:szCs w:val="18"/>
              </w:rPr>
            </w:pPr>
          </w:p>
          <w:p w14:paraId="49E218D1" w14:textId="660C7CEE" w:rsidR="0055070C" w:rsidRDefault="0055070C" w:rsidP="0055070C">
            <w:pPr>
              <w:spacing w:before="120" w:after="120"/>
              <w:rPr>
                <w:b/>
                <w:sz w:val="18"/>
                <w:szCs w:val="18"/>
              </w:rPr>
            </w:pPr>
            <w:r>
              <w:rPr>
                <w:b/>
                <w:sz w:val="18"/>
                <w:szCs w:val="18"/>
              </w:rPr>
              <w:t>21 - Meta-analysis, RCTs, systematic reviews, Aged 65+</w:t>
            </w:r>
          </w:p>
          <w:p w14:paraId="01DEE68B" w14:textId="77777777" w:rsidR="0055070C" w:rsidRDefault="0055070C" w:rsidP="0055070C">
            <w:pPr>
              <w:spacing w:before="120" w:after="120"/>
              <w:rPr>
                <w:b/>
                <w:sz w:val="18"/>
                <w:szCs w:val="18"/>
              </w:rPr>
            </w:pPr>
          </w:p>
          <w:p w14:paraId="5F3F0317" w14:textId="77777777" w:rsidR="0055070C" w:rsidRDefault="0055070C" w:rsidP="0055070C">
            <w:pPr>
              <w:spacing w:before="120" w:after="120"/>
              <w:rPr>
                <w:b/>
                <w:sz w:val="18"/>
                <w:szCs w:val="18"/>
              </w:rPr>
            </w:pPr>
          </w:p>
          <w:p w14:paraId="464F8E69" w14:textId="0F6663BA" w:rsidR="00554FFC" w:rsidRPr="002F16E1" w:rsidRDefault="0055070C" w:rsidP="0055070C">
            <w:pPr>
              <w:spacing w:before="120" w:after="120"/>
              <w:rPr>
                <w:b/>
                <w:sz w:val="18"/>
                <w:szCs w:val="18"/>
              </w:rPr>
            </w:pPr>
            <w:r>
              <w:rPr>
                <w:b/>
                <w:sz w:val="18"/>
                <w:szCs w:val="18"/>
              </w:rPr>
              <w:t>6 – Search for lines #1, #7, and #4 in Title and #6 in Topic Search</w:t>
            </w:r>
          </w:p>
        </w:tc>
      </w:tr>
    </w:tbl>
    <w:p w14:paraId="16ED9DFA" w14:textId="77777777" w:rsidR="00554FFC" w:rsidRDefault="00554FFC" w:rsidP="00554FFC">
      <w:pPr>
        <w:spacing w:before="120" w:after="120"/>
        <w:rPr>
          <w:b/>
          <w:sz w:val="18"/>
          <w:szCs w:val="18"/>
        </w:rPr>
      </w:pPr>
    </w:p>
    <w:p w14:paraId="34D24714"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790F22AD" w14:textId="77777777" w:rsidTr="009E380F">
        <w:tc>
          <w:tcPr>
            <w:tcW w:w="10421" w:type="dxa"/>
            <w:shd w:val="clear" w:color="auto" w:fill="E6E6E6"/>
          </w:tcPr>
          <w:p w14:paraId="01FD9A25" w14:textId="77777777" w:rsidR="00554FFC" w:rsidRPr="002F16E1" w:rsidRDefault="00554FFC" w:rsidP="009E380F">
            <w:pPr>
              <w:spacing w:before="120" w:after="120"/>
              <w:rPr>
                <w:b/>
              </w:rPr>
            </w:pPr>
            <w:r w:rsidRPr="002F16E1">
              <w:rPr>
                <w:b/>
              </w:rPr>
              <w:t>Inclusion Criteria</w:t>
            </w:r>
          </w:p>
        </w:tc>
      </w:tr>
      <w:tr w:rsidR="00554FFC" w14:paraId="6477273D" w14:textId="77777777" w:rsidTr="009E380F">
        <w:tc>
          <w:tcPr>
            <w:tcW w:w="10421" w:type="dxa"/>
            <w:tcBorders>
              <w:bottom w:val="single" w:sz="4" w:space="0" w:color="auto"/>
            </w:tcBorders>
            <w:shd w:val="clear" w:color="auto" w:fill="auto"/>
          </w:tcPr>
          <w:p w14:paraId="7B185F2A" w14:textId="77777777" w:rsidR="0055070C" w:rsidRPr="002C5F90" w:rsidRDefault="0055070C" w:rsidP="0055070C">
            <w:pPr>
              <w:spacing w:before="120" w:after="120"/>
              <w:rPr>
                <w:sz w:val="18"/>
                <w:szCs w:val="18"/>
              </w:rPr>
            </w:pPr>
            <w:r w:rsidRPr="002C5F90">
              <w:rPr>
                <w:sz w:val="18"/>
                <w:szCs w:val="18"/>
              </w:rPr>
              <w:t>Focus on randomized controlled trials, systematic reviews, and meta analyses</w:t>
            </w:r>
          </w:p>
          <w:p w14:paraId="7107C8FD" w14:textId="77777777" w:rsidR="0055070C" w:rsidRPr="002C5F90" w:rsidRDefault="0055070C" w:rsidP="0055070C">
            <w:pPr>
              <w:spacing w:before="120" w:after="120"/>
              <w:rPr>
                <w:sz w:val="18"/>
                <w:szCs w:val="18"/>
              </w:rPr>
            </w:pPr>
            <w:r w:rsidRPr="002C5F90">
              <w:rPr>
                <w:sz w:val="18"/>
                <w:szCs w:val="18"/>
              </w:rPr>
              <w:t>Studies including older adults (&gt;65)</w:t>
            </w:r>
          </w:p>
          <w:p w14:paraId="52B68021" w14:textId="77777777" w:rsidR="0055070C" w:rsidRPr="002C5F90" w:rsidRDefault="0055070C" w:rsidP="0055070C">
            <w:pPr>
              <w:spacing w:before="120" w:after="120"/>
              <w:rPr>
                <w:sz w:val="18"/>
                <w:szCs w:val="18"/>
              </w:rPr>
            </w:pPr>
            <w:r w:rsidRPr="002C5F90">
              <w:rPr>
                <w:sz w:val="18"/>
                <w:szCs w:val="18"/>
              </w:rPr>
              <w:t xml:space="preserve">Subjects with chronic neck or upper extremity radiating pain  </w:t>
            </w:r>
          </w:p>
          <w:p w14:paraId="3E5E5352" w14:textId="77777777" w:rsidR="0055070C" w:rsidRPr="002C5F90" w:rsidRDefault="0055070C" w:rsidP="0055070C">
            <w:pPr>
              <w:spacing w:before="120" w:after="120"/>
              <w:rPr>
                <w:sz w:val="18"/>
                <w:szCs w:val="18"/>
              </w:rPr>
            </w:pPr>
            <w:r w:rsidRPr="002C5F90">
              <w:rPr>
                <w:sz w:val="18"/>
                <w:szCs w:val="18"/>
              </w:rPr>
              <w:t>Preference for an exercise-only intervention group and a cervical fusion group</w:t>
            </w:r>
          </w:p>
          <w:p w14:paraId="43AF48C1" w14:textId="77777777" w:rsidR="0055070C" w:rsidRPr="002C5F90" w:rsidRDefault="0055070C" w:rsidP="0055070C">
            <w:pPr>
              <w:spacing w:before="120" w:after="120"/>
              <w:rPr>
                <w:sz w:val="18"/>
                <w:szCs w:val="18"/>
              </w:rPr>
            </w:pPr>
            <w:r w:rsidRPr="002C5F90">
              <w:rPr>
                <w:sz w:val="18"/>
                <w:szCs w:val="18"/>
              </w:rPr>
              <w:t>Published in English</w:t>
            </w:r>
          </w:p>
          <w:p w14:paraId="3EFDA8DE" w14:textId="77777777" w:rsidR="00554FFC" w:rsidRDefault="00554FFC" w:rsidP="009E380F">
            <w:pPr>
              <w:spacing w:before="120" w:after="120"/>
            </w:pPr>
          </w:p>
          <w:p w14:paraId="24441F72" w14:textId="77777777" w:rsidR="00554FFC" w:rsidRDefault="00554FFC" w:rsidP="009E380F">
            <w:pPr>
              <w:spacing w:before="120" w:after="120"/>
            </w:pPr>
          </w:p>
        </w:tc>
      </w:tr>
      <w:tr w:rsidR="00554FFC" w:rsidRPr="002F16E1" w14:paraId="289530FC" w14:textId="77777777" w:rsidTr="009E380F">
        <w:tc>
          <w:tcPr>
            <w:tcW w:w="10421" w:type="dxa"/>
            <w:shd w:val="clear" w:color="auto" w:fill="E6E6E6"/>
          </w:tcPr>
          <w:p w14:paraId="4A292C4C" w14:textId="77777777" w:rsidR="00554FFC" w:rsidRPr="002F16E1" w:rsidRDefault="00554FFC" w:rsidP="009E380F">
            <w:pPr>
              <w:spacing w:before="120" w:after="120"/>
              <w:rPr>
                <w:b/>
              </w:rPr>
            </w:pPr>
            <w:r w:rsidRPr="002F16E1">
              <w:rPr>
                <w:b/>
              </w:rPr>
              <w:lastRenderedPageBreak/>
              <w:t>Exclusion Criteria</w:t>
            </w:r>
          </w:p>
        </w:tc>
      </w:tr>
      <w:tr w:rsidR="00554FFC" w14:paraId="1A09E050" w14:textId="77777777" w:rsidTr="009E380F">
        <w:tc>
          <w:tcPr>
            <w:tcW w:w="10421" w:type="dxa"/>
            <w:shd w:val="clear" w:color="auto" w:fill="auto"/>
          </w:tcPr>
          <w:p w14:paraId="5726A3AD" w14:textId="77777777" w:rsidR="0055070C" w:rsidRPr="002C5F90" w:rsidRDefault="0055070C" w:rsidP="0055070C">
            <w:pPr>
              <w:spacing w:before="120" w:after="120"/>
              <w:rPr>
                <w:sz w:val="18"/>
                <w:szCs w:val="18"/>
              </w:rPr>
            </w:pPr>
            <w:r w:rsidRPr="002C5F90">
              <w:rPr>
                <w:sz w:val="18"/>
                <w:szCs w:val="18"/>
              </w:rPr>
              <w:t>Abstracts, case reports, case series</w:t>
            </w:r>
          </w:p>
          <w:p w14:paraId="0061FAFE" w14:textId="77777777" w:rsidR="0055070C" w:rsidRPr="002C5F90" w:rsidRDefault="0055070C" w:rsidP="0055070C">
            <w:pPr>
              <w:spacing w:before="120" w:after="120"/>
              <w:rPr>
                <w:sz w:val="18"/>
                <w:szCs w:val="18"/>
              </w:rPr>
            </w:pPr>
            <w:r w:rsidRPr="002C5F90">
              <w:rPr>
                <w:sz w:val="18"/>
                <w:szCs w:val="18"/>
              </w:rPr>
              <w:t>Studies not published in English</w:t>
            </w:r>
          </w:p>
          <w:p w14:paraId="4FB91031" w14:textId="77777777" w:rsidR="00554FFC" w:rsidRDefault="00554FFC" w:rsidP="009E380F">
            <w:pPr>
              <w:spacing w:before="120" w:after="120"/>
            </w:pPr>
          </w:p>
          <w:p w14:paraId="09AF02C4" w14:textId="77777777" w:rsidR="00554FFC" w:rsidRDefault="00554FFC" w:rsidP="009E380F">
            <w:pPr>
              <w:spacing w:before="120" w:after="120"/>
            </w:pPr>
          </w:p>
        </w:tc>
      </w:tr>
    </w:tbl>
    <w:p w14:paraId="07EF1F01" w14:textId="77777777" w:rsidR="00554FFC" w:rsidRDefault="00554FFC" w:rsidP="00554FFC">
      <w:pPr>
        <w:spacing w:before="120" w:after="120"/>
        <w:rPr>
          <w:b/>
          <w:sz w:val="18"/>
          <w:szCs w:val="18"/>
        </w:rPr>
      </w:pPr>
    </w:p>
    <w:p w14:paraId="7B8516D7" w14:textId="6500FCC1" w:rsidR="00554FFC" w:rsidRDefault="00554FFC" w:rsidP="00554FFC">
      <w:pPr>
        <w:spacing w:before="120" w:after="120"/>
        <w:rPr>
          <w:b/>
          <w:sz w:val="18"/>
          <w:szCs w:val="18"/>
        </w:rPr>
      </w:pPr>
      <w:r w:rsidRPr="00B75AAB">
        <w:rPr>
          <w:b/>
          <w:sz w:val="18"/>
          <w:szCs w:val="18"/>
        </w:rPr>
        <w:t>RESULTS OF SEARCH</w:t>
      </w:r>
    </w:p>
    <w:p w14:paraId="3BCA4020"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590AD594"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61"/>
        <w:gridCol w:w="1737"/>
        <w:gridCol w:w="1618"/>
        <w:gridCol w:w="2473"/>
      </w:tblGrid>
      <w:tr w:rsidR="00D76272" w:rsidRPr="002F16E1" w14:paraId="55F8001F" w14:textId="77777777" w:rsidTr="009C7EEE">
        <w:tc>
          <w:tcPr>
            <w:tcW w:w="2606" w:type="dxa"/>
            <w:tcBorders>
              <w:right w:val="single" w:sz="8" w:space="0" w:color="auto"/>
            </w:tcBorders>
            <w:shd w:val="clear" w:color="auto" w:fill="E6E6E6"/>
          </w:tcPr>
          <w:p w14:paraId="0FB07353" w14:textId="77777777" w:rsidR="00D76272" w:rsidRPr="002F16E1" w:rsidRDefault="00D76272" w:rsidP="00BF50A9">
            <w:pPr>
              <w:spacing w:before="120" w:after="120"/>
              <w:jc w:val="center"/>
              <w:rPr>
                <w:b/>
                <w:sz w:val="18"/>
                <w:szCs w:val="18"/>
              </w:rPr>
            </w:pPr>
            <w:r>
              <w:rPr>
                <w:b/>
                <w:sz w:val="18"/>
                <w:szCs w:val="18"/>
              </w:rPr>
              <w:t>Author (Year)</w:t>
            </w:r>
          </w:p>
        </w:tc>
        <w:tc>
          <w:tcPr>
            <w:tcW w:w="1761" w:type="dxa"/>
            <w:tcBorders>
              <w:left w:val="single" w:sz="8" w:space="0" w:color="auto"/>
            </w:tcBorders>
            <w:shd w:val="clear" w:color="auto" w:fill="E6E6E6"/>
          </w:tcPr>
          <w:p w14:paraId="7F44E17C" w14:textId="77777777" w:rsidR="00D76272" w:rsidRPr="002F16E1" w:rsidRDefault="00D76272" w:rsidP="00BF50A9">
            <w:pPr>
              <w:spacing w:before="120" w:after="120"/>
              <w:jc w:val="center"/>
              <w:rPr>
                <w:b/>
                <w:sz w:val="18"/>
                <w:szCs w:val="18"/>
              </w:rPr>
            </w:pPr>
            <w:r>
              <w:rPr>
                <w:b/>
                <w:sz w:val="18"/>
                <w:szCs w:val="18"/>
              </w:rPr>
              <w:t>Risk of bias (quality score)*</w:t>
            </w:r>
          </w:p>
        </w:tc>
        <w:tc>
          <w:tcPr>
            <w:tcW w:w="1737" w:type="dxa"/>
            <w:shd w:val="clear" w:color="auto" w:fill="E6E6E6"/>
          </w:tcPr>
          <w:p w14:paraId="108B43F1" w14:textId="77777777" w:rsidR="00D76272" w:rsidRPr="002F16E1" w:rsidRDefault="00D76272" w:rsidP="00BF50A9">
            <w:pPr>
              <w:spacing w:before="120" w:after="120"/>
              <w:jc w:val="center"/>
              <w:rPr>
                <w:b/>
                <w:sz w:val="18"/>
                <w:szCs w:val="18"/>
              </w:rPr>
            </w:pPr>
            <w:r>
              <w:rPr>
                <w:b/>
                <w:sz w:val="18"/>
                <w:szCs w:val="18"/>
              </w:rPr>
              <w:t>Level of Evidence**</w:t>
            </w:r>
          </w:p>
        </w:tc>
        <w:tc>
          <w:tcPr>
            <w:tcW w:w="1618" w:type="dxa"/>
            <w:shd w:val="clear" w:color="auto" w:fill="E6E6E6"/>
          </w:tcPr>
          <w:p w14:paraId="49BA2B9F" w14:textId="77777777" w:rsidR="00D76272" w:rsidRPr="002F16E1" w:rsidRDefault="00D76272" w:rsidP="00BF50A9">
            <w:pPr>
              <w:spacing w:before="120" w:after="120"/>
              <w:jc w:val="center"/>
              <w:rPr>
                <w:b/>
                <w:sz w:val="18"/>
                <w:szCs w:val="18"/>
              </w:rPr>
            </w:pPr>
            <w:r>
              <w:rPr>
                <w:b/>
                <w:sz w:val="18"/>
                <w:szCs w:val="18"/>
              </w:rPr>
              <w:t>Relevance</w:t>
            </w:r>
          </w:p>
        </w:tc>
        <w:tc>
          <w:tcPr>
            <w:tcW w:w="2473" w:type="dxa"/>
            <w:shd w:val="clear" w:color="auto" w:fill="E6E6E6"/>
          </w:tcPr>
          <w:p w14:paraId="06286003" w14:textId="77777777" w:rsidR="00D76272" w:rsidRPr="002F16E1" w:rsidRDefault="00D76272" w:rsidP="00BF50A9">
            <w:pPr>
              <w:spacing w:before="120" w:after="120"/>
              <w:jc w:val="center"/>
              <w:rPr>
                <w:b/>
                <w:sz w:val="18"/>
                <w:szCs w:val="18"/>
              </w:rPr>
            </w:pPr>
            <w:r>
              <w:rPr>
                <w:b/>
                <w:sz w:val="18"/>
                <w:szCs w:val="18"/>
              </w:rPr>
              <w:t>Study design</w:t>
            </w:r>
          </w:p>
        </w:tc>
      </w:tr>
      <w:tr w:rsidR="009C7EEE" w:rsidRPr="002F16E1" w14:paraId="32BDEF20" w14:textId="77777777" w:rsidTr="009C7EEE">
        <w:tc>
          <w:tcPr>
            <w:tcW w:w="2606" w:type="dxa"/>
            <w:tcBorders>
              <w:right w:val="single" w:sz="8" w:space="0" w:color="auto"/>
            </w:tcBorders>
            <w:shd w:val="clear" w:color="auto" w:fill="auto"/>
          </w:tcPr>
          <w:p w14:paraId="26298579" w14:textId="6FC13420" w:rsidR="009C7EEE" w:rsidRPr="002F16E1" w:rsidRDefault="009C7EEE" w:rsidP="009C7EEE">
            <w:pPr>
              <w:spacing w:before="120" w:after="120"/>
              <w:rPr>
                <w:b/>
                <w:sz w:val="18"/>
                <w:szCs w:val="18"/>
              </w:rPr>
            </w:pPr>
            <w:proofErr w:type="spellStart"/>
            <w:r>
              <w:rPr>
                <w:b/>
                <w:sz w:val="18"/>
                <w:szCs w:val="18"/>
              </w:rPr>
              <w:t>Engquist</w:t>
            </w:r>
            <w:proofErr w:type="spellEnd"/>
            <w:r>
              <w:rPr>
                <w:b/>
                <w:sz w:val="18"/>
                <w:szCs w:val="18"/>
              </w:rPr>
              <w:t xml:space="preserve"> (2017)</w:t>
            </w:r>
            <w:r>
              <w:rPr>
                <w:b/>
                <w:sz w:val="18"/>
                <w:szCs w:val="18"/>
                <w:vertAlign w:val="superscript"/>
              </w:rPr>
              <w:t>1</w:t>
            </w:r>
          </w:p>
        </w:tc>
        <w:tc>
          <w:tcPr>
            <w:tcW w:w="1761" w:type="dxa"/>
            <w:tcBorders>
              <w:left w:val="single" w:sz="8" w:space="0" w:color="auto"/>
            </w:tcBorders>
            <w:shd w:val="clear" w:color="auto" w:fill="auto"/>
          </w:tcPr>
          <w:p w14:paraId="21F22F20" w14:textId="61F997B3" w:rsidR="009C7EEE" w:rsidRPr="002F16E1"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 8/10</w:t>
            </w:r>
          </w:p>
        </w:tc>
        <w:tc>
          <w:tcPr>
            <w:tcW w:w="1737" w:type="dxa"/>
            <w:shd w:val="clear" w:color="auto" w:fill="auto"/>
          </w:tcPr>
          <w:p w14:paraId="6306B2FE" w14:textId="3F3D9368" w:rsidR="009C7EEE" w:rsidRPr="002F16E1" w:rsidRDefault="009C7EEE" w:rsidP="009C7EEE">
            <w:pPr>
              <w:spacing w:before="120" w:after="120"/>
              <w:rPr>
                <w:b/>
                <w:sz w:val="18"/>
                <w:szCs w:val="18"/>
              </w:rPr>
            </w:pPr>
            <w:r>
              <w:rPr>
                <w:b/>
                <w:sz w:val="18"/>
                <w:szCs w:val="18"/>
              </w:rPr>
              <w:t>Level 1b</w:t>
            </w:r>
          </w:p>
        </w:tc>
        <w:tc>
          <w:tcPr>
            <w:tcW w:w="1618" w:type="dxa"/>
            <w:shd w:val="clear" w:color="auto" w:fill="auto"/>
          </w:tcPr>
          <w:p w14:paraId="130DA859" w14:textId="384CCD68" w:rsidR="009C7EEE" w:rsidRPr="002F16E1" w:rsidRDefault="009C7EEE" w:rsidP="009C7EEE">
            <w:pPr>
              <w:spacing w:before="120" w:after="120"/>
              <w:rPr>
                <w:b/>
                <w:sz w:val="18"/>
                <w:szCs w:val="18"/>
              </w:rPr>
            </w:pPr>
            <w:r>
              <w:rPr>
                <w:b/>
                <w:sz w:val="18"/>
                <w:szCs w:val="18"/>
              </w:rPr>
              <w:t>High</w:t>
            </w:r>
          </w:p>
        </w:tc>
        <w:tc>
          <w:tcPr>
            <w:tcW w:w="2473" w:type="dxa"/>
            <w:shd w:val="clear" w:color="auto" w:fill="auto"/>
          </w:tcPr>
          <w:p w14:paraId="0E000B4B" w14:textId="7570D356" w:rsidR="009C7EEE" w:rsidRPr="002F16E1" w:rsidRDefault="009C7EEE" w:rsidP="009C7EEE">
            <w:pPr>
              <w:spacing w:before="120" w:after="120"/>
              <w:rPr>
                <w:b/>
                <w:sz w:val="18"/>
                <w:szCs w:val="18"/>
              </w:rPr>
            </w:pPr>
            <w:r>
              <w:rPr>
                <w:b/>
                <w:sz w:val="18"/>
                <w:szCs w:val="18"/>
              </w:rPr>
              <w:t>RCT</w:t>
            </w:r>
          </w:p>
        </w:tc>
      </w:tr>
      <w:tr w:rsidR="009C7EEE" w:rsidRPr="002F16E1" w14:paraId="119CC03B" w14:textId="77777777" w:rsidTr="009C7EEE">
        <w:tc>
          <w:tcPr>
            <w:tcW w:w="2606" w:type="dxa"/>
            <w:tcBorders>
              <w:right w:val="single" w:sz="8" w:space="0" w:color="auto"/>
            </w:tcBorders>
            <w:shd w:val="clear" w:color="auto" w:fill="auto"/>
          </w:tcPr>
          <w:p w14:paraId="3B8B5EEA" w14:textId="0468922B" w:rsidR="009C7EEE" w:rsidRPr="002F16E1" w:rsidRDefault="009C7EEE" w:rsidP="009C7EEE">
            <w:pPr>
              <w:spacing w:before="120" w:after="120"/>
              <w:rPr>
                <w:b/>
                <w:sz w:val="18"/>
                <w:szCs w:val="18"/>
              </w:rPr>
            </w:pPr>
            <w:r>
              <w:rPr>
                <w:b/>
                <w:sz w:val="18"/>
                <w:szCs w:val="18"/>
              </w:rPr>
              <w:t>Persson (1997)</w:t>
            </w:r>
            <w:r>
              <w:rPr>
                <w:b/>
                <w:sz w:val="18"/>
                <w:szCs w:val="18"/>
                <w:vertAlign w:val="superscript"/>
              </w:rPr>
              <w:t>2</w:t>
            </w:r>
          </w:p>
        </w:tc>
        <w:tc>
          <w:tcPr>
            <w:tcW w:w="1761" w:type="dxa"/>
            <w:tcBorders>
              <w:left w:val="single" w:sz="8" w:space="0" w:color="auto"/>
            </w:tcBorders>
            <w:shd w:val="clear" w:color="auto" w:fill="auto"/>
          </w:tcPr>
          <w:p w14:paraId="6CC50B00" w14:textId="3ABC1BEA" w:rsidR="009C7EEE" w:rsidRPr="002F16E1"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 8/10</w:t>
            </w:r>
          </w:p>
        </w:tc>
        <w:tc>
          <w:tcPr>
            <w:tcW w:w="1737" w:type="dxa"/>
            <w:shd w:val="clear" w:color="auto" w:fill="auto"/>
          </w:tcPr>
          <w:p w14:paraId="5E43F097" w14:textId="5D87C4DC" w:rsidR="009C7EEE" w:rsidRPr="002F16E1" w:rsidRDefault="009C7EEE" w:rsidP="009C7EEE">
            <w:pPr>
              <w:spacing w:before="120" w:after="120"/>
              <w:rPr>
                <w:b/>
                <w:sz w:val="18"/>
                <w:szCs w:val="18"/>
              </w:rPr>
            </w:pPr>
            <w:r>
              <w:rPr>
                <w:b/>
                <w:sz w:val="18"/>
                <w:szCs w:val="18"/>
              </w:rPr>
              <w:t>Level 1b</w:t>
            </w:r>
          </w:p>
        </w:tc>
        <w:tc>
          <w:tcPr>
            <w:tcW w:w="1618" w:type="dxa"/>
            <w:shd w:val="clear" w:color="auto" w:fill="auto"/>
          </w:tcPr>
          <w:p w14:paraId="6F71B8C7" w14:textId="3C98187E" w:rsidR="009C7EEE" w:rsidRPr="002F16E1" w:rsidRDefault="009C7EEE" w:rsidP="009C7EEE">
            <w:pPr>
              <w:spacing w:before="120" w:after="120"/>
              <w:rPr>
                <w:b/>
                <w:sz w:val="18"/>
                <w:szCs w:val="18"/>
              </w:rPr>
            </w:pPr>
            <w:r>
              <w:rPr>
                <w:b/>
                <w:sz w:val="18"/>
                <w:szCs w:val="18"/>
              </w:rPr>
              <w:t>High</w:t>
            </w:r>
          </w:p>
        </w:tc>
        <w:tc>
          <w:tcPr>
            <w:tcW w:w="2473" w:type="dxa"/>
            <w:shd w:val="clear" w:color="auto" w:fill="auto"/>
          </w:tcPr>
          <w:p w14:paraId="78CAA805" w14:textId="31F07B2E" w:rsidR="009C7EEE" w:rsidRPr="002F16E1" w:rsidRDefault="009C7EEE" w:rsidP="009C7EEE">
            <w:pPr>
              <w:spacing w:before="120" w:after="120"/>
              <w:rPr>
                <w:b/>
                <w:sz w:val="18"/>
                <w:szCs w:val="18"/>
              </w:rPr>
            </w:pPr>
            <w:r>
              <w:rPr>
                <w:b/>
                <w:sz w:val="18"/>
                <w:szCs w:val="18"/>
              </w:rPr>
              <w:t>RCT</w:t>
            </w:r>
          </w:p>
        </w:tc>
      </w:tr>
      <w:tr w:rsidR="009C7EEE" w:rsidRPr="002F16E1" w14:paraId="637E3D77" w14:textId="77777777" w:rsidTr="009C7EEE">
        <w:tc>
          <w:tcPr>
            <w:tcW w:w="2606" w:type="dxa"/>
            <w:tcBorders>
              <w:right w:val="single" w:sz="8" w:space="0" w:color="auto"/>
            </w:tcBorders>
            <w:shd w:val="clear" w:color="auto" w:fill="auto"/>
          </w:tcPr>
          <w:p w14:paraId="45874703" w14:textId="71B272A4" w:rsidR="009C7EEE" w:rsidRPr="002F16E1" w:rsidRDefault="009C7EEE" w:rsidP="009C7EEE">
            <w:pPr>
              <w:spacing w:before="120" w:after="120"/>
              <w:rPr>
                <w:b/>
                <w:sz w:val="18"/>
                <w:szCs w:val="18"/>
              </w:rPr>
            </w:pPr>
            <w:proofErr w:type="spellStart"/>
            <w:r>
              <w:rPr>
                <w:b/>
                <w:sz w:val="18"/>
                <w:szCs w:val="18"/>
              </w:rPr>
              <w:t>Hisey</w:t>
            </w:r>
            <w:proofErr w:type="spellEnd"/>
            <w:r>
              <w:rPr>
                <w:b/>
                <w:sz w:val="18"/>
                <w:szCs w:val="18"/>
              </w:rPr>
              <w:t xml:space="preserve"> (2015)</w:t>
            </w:r>
            <w:r>
              <w:rPr>
                <w:b/>
                <w:sz w:val="18"/>
                <w:szCs w:val="18"/>
                <w:vertAlign w:val="superscript"/>
              </w:rPr>
              <w:t>3</w:t>
            </w:r>
          </w:p>
        </w:tc>
        <w:tc>
          <w:tcPr>
            <w:tcW w:w="1761" w:type="dxa"/>
            <w:tcBorders>
              <w:left w:val="single" w:sz="8" w:space="0" w:color="auto"/>
            </w:tcBorders>
            <w:shd w:val="clear" w:color="auto" w:fill="auto"/>
          </w:tcPr>
          <w:p w14:paraId="71BC250A" w14:textId="65E50319" w:rsidR="009C7EEE" w:rsidRPr="002F16E1"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 7/10 </w:t>
            </w:r>
          </w:p>
        </w:tc>
        <w:tc>
          <w:tcPr>
            <w:tcW w:w="1737" w:type="dxa"/>
            <w:shd w:val="clear" w:color="auto" w:fill="auto"/>
          </w:tcPr>
          <w:p w14:paraId="59E5E080" w14:textId="1DB4CA4C" w:rsidR="009C7EEE" w:rsidRPr="002F16E1" w:rsidRDefault="009C7EEE" w:rsidP="009C7EEE">
            <w:pPr>
              <w:spacing w:before="120" w:after="120"/>
              <w:rPr>
                <w:b/>
                <w:sz w:val="18"/>
                <w:szCs w:val="18"/>
              </w:rPr>
            </w:pPr>
            <w:r>
              <w:rPr>
                <w:b/>
                <w:sz w:val="18"/>
                <w:szCs w:val="18"/>
              </w:rPr>
              <w:t>Level 2b (&lt;80% follow-up)</w:t>
            </w:r>
          </w:p>
        </w:tc>
        <w:tc>
          <w:tcPr>
            <w:tcW w:w="1618" w:type="dxa"/>
            <w:shd w:val="clear" w:color="auto" w:fill="auto"/>
          </w:tcPr>
          <w:p w14:paraId="62E26FAE" w14:textId="3BC194E2" w:rsidR="009C7EEE" w:rsidRPr="002F16E1" w:rsidRDefault="009C7EEE" w:rsidP="009C7EEE">
            <w:pPr>
              <w:spacing w:before="120" w:after="120"/>
              <w:rPr>
                <w:b/>
                <w:sz w:val="18"/>
                <w:szCs w:val="18"/>
              </w:rPr>
            </w:pPr>
            <w:r>
              <w:rPr>
                <w:b/>
                <w:sz w:val="18"/>
                <w:szCs w:val="18"/>
              </w:rPr>
              <w:t>Mod</w:t>
            </w:r>
          </w:p>
        </w:tc>
        <w:tc>
          <w:tcPr>
            <w:tcW w:w="2473" w:type="dxa"/>
            <w:shd w:val="clear" w:color="auto" w:fill="auto"/>
          </w:tcPr>
          <w:p w14:paraId="23E3569B" w14:textId="0C7982B0" w:rsidR="009C7EEE" w:rsidRPr="002F16E1" w:rsidRDefault="009C7EEE" w:rsidP="009C7EEE">
            <w:pPr>
              <w:spacing w:before="120" w:after="120"/>
              <w:rPr>
                <w:b/>
                <w:sz w:val="18"/>
                <w:szCs w:val="18"/>
              </w:rPr>
            </w:pPr>
            <w:r>
              <w:rPr>
                <w:b/>
                <w:sz w:val="18"/>
                <w:szCs w:val="18"/>
              </w:rPr>
              <w:t>RCT</w:t>
            </w:r>
          </w:p>
        </w:tc>
      </w:tr>
      <w:tr w:rsidR="009C7EEE" w:rsidRPr="002F16E1" w14:paraId="4C93139B" w14:textId="77777777" w:rsidTr="009C7EEE">
        <w:tc>
          <w:tcPr>
            <w:tcW w:w="2606" w:type="dxa"/>
            <w:tcBorders>
              <w:right w:val="single" w:sz="8" w:space="0" w:color="auto"/>
            </w:tcBorders>
            <w:shd w:val="clear" w:color="auto" w:fill="auto"/>
          </w:tcPr>
          <w:p w14:paraId="7D08F12B" w14:textId="2C975296" w:rsidR="009C7EEE" w:rsidRPr="002F16E1" w:rsidRDefault="009C7EEE" w:rsidP="009C7EEE">
            <w:pPr>
              <w:spacing w:before="120" w:after="120"/>
              <w:rPr>
                <w:b/>
                <w:sz w:val="18"/>
                <w:szCs w:val="18"/>
              </w:rPr>
            </w:pPr>
            <w:r>
              <w:rPr>
                <w:b/>
                <w:sz w:val="18"/>
                <w:szCs w:val="18"/>
              </w:rPr>
              <w:t>Radcliff (2016)</w:t>
            </w:r>
            <w:r>
              <w:rPr>
                <w:b/>
                <w:sz w:val="18"/>
                <w:szCs w:val="18"/>
                <w:vertAlign w:val="superscript"/>
              </w:rPr>
              <w:t>4</w:t>
            </w:r>
          </w:p>
        </w:tc>
        <w:tc>
          <w:tcPr>
            <w:tcW w:w="1761" w:type="dxa"/>
            <w:tcBorders>
              <w:left w:val="single" w:sz="8" w:space="0" w:color="auto"/>
            </w:tcBorders>
            <w:shd w:val="clear" w:color="auto" w:fill="auto"/>
          </w:tcPr>
          <w:p w14:paraId="44480442" w14:textId="77777777" w:rsidR="009C7EEE"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w:t>
            </w:r>
          </w:p>
          <w:p w14:paraId="5B18F0E3" w14:textId="19D8218F" w:rsidR="009C7EEE" w:rsidRPr="002F16E1" w:rsidRDefault="009C7EEE" w:rsidP="009C7EEE">
            <w:pPr>
              <w:spacing w:before="120" w:after="120"/>
              <w:rPr>
                <w:b/>
                <w:sz w:val="18"/>
                <w:szCs w:val="18"/>
              </w:rPr>
            </w:pPr>
            <w:r>
              <w:rPr>
                <w:b/>
                <w:sz w:val="18"/>
                <w:szCs w:val="18"/>
              </w:rPr>
              <w:t>8/10</w:t>
            </w:r>
          </w:p>
        </w:tc>
        <w:tc>
          <w:tcPr>
            <w:tcW w:w="1737" w:type="dxa"/>
            <w:shd w:val="clear" w:color="auto" w:fill="auto"/>
          </w:tcPr>
          <w:p w14:paraId="66DE0E74" w14:textId="138C2CAA" w:rsidR="009C7EEE" w:rsidRPr="002F16E1" w:rsidRDefault="009C7EEE" w:rsidP="009C7EEE">
            <w:pPr>
              <w:spacing w:before="120" w:after="120"/>
              <w:rPr>
                <w:b/>
                <w:sz w:val="18"/>
                <w:szCs w:val="18"/>
              </w:rPr>
            </w:pPr>
            <w:r>
              <w:rPr>
                <w:b/>
                <w:sz w:val="18"/>
                <w:szCs w:val="18"/>
              </w:rPr>
              <w:t>Level 1b</w:t>
            </w:r>
          </w:p>
        </w:tc>
        <w:tc>
          <w:tcPr>
            <w:tcW w:w="1618" w:type="dxa"/>
            <w:shd w:val="clear" w:color="auto" w:fill="auto"/>
          </w:tcPr>
          <w:p w14:paraId="6FDD57BF" w14:textId="039A34B4" w:rsidR="009C7EEE" w:rsidRPr="002F16E1" w:rsidRDefault="009C7EEE" w:rsidP="009C7EEE">
            <w:pPr>
              <w:spacing w:before="120" w:after="120"/>
              <w:rPr>
                <w:b/>
                <w:sz w:val="18"/>
                <w:szCs w:val="18"/>
              </w:rPr>
            </w:pPr>
            <w:r>
              <w:rPr>
                <w:b/>
                <w:sz w:val="18"/>
                <w:szCs w:val="18"/>
              </w:rPr>
              <w:t>Mod</w:t>
            </w:r>
          </w:p>
        </w:tc>
        <w:tc>
          <w:tcPr>
            <w:tcW w:w="2473" w:type="dxa"/>
            <w:shd w:val="clear" w:color="auto" w:fill="auto"/>
          </w:tcPr>
          <w:p w14:paraId="197C31E6" w14:textId="4DE480AE" w:rsidR="009C7EEE" w:rsidRPr="002F16E1" w:rsidRDefault="009C7EEE" w:rsidP="009C7EEE">
            <w:pPr>
              <w:spacing w:before="120" w:after="120"/>
              <w:rPr>
                <w:b/>
                <w:sz w:val="18"/>
                <w:szCs w:val="18"/>
              </w:rPr>
            </w:pPr>
            <w:r>
              <w:rPr>
                <w:b/>
                <w:sz w:val="18"/>
                <w:szCs w:val="18"/>
              </w:rPr>
              <w:t>RCT</w:t>
            </w:r>
          </w:p>
        </w:tc>
      </w:tr>
      <w:tr w:rsidR="009C7EEE" w:rsidRPr="002F16E1" w14:paraId="39AFF9DE" w14:textId="77777777" w:rsidTr="009C7EEE">
        <w:tc>
          <w:tcPr>
            <w:tcW w:w="2606" w:type="dxa"/>
            <w:tcBorders>
              <w:right w:val="single" w:sz="8" w:space="0" w:color="auto"/>
            </w:tcBorders>
            <w:shd w:val="clear" w:color="auto" w:fill="auto"/>
          </w:tcPr>
          <w:p w14:paraId="4163ECFD" w14:textId="52298241" w:rsidR="009C7EEE" w:rsidRPr="002F16E1" w:rsidRDefault="009C7EEE" w:rsidP="009C7EEE">
            <w:pPr>
              <w:spacing w:before="120" w:after="120"/>
              <w:rPr>
                <w:b/>
                <w:sz w:val="18"/>
                <w:szCs w:val="18"/>
              </w:rPr>
            </w:pPr>
            <w:r>
              <w:rPr>
                <w:b/>
                <w:sz w:val="18"/>
                <w:szCs w:val="18"/>
              </w:rPr>
              <w:t>Salt (2011)</w:t>
            </w:r>
            <w:r>
              <w:rPr>
                <w:b/>
                <w:sz w:val="18"/>
                <w:szCs w:val="18"/>
                <w:vertAlign w:val="superscript"/>
              </w:rPr>
              <w:t>5</w:t>
            </w:r>
          </w:p>
        </w:tc>
        <w:tc>
          <w:tcPr>
            <w:tcW w:w="1761" w:type="dxa"/>
            <w:tcBorders>
              <w:left w:val="single" w:sz="8" w:space="0" w:color="auto"/>
            </w:tcBorders>
            <w:shd w:val="clear" w:color="auto" w:fill="auto"/>
          </w:tcPr>
          <w:p w14:paraId="31876AEC" w14:textId="1D76D8CC" w:rsidR="009C7EEE" w:rsidRPr="002F16E1" w:rsidRDefault="009C7EEE" w:rsidP="009C7EEE">
            <w:pPr>
              <w:spacing w:before="120" w:after="120"/>
              <w:rPr>
                <w:b/>
                <w:sz w:val="18"/>
                <w:szCs w:val="18"/>
              </w:rPr>
            </w:pPr>
            <w:r>
              <w:rPr>
                <w:b/>
                <w:sz w:val="18"/>
                <w:szCs w:val="18"/>
              </w:rPr>
              <w:t>AMSTAR Score: 7/11</w:t>
            </w:r>
          </w:p>
        </w:tc>
        <w:tc>
          <w:tcPr>
            <w:tcW w:w="1737" w:type="dxa"/>
            <w:shd w:val="clear" w:color="auto" w:fill="auto"/>
          </w:tcPr>
          <w:p w14:paraId="331D9E60" w14:textId="7367D423" w:rsidR="009C7EEE" w:rsidRPr="002F16E1" w:rsidRDefault="009C7EEE" w:rsidP="009C7EEE">
            <w:pPr>
              <w:spacing w:before="120" w:after="120"/>
              <w:rPr>
                <w:b/>
                <w:sz w:val="18"/>
                <w:szCs w:val="18"/>
              </w:rPr>
            </w:pPr>
            <w:r>
              <w:rPr>
                <w:b/>
                <w:sz w:val="18"/>
                <w:szCs w:val="18"/>
              </w:rPr>
              <w:t>Level 1a</w:t>
            </w:r>
          </w:p>
        </w:tc>
        <w:tc>
          <w:tcPr>
            <w:tcW w:w="1618" w:type="dxa"/>
            <w:shd w:val="clear" w:color="auto" w:fill="auto"/>
          </w:tcPr>
          <w:p w14:paraId="12519D06" w14:textId="71422E3C" w:rsidR="009C7EEE" w:rsidRPr="002F16E1" w:rsidRDefault="009C7EEE" w:rsidP="009C7EEE">
            <w:pPr>
              <w:spacing w:before="120" w:after="120"/>
              <w:rPr>
                <w:b/>
                <w:sz w:val="18"/>
                <w:szCs w:val="18"/>
              </w:rPr>
            </w:pPr>
            <w:r>
              <w:rPr>
                <w:b/>
                <w:sz w:val="18"/>
                <w:szCs w:val="18"/>
              </w:rPr>
              <w:t>Low</w:t>
            </w:r>
          </w:p>
        </w:tc>
        <w:tc>
          <w:tcPr>
            <w:tcW w:w="2473" w:type="dxa"/>
            <w:shd w:val="clear" w:color="auto" w:fill="auto"/>
          </w:tcPr>
          <w:p w14:paraId="6001A1FB" w14:textId="12F4A6D1" w:rsidR="009C7EEE" w:rsidRPr="002F16E1" w:rsidRDefault="009C7EEE" w:rsidP="009C7EEE">
            <w:pPr>
              <w:spacing w:before="120" w:after="120"/>
              <w:rPr>
                <w:b/>
                <w:sz w:val="18"/>
                <w:szCs w:val="18"/>
              </w:rPr>
            </w:pPr>
            <w:r>
              <w:rPr>
                <w:b/>
                <w:sz w:val="18"/>
                <w:szCs w:val="18"/>
              </w:rPr>
              <w:t>Systematic Review and Meta-analysis of RCTs</w:t>
            </w:r>
          </w:p>
        </w:tc>
      </w:tr>
      <w:tr w:rsidR="009C7EEE" w:rsidRPr="002F16E1" w14:paraId="53B748E1" w14:textId="77777777" w:rsidTr="009C7EEE">
        <w:tc>
          <w:tcPr>
            <w:tcW w:w="2606" w:type="dxa"/>
            <w:tcBorders>
              <w:right w:val="single" w:sz="8" w:space="0" w:color="auto"/>
            </w:tcBorders>
            <w:shd w:val="clear" w:color="auto" w:fill="auto"/>
          </w:tcPr>
          <w:p w14:paraId="2F1191C4" w14:textId="4EB04C82" w:rsidR="009C7EEE" w:rsidRPr="002F16E1" w:rsidRDefault="009C7EEE" w:rsidP="009C7EEE">
            <w:pPr>
              <w:spacing w:before="120" w:after="120"/>
              <w:rPr>
                <w:b/>
                <w:sz w:val="18"/>
                <w:szCs w:val="18"/>
              </w:rPr>
            </w:pPr>
            <w:r>
              <w:rPr>
                <w:b/>
                <w:sz w:val="18"/>
                <w:szCs w:val="18"/>
              </w:rPr>
              <w:t>Wirth (2000)</w:t>
            </w:r>
            <w:r>
              <w:rPr>
                <w:b/>
                <w:sz w:val="18"/>
                <w:szCs w:val="18"/>
                <w:vertAlign w:val="superscript"/>
              </w:rPr>
              <w:t>6</w:t>
            </w:r>
          </w:p>
        </w:tc>
        <w:tc>
          <w:tcPr>
            <w:tcW w:w="1761" w:type="dxa"/>
            <w:tcBorders>
              <w:left w:val="single" w:sz="8" w:space="0" w:color="auto"/>
            </w:tcBorders>
            <w:shd w:val="clear" w:color="auto" w:fill="auto"/>
          </w:tcPr>
          <w:p w14:paraId="5011D70E" w14:textId="5C73F3FD" w:rsidR="009C7EEE" w:rsidRPr="002F16E1"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 8/10</w:t>
            </w:r>
          </w:p>
        </w:tc>
        <w:tc>
          <w:tcPr>
            <w:tcW w:w="1737" w:type="dxa"/>
            <w:shd w:val="clear" w:color="auto" w:fill="auto"/>
          </w:tcPr>
          <w:p w14:paraId="57741F88" w14:textId="676405CD" w:rsidR="009C7EEE" w:rsidRPr="002F16E1" w:rsidRDefault="009C7EEE" w:rsidP="009C7EEE">
            <w:pPr>
              <w:spacing w:before="120" w:after="120"/>
              <w:rPr>
                <w:b/>
                <w:sz w:val="18"/>
                <w:szCs w:val="18"/>
              </w:rPr>
            </w:pPr>
            <w:r>
              <w:rPr>
                <w:b/>
                <w:sz w:val="18"/>
                <w:szCs w:val="18"/>
              </w:rPr>
              <w:t>Level 2b (&lt;80% follow-up)</w:t>
            </w:r>
          </w:p>
        </w:tc>
        <w:tc>
          <w:tcPr>
            <w:tcW w:w="1618" w:type="dxa"/>
            <w:shd w:val="clear" w:color="auto" w:fill="auto"/>
          </w:tcPr>
          <w:p w14:paraId="1CEA9061" w14:textId="033F81F6" w:rsidR="009C7EEE" w:rsidRPr="002F16E1" w:rsidRDefault="009C7EEE" w:rsidP="009C7EEE">
            <w:pPr>
              <w:spacing w:before="120" w:after="120"/>
              <w:rPr>
                <w:b/>
                <w:sz w:val="18"/>
                <w:szCs w:val="18"/>
              </w:rPr>
            </w:pPr>
            <w:r>
              <w:rPr>
                <w:b/>
                <w:sz w:val="18"/>
                <w:szCs w:val="18"/>
              </w:rPr>
              <w:t>Mod</w:t>
            </w:r>
          </w:p>
        </w:tc>
        <w:tc>
          <w:tcPr>
            <w:tcW w:w="2473" w:type="dxa"/>
            <w:shd w:val="clear" w:color="auto" w:fill="auto"/>
          </w:tcPr>
          <w:p w14:paraId="6DB1A942" w14:textId="366970D7" w:rsidR="009C7EEE" w:rsidRPr="002F16E1" w:rsidRDefault="009C7EEE" w:rsidP="009C7EEE">
            <w:pPr>
              <w:spacing w:before="120" w:after="120"/>
              <w:rPr>
                <w:b/>
                <w:sz w:val="18"/>
                <w:szCs w:val="18"/>
              </w:rPr>
            </w:pPr>
            <w:r>
              <w:rPr>
                <w:b/>
                <w:sz w:val="18"/>
                <w:szCs w:val="18"/>
              </w:rPr>
              <w:t>RCT</w:t>
            </w:r>
          </w:p>
        </w:tc>
      </w:tr>
      <w:tr w:rsidR="009C7EEE" w:rsidRPr="002F16E1" w14:paraId="4D27D007" w14:textId="77777777" w:rsidTr="009C7EEE">
        <w:tc>
          <w:tcPr>
            <w:tcW w:w="2606" w:type="dxa"/>
            <w:tcBorders>
              <w:right w:val="single" w:sz="8" w:space="0" w:color="auto"/>
            </w:tcBorders>
            <w:shd w:val="clear" w:color="auto" w:fill="auto"/>
          </w:tcPr>
          <w:p w14:paraId="3973BBFA" w14:textId="061AC3F9" w:rsidR="009C7EEE" w:rsidRPr="002F16E1" w:rsidRDefault="009C7EEE" w:rsidP="009C7EEE">
            <w:pPr>
              <w:spacing w:before="120" w:after="120"/>
              <w:rPr>
                <w:b/>
                <w:sz w:val="18"/>
                <w:szCs w:val="18"/>
              </w:rPr>
            </w:pPr>
            <w:proofErr w:type="spellStart"/>
            <w:r>
              <w:rPr>
                <w:b/>
                <w:sz w:val="18"/>
                <w:szCs w:val="18"/>
              </w:rPr>
              <w:t>Zigler</w:t>
            </w:r>
            <w:proofErr w:type="spellEnd"/>
            <w:r>
              <w:rPr>
                <w:b/>
                <w:sz w:val="18"/>
                <w:szCs w:val="18"/>
              </w:rPr>
              <w:t xml:space="preserve"> (2016)</w:t>
            </w:r>
            <w:r>
              <w:rPr>
                <w:b/>
                <w:sz w:val="18"/>
                <w:szCs w:val="18"/>
                <w:vertAlign w:val="superscript"/>
              </w:rPr>
              <w:t>7</w:t>
            </w:r>
          </w:p>
        </w:tc>
        <w:tc>
          <w:tcPr>
            <w:tcW w:w="1761" w:type="dxa"/>
            <w:tcBorders>
              <w:left w:val="single" w:sz="8" w:space="0" w:color="auto"/>
            </w:tcBorders>
            <w:shd w:val="clear" w:color="auto" w:fill="auto"/>
          </w:tcPr>
          <w:p w14:paraId="27FF304D" w14:textId="4BDCE619" w:rsidR="009C7EEE" w:rsidRPr="002F16E1"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 8/10</w:t>
            </w:r>
          </w:p>
        </w:tc>
        <w:tc>
          <w:tcPr>
            <w:tcW w:w="1737" w:type="dxa"/>
            <w:shd w:val="clear" w:color="auto" w:fill="auto"/>
          </w:tcPr>
          <w:p w14:paraId="03ECC295" w14:textId="74742139" w:rsidR="009C7EEE" w:rsidRPr="002F16E1" w:rsidRDefault="009C7EEE" w:rsidP="009C7EEE">
            <w:pPr>
              <w:spacing w:before="120" w:after="120"/>
              <w:rPr>
                <w:b/>
                <w:sz w:val="18"/>
                <w:szCs w:val="18"/>
              </w:rPr>
            </w:pPr>
            <w:r>
              <w:rPr>
                <w:b/>
                <w:sz w:val="18"/>
                <w:szCs w:val="18"/>
              </w:rPr>
              <w:t>Level 1b</w:t>
            </w:r>
          </w:p>
        </w:tc>
        <w:tc>
          <w:tcPr>
            <w:tcW w:w="1618" w:type="dxa"/>
            <w:shd w:val="clear" w:color="auto" w:fill="auto"/>
          </w:tcPr>
          <w:p w14:paraId="2CF181FB" w14:textId="262B873D" w:rsidR="009C7EEE" w:rsidRPr="002F16E1" w:rsidRDefault="009C7EEE" w:rsidP="009C7EEE">
            <w:pPr>
              <w:spacing w:before="120" w:after="120"/>
              <w:rPr>
                <w:b/>
                <w:sz w:val="18"/>
                <w:szCs w:val="18"/>
              </w:rPr>
            </w:pPr>
            <w:r>
              <w:rPr>
                <w:b/>
                <w:sz w:val="18"/>
                <w:szCs w:val="18"/>
              </w:rPr>
              <w:t>Mod</w:t>
            </w:r>
          </w:p>
        </w:tc>
        <w:tc>
          <w:tcPr>
            <w:tcW w:w="2473" w:type="dxa"/>
            <w:shd w:val="clear" w:color="auto" w:fill="auto"/>
          </w:tcPr>
          <w:p w14:paraId="48144855" w14:textId="6EEFE8A1" w:rsidR="009C7EEE" w:rsidRPr="002F16E1" w:rsidRDefault="009C7EEE" w:rsidP="009C7EEE">
            <w:pPr>
              <w:spacing w:before="120" w:after="120"/>
              <w:rPr>
                <w:b/>
                <w:sz w:val="18"/>
                <w:szCs w:val="18"/>
              </w:rPr>
            </w:pPr>
            <w:r>
              <w:rPr>
                <w:b/>
                <w:sz w:val="18"/>
                <w:szCs w:val="18"/>
              </w:rPr>
              <w:t>RCT</w:t>
            </w:r>
          </w:p>
        </w:tc>
      </w:tr>
      <w:tr w:rsidR="009C7EEE" w:rsidRPr="002F16E1" w14:paraId="44FB8BE5" w14:textId="77777777" w:rsidTr="009C7EEE">
        <w:tc>
          <w:tcPr>
            <w:tcW w:w="2606" w:type="dxa"/>
            <w:tcBorders>
              <w:right w:val="single" w:sz="8" w:space="0" w:color="auto"/>
            </w:tcBorders>
            <w:shd w:val="clear" w:color="auto" w:fill="auto"/>
          </w:tcPr>
          <w:p w14:paraId="0B646CA5" w14:textId="04BC4E8B" w:rsidR="009C7EEE" w:rsidRPr="002F16E1" w:rsidRDefault="009C7EEE" w:rsidP="009C7EEE">
            <w:pPr>
              <w:spacing w:before="120" w:after="120"/>
              <w:rPr>
                <w:b/>
                <w:sz w:val="18"/>
                <w:szCs w:val="18"/>
              </w:rPr>
            </w:pPr>
            <w:proofErr w:type="spellStart"/>
            <w:r>
              <w:rPr>
                <w:b/>
                <w:sz w:val="18"/>
                <w:szCs w:val="18"/>
              </w:rPr>
              <w:t>Kuijper</w:t>
            </w:r>
            <w:proofErr w:type="spellEnd"/>
            <w:r>
              <w:rPr>
                <w:b/>
                <w:sz w:val="18"/>
                <w:szCs w:val="18"/>
              </w:rPr>
              <w:t xml:space="preserve"> (2009)</w:t>
            </w:r>
            <w:r>
              <w:rPr>
                <w:b/>
                <w:sz w:val="18"/>
                <w:szCs w:val="18"/>
                <w:vertAlign w:val="superscript"/>
              </w:rPr>
              <w:t>8</w:t>
            </w:r>
          </w:p>
        </w:tc>
        <w:tc>
          <w:tcPr>
            <w:tcW w:w="1761" w:type="dxa"/>
            <w:tcBorders>
              <w:left w:val="single" w:sz="8" w:space="0" w:color="auto"/>
            </w:tcBorders>
            <w:shd w:val="clear" w:color="auto" w:fill="auto"/>
          </w:tcPr>
          <w:p w14:paraId="26A8B016" w14:textId="471DED42" w:rsidR="009C7EEE" w:rsidRPr="002F16E1" w:rsidRDefault="009C7EEE" w:rsidP="009C7EEE">
            <w:pPr>
              <w:spacing w:before="120" w:after="120"/>
              <w:rPr>
                <w:b/>
                <w:sz w:val="18"/>
                <w:szCs w:val="18"/>
              </w:rPr>
            </w:pPr>
            <w:proofErr w:type="spellStart"/>
            <w:r>
              <w:rPr>
                <w:b/>
                <w:sz w:val="18"/>
                <w:szCs w:val="18"/>
              </w:rPr>
              <w:t>PEDro</w:t>
            </w:r>
            <w:proofErr w:type="spellEnd"/>
            <w:r>
              <w:rPr>
                <w:b/>
                <w:sz w:val="18"/>
                <w:szCs w:val="18"/>
              </w:rPr>
              <w:t xml:space="preserve"> Score: 7/10</w:t>
            </w:r>
          </w:p>
        </w:tc>
        <w:tc>
          <w:tcPr>
            <w:tcW w:w="1737" w:type="dxa"/>
            <w:shd w:val="clear" w:color="auto" w:fill="auto"/>
          </w:tcPr>
          <w:p w14:paraId="30781409" w14:textId="6223D0BF" w:rsidR="009C7EEE" w:rsidRPr="002F16E1" w:rsidRDefault="009C7EEE" w:rsidP="009C7EEE">
            <w:pPr>
              <w:spacing w:before="120" w:after="120"/>
              <w:rPr>
                <w:b/>
                <w:sz w:val="18"/>
                <w:szCs w:val="18"/>
              </w:rPr>
            </w:pPr>
            <w:r>
              <w:rPr>
                <w:b/>
                <w:sz w:val="18"/>
                <w:szCs w:val="18"/>
              </w:rPr>
              <w:t>Level 1b</w:t>
            </w:r>
          </w:p>
        </w:tc>
        <w:tc>
          <w:tcPr>
            <w:tcW w:w="1618" w:type="dxa"/>
            <w:shd w:val="clear" w:color="auto" w:fill="auto"/>
          </w:tcPr>
          <w:p w14:paraId="09A56129" w14:textId="130C0C13" w:rsidR="009C7EEE" w:rsidRPr="002F16E1" w:rsidRDefault="009C7EEE" w:rsidP="009C7EEE">
            <w:pPr>
              <w:spacing w:before="120" w:after="120"/>
              <w:rPr>
                <w:b/>
                <w:sz w:val="18"/>
                <w:szCs w:val="18"/>
              </w:rPr>
            </w:pPr>
            <w:r>
              <w:rPr>
                <w:b/>
                <w:sz w:val="18"/>
                <w:szCs w:val="18"/>
              </w:rPr>
              <w:t>Mod</w:t>
            </w:r>
          </w:p>
        </w:tc>
        <w:tc>
          <w:tcPr>
            <w:tcW w:w="2473" w:type="dxa"/>
            <w:shd w:val="clear" w:color="auto" w:fill="auto"/>
          </w:tcPr>
          <w:p w14:paraId="288D04BD" w14:textId="503802D4" w:rsidR="009C7EEE" w:rsidRPr="002F16E1" w:rsidRDefault="009C7EEE" w:rsidP="009C7EEE">
            <w:pPr>
              <w:spacing w:before="120" w:after="120"/>
              <w:rPr>
                <w:b/>
                <w:sz w:val="18"/>
                <w:szCs w:val="18"/>
              </w:rPr>
            </w:pPr>
            <w:r>
              <w:rPr>
                <w:b/>
                <w:sz w:val="18"/>
                <w:szCs w:val="18"/>
              </w:rPr>
              <w:t>RCT</w:t>
            </w:r>
          </w:p>
        </w:tc>
      </w:tr>
    </w:tbl>
    <w:p w14:paraId="0132A3BE" w14:textId="77777777" w:rsidR="00D76272" w:rsidRDefault="00D76272" w:rsidP="00D76272">
      <w:pPr>
        <w:spacing w:before="120" w:after="120"/>
        <w:rPr>
          <w:sz w:val="18"/>
          <w:szCs w:val="18"/>
        </w:rPr>
      </w:pPr>
      <w:r>
        <w:rPr>
          <w:sz w:val="18"/>
          <w:szCs w:val="18"/>
        </w:rPr>
        <w:t>*Indicate tool name and score</w:t>
      </w:r>
    </w:p>
    <w:p w14:paraId="03013658" w14:textId="211F1556" w:rsidR="00D76272" w:rsidRPr="004A7C34"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608E8839" w14:textId="77777777" w:rsidR="001C5A94" w:rsidRDefault="001403EC" w:rsidP="001C5A94">
      <w:pPr>
        <w:spacing w:before="120" w:after="120"/>
        <w:rPr>
          <w:b/>
          <w:sz w:val="18"/>
          <w:szCs w:val="18"/>
        </w:rPr>
      </w:pPr>
      <w:r w:rsidRPr="00B75AAB">
        <w:rPr>
          <w:b/>
          <w:sz w:val="18"/>
          <w:szCs w:val="18"/>
        </w:rPr>
        <w:t>BEST EVIDENCE</w:t>
      </w:r>
    </w:p>
    <w:p w14:paraId="570CE862"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412AC527" w14:textId="77777777" w:rsidTr="002F16E1">
        <w:tc>
          <w:tcPr>
            <w:tcW w:w="10421" w:type="dxa"/>
            <w:shd w:val="clear" w:color="auto" w:fill="auto"/>
          </w:tcPr>
          <w:p w14:paraId="11C336B3" w14:textId="77777777" w:rsidR="00FD14E0" w:rsidRPr="00580B31" w:rsidRDefault="00FD14E0" w:rsidP="00FD14E0">
            <w:pPr>
              <w:spacing w:before="120" w:after="120"/>
              <w:rPr>
                <w:b/>
                <w:sz w:val="18"/>
                <w:szCs w:val="18"/>
                <w:vertAlign w:val="superscript"/>
              </w:rPr>
            </w:pPr>
            <w:proofErr w:type="spellStart"/>
            <w:r>
              <w:rPr>
                <w:b/>
                <w:sz w:val="18"/>
                <w:szCs w:val="18"/>
              </w:rPr>
              <w:t>Engquist</w:t>
            </w:r>
            <w:proofErr w:type="spellEnd"/>
            <w:r>
              <w:rPr>
                <w:b/>
                <w:sz w:val="18"/>
                <w:szCs w:val="18"/>
              </w:rPr>
              <w:t xml:space="preserve"> (2017)</w:t>
            </w:r>
            <w:r>
              <w:rPr>
                <w:b/>
                <w:sz w:val="18"/>
                <w:szCs w:val="18"/>
                <w:vertAlign w:val="superscript"/>
              </w:rPr>
              <w:t>1</w:t>
            </w:r>
          </w:p>
          <w:p w14:paraId="09162E06" w14:textId="77777777" w:rsidR="00FD14E0" w:rsidRDefault="00FD14E0" w:rsidP="00FD14E0">
            <w:pPr>
              <w:pStyle w:val="ListParagraph"/>
              <w:numPr>
                <w:ilvl w:val="0"/>
                <w:numId w:val="14"/>
              </w:numPr>
              <w:spacing w:before="120" w:after="120"/>
              <w:rPr>
                <w:sz w:val="18"/>
                <w:szCs w:val="18"/>
              </w:rPr>
            </w:pPr>
            <w:r w:rsidRPr="00D27B82">
              <w:rPr>
                <w:sz w:val="18"/>
                <w:szCs w:val="18"/>
              </w:rPr>
              <w:t xml:space="preserve">This study compares a physical therapy intervention with an anterior cervical </w:t>
            </w:r>
            <w:r>
              <w:rPr>
                <w:sz w:val="18"/>
                <w:szCs w:val="18"/>
              </w:rPr>
              <w:t xml:space="preserve">decompression and </w:t>
            </w:r>
            <w:r w:rsidRPr="00D27B82">
              <w:rPr>
                <w:sz w:val="18"/>
                <w:szCs w:val="18"/>
              </w:rPr>
              <w:t>fusion intervention plus therapy</w:t>
            </w:r>
            <w:r>
              <w:rPr>
                <w:sz w:val="18"/>
                <w:szCs w:val="18"/>
              </w:rPr>
              <w:t xml:space="preserve"> (including therapeutic exercise)</w:t>
            </w:r>
            <w:r w:rsidRPr="00D27B82">
              <w:rPr>
                <w:sz w:val="18"/>
                <w:szCs w:val="18"/>
              </w:rPr>
              <w:t xml:space="preserve">, which </w:t>
            </w:r>
            <w:r>
              <w:rPr>
                <w:sz w:val="18"/>
                <w:szCs w:val="18"/>
              </w:rPr>
              <w:t>is highly relevant</w:t>
            </w:r>
            <w:r w:rsidRPr="00D27B82">
              <w:rPr>
                <w:sz w:val="18"/>
                <w:szCs w:val="18"/>
              </w:rPr>
              <w:t xml:space="preserve"> to my research question. Both groups include a similar PT intervention</w:t>
            </w:r>
            <w:r>
              <w:rPr>
                <w:sz w:val="18"/>
                <w:szCs w:val="18"/>
              </w:rPr>
              <w:t>, which may limit the direct comparison, but it could be likely that my patient would receive PT if he chose to undergo surgery.</w:t>
            </w:r>
          </w:p>
          <w:p w14:paraId="32F04A1D" w14:textId="77777777" w:rsidR="00FD14E0" w:rsidRDefault="00FD14E0" w:rsidP="00FD14E0">
            <w:pPr>
              <w:pStyle w:val="ListParagraph"/>
              <w:numPr>
                <w:ilvl w:val="0"/>
                <w:numId w:val="14"/>
              </w:numPr>
              <w:spacing w:before="120" w:after="120"/>
              <w:rPr>
                <w:sz w:val="18"/>
                <w:szCs w:val="18"/>
              </w:rPr>
            </w:pPr>
            <w:r>
              <w:rPr>
                <w:sz w:val="18"/>
                <w:szCs w:val="18"/>
              </w:rPr>
              <w:t>Higher level of evidence (1b)</w:t>
            </w:r>
            <w:r w:rsidRPr="00D27B82">
              <w:rPr>
                <w:sz w:val="18"/>
                <w:szCs w:val="18"/>
              </w:rPr>
              <w:t xml:space="preserve"> </w:t>
            </w:r>
          </w:p>
          <w:p w14:paraId="4757FB46" w14:textId="77777777" w:rsidR="00FD14E0" w:rsidRPr="00D27B82" w:rsidRDefault="00FD14E0" w:rsidP="00FD14E0">
            <w:pPr>
              <w:pStyle w:val="ListParagraph"/>
              <w:numPr>
                <w:ilvl w:val="0"/>
                <w:numId w:val="14"/>
              </w:numPr>
              <w:spacing w:before="120" w:after="120"/>
              <w:rPr>
                <w:sz w:val="18"/>
                <w:szCs w:val="18"/>
              </w:rPr>
            </w:pPr>
            <w:r>
              <w:rPr>
                <w:sz w:val="18"/>
                <w:szCs w:val="18"/>
              </w:rPr>
              <w:t xml:space="preserve">Lower risk of bias as evident by </w:t>
            </w:r>
            <w:proofErr w:type="spellStart"/>
            <w:r>
              <w:rPr>
                <w:sz w:val="18"/>
                <w:szCs w:val="18"/>
              </w:rPr>
              <w:t>PEDro</w:t>
            </w:r>
            <w:proofErr w:type="spellEnd"/>
            <w:r>
              <w:rPr>
                <w:sz w:val="18"/>
                <w:szCs w:val="18"/>
              </w:rPr>
              <w:t xml:space="preserve"> score (8/10)</w:t>
            </w:r>
          </w:p>
          <w:p w14:paraId="154F83E0" w14:textId="77777777" w:rsidR="00FD14E0" w:rsidRDefault="00FD14E0" w:rsidP="00FD14E0">
            <w:pPr>
              <w:pStyle w:val="ListParagraph"/>
              <w:numPr>
                <w:ilvl w:val="0"/>
                <w:numId w:val="14"/>
              </w:numPr>
              <w:spacing w:before="120" w:after="120"/>
              <w:rPr>
                <w:sz w:val="18"/>
                <w:szCs w:val="18"/>
              </w:rPr>
            </w:pPr>
            <w:r>
              <w:rPr>
                <w:sz w:val="18"/>
                <w:szCs w:val="18"/>
              </w:rPr>
              <w:lastRenderedPageBreak/>
              <w:t>L</w:t>
            </w:r>
            <w:r w:rsidRPr="00D27B82">
              <w:rPr>
                <w:sz w:val="18"/>
                <w:szCs w:val="18"/>
              </w:rPr>
              <w:t>ong follow-up period (5-8 years) and a small lost to follow-up even a</w:t>
            </w:r>
            <w:r>
              <w:rPr>
                <w:sz w:val="18"/>
                <w:szCs w:val="18"/>
              </w:rPr>
              <w:t>fter</w:t>
            </w:r>
            <w:r w:rsidRPr="00D27B82">
              <w:rPr>
                <w:sz w:val="18"/>
                <w:szCs w:val="18"/>
              </w:rPr>
              <w:t xml:space="preserve"> 5 years (data for &gt;85%</w:t>
            </w:r>
            <w:r>
              <w:rPr>
                <w:sz w:val="18"/>
                <w:szCs w:val="18"/>
              </w:rPr>
              <w:t xml:space="preserve"> of subjects after 5 years</w:t>
            </w:r>
            <w:r w:rsidRPr="00D27B82">
              <w:rPr>
                <w:sz w:val="18"/>
                <w:szCs w:val="18"/>
              </w:rPr>
              <w:t xml:space="preserve">). </w:t>
            </w:r>
          </w:p>
          <w:p w14:paraId="2682DAE1" w14:textId="77777777" w:rsidR="00FD14E0" w:rsidRDefault="00FD14E0" w:rsidP="00FD14E0">
            <w:pPr>
              <w:pStyle w:val="ListParagraph"/>
              <w:numPr>
                <w:ilvl w:val="0"/>
                <w:numId w:val="14"/>
              </w:numPr>
              <w:spacing w:before="120" w:after="120"/>
              <w:rPr>
                <w:sz w:val="18"/>
                <w:szCs w:val="18"/>
              </w:rPr>
            </w:pPr>
            <w:r>
              <w:rPr>
                <w:sz w:val="18"/>
                <w:szCs w:val="18"/>
              </w:rPr>
              <w:t>There was group crossover but an intention to treat analysis was performed</w:t>
            </w:r>
          </w:p>
          <w:p w14:paraId="0513AD8D" w14:textId="77777777" w:rsidR="00FD14E0" w:rsidRPr="00D27B82" w:rsidRDefault="00FD14E0" w:rsidP="00FD14E0">
            <w:pPr>
              <w:pStyle w:val="ListParagraph"/>
              <w:numPr>
                <w:ilvl w:val="0"/>
                <w:numId w:val="14"/>
              </w:numPr>
              <w:spacing w:before="120" w:after="120"/>
              <w:rPr>
                <w:sz w:val="18"/>
                <w:szCs w:val="18"/>
              </w:rPr>
            </w:pPr>
            <w:r>
              <w:rPr>
                <w:sz w:val="18"/>
                <w:szCs w:val="18"/>
              </w:rPr>
              <w:t>Long duration/chronicity of symptoms among subjects (mean &gt;1 year)</w:t>
            </w:r>
          </w:p>
          <w:p w14:paraId="5EF5BC75" w14:textId="77777777" w:rsidR="00FD14E0" w:rsidRPr="00580B31" w:rsidRDefault="00FD14E0" w:rsidP="00FD14E0">
            <w:pPr>
              <w:spacing w:before="120" w:after="120"/>
              <w:rPr>
                <w:b/>
                <w:sz w:val="18"/>
                <w:szCs w:val="18"/>
                <w:vertAlign w:val="superscript"/>
              </w:rPr>
            </w:pPr>
            <w:r>
              <w:rPr>
                <w:b/>
                <w:sz w:val="18"/>
                <w:szCs w:val="18"/>
              </w:rPr>
              <w:t>Persson (1997)</w:t>
            </w:r>
            <w:r>
              <w:rPr>
                <w:b/>
                <w:sz w:val="18"/>
                <w:szCs w:val="18"/>
                <w:vertAlign w:val="superscript"/>
              </w:rPr>
              <w:t>2</w:t>
            </w:r>
          </w:p>
          <w:p w14:paraId="144BC43A" w14:textId="1F43B457" w:rsidR="00FD14E0" w:rsidRDefault="00FD14E0" w:rsidP="00FD14E0">
            <w:pPr>
              <w:pStyle w:val="ListParagraph"/>
              <w:numPr>
                <w:ilvl w:val="0"/>
                <w:numId w:val="14"/>
              </w:numPr>
              <w:spacing w:before="120" w:after="120"/>
              <w:rPr>
                <w:sz w:val="18"/>
                <w:szCs w:val="18"/>
              </w:rPr>
            </w:pPr>
            <w:r>
              <w:rPr>
                <w:sz w:val="18"/>
                <w:szCs w:val="18"/>
              </w:rPr>
              <w:t xml:space="preserve">This study compares a surgery intervention (anterior cervical decompression and fusion) with PT (including therapeutic exercises), which is highly relevant to my research question. It also compares a cervical collar group that is not as relevant but can serve as an active control.  </w:t>
            </w:r>
          </w:p>
          <w:p w14:paraId="39B391E1" w14:textId="77777777" w:rsidR="00FD14E0" w:rsidRPr="00116400" w:rsidRDefault="00FD14E0" w:rsidP="00FD14E0">
            <w:pPr>
              <w:pStyle w:val="ListParagraph"/>
              <w:numPr>
                <w:ilvl w:val="0"/>
                <w:numId w:val="14"/>
              </w:numPr>
              <w:spacing w:before="120" w:after="120"/>
              <w:rPr>
                <w:sz w:val="18"/>
                <w:szCs w:val="18"/>
              </w:rPr>
            </w:pPr>
            <w:r>
              <w:rPr>
                <w:sz w:val="18"/>
                <w:szCs w:val="18"/>
              </w:rPr>
              <w:t>Higher level of evidence (1b)</w:t>
            </w:r>
            <w:r w:rsidRPr="00D27B82">
              <w:rPr>
                <w:sz w:val="18"/>
                <w:szCs w:val="18"/>
              </w:rPr>
              <w:t xml:space="preserve"> </w:t>
            </w:r>
          </w:p>
          <w:p w14:paraId="38F0300B" w14:textId="77777777" w:rsidR="00FD14E0" w:rsidRPr="00EC3523" w:rsidRDefault="00FD14E0" w:rsidP="00FD14E0">
            <w:pPr>
              <w:pStyle w:val="ListParagraph"/>
              <w:numPr>
                <w:ilvl w:val="0"/>
                <w:numId w:val="14"/>
              </w:numPr>
              <w:spacing w:before="120" w:after="120"/>
              <w:rPr>
                <w:sz w:val="18"/>
                <w:szCs w:val="18"/>
              </w:rPr>
            </w:pPr>
            <w:r>
              <w:rPr>
                <w:sz w:val="18"/>
                <w:szCs w:val="18"/>
              </w:rPr>
              <w:t xml:space="preserve">Lower risk of bias as evident by </w:t>
            </w:r>
            <w:proofErr w:type="spellStart"/>
            <w:r>
              <w:rPr>
                <w:sz w:val="18"/>
                <w:szCs w:val="18"/>
              </w:rPr>
              <w:t>PEDro</w:t>
            </w:r>
            <w:proofErr w:type="spellEnd"/>
            <w:r>
              <w:rPr>
                <w:sz w:val="18"/>
                <w:szCs w:val="18"/>
              </w:rPr>
              <w:t xml:space="preserve"> score (8/10)</w:t>
            </w:r>
          </w:p>
          <w:p w14:paraId="716FDE86" w14:textId="77777777" w:rsidR="00FD14E0" w:rsidRDefault="00FD14E0" w:rsidP="00FD14E0">
            <w:pPr>
              <w:pStyle w:val="ListParagraph"/>
              <w:numPr>
                <w:ilvl w:val="0"/>
                <w:numId w:val="14"/>
              </w:numPr>
              <w:spacing w:before="120" w:after="120"/>
              <w:rPr>
                <w:sz w:val="18"/>
                <w:szCs w:val="18"/>
              </w:rPr>
            </w:pPr>
            <w:r>
              <w:rPr>
                <w:sz w:val="18"/>
                <w:szCs w:val="18"/>
              </w:rPr>
              <w:t>Long term follow-up of 1 year with a small lost to follow-up (data for &gt;85% of subjects at 1 year)</w:t>
            </w:r>
          </w:p>
          <w:p w14:paraId="0961CDA8" w14:textId="77777777" w:rsidR="00FD14E0" w:rsidRDefault="00FD14E0" w:rsidP="00FD14E0">
            <w:pPr>
              <w:pStyle w:val="ListParagraph"/>
              <w:numPr>
                <w:ilvl w:val="0"/>
                <w:numId w:val="14"/>
              </w:numPr>
              <w:spacing w:before="120" w:after="120"/>
              <w:rPr>
                <w:sz w:val="18"/>
                <w:szCs w:val="18"/>
              </w:rPr>
            </w:pPr>
            <w:r>
              <w:rPr>
                <w:sz w:val="18"/>
                <w:szCs w:val="18"/>
              </w:rPr>
              <w:t>Like above, there was crossover but an intention to treat analysis was performed</w:t>
            </w:r>
          </w:p>
          <w:p w14:paraId="04F8358B" w14:textId="47AE6B93" w:rsidR="005458B8" w:rsidRPr="00FD14E0" w:rsidRDefault="00FD14E0" w:rsidP="00FD14E0">
            <w:pPr>
              <w:pStyle w:val="ListParagraph"/>
              <w:numPr>
                <w:ilvl w:val="0"/>
                <w:numId w:val="14"/>
              </w:numPr>
              <w:spacing w:before="120" w:after="120"/>
              <w:rPr>
                <w:sz w:val="18"/>
                <w:szCs w:val="18"/>
              </w:rPr>
            </w:pPr>
            <w:r w:rsidRPr="00FD14E0">
              <w:rPr>
                <w:sz w:val="18"/>
                <w:szCs w:val="18"/>
              </w:rPr>
              <w:t>Long duration of symptoms among subjects (mean &gt;2 years)</w:t>
            </w:r>
          </w:p>
        </w:tc>
      </w:tr>
    </w:tbl>
    <w:p w14:paraId="20DA30BA" w14:textId="77777777" w:rsidR="0011199B" w:rsidRDefault="001403EC" w:rsidP="0011199B">
      <w:pPr>
        <w:spacing w:before="120" w:after="120"/>
        <w:rPr>
          <w:b/>
          <w:sz w:val="18"/>
          <w:szCs w:val="18"/>
        </w:rPr>
      </w:pPr>
      <w:r w:rsidRPr="00B75AAB">
        <w:rPr>
          <w:b/>
          <w:sz w:val="18"/>
          <w:szCs w:val="18"/>
        </w:rPr>
        <w:lastRenderedPageBreak/>
        <w:t>SUMMARY OF BEST EVIDENCE</w:t>
      </w:r>
    </w:p>
    <w:p w14:paraId="6D8C14F4" w14:textId="3CA9F033" w:rsidR="001403EC" w:rsidRPr="00210FF7" w:rsidRDefault="001D4F60" w:rsidP="001D4F60">
      <w:pPr>
        <w:spacing w:before="240" w:after="240"/>
        <w:rPr>
          <w:b/>
          <w:sz w:val="18"/>
          <w:szCs w:val="18"/>
          <w:vertAlign w:val="superscript"/>
        </w:rPr>
      </w:pPr>
      <w:r>
        <w:rPr>
          <w:b/>
          <w:sz w:val="18"/>
          <w:szCs w:val="18"/>
        </w:rPr>
        <w:t xml:space="preserve">(1) </w:t>
      </w:r>
      <w:r w:rsidR="001403EC" w:rsidRPr="005979E4">
        <w:rPr>
          <w:b/>
          <w:sz w:val="18"/>
          <w:szCs w:val="18"/>
        </w:rPr>
        <w:t xml:space="preserve">Description and appraisal of </w:t>
      </w:r>
      <w:r w:rsidR="00BC36B1" w:rsidRPr="005979E4">
        <w:rPr>
          <w:b/>
          <w:color w:val="000000"/>
          <w:sz w:val="18"/>
          <w:szCs w:val="18"/>
          <w:lang w:val="en-US"/>
        </w:rPr>
        <w:t>A 5- to 8-year randomized study on the treatment of cervical radiculopathy: anterior cervical decompression and fusion plus physiotherapy versus physiotherapy alone</w:t>
      </w:r>
      <w:r w:rsidR="001E5719" w:rsidRPr="005979E4">
        <w:rPr>
          <w:b/>
          <w:sz w:val="18"/>
          <w:szCs w:val="18"/>
        </w:rPr>
        <w:t xml:space="preserve"> by </w:t>
      </w:r>
      <w:proofErr w:type="spellStart"/>
      <w:r w:rsidR="00BC36B1" w:rsidRPr="005979E4">
        <w:rPr>
          <w:b/>
          <w:sz w:val="18"/>
          <w:szCs w:val="18"/>
        </w:rPr>
        <w:t>Engquist</w:t>
      </w:r>
      <w:proofErr w:type="spellEnd"/>
      <w:r w:rsidR="00BC36B1" w:rsidRPr="005979E4">
        <w:rPr>
          <w:b/>
          <w:sz w:val="18"/>
          <w:szCs w:val="18"/>
        </w:rPr>
        <w:t xml:space="preserve"> M, </w:t>
      </w:r>
      <w:r w:rsidR="005979E4" w:rsidRPr="005979E4">
        <w:rPr>
          <w:b/>
          <w:sz w:val="18"/>
          <w:szCs w:val="18"/>
        </w:rPr>
        <w:t xml:space="preserve">Lofgren H, Oberg B, Holtz A, </w:t>
      </w:r>
      <w:proofErr w:type="spellStart"/>
      <w:r w:rsidR="005979E4" w:rsidRPr="005979E4">
        <w:rPr>
          <w:b/>
          <w:sz w:val="18"/>
          <w:szCs w:val="18"/>
        </w:rPr>
        <w:t>Peolsson</w:t>
      </w:r>
      <w:proofErr w:type="spellEnd"/>
      <w:r w:rsidR="005979E4" w:rsidRPr="005979E4">
        <w:rPr>
          <w:b/>
          <w:sz w:val="18"/>
          <w:szCs w:val="18"/>
        </w:rPr>
        <w:t xml:space="preserve"> A, </w:t>
      </w:r>
      <w:proofErr w:type="spellStart"/>
      <w:r w:rsidR="005979E4" w:rsidRPr="005979E4">
        <w:rPr>
          <w:b/>
          <w:sz w:val="18"/>
          <w:szCs w:val="18"/>
        </w:rPr>
        <w:t>Soderlund</w:t>
      </w:r>
      <w:proofErr w:type="spellEnd"/>
      <w:r w:rsidR="005979E4" w:rsidRPr="005979E4">
        <w:rPr>
          <w:b/>
          <w:sz w:val="18"/>
          <w:szCs w:val="18"/>
        </w:rPr>
        <w:t xml:space="preserve"> A, </w:t>
      </w:r>
      <w:proofErr w:type="spellStart"/>
      <w:r w:rsidR="005979E4" w:rsidRPr="005979E4">
        <w:rPr>
          <w:b/>
          <w:sz w:val="18"/>
          <w:szCs w:val="18"/>
        </w:rPr>
        <w:t>Vavruch</w:t>
      </w:r>
      <w:proofErr w:type="spellEnd"/>
      <w:r w:rsidR="005979E4" w:rsidRPr="005979E4">
        <w:rPr>
          <w:b/>
          <w:sz w:val="18"/>
          <w:szCs w:val="18"/>
        </w:rPr>
        <w:t xml:space="preserve"> L, Lind B</w:t>
      </w:r>
      <w:r w:rsidR="00BC36B1" w:rsidRPr="005979E4">
        <w:rPr>
          <w:b/>
          <w:sz w:val="18"/>
          <w:szCs w:val="18"/>
        </w:rPr>
        <w:t xml:space="preserve"> (2017)</w:t>
      </w:r>
      <w:r w:rsidR="00210FF7">
        <w:rPr>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2CB3A93E" w14:textId="77777777" w:rsidTr="001D4F60">
        <w:tc>
          <w:tcPr>
            <w:tcW w:w="10421" w:type="dxa"/>
            <w:shd w:val="clear" w:color="auto" w:fill="E6E6E6"/>
          </w:tcPr>
          <w:p w14:paraId="320CB620" w14:textId="77777777" w:rsidR="001D4F60" w:rsidRPr="002F16E1" w:rsidRDefault="001D4F60" w:rsidP="009E380F">
            <w:pPr>
              <w:spacing w:before="120" w:after="120"/>
              <w:rPr>
                <w:b/>
                <w:sz w:val="18"/>
                <w:szCs w:val="18"/>
              </w:rPr>
            </w:pPr>
            <w:bookmarkStart w:id="4" w:name="_Hlk531651570"/>
            <w:r w:rsidRPr="002F16E1">
              <w:rPr>
                <w:b/>
                <w:sz w:val="18"/>
                <w:szCs w:val="18"/>
              </w:rPr>
              <w:t>Aim/Objective of the Study/Systematic Review:</w:t>
            </w:r>
          </w:p>
        </w:tc>
      </w:tr>
      <w:tr w:rsidR="001D4F60" w:rsidRPr="002F16E1" w14:paraId="5965D4EB" w14:textId="77777777" w:rsidTr="001D4F60">
        <w:tc>
          <w:tcPr>
            <w:tcW w:w="10421" w:type="dxa"/>
            <w:tcBorders>
              <w:bottom w:val="single" w:sz="4" w:space="0" w:color="auto"/>
            </w:tcBorders>
            <w:shd w:val="clear" w:color="auto" w:fill="auto"/>
          </w:tcPr>
          <w:p w14:paraId="53245DF5" w14:textId="07B79BC3" w:rsidR="001D4F60" w:rsidRPr="002F16E1" w:rsidRDefault="00C35853" w:rsidP="009E380F">
            <w:pPr>
              <w:spacing w:before="120" w:after="120"/>
              <w:rPr>
                <w:sz w:val="18"/>
                <w:szCs w:val="18"/>
              </w:rPr>
            </w:pPr>
            <w:r>
              <w:rPr>
                <w:sz w:val="18"/>
                <w:szCs w:val="18"/>
              </w:rPr>
              <w:t xml:space="preserve">The purpose of the study was to compare the long-term effects of an intervention that consisted of anterior cervical decompression and fusion (ACDF) and subsequent </w:t>
            </w:r>
            <w:r w:rsidR="001C1803">
              <w:rPr>
                <w:sz w:val="18"/>
                <w:szCs w:val="18"/>
              </w:rPr>
              <w:t>physical therapy (PT)</w:t>
            </w:r>
            <w:r>
              <w:rPr>
                <w:sz w:val="18"/>
                <w:szCs w:val="18"/>
              </w:rPr>
              <w:t xml:space="preserve"> to an intervention that only consisted of </w:t>
            </w:r>
            <w:r w:rsidR="001C1803">
              <w:rPr>
                <w:sz w:val="18"/>
                <w:szCs w:val="18"/>
              </w:rPr>
              <w:t>PT</w:t>
            </w:r>
            <w:r>
              <w:rPr>
                <w:sz w:val="18"/>
                <w:szCs w:val="18"/>
              </w:rPr>
              <w:t xml:space="preserve"> in individuals with cervical radiculopathy. </w:t>
            </w:r>
          </w:p>
          <w:p w14:paraId="353550B4" w14:textId="77777777" w:rsidR="001D4F60" w:rsidRPr="002F16E1" w:rsidRDefault="001D4F60" w:rsidP="009E380F">
            <w:pPr>
              <w:spacing w:before="120" w:after="120"/>
              <w:jc w:val="right"/>
              <w:rPr>
                <w:sz w:val="18"/>
                <w:szCs w:val="18"/>
              </w:rPr>
            </w:pPr>
          </w:p>
        </w:tc>
      </w:tr>
      <w:tr w:rsidR="001D4F60" w:rsidRPr="002F16E1" w14:paraId="35CEDF63" w14:textId="77777777" w:rsidTr="001D4F60">
        <w:tc>
          <w:tcPr>
            <w:tcW w:w="10421" w:type="dxa"/>
            <w:shd w:val="clear" w:color="auto" w:fill="E6E6E6"/>
          </w:tcPr>
          <w:p w14:paraId="32A618CF" w14:textId="77777777" w:rsidR="001D4F60" w:rsidRPr="002F16E1" w:rsidRDefault="001D4F60" w:rsidP="009E380F">
            <w:pPr>
              <w:spacing w:before="120" w:after="120"/>
              <w:jc w:val="both"/>
              <w:rPr>
                <w:b/>
                <w:sz w:val="18"/>
                <w:szCs w:val="18"/>
              </w:rPr>
            </w:pPr>
            <w:r w:rsidRPr="002F16E1">
              <w:rPr>
                <w:b/>
                <w:sz w:val="18"/>
                <w:szCs w:val="18"/>
              </w:rPr>
              <w:t>Study Design</w:t>
            </w:r>
          </w:p>
          <w:p w14:paraId="29128415"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4661ED06"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6597A18D" w14:textId="77777777" w:rsidTr="001D4F60">
        <w:tc>
          <w:tcPr>
            <w:tcW w:w="10421" w:type="dxa"/>
            <w:tcBorders>
              <w:bottom w:val="single" w:sz="4" w:space="0" w:color="auto"/>
            </w:tcBorders>
            <w:shd w:val="clear" w:color="auto" w:fill="auto"/>
          </w:tcPr>
          <w:p w14:paraId="5C5CBB7F" w14:textId="01D8DA06" w:rsidR="001D4F60" w:rsidRDefault="00DB579D" w:rsidP="00DB579D">
            <w:pPr>
              <w:pStyle w:val="ListParagraph"/>
              <w:numPr>
                <w:ilvl w:val="0"/>
                <w:numId w:val="15"/>
              </w:numPr>
              <w:spacing w:before="120" w:after="120"/>
              <w:rPr>
                <w:sz w:val="18"/>
                <w:szCs w:val="18"/>
              </w:rPr>
            </w:pPr>
            <w:r>
              <w:rPr>
                <w:sz w:val="18"/>
                <w:szCs w:val="18"/>
              </w:rPr>
              <w:t>Randomized controlled trial</w:t>
            </w:r>
          </w:p>
          <w:p w14:paraId="6C8F14D9" w14:textId="3E8FCCF1" w:rsidR="001C1803" w:rsidRDefault="001C1803" w:rsidP="00DB579D">
            <w:pPr>
              <w:pStyle w:val="ListParagraph"/>
              <w:numPr>
                <w:ilvl w:val="0"/>
                <w:numId w:val="15"/>
              </w:numPr>
              <w:spacing w:before="120" w:after="120"/>
              <w:rPr>
                <w:sz w:val="18"/>
                <w:szCs w:val="18"/>
              </w:rPr>
            </w:pPr>
            <w:r>
              <w:rPr>
                <w:sz w:val="18"/>
                <w:szCs w:val="18"/>
              </w:rPr>
              <w:t xml:space="preserve">Subjects were randomized and allocation was concealed using sealed envelopes </w:t>
            </w:r>
          </w:p>
          <w:p w14:paraId="2DB605FB" w14:textId="1C8CE1C4" w:rsidR="001C1803" w:rsidRDefault="003F1EA3" w:rsidP="00DB579D">
            <w:pPr>
              <w:pStyle w:val="ListParagraph"/>
              <w:numPr>
                <w:ilvl w:val="0"/>
                <w:numId w:val="15"/>
              </w:numPr>
              <w:spacing w:before="120" w:after="120"/>
              <w:rPr>
                <w:sz w:val="18"/>
                <w:szCs w:val="18"/>
              </w:rPr>
            </w:pPr>
            <w:r>
              <w:rPr>
                <w:sz w:val="18"/>
                <w:szCs w:val="18"/>
              </w:rPr>
              <w:t>Two total groups were incorporated:</w:t>
            </w:r>
            <w:r w:rsidR="001C1803">
              <w:rPr>
                <w:sz w:val="18"/>
                <w:szCs w:val="18"/>
              </w:rPr>
              <w:t xml:space="preserve"> an ACDF and PT, or “surgery,” intervention and a PT-only, or “non-surgery,” intervention</w:t>
            </w:r>
            <w:r w:rsidR="00CD261F">
              <w:rPr>
                <w:sz w:val="18"/>
                <w:szCs w:val="18"/>
              </w:rPr>
              <w:t xml:space="preserve"> (pg. 20)</w:t>
            </w:r>
          </w:p>
          <w:p w14:paraId="21B21443" w14:textId="7BC3F46B" w:rsidR="003F1EA3" w:rsidRDefault="005C7FC8" w:rsidP="00DB579D">
            <w:pPr>
              <w:pStyle w:val="ListParagraph"/>
              <w:numPr>
                <w:ilvl w:val="0"/>
                <w:numId w:val="15"/>
              </w:numPr>
              <w:spacing w:before="120" w:after="120"/>
              <w:rPr>
                <w:sz w:val="18"/>
                <w:szCs w:val="18"/>
              </w:rPr>
            </w:pPr>
            <w:r>
              <w:rPr>
                <w:sz w:val="18"/>
                <w:szCs w:val="18"/>
              </w:rPr>
              <w:t>Assessors were blinded to the subjects’ treatment group</w:t>
            </w:r>
          </w:p>
          <w:p w14:paraId="2784A788" w14:textId="27E5811E" w:rsidR="00A06802" w:rsidRDefault="00A06802" w:rsidP="00DB579D">
            <w:pPr>
              <w:pStyle w:val="ListParagraph"/>
              <w:numPr>
                <w:ilvl w:val="0"/>
                <w:numId w:val="15"/>
              </w:numPr>
              <w:spacing w:before="120" w:after="120"/>
              <w:rPr>
                <w:sz w:val="18"/>
                <w:szCs w:val="18"/>
              </w:rPr>
            </w:pPr>
            <w:r>
              <w:rPr>
                <w:sz w:val="18"/>
                <w:szCs w:val="18"/>
              </w:rPr>
              <w:t>Unspecified if subjects or therapists were blinded</w:t>
            </w:r>
          </w:p>
          <w:p w14:paraId="0FB3C1B0" w14:textId="27459142" w:rsidR="00A06802" w:rsidRDefault="001C1803" w:rsidP="00DB579D">
            <w:pPr>
              <w:pStyle w:val="ListParagraph"/>
              <w:numPr>
                <w:ilvl w:val="0"/>
                <w:numId w:val="15"/>
              </w:numPr>
              <w:spacing w:before="120" w:after="120"/>
              <w:rPr>
                <w:sz w:val="18"/>
                <w:szCs w:val="18"/>
              </w:rPr>
            </w:pPr>
            <w:r>
              <w:rPr>
                <w:sz w:val="18"/>
                <w:szCs w:val="18"/>
              </w:rPr>
              <w:t xml:space="preserve">Outcomes </w:t>
            </w:r>
            <w:r w:rsidR="003F1EA3">
              <w:rPr>
                <w:sz w:val="18"/>
                <w:szCs w:val="18"/>
              </w:rPr>
              <w:t xml:space="preserve">in this study </w:t>
            </w:r>
            <w:r>
              <w:rPr>
                <w:sz w:val="18"/>
                <w:szCs w:val="18"/>
              </w:rPr>
              <w:t xml:space="preserve">were assessed at 5-8-year follow-up periods (average of 70 months after the </w:t>
            </w:r>
            <w:r w:rsidR="00861DD9">
              <w:rPr>
                <w:sz w:val="18"/>
                <w:szCs w:val="18"/>
              </w:rPr>
              <w:t>subjects were included in the original study</w:t>
            </w:r>
            <w:r>
              <w:rPr>
                <w:sz w:val="18"/>
                <w:szCs w:val="18"/>
              </w:rPr>
              <w:t>) based on a previous study conducted by the investigators that examined shorter-term follow-up periods.</w:t>
            </w:r>
            <w:r w:rsidR="00A055E7">
              <w:rPr>
                <w:sz w:val="18"/>
                <w:szCs w:val="18"/>
                <w:vertAlign w:val="superscript"/>
              </w:rPr>
              <w:t>9</w:t>
            </w:r>
          </w:p>
          <w:p w14:paraId="6C91CB81" w14:textId="5228D5A5" w:rsidR="0000738B" w:rsidRDefault="00A06802" w:rsidP="00A06802">
            <w:pPr>
              <w:pStyle w:val="ListParagraph"/>
              <w:numPr>
                <w:ilvl w:val="0"/>
                <w:numId w:val="15"/>
              </w:numPr>
              <w:spacing w:before="120" w:after="120"/>
              <w:rPr>
                <w:sz w:val="18"/>
                <w:szCs w:val="18"/>
              </w:rPr>
            </w:pPr>
            <w:r>
              <w:rPr>
                <w:sz w:val="18"/>
                <w:szCs w:val="18"/>
              </w:rPr>
              <w:t>These follow-up data would be compared to baseline data within and between groups, using paired, 2-sided samples t-tests set to a significance level of p&lt;0.05</w:t>
            </w:r>
          </w:p>
          <w:p w14:paraId="303901EF" w14:textId="0D73A2F5" w:rsidR="001D4F60" w:rsidRPr="00EE53D6" w:rsidRDefault="00A2490E" w:rsidP="009E380F">
            <w:pPr>
              <w:pStyle w:val="ListParagraph"/>
              <w:numPr>
                <w:ilvl w:val="0"/>
                <w:numId w:val="15"/>
              </w:numPr>
              <w:spacing w:before="120" w:after="120"/>
              <w:rPr>
                <w:sz w:val="18"/>
                <w:szCs w:val="18"/>
              </w:rPr>
            </w:pPr>
            <w:r>
              <w:rPr>
                <w:sz w:val="18"/>
                <w:szCs w:val="18"/>
              </w:rPr>
              <w:t>Although not an emphasis of the study, d</w:t>
            </w:r>
            <w:r w:rsidR="00473D71">
              <w:rPr>
                <w:sz w:val="18"/>
                <w:szCs w:val="18"/>
              </w:rPr>
              <w:t xml:space="preserve">ata at </w:t>
            </w:r>
            <w:r w:rsidR="00A06802">
              <w:rPr>
                <w:sz w:val="18"/>
                <w:szCs w:val="18"/>
              </w:rPr>
              <w:t>5-8-year</w:t>
            </w:r>
            <w:r w:rsidR="00152CE8">
              <w:rPr>
                <w:sz w:val="18"/>
                <w:szCs w:val="18"/>
              </w:rPr>
              <w:t xml:space="preserve"> </w:t>
            </w:r>
            <w:r w:rsidR="00A06802">
              <w:rPr>
                <w:sz w:val="18"/>
                <w:szCs w:val="18"/>
              </w:rPr>
              <w:t xml:space="preserve">follow-up </w:t>
            </w:r>
            <w:r w:rsidR="00152CE8">
              <w:rPr>
                <w:sz w:val="18"/>
                <w:szCs w:val="18"/>
              </w:rPr>
              <w:t xml:space="preserve">was </w:t>
            </w:r>
            <w:r w:rsidR="00A06802">
              <w:rPr>
                <w:sz w:val="18"/>
                <w:szCs w:val="18"/>
              </w:rPr>
              <w:t>also compared to</w:t>
            </w:r>
            <w:r w:rsidR="00473D71">
              <w:rPr>
                <w:sz w:val="18"/>
                <w:szCs w:val="18"/>
              </w:rPr>
              <w:t xml:space="preserve"> data at</w:t>
            </w:r>
            <w:r w:rsidR="00A06802">
              <w:rPr>
                <w:sz w:val="18"/>
                <w:szCs w:val="18"/>
              </w:rPr>
              <w:t xml:space="preserve"> </w:t>
            </w:r>
            <w:r w:rsidR="00473D71">
              <w:rPr>
                <w:sz w:val="18"/>
                <w:szCs w:val="18"/>
              </w:rPr>
              <w:t>2</w:t>
            </w:r>
            <w:r w:rsidR="004E1E96">
              <w:rPr>
                <w:sz w:val="18"/>
                <w:szCs w:val="18"/>
              </w:rPr>
              <w:t>-year</w:t>
            </w:r>
            <w:r w:rsidR="00152CE8">
              <w:rPr>
                <w:sz w:val="18"/>
                <w:szCs w:val="18"/>
              </w:rPr>
              <w:t xml:space="preserve"> </w:t>
            </w:r>
            <w:r w:rsidR="00473D71">
              <w:rPr>
                <w:sz w:val="18"/>
                <w:szCs w:val="18"/>
              </w:rPr>
              <w:t>follow-up</w:t>
            </w:r>
            <w:r w:rsidR="004E1E96">
              <w:rPr>
                <w:sz w:val="18"/>
                <w:szCs w:val="18"/>
              </w:rPr>
              <w:t xml:space="preserve"> based on data from the previous study.</w:t>
            </w:r>
            <w:r w:rsidR="00A055E7">
              <w:rPr>
                <w:sz w:val="18"/>
                <w:szCs w:val="18"/>
                <w:vertAlign w:val="superscript"/>
              </w:rPr>
              <w:t>9</w:t>
            </w:r>
            <w:r w:rsidR="004E1E96">
              <w:rPr>
                <w:sz w:val="18"/>
                <w:szCs w:val="18"/>
              </w:rPr>
              <w:t xml:space="preserve"> </w:t>
            </w:r>
          </w:p>
          <w:p w14:paraId="160C0139" w14:textId="77777777" w:rsidR="001D4F60" w:rsidRPr="002F16E1" w:rsidRDefault="001D4F60" w:rsidP="009E380F">
            <w:pPr>
              <w:spacing w:before="120" w:after="120"/>
              <w:jc w:val="right"/>
              <w:rPr>
                <w:sz w:val="18"/>
                <w:szCs w:val="18"/>
              </w:rPr>
            </w:pPr>
          </w:p>
        </w:tc>
      </w:tr>
      <w:tr w:rsidR="001D4F60" w:rsidRPr="002F16E1" w14:paraId="77739CC0" w14:textId="77777777" w:rsidTr="001D4F60">
        <w:tc>
          <w:tcPr>
            <w:tcW w:w="10421" w:type="dxa"/>
            <w:shd w:val="clear" w:color="auto" w:fill="E6E6E6"/>
          </w:tcPr>
          <w:p w14:paraId="051D80C2" w14:textId="77777777" w:rsidR="001D4F60" w:rsidRPr="002F16E1" w:rsidRDefault="001D4F60" w:rsidP="009E380F">
            <w:pPr>
              <w:spacing w:before="120" w:after="120"/>
              <w:rPr>
                <w:b/>
                <w:sz w:val="18"/>
                <w:szCs w:val="18"/>
              </w:rPr>
            </w:pPr>
            <w:r w:rsidRPr="002F16E1">
              <w:rPr>
                <w:b/>
                <w:sz w:val="18"/>
                <w:szCs w:val="18"/>
              </w:rPr>
              <w:t>Setting</w:t>
            </w:r>
          </w:p>
          <w:p w14:paraId="57E1407B"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02F7D3BB" w14:textId="77777777" w:rsidTr="001D4F60">
        <w:tc>
          <w:tcPr>
            <w:tcW w:w="10421" w:type="dxa"/>
            <w:tcBorders>
              <w:bottom w:val="single" w:sz="4" w:space="0" w:color="auto"/>
            </w:tcBorders>
            <w:shd w:val="clear" w:color="auto" w:fill="auto"/>
          </w:tcPr>
          <w:p w14:paraId="29516B6F" w14:textId="067D15D6" w:rsidR="001D4F60" w:rsidRPr="002F16E1" w:rsidRDefault="006E00D8" w:rsidP="009E380F">
            <w:pPr>
              <w:spacing w:before="120" w:after="120"/>
              <w:rPr>
                <w:sz w:val="18"/>
                <w:szCs w:val="18"/>
              </w:rPr>
            </w:pPr>
            <w:r w:rsidRPr="006E00D8">
              <w:rPr>
                <w:sz w:val="18"/>
                <w:szCs w:val="18"/>
              </w:rPr>
              <w:t>Surgical interventions were performed at three spine specialty clinics in Sweden</w:t>
            </w:r>
            <w:r w:rsidR="00A413EC">
              <w:rPr>
                <w:sz w:val="18"/>
                <w:szCs w:val="18"/>
              </w:rPr>
              <w:t xml:space="preserve"> (cities not specified)</w:t>
            </w:r>
            <w:r>
              <w:rPr>
                <w:sz w:val="18"/>
                <w:szCs w:val="18"/>
              </w:rPr>
              <w:t xml:space="preserve">. </w:t>
            </w:r>
            <w:r w:rsidR="00EA6808">
              <w:rPr>
                <w:sz w:val="18"/>
                <w:szCs w:val="18"/>
              </w:rPr>
              <w:t xml:space="preserve">PT interventions </w:t>
            </w:r>
            <w:r w:rsidR="002D7A4E">
              <w:rPr>
                <w:sz w:val="18"/>
                <w:szCs w:val="18"/>
              </w:rPr>
              <w:t xml:space="preserve">performed at PT clinics in Sweden. </w:t>
            </w:r>
          </w:p>
          <w:p w14:paraId="37062CF7" w14:textId="67BBB2C7" w:rsidR="001D4F60" w:rsidRPr="002F16E1" w:rsidRDefault="006E00D8" w:rsidP="009E380F">
            <w:pPr>
              <w:spacing w:before="120" w:after="120"/>
              <w:jc w:val="right"/>
              <w:rPr>
                <w:sz w:val="18"/>
                <w:szCs w:val="18"/>
              </w:rPr>
            </w:pPr>
            <w:r>
              <w:rPr>
                <w:sz w:val="18"/>
                <w:szCs w:val="18"/>
              </w:rPr>
              <w:t xml:space="preserve">. </w:t>
            </w:r>
          </w:p>
        </w:tc>
      </w:tr>
      <w:tr w:rsidR="001D4F60" w:rsidRPr="002F16E1" w14:paraId="6EE78668" w14:textId="77777777" w:rsidTr="001D4F60">
        <w:tc>
          <w:tcPr>
            <w:tcW w:w="10421" w:type="dxa"/>
            <w:shd w:val="clear" w:color="auto" w:fill="E6E6E6"/>
          </w:tcPr>
          <w:p w14:paraId="788251CC" w14:textId="77777777" w:rsidR="001D4F60" w:rsidRPr="002F16E1" w:rsidRDefault="001D4F60" w:rsidP="009E380F">
            <w:pPr>
              <w:spacing w:before="120" w:after="120"/>
              <w:rPr>
                <w:b/>
                <w:sz w:val="18"/>
                <w:szCs w:val="18"/>
              </w:rPr>
            </w:pPr>
            <w:r w:rsidRPr="002F16E1">
              <w:rPr>
                <w:b/>
                <w:sz w:val="18"/>
                <w:szCs w:val="18"/>
              </w:rPr>
              <w:t>Participants</w:t>
            </w:r>
          </w:p>
          <w:p w14:paraId="3A88E70A"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11432A4"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7D493600" w14:textId="77777777" w:rsidTr="001D4F60">
        <w:tc>
          <w:tcPr>
            <w:tcW w:w="10421" w:type="dxa"/>
            <w:tcBorders>
              <w:bottom w:val="single" w:sz="4" w:space="0" w:color="auto"/>
            </w:tcBorders>
            <w:shd w:val="clear" w:color="auto" w:fill="auto"/>
          </w:tcPr>
          <w:p w14:paraId="431C32E6" w14:textId="3A1AE3A6" w:rsidR="001D4F60" w:rsidRDefault="00DB579D" w:rsidP="00DB579D">
            <w:pPr>
              <w:pStyle w:val="ListParagraph"/>
              <w:numPr>
                <w:ilvl w:val="0"/>
                <w:numId w:val="15"/>
              </w:numPr>
              <w:spacing w:before="120" w:after="120"/>
              <w:rPr>
                <w:sz w:val="18"/>
                <w:szCs w:val="18"/>
              </w:rPr>
            </w:pPr>
            <w:r>
              <w:rPr>
                <w:sz w:val="18"/>
                <w:szCs w:val="18"/>
              </w:rPr>
              <w:lastRenderedPageBreak/>
              <w:t>Th</w:t>
            </w:r>
            <w:r w:rsidR="00D42BBE">
              <w:rPr>
                <w:sz w:val="18"/>
                <w:szCs w:val="18"/>
              </w:rPr>
              <w:t>is</w:t>
            </w:r>
            <w:r>
              <w:rPr>
                <w:sz w:val="18"/>
                <w:szCs w:val="18"/>
              </w:rPr>
              <w:t xml:space="preserve"> study</w:t>
            </w:r>
            <w:r w:rsidR="00D42BBE">
              <w:rPr>
                <w:sz w:val="18"/>
                <w:szCs w:val="18"/>
              </w:rPr>
              <w:t xml:space="preserve"> </w:t>
            </w:r>
            <w:r>
              <w:rPr>
                <w:sz w:val="18"/>
                <w:szCs w:val="18"/>
              </w:rPr>
              <w:t xml:space="preserve">included </w:t>
            </w:r>
            <w:r w:rsidR="00D42BBE">
              <w:rPr>
                <w:sz w:val="18"/>
                <w:szCs w:val="18"/>
              </w:rPr>
              <w:t>59</w:t>
            </w:r>
            <w:r>
              <w:rPr>
                <w:sz w:val="18"/>
                <w:szCs w:val="18"/>
              </w:rPr>
              <w:t xml:space="preserve"> total s</w:t>
            </w:r>
            <w:r w:rsidR="00D42BBE">
              <w:rPr>
                <w:sz w:val="18"/>
                <w:szCs w:val="18"/>
              </w:rPr>
              <w:t xml:space="preserve">ubjects during the </w:t>
            </w:r>
            <w:r w:rsidR="0011251C">
              <w:rPr>
                <w:sz w:val="18"/>
                <w:szCs w:val="18"/>
              </w:rPr>
              <w:t>5-8-year</w:t>
            </w:r>
            <w:r w:rsidR="00D42BBE">
              <w:rPr>
                <w:sz w:val="18"/>
                <w:szCs w:val="18"/>
              </w:rPr>
              <w:t xml:space="preserve"> follow-up, although 63 subjects were initially included at the start of the original interventions</w:t>
            </w:r>
            <w:r w:rsidR="00791833">
              <w:rPr>
                <w:sz w:val="18"/>
                <w:szCs w:val="18"/>
              </w:rPr>
              <w:t>. The other four subjects did not respond to outcome measures that were administered at the long-term follow-up</w:t>
            </w:r>
            <w:r w:rsidR="00D42BBE">
              <w:rPr>
                <w:sz w:val="18"/>
                <w:szCs w:val="18"/>
              </w:rPr>
              <w:t xml:space="preserve"> </w:t>
            </w:r>
            <w:r w:rsidR="00A40DF9">
              <w:rPr>
                <w:sz w:val="18"/>
                <w:szCs w:val="18"/>
              </w:rPr>
              <w:t>and so are drop-outs, although they completed outcomes at 2-year follow-up</w:t>
            </w:r>
            <w:r w:rsidR="00D42BBE">
              <w:rPr>
                <w:sz w:val="18"/>
                <w:szCs w:val="18"/>
              </w:rPr>
              <w:t xml:space="preserve"> </w:t>
            </w:r>
          </w:p>
          <w:p w14:paraId="306747FB" w14:textId="677E270B" w:rsidR="00F17734" w:rsidRDefault="00D303C3" w:rsidP="00DB579D">
            <w:pPr>
              <w:pStyle w:val="ListParagraph"/>
              <w:numPr>
                <w:ilvl w:val="0"/>
                <w:numId w:val="15"/>
              </w:numPr>
              <w:spacing w:before="120" w:after="120"/>
              <w:rPr>
                <w:sz w:val="18"/>
                <w:szCs w:val="18"/>
              </w:rPr>
            </w:pPr>
            <w:r>
              <w:rPr>
                <w:sz w:val="18"/>
                <w:szCs w:val="18"/>
              </w:rPr>
              <w:t>Subjects had</w:t>
            </w:r>
            <w:r w:rsidR="00F17734">
              <w:rPr>
                <w:sz w:val="18"/>
                <w:szCs w:val="18"/>
              </w:rPr>
              <w:t xml:space="preserve"> arm pain </w:t>
            </w:r>
            <w:r>
              <w:rPr>
                <w:sz w:val="18"/>
                <w:szCs w:val="18"/>
              </w:rPr>
              <w:t>and possibly other neuromuscular symptoms related to nerve root impairment that was diagnosed through an MRI</w:t>
            </w:r>
            <w:r w:rsidR="00CC79D2">
              <w:rPr>
                <w:sz w:val="18"/>
                <w:szCs w:val="18"/>
              </w:rPr>
              <w:t xml:space="preserve"> (Magnetic Resonance Imaging)</w:t>
            </w:r>
          </w:p>
          <w:p w14:paraId="74F35526" w14:textId="0645A568" w:rsidR="00D303C3" w:rsidRDefault="00D303C3" w:rsidP="00DB579D">
            <w:pPr>
              <w:pStyle w:val="ListParagraph"/>
              <w:numPr>
                <w:ilvl w:val="0"/>
                <w:numId w:val="15"/>
              </w:numPr>
              <w:spacing w:before="120" w:after="120"/>
              <w:rPr>
                <w:sz w:val="18"/>
                <w:szCs w:val="18"/>
              </w:rPr>
            </w:pPr>
            <w:r>
              <w:rPr>
                <w:sz w:val="18"/>
                <w:szCs w:val="18"/>
              </w:rPr>
              <w:t>Subjects had to be 18-65 years old and have the above symptoms that are related to one or two spinal segments for at least 8 weeks and up to 5 years</w:t>
            </w:r>
          </w:p>
          <w:p w14:paraId="105FEF29" w14:textId="797B8D8C" w:rsidR="00F17734" w:rsidRDefault="00F17734" w:rsidP="00DB579D">
            <w:pPr>
              <w:pStyle w:val="ListParagraph"/>
              <w:numPr>
                <w:ilvl w:val="0"/>
                <w:numId w:val="15"/>
              </w:numPr>
              <w:spacing w:before="120" w:after="120"/>
              <w:rPr>
                <w:sz w:val="18"/>
                <w:szCs w:val="18"/>
              </w:rPr>
            </w:pPr>
            <w:r>
              <w:rPr>
                <w:sz w:val="18"/>
                <w:szCs w:val="18"/>
              </w:rPr>
              <w:t>Recruitment of subjects not specified in study</w:t>
            </w:r>
            <w:r w:rsidR="002E653E">
              <w:rPr>
                <w:sz w:val="18"/>
                <w:szCs w:val="18"/>
              </w:rPr>
              <w:t>, but individuals who chose to undergo surgery at the three spine specialty clinics were selected in the sample</w:t>
            </w:r>
          </w:p>
          <w:p w14:paraId="5E8801BB" w14:textId="31099502" w:rsidR="00382202" w:rsidRPr="00382202" w:rsidRDefault="00382202" w:rsidP="00382202">
            <w:pPr>
              <w:pStyle w:val="ListParagraph"/>
              <w:numPr>
                <w:ilvl w:val="0"/>
                <w:numId w:val="15"/>
              </w:numPr>
              <w:spacing w:before="120" w:after="120"/>
              <w:rPr>
                <w:sz w:val="18"/>
                <w:szCs w:val="18"/>
              </w:rPr>
            </w:pPr>
            <w:r>
              <w:rPr>
                <w:sz w:val="18"/>
                <w:szCs w:val="18"/>
              </w:rPr>
              <w:t>30 subjects were randomized into th</w:t>
            </w:r>
            <w:r w:rsidR="003F1EA3">
              <w:rPr>
                <w:sz w:val="18"/>
                <w:szCs w:val="18"/>
              </w:rPr>
              <w:t xml:space="preserve">e </w:t>
            </w:r>
            <w:r>
              <w:rPr>
                <w:sz w:val="18"/>
                <w:szCs w:val="18"/>
              </w:rPr>
              <w:t xml:space="preserve">surgery group and 29 subjects were randomized into the </w:t>
            </w:r>
            <w:r w:rsidR="003F1EA3">
              <w:rPr>
                <w:sz w:val="18"/>
                <w:szCs w:val="18"/>
              </w:rPr>
              <w:t>non-surgery</w:t>
            </w:r>
            <w:r>
              <w:rPr>
                <w:sz w:val="18"/>
                <w:szCs w:val="18"/>
              </w:rPr>
              <w:t xml:space="preserve"> group.</w:t>
            </w:r>
          </w:p>
          <w:p w14:paraId="744442C4" w14:textId="426175D0" w:rsidR="00F17734" w:rsidRDefault="00D303C3" w:rsidP="00DB579D">
            <w:pPr>
              <w:pStyle w:val="ListParagraph"/>
              <w:numPr>
                <w:ilvl w:val="0"/>
                <w:numId w:val="15"/>
              </w:numPr>
              <w:spacing w:before="120" w:after="120"/>
              <w:rPr>
                <w:sz w:val="18"/>
                <w:szCs w:val="18"/>
              </w:rPr>
            </w:pPr>
            <w:r>
              <w:rPr>
                <w:sz w:val="18"/>
                <w:szCs w:val="18"/>
              </w:rPr>
              <w:t xml:space="preserve">The average age of the subjects </w:t>
            </w:r>
            <w:r w:rsidR="002E653E">
              <w:rPr>
                <w:sz w:val="18"/>
                <w:szCs w:val="18"/>
              </w:rPr>
              <w:t xml:space="preserve">in the overall study </w:t>
            </w:r>
            <w:r>
              <w:rPr>
                <w:sz w:val="18"/>
                <w:szCs w:val="18"/>
              </w:rPr>
              <w:t>was</w:t>
            </w:r>
            <w:r w:rsidR="00791833">
              <w:rPr>
                <w:sz w:val="18"/>
                <w:szCs w:val="18"/>
              </w:rPr>
              <w:t xml:space="preserve"> 46 years (SD, 9)</w:t>
            </w:r>
          </w:p>
          <w:p w14:paraId="1DBEAB3A" w14:textId="502BA1ED" w:rsidR="0011251C" w:rsidRDefault="0011251C" w:rsidP="00DB579D">
            <w:pPr>
              <w:pStyle w:val="ListParagraph"/>
              <w:numPr>
                <w:ilvl w:val="0"/>
                <w:numId w:val="15"/>
              </w:numPr>
              <w:spacing w:before="120" w:after="120"/>
              <w:rPr>
                <w:sz w:val="18"/>
                <w:szCs w:val="18"/>
              </w:rPr>
            </w:pPr>
            <w:r>
              <w:rPr>
                <w:sz w:val="18"/>
                <w:szCs w:val="18"/>
              </w:rPr>
              <w:t>Total, 30 subjects were male and 29 subjects were female</w:t>
            </w:r>
            <w:r w:rsidR="002E653E">
              <w:rPr>
                <w:sz w:val="18"/>
                <w:szCs w:val="18"/>
              </w:rPr>
              <w:t xml:space="preserve">. 13/30 subjects in the surgery group were male and 17/29 subjects in the non-surgery group were male.  </w:t>
            </w:r>
          </w:p>
          <w:p w14:paraId="34EFD53E" w14:textId="75FB4C3C" w:rsidR="009A6EED" w:rsidRDefault="009A6EED" w:rsidP="00DB579D">
            <w:pPr>
              <w:pStyle w:val="ListParagraph"/>
              <w:numPr>
                <w:ilvl w:val="0"/>
                <w:numId w:val="15"/>
              </w:numPr>
              <w:spacing w:before="120" w:after="120"/>
              <w:rPr>
                <w:sz w:val="18"/>
                <w:szCs w:val="18"/>
              </w:rPr>
            </w:pPr>
            <w:r>
              <w:rPr>
                <w:sz w:val="18"/>
                <w:szCs w:val="18"/>
              </w:rPr>
              <w:t>The average duration of neck symptoms in the surgery group was 15 months (SD, 12) and non-surgery group, 21 months (SD, 19)</w:t>
            </w:r>
          </w:p>
          <w:p w14:paraId="41C321FA" w14:textId="2FF5DAC8" w:rsidR="009A6EED" w:rsidRDefault="009A6EED" w:rsidP="00DB579D">
            <w:pPr>
              <w:pStyle w:val="ListParagraph"/>
              <w:numPr>
                <w:ilvl w:val="0"/>
                <w:numId w:val="15"/>
              </w:numPr>
              <w:spacing w:before="120" w:after="120"/>
              <w:rPr>
                <w:sz w:val="18"/>
                <w:szCs w:val="18"/>
              </w:rPr>
            </w:pPr>
            <w:r>
              <w:rPr>
                <w:sz w:val="18"/>
                <w:szCs w:val="18"/>
              </w:rPr>
              <w:t xml:space="preserve">The average duration of arm symptoms in the surgery group was 13 months (SD, 10) and </w:t>
            </w:r>
            <w:r w:rsidR="00BA3C84">
              <w:rPr>
                <w:sz w:val="18"/>
                <w:szCs w:val="18"/>
              </w:rPr>
              <w:t>non-surgery group, 16 months (SD, 16)</w:t>
            </w:r>
          </w:p>
          <w:p w14:paraId="66E7D458" w14:textId="0DAD83E4" w:rsidR="00A0546C" w:rsidRDefault="00A0546C" w:rsidP="00DB579D">
            <w:pPr>
              <w:pStyle w:val="ListParagraph"/>
              <w:numPr>
                <w:ilvl w:val="0"/>
                <w:numId w:val="15"/>
              </w:numPr>
              <w:spacing w:before="120" w:after="120"/>
              <w:rPr>
                <w:sz w:val="18"/>
                <w:szCs w:val="18"/>
              </w:rPr>
            </w:pPr>
            <w:r>
              <w:rPr>
                <w:sz w:val="18"/>
                <w:szCs w:val="18"/>
              </w:rPr>
              <w:t xml:space="preserve">No significant differences were found in </w:t>
            </w:r>
            <w:r w:rsidR="00944A9F">
              <w:rPr>
                <w:sz w:val="18"/>
                <w:szCs w:val="18"/>
              </w:rPr>
              <w:t xml:space="preserve">any of </w:t>
            </w:r>
            <w:r>
              <w:rPr>
                <w:sz w:val="18"/>
                <w:szCs w:val="18"/>
              </w:rPr>
              <w:t>the baseline demographic data between the two groups</w:t>
            </w:r>
            <w:r w:rsidR="00944A9F">
              <w:rPr>
                <w:sz w:val="18"/>
                <w:szCs w:val="18"/>
              </w:rPr>
              <w:t xml:space="preserve">, including the above factors in addition to reported pain intensity, health state, and number of smokers </w:t>
            </w:r>
          </w:p>
          <w:p w14:paraId="6EEBEC06" w14:textId="225F4B43" w:rsidR="00944A9F" w:rsidRDefault="00944A9F" w:rsidP="00944A9F">
            <w:pPr>
              <w:pStyle w:val="ListParagraph"/>
              <w:numPr>
                <w:ilvl w:val="0"/>
                <w:numId w:val="15"/>
              </w:numPr>
              <w:spacing w:before="120" w:after="120"/>
              <w:rPr>
                <w:sz w:val="18"/>
                <w:szCs w:val="18"/>
              </w:rPr>
            </w:pPr>
            <w:r>
              <w:rPr>
                <w:sz w:val="18"/>
                <w:szCs w:val="18"/>
              </w:rPr>
              <w:t>Seven subjects in the non-surgery group elected to receive surgery after the physical therapy-only intervention</w:t>
            </w:r>
            <w:r w:rsidR="00BB682B">
              <w:rPr>
                <w:sz w:val="18"/>
                <w:szCs w:val="18"/>
              </w:rPr>
              <w:t>. Three of these subjects received surgery after 2-year follow-up.</w:t>
            </w:r>
          </w:p>
          <w:p w14:paraId="11DA6B2F" w14:textId="3CFCA091" w:rsidR="001D4F60" w:rsidRPr="00A06802" w:rsidRDefault="00BB682B" w:rsidP="009E380F">
            <w:pPr>
              <w:pStyle w:val="ListParagraph"/>
              <w:numPr>
                <w:ilvl w:val="0"/>
                <w:numId w:val="15"/>
              </w:numPr>
              <w:spacing w:before="120" w:after="120"/>
              <w:rPr>
                <w:sz w:val="18"/>
                <w:szCs w:val="18"/>
              </w:rPr>
            </w:pPr>
            <w:r>
              <w:rPr>
                <w:sz w:val="18"/>
                <w:szCs w:val="18"/>
              </w:rPr>
              <w:t>No participants dropped out of the study</w:t>
            </w:r>
            <w:r w:rsidR="00CC79D2">
              <w:rPr>
                <w:sz w:val="18"/>
                <w:szCs w:val="18"/>
              </w:rPr>
              <w:t>. Data collected for all other subjects.</w:t>
            </w:r>
          </w:p>
          <w:p w14:paraId="034EB382" w14:textId="77777777" w:rsidR="001D4F60" w:rsidRPr="002F16E1" w:rsidRDefault="001D4F60" w:rsidP="009E380F">
            <w:pPr>
              <w:spacing w:before="120" w:after="120"/>
              <w:jc w:val="right"/>
              <w:rPr>
                <w:sz w:val="18"/>
                <w:szCs w:val="18"/>
              </w:rPr>
            </w:pPr>
          </w:p>
        </w:tc>
      </w:tr>
      <w:tr w:rsidR="001D4F60" w:rsidRPr="002F16E1" w14:paraId="3E92812B" w14:textId="77777777" w:rsidTr="001D4F60">
        <w:tc>
          <w:tcPr>
            <w:tcW w:w="10421" w:type="dxa"/>
            <w:shd w:val="clear" w:color="auto" w:fill="E6E6E6"/>
          </w:tcPr>
          <w:p w14:paraId="7CA98B8B" w14:textId="77777777" w:rsidR="001D4F60" w:rsidRPr="002F16E1" w:rsidRDefault="001D4F60" w:rsidP="009E380F">
            <w:pPr>
              <w:spacing w:before="120" w:after="120"/>
              <w:rPr>
                <w:b/>
                <w:sz w:val="18"/>
                <w:szCs w:val="18"/>
              </w:rPr>
            </w:pPr>
            <w:r w:rsidRPr="002F16E1">
              <w:rPr>
                <w:b/>
                <w:sz w:val="18"/>
                <w:szCs w:val="18"/>
              </w:rPr>
              <w:t>Intervention Investigated</w:t>
            </w:r>
          </w:p>
          <w:p w14:paraId="0F5B59D9"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99AD09D" w14:textId="77777777" w:rsidTr="001D4F60">
        <w:tc>
          <w:tcPr>
            <w:tcW w:w="10421" w:type="dxa"/>
            <w:shd w:val="clear" w:color="auto" w:fill="auto"/>
          </w:tcPr>
          <w:p w14:paraId="1572365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361DDFDC" w14:textId="77777777" w:rsidTr="001D4F60">
        <w:tc>
          <w:tcPr>
            <w:tcW w:w="10421" w:type="dxa"/>
            <w:shd w:val="clear" w:color="auto" w:fill="auto"/>
          </w:tcPr>
          <w:p w14:paraId="313C597E" w14:textId="2FEC7A6A" w:rsidR="00861DD9" w:rsidRPr="00182A3B" w:rsidRDefault="00861DD9" w:rsidP="00182A3B">
            <w:pPr>
              <w:spacing w:before="120" w:after="120"/>
              <w:rPr>
                <w:sz w:val="18"/>
                <w:szCs w:val="18"/>
              </w:rPr>
            </w:pPr>
            <w:r w:rsidRPr="00861DD9">
              <w:rPr>
                <w:sz w:val="18"/>
                <w:szCs w:val="18"/>
              </w:rPr>
              <w:t>Non-surgery group receiving PT-only</w:t>
            </w:r>
          </w:p>
          <w:p w14:paraId="68F0F45B" w14:textId="51DDEB0F" w:rsidR="00A413EC" w:rsidRPr="00A413EC" w:rsidRDefault="00A413EC" w:rsidP="00861DD9">
            <w:pPr>
              <w:pStyle w:val="ListParagraph"/>
              <w:numPr>
                <w:ilvl w:val="0"/>
                <w:numId w:val="16"/>
              </w:numPr>
              <w:spacing w:before="120" w:after="120"/>
              <w:rPr>
                <w:sz w:val="18"/>
                <w:szCs w:val="18"/>
              </w:rPr>
            </w:pPr>
            <w:r>
              <w:rPr>
                <w:sz w:val="18"/>
                <w:szCs w:val="18"/>
              </w:rPr>
              <w:t>Detailed description of the activities performed during the PT intervention as well as the goals of each program segment is discussed on pg.301</w:t>
            </w:r>
            <w:r w:rsidR="000A4709">
              <w:rPr>
                <w:sz w:val="18"/>
                <w:szCs w:val="18"/>
              </w:rPr>
              <w:t xml:space="preserve"> from a different article</w:t>
            </w:r>
            <w:r w:rsidR="008153BB">
              <w:rPr>
                <w:sz w:val="18"/>
                <w:szCs w:val="18"/>
              </w:rPr>
              <w:t>.</w:t>
            </w:r>
            <w:r w:rsidR="008153BB">
              <w:rPr>
                <w:sz w:val="18"/>
                <w:szCs w:val="18"/>
                <w:vertAlign w:val="superscript"/>
              </w:rPr>
              <w:t>10</w:t>
            </w:r>
          </w:p>
          <w:p w14:paraId="3ECF67DF" w14:textId="01151487" w:rsidR="00B45D4C" w:rsidRDefault="00B45D4C" w:rsidP="00861DD9">
            <w:pPr>
              <w:pStyle w:val="ListParagraph"/>
              <w:numPr>
                <w:ilvl w:val="0"/>
                <w:numId w:val="16"/>
              </w:numPr>
              <w:spacing w:before="120" w:after="120"/>
              <w:rPr>
                <w:sz w:val="18"/>
                <w:szCs w:val="18"/>
              </w:rPr>
            </w:pPr>
            <w:r>
              <w:rPr>
                <w:sz w:val="18"/>
                <w:szCs w:val="18"/>
              </w:rPr>
              <w:t>The program was a total of 33 weeks:</w:t>
            </w:r>
            <w:r w:rsidR="00493F13">
              <w:rPr>
                <w:sz w:val="18"/>
                <w:szCs w:val="18"/>
                <w:vertAlign w:val="superscript"/>
              </w:rPr>
              <w:t>10</w:t>
            </w:r>
          </w:p>
          <w:p w14:paraId="7A9202EB" w14:textId="1F2DE5A3" w:rsidR="00B45D4C" w:rsidRDefault="00182A3B" w:rsidP="00B45D4C">
            <w:pPr>
              <w:pStyle w:val="ListParagraph"/>
              <w:numPr>
                <w:ilvl w:val="0"/>
                <w:numId w:val="17"/>
              </w:numPr>
              <w:spacing w:before="120" w:after="120"/>
              <w:rPr>
                <w:sz w:val="18"/>
                <w:szCs w:val="18"/>
              </w:rPr>
            </w:pPr>
            <w:r>
              <w:rPr>
                <w:sz w:val="18"/>
                <w:szCs w:val="18"/>
              </w:rPr>
              <w:t xml:space="preserve">During the first </w:t>
            </w:r>
            <w:r w:rsidR="00B45D4C">
              <w:rPr>
                <w:sz w:val="18"/>
                <w:szCs w:val="18"/>
              </w:rPr>
              <w:t>6 weeks of the program, subjects focused on improving posture and relaxation.</w:t>
            </w:r>
            <w:r w:rsidR="00B45D4C">
              <w:rPr>
                <w:sz w:val="18"/>
                <w:szCs w:val="18"/>
                <w:vertAlign w:val="superscript"/>
              </w:rPr>
              <w:t>10</w:t>
            </w:r>
            <w:r w:rsidR="00B45D4C">
              <w:rPr>
                <w:sz w:val="18"/>
                <w:szCs w:val="18"/>
              </w:rPr>
              <w:t xml:space="preserve"> </w:t>
            </w:r>
          </w:p>
          <w:p w14:paraId="277C31D3" w14:textId="6962DCE4" w:rsidR="000A4709" w:rsidRPr="00B45D4C" w:rsidRDefault="00B45D4C" w:rsidP="00B45D4C">
            <w:pPr>
              <w:pStyle w:val="ListParagraph"/>
              <w:numPr>
                <w:ilvl w:val="0"/>
                <w:numId w:val="17"/>
              </w:numPr>
              <w:spacing w:before="120" w:after="120"/>
              <w:rPr>
                <w:sz w:val="18"/>
                <w:szCs w:val="18"/>
              </w:rPr>
            </w:pPr>
            <w:r>
              <w:rPr>
                <w:sz w:val="18"/>
                <w:szCs w:val="18"/>
              </w:rPr>
              <w:t>During the next 14</w:t>
            </w:r>
            <w:r w:rsidR="00182A3B">
              <w:rPr>
                <w:sz w:val="18"/>
                <w:szCs w:val="18"/>
              </w:rPr>
              <w:t xml:space="preserve"> weeks</w:t>
            </w:r>
            <w:r>
              <w:rPr>
                <w:sz w:val="18"/>
                <w:szCs w:val="18"/>
              </w:rPr>
              <w:t>,</w:t>
            </w:r>
            <w:r w:rsidR="00182A3B">
              <w:rPr>
                <w:sz w:val="18"/>
                <w:szCs w:val="18"/>
              </w:rPr>
              <w:t xml:space="preserve"> subjects performed exercises twice per week and received information related to topics such as pain, posture, stress, breathing, and </w:t>
            </w:r>
            <w:r>
              <w:rPr>
                <w:sz w:val="18"/>
                <w:szCs w:val="18"/>
              </w:rPr>
              <w:t>self-efficacy</w:t>
            </w:r>
            <w:r w:rsidR="00182A3B">
              <w:rPr>
                <w:sz w:val="18"/>
                <w:szCs w:val="18"/>
              </w:rPr>
              <w:t>.</w:t>
            </w:r>
            <w:r w:rsidR="00182A3B">
              <w:rPr>
                <w:sz w:val="18"/>
                <w:szCs w:val="18"/>
                <w:vertAlign w:val="superscript"/>
              </w:rPr>
              <w:t>10</w:t>
            </w:r>
          </w:p>
          <w:p w14:paraId="10C117B5" w14:textId="543D6136" w:rsidR="00B45D4C" w:rsidRDefault="00B45D4C" w:rsidP="00B45D4C">
            <w:pPr>
              <w:pStyle w:val="ListParagraph"/>
              <w:numPr>
                <w:ilvl w:val="0"/>
                <w:numId w:val="17"/>
              </w:numPr>
              <w:spacing w:before="120" w:after="120"/>
              <w:rPr>
                <w:sz w:val="18"/>
                <w:szCs w:val="18"/>
              </w:rPr>
            </w:pPr>
            <w:r>
              <w:rPr>
                <w:sz w:val="18"/>
                <w:szCs w:val="18"/>
              </w:rPr>
              <w:t>During the last 13 weeks, subjects performed exercises at home and were encouraged to continue general physical activity independently, although a PT would be available to contact for any concern</w:t>
            </w:r>
            <w:r w:rsidR="002D7A4E">
              <w:rPr>
                <w:sz w:val="18"/>
                <w:szCs w:val="18"/>
              </w:rPr>
              <w:t>s</w:t>
            </w:r>
            <w:r>
              <w:rPr>
                <w:sz w:val="18"/>
                <w:szCs w:val="18"/>
              </w:rPr>
              <w:t>.</w:t>
            </w:r>
            <w:r>
              <w:rPr>
                <w:sz w:val="18"/>
                <w:szCs w:val="18"/>
                <w:vertAlign w:val="superscript"/>
              </w:rPr>
              <w:t>10</w:t>
            </w:r>
            <w:r>
              <w:rPr>
                <w:sz w:val="18"/>
                <w:szCs w:val="18"/>
              </w:rPr>
              <w:t xml:space="preserve"> </w:t>
            </w:r>
          </w:p>
          <w:p w14:paraId="51C73A5E" w14:textId="142DADAA" w:rsidR="006535C0" w:rsidRDefault="006535C0" w:rsidP="00B45D4C">
            <w:pPr>
              <w:pStyle w:val="ListParagraph"/>
              <w:numPr>
                <w:ilvl w:val="0"/>
                <w:numId w:val="17"/>
              </w:numPr>
              <w:spacing w:before="120" w:after="120"/>
              <w:rPr>
                <w:sz w:val="18"/>
                <w:szCs w:val="18"/>
              </w:rPr>
            </w:pPr>
            <w:r>
              <w:rPr>
                <w:sz w:val="18"/>
                <w:szCs w:val="18"/>
              </w:rPr>
              <w:t>Duration of sessions not specified</w:t>
            </w:r>
          </w:p>
          <w:p w14:paraId="56E1F855" w14:textId="69C545C7" w:rsidR="00A413EC" w:rsidRPr="000A4709" w:rsidRDefault="000A4709" w:rsidP="00861DD9">
            <w:pPr>
              <w:pStyle w:val="ListParagraph"/>
              <w:numPr>
                <w:ilvl w:val="0"/>
                <w:numId w:val="16"/>
              </w:numPr>
              <w:spacing w:before="120" w:after="120"/>
              <w:rPr>
                <w:sz w:val="18"/>
                <w:szCs w:val="18"/>
              </w:rPr>
            </w:pPr>
            <w:r>
              <w:rPr>
                <w:sz w:val="18"/>
                <w:szCs w:val="18"/>
              </w:rPr>
              <w:t>PTs administered the</w:t>
            </w:r>
            <w:r w:rsidR="00B45D4C">
              <w:rPr>
                <w:sz w:val="18"/>
                <w:szCs w:val="18"/>
              </w:rPr>
              <w:t xml:space="preserve"> full</w:t>
            </w:r>
            <w:r>
              <w:rPr>
                <w:sz w:val="18"/>
                <w:szCs w:val="18"/>
              </w:rPr>
              <w:t xml:space="preserve"> intervention</w:t>
            </w:r>
            <w:r w:rsidR="00182A3B">
              <w:rPr>
                <w:sz w:val="18"/>
                <w:szCs w:val="18"/>
              </w:rPr>
              <w:t xml:space="preserve"> at a PT clinic (locations not specified)</w:t>
            </w:r>
            <w:r w:rsidR="008153BB">
              <w:rPr>
                <w:sz w:val="18"/>
                <w:szCs w:val="18"/>
                <w:vertAlign w:val="superscript"/>
              </w:rPr>
              <w:t>10</w:t>
            </w:r>
          </w:p>
          <w:p w14:paraId="51E0FA4D" w14:textId="25243296" w:rsidR="000A4709" w:rsidRPr="000A4709" w:rsidRDefault="000A4709" w:rsidP="00861DD9">
            <w:pPr>
              <w:pStyle w:val="ListParagraph"/>
              <w:numPr>
                <w:ilvl w:val="0"/>
                <w:numId w:val="16"/>
              </w:numPr>
              <w:spacing w:before="120" w:after="120"/>
              <w:rPr>
                <w:sz w:val="18"/>
                <w:szCs w:val="18"/>
              </w:rPr>
            </w:pPr>
            <w:r>
              <w:rPr>
                <w:sz w:val="18"/>
                <w:szCs w:val="18"/>
              </w:rPr>
              <w:t xml:space="preserve">Cognitive-behavioural elements were incorporated with the </w:t>
            </w:r>
            <w:r w:rsidR="00182A3B">
              <w:rPr>
                <w:sz w:val="18"/>
                <w:szCs w:val="18"/>
              </w:rPr>
              <w:t>intervention</w:t>
            </w:r>
            <w:r>
              <w:rPr>
                <w:sz w:val="18"/>
                <w:szCs w:val="18"/>
                <w:vertAlign w:val="superscript"/>
              </w:rPr>
              <w:t>10</w:t>
            </w:r>
          </w:p>
          <w:p w14:paraId="204FECEC" w14:textId="128C3DE5" w:rsidR="000A4709" w:rsidRDefault="000A4709" w:rsidP="000A4709">
            <w:pPr>
              <w:pStyle w:val="ListParagraph"/>
              <w:numPr>
                <w:ilvl w:val="0"/>
                <w:numId w:val="16"/>
              </w:numPr>
              <w:spacing w:before="120" w:after="120"/>
              <w:rPr>
                <w:sz w:val="18"/>
                <w:szCs w:val="18"/>
              </w:rPr>
            </w:pPr>
            <w:r>
              <w:rPr>
                <w:sz w:val="18"/>
                <w:szCs w:val="18"/>
              </w:rPr>
              <w:t>Medical exercise therapy elements were also incorporated into the intervention:</w:t>
            </w:r>
            <w:r>
              <w:rPr>
                <w:sz w:val="18"/>
                <w:szCs w:val="18"/>
                <w:vertAlign w:val="superscript"/>
              </w:rPr>
              <w:t>10</w:t>
            </w:r>
          </w:p>
          <w:p w14:paraId="20856FE7" w14:textId="1F08943E" w:rsidR="000A4709" w:rsidRDefault="000A4709" w:rsidP="001B7839">
            <w:pPr>
              <w:pStyle w:val="ListParagraph"/>
              <w:numPr>
                <w:ilvl w:val="0"/>
                <w:numId w:val="18"/>
              </w:numPr>
              <w:spacing w:before="120" w:after="120"/>
              <w:rPr>
                <w:sz w:val="18"/>
                <w:szCs w:val="18"/>
              </w:rPr>
            </w:pPr>
            <w:r>
              <w:rPr>
                <w:sz w:val="18"/>
                <w:szCs w:val="18"/>
              </w:rPr>
              <w:t xml:space="preserve">Improving </w:t>
            </w:r>
            <w:r w:rsidR="00182A3B">
              <w:rPr>
                <w:sz w:val="18"/>
                <w:szCs w:val="18"/>
              </w:rPr>
              <w:t>neck motion and muscular strength and endurance</w:t>
            </w:r>
            <w:r w:rsidR="00182A3B">
              <w:rPr>
                <w:sz w:val="18"/>
                <w:szCs w:val="18"/>
                <w:vertAlign w:val="superscript"/>
              </w:rPr>
              <w:t>10</w:t>
            </w:r>
            <w:r w:rsidR="00182A3B">
              <w:rPr>
                <w:sz w:val="18"/>
                <w:szCs w:val="18"/>
              </w:rPr>
              <w:t xml:space="preserve"> </w:t>
            </w:r>
          </w:p>
          <w:p w14:paraId="4FA84D1A" w14:textId="560CED03" w:rsidR="00182A3B" w:rsidRDefault="00182A3B" w:rsidP="001B7839">
            <w:pPr>
              <w:pStyle w:val="ListParagraph"/>
              <w:numPr>
                <w:ilvl w:val="0"/>
                <w:numId w:val="18"/>
              </w:numPr>
              <w:spacing w:before="120" w:after="120"/>
              <w:rPr>
                <w:sz w:val="18"/>
                <w:szCs w:val="18"/>
              </w:rPr>
            </w:pPr>
            <w:r>
              <w:rPr>
                <w:sz w:val="18"/>
                <w:szCs w:val="18"/>
              </w:rPr>
              <w:t>Improving scapular muscle motion and strength</w:t>
            </w:r>
            <w:r>
              <w:rPr>
                <w:sz w:val="18"/>
                <w:szCs w:val="18"/>
                <w:vertAlign w:val="superscript"/>
              </w:rPr>
              <w:t>10</w:t>
            </w:r>
            <w:r>
              <w:rPr>
                <w:sz w:val="18"/>
                <w:szCs w:val="18"/>
              </w:rPr>
              <w:t xml:space="preserve"> </w:t>
            </w:r>
          </w:p>
          <w:p w14:paraId="0425B859" w14:textId="77777777" w:rsidR="001D4F60" w:rsidRPr="00EE53D6" w:rsidRDefault="001D4F60" w:rsidP="00EE53D6">
            <w:pPr>
              <w:spacing w:before="120" w:after="120"/>
              <w:rPr>
                <w:sz w:val="18"/>
                <w:szCs w:val="18"/>
              </w:rPr>
            </w:pPr>
          </w:p>
        </w:tc>
      </w:tr>
      <w:tr w:rsidR="001D4F60" w:rsidRPr="002F16E1" w14:paraId="344AEA3F" w14:textId="77777777" w:rsidTr="001D4F60">
        <w:tc>
          <w:tcPr>
            <w:tcW w:w="10421" w:type="dxa"/>
            <w:shd w:val="clear" w:color="auto" w:fill="auto"/>
          </w:tcPr>
          <w:p w14:paraId="3321D73C"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45E418DE" w14:textId="77777777" w:rsidTr="001D4F60">
        <w:tc>
          <w:tcPr>
            <w:tcW w:w="10421" w:type="dxa"/>
            <w:tcBorders>
              <w:bottom w:val="single" w:sz="4" w:space="0" w:color="auto"/>
            </w:tcBorders>
            <w:shd w:val="clear" w:color="auto" w:fill="auto"/>
          </w:tcPr>
          <w:p w14:paraId="093B9192" w14:textId="5576D35A" w:rsidR="00861DD9" w:rsidRPr="00C1702A" w:rsidRDefault="00861DD9" w:rsidP="00C1702A">
            <w:pPr>
              <w:spacing w:before="120" w:after="120"/>
              <w:rPr>
                <w:sz w:val="18"/>
                <w:szCs w:val="18"/>
              </w:rPr>
            </w:pPr>
            <w:r>
              <w:rPr>
                <w:sz w:val="18"/>
                <w:szCs w:val="18"/>
              </w:rPr>
              <w:t>Surgery group receiving ACDF and PT</w:t>
            </w:r>
          </w:p>
          <w:p w14:paraId="3E211204" w14:textId="66AE5788" w:rsidR="00861DD9" w:rsidRDefault="00861DD9" w:rsidP="00861DD9">
            <w:pPr>
              <w:pStyle w:val="ListParagraph"/>
              <w:numPr>
                <w:ilvl w:val="0"/>
                <w:numId w:val="16"/>
              </w:numPr>
              <w:spacing w:before="120" w:after="120"/>
              <w:rPr>
                <w:sz w:val="18"/>
                <w:szCs w:val="18"/>
              </w:rPr>
            </w:pPr>
            <w:r>
              <w:rPr>
                <w:sz w:val="18"/>
                <w:szCs w:val="18"/>
              </w:rPr>
              <w:t>An “experienced” surgeon (number of years of experience not specified</w:t>
            </w:r>
            <w:r w:rsidR="00E01180">
              <w:rPr>
                <w:sz w:val="18"/>
                <w:szCs w:val="18"/>
              </w:rPr>
              <w:t xml:space="preserve"> but surgeons were </w:t>
            </w:r>
            <w:r w:rsidR="001B7839">
              <w:rPr>
                <w:sz w:val="18"/>
                <w:szCs w:val="18"/>
              </w:rPr>
              <w:t>“</w:t>
            </w:r>
            <w:r w:rsidR="00E01180">
              <w:rPr>
                <w:sz w:val="18"/>
                <w:szCs w:val="18"/>
              </w:rPr>
              <w:t>specialized</w:t>
            </w:r>
            <w:r w:rsidR="001B7839">
              <w:rPr>
                <w:sz w:val="18"/>
                <w:szCs w:val="18"/>
              </w:rPr>
              <w:t>”</w:t>
            </w:r>
            <w:r w:rsidR="00E01180">
              <w:rPr>
                <w:sz w:val="18"/>
                <w:szCs w:val="18"/>
              </w:rPr>
              <w:t xml:space="preserve"> in performing surgeries at the cervical spine</w:t>
            </w:r>
            <w:r>
              <w:rPr>
                <w:sz w:val="18"/>
                <w:szCs w:val="18"/>
              </w:rPr>
              <w:t>) performed the ACDF surgery</w:t>
            </w:r>
            <w:r w:rsidR="001B7839">
              <w:rPr>
                <w:sz w:val="18"/>
                <w:szCs w:val="18"/>
              </w:rPr>
              <w:t xml:space="preserve"> (pg. 20)</w:t>
            </w:r>
            <w:r>
              <w:rPr>
                <w:sz w:val="18"/>
                <w:szCs w:val="18"/>
              </w:rPr>
              <w:t>. Four total surgeons were involved in performing an ACDF in the study.</w:t>
            </w:r>
          </w:p>
          <w:p w14:paraId="35E93081" w14:textId="14A81A4C" w:rsidR="00C1702A" w:rsidRDefault="00C1702A" w:rsidP="00861DD9">
            <w:pPr>
              <w:pStyle w:val="ListParagraph"/>
              <w:numPr>
                <w:ilvl w:val="0"/>
                <w:numId w:val="16"/>
              </w:numPr>
              <w:spacing w:before="120" w:after="120"/>
              <w:rPr>
                <w:sz w:val="18"/>
                <w:szCs w:val="18"/>
              </w:rPr>
            </w:pPr>
            <w:r>
              <w:rPr>
                <w:sz w:val="18"/>
                <w:szCs w:val="18"/>
              </w:rPr>
              <w:t>Specific location of surgeries not provided but surgeries performed in Sweden, as noted above</w:t>
            </w:r>
          </w:p>
          <w:p w14:paraId="1A6F4525" w14:textId="2472585C" w:rsidR="00861DD9" w:rsidRDefault="00861DD9" w:rsidP="00861DD9">
            <w:pPr>
              <w:pStyle w:val="ListParagraph"/>
              <w:numPr>
                <w:ilvl w:val="0"/>
                <w:numId w:val="16"/>
              </w:numPr>
              <w:spacing w:before="120" w:after="120"/>
              <w:rPr>
                <w:sz w:val="18"/>
                <w:szCs w:val="18"/>
              </w:rPr>
            </w:pPr>
            <w:r>
              <w:rPr>
                <w:sz w:val="18"/>
                <w:szCs w:val="18"/>
              </w:rPr>
              <w:t xml:space="preserve">26 subjects received </w:t>
            </w:r>
            <w:r w:rsidR="00CA6D15">
              <w:rPr>
                <w:sz w:val="18"/>
                <w:szCs w:val="18"/>
              </w:rPr>
              <w:t>ACDF at one spinal level through the use of titanium implants, while 4 subjects received ACDF at two spinal levels through the use of metal cages and an anterior plate</w:t>
            </w:r>
          </w:p>
          <w:p w14:paraId="0179AED1" w14:textId="77D4D34F" w:rsidR="001D5C7B" w:rsidRDefault="00CA6D15" w:rsidP="00861DD9">
            <w:pPr>
              <w:pStyle w:val="ListParagraph"/>
              <w:numPr>
                <w:ilvl w:val="0"/>
                <w:numId w:val="16"/>
              </w:numPr>
              <w:spacing w:before="120" w:after="120"/>
              <w:rPr>
                <w:sz w:val="18"/>
                <w:szCs w:val="18"/>
              </w:rPr>
            </w:pPr>
            <w:r>
              <w:rPr>
                <w:sz w:val="18"/>
                <w:szCs w:val="18"/>
              </w:rPr>
              <w:t>Subjects received PT education on post-operati</w:t>
            </w:r>
            <w:r w:rsidR="00C1702A">
              <w:rPr>
                <w:sz w:val="18"/>
                <w:szCs w:val="18"/>
              </w:rPr>
              <w:t>ve</w:t>
            </w:r>
            <w:r>
              <w:rPr>
                <w:sz w:val="18"/>
                <w:szCs w:val="18"/>
              </w:rPr>
              <w:t xml:space="preserve"> care</w:t>
            </w:r>
            <w:r w:rsidR="00EA6808">
              <w:rPr>
                <w:sz w:val="18"/>
                <w:szCs w:val="18"/>
              </w:rPr>
              <w:t xml:space="preserve"> while still in hospital</w:t>
            </w:r>
            <w:r w:rsidR="001D5C7B">
              <w:rPr>
                <w:sz w:val="18"/>
                <w:szCs w:val="18"/>
              </w:rPr>
              <w:t>. Topics included stretches to avoid loss of neck and shoulder motion and maintaining proper posture.</w:t>
            </w:r>
            <w:r w:rsidR="008153BB">
              <w:rPr>
                <w:sz w:val="18"/>
                <w:szCs w:val="18"/>
                <w:vertAlign w:val="superscript"/>
              </w:rPr>
              <w:t>10</w:t>
            </w:r>
          </w:p>
          <w:p w14:paraId="00A5C173" w14:textId="6995FA23" w:rsidR="001D4F60" w:rsidRPr="00A06802" w:rsidRDefault="001D5C7B" w:rsidP="009E380F">
            <w:pPr>
              <w:pStyle w:val="ListParagraph"/>
              <w:numPr>
                <w:ilvl w:val="0"/>
                <w:numId w:val="16"/>
              </w:numPr>
              <w:spacing w:before="120" w:after="120"/>
              <w:rPr>
                <w:sz w:val="18"/>
                <w:szCs w:val="18"/>
              </w:rPr>
            </w:pPr>
            <w:r>
              <w:rPr>
                <w:sz w:val="18"/>
                <w:szCs w:val="18"/>
              </w:rPr>
              <w:t>Subjects later</w:t>
            </w:r>
            <w:r w:rsidR="00CA6D15">
              <w:rPr>
                <w:sz w:val="18"/>
                <w:szCs w:val="18"/>
              </w:rPr>
              <w:t xml:space="preserve"> participated in the PT intervention, which was identical to the PT intervention described above, no less than three months after surgery </w:t>
            </w:r>
          </w:p>
          <w:p w14:paraId="71FB0462" w14:textId="77777777" w:rsidR="001D4F60" w:rsidRPr="002F16E1" w:rsidRDefault="001D4F60" w:rsidP="009E380F">
            <w:pPr>
              <w:spacing w:before="120" w:after="120"/>
              <w:jc w:val="right"/>
              <w:rPr>
                <w:sz w:val="18"/>
                <w:szCs w:val="18"/>
              </w:rPr>
            </w:pPr>
          </w:p>
        </w:tc>
      </w:tr>
      <w:tr w:rsidR="001D4F60" w:rsidRPr="002F16E1" w14:paraId="7D813E12" w14:textId="77777777" w:rsidTr="001D4F60">
        <w:tc>
          <w:tcPr>
            <w:tcW w:w="10421" w:type="dxa"/>
            <w:shd w:val="clear" w:color="auto" w:fill="E6E6E6"/>
          </w:tcPr>
          <w:p w14:paraId="5A9AC600" w14:textId="77777777" w:rsidR="001D4F60" w:rsidRPr="002F16E1" w:rsidRDefault="001D4F60" w:rsidP="009E380F">
            <w:pPr>
              <w:spacing w:before="120" w:after="120"/>
              <w:rPr>
                <w:sz w:val="18"/>
                <w:szCs w:val="18"/>
              </w:rPr>
            </w:pPr>
            <w:r w:rsidRPr="002F16E1">
              <w:rPr>
                <w:b/>
                <w:sz w:val="18"/>
                <w:szCs w:val="18"/>
              </w:rPr>
              <w:lastRenderedPageBreak/>
              <w:t>Outcome Measures</w:t>
            </w:r>
          </w:p>
          <w:p w14:paraId="7EAAE788"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220BBFCB" w14:textId="77777777" w:rsidTr="001D4F60">
        <w:tc>
          <w:tcPr>
            <w:tcW w:w="10421" w:type="dxa"/>
            <w:tcBorders>
              <w:bottom w:val="single" w:sz="4" w:space="0" w:color="auto"/>
            </w:tcBorders>
            <w:shd w:val="clear" w:color="auto" w:fill="auto"/>
          </w:tcPr>
          <w:p w14:paraId="30961D13" w14:textId="0C312213" w:rsidR="001D4F60" w:rsidRPr="002F16E1" w:rsidRDefault="005C7FC8" w:rsidP="009E380F">
            <w:pPr>
              <w:spacing w:before="120" w:after="120"/>
              <w:rPr>
                <w:sz w:val="18"/>
                <w:szCs w:val="18"/>
              </w:rPr>
            </w:pPr>
            <w:r>
              <w:rPr>
                <w:sz w:val="18"/>
                <w:szCs w:val="18"/>
              </w:rPr>
              <w:t xml:space="preserve">An assessor who was blinded to treatment allocation administered the outcome measures at an unspecified location. </w:t>
            </w:r>
          </w:p>
          <w:p w14:paraId="09E62292" w14:textId="6CEEC3F8" w:rsidR="001D4F60" w:rsidRPr="005C7FC8" w:rsidRDefault="005C7FC8" w:rsidP="009E380F">
            <w:pPr>
              <w:spacing w:before="120" w:after="120"/>
              <w:rPr>
                <w:sz w:val="18"/>
                <w:szCs w:val="18"/>
                <w:u w:val="single"/>
              </w:rPr>
            </w:pPr>
            <w:r w:rsidRPr="005C7FC8">
              <w:rPr>
                <w:sz w:val="18"/>
                <w:szCs w:val="18"/>
                <w:u w:val="single"/>
              </w:rPr>
              <w:t xml:space="preserve">Primary Outcome: </w:t>
            </w:r>
          </w:p>
          <w:p w14:paraId="1EE0F8E8" w14:textId="7AEBC586" w:rsidR="005C7FC8" w:rsidRDefault="005C7FC8" w:rsidP="009E380F">
            <w:pPr>
              <w:spacing w:before="120" w:after="120"/>
              <w:rPr>
                <w:sz w:val="18"/>
                <w:szCs w:val="18"/>
              </w:rPr>
            </w:pPr>
            <w:r>
              <w:rPr>
                <w:sz w:val="18"/>
                <w:szCs w:val="18"/>
              </w:rPr>
              <w:t>Neck Disability</w:t>
            </w:r>
          </w:p>
          <w:p w14:paraId="42059373" w14:textId="592E69CB" w:rsidR="00C5160C" w:rsidRPr="00C5160C" w:rsidRDefault="00C5160C" w:rsidP="00C5160C">
            <w:pPr>
              <w:pStyle w:val="ListParagraph"/>
              <w:numPr>
                <w:ilvl w:val="0"/>
                <w:numId w:val="21"/>
              </w:numPr>
              <w:spacing w:before="120" w:after="120"/>
              <w:rPr>
                <w:sz w:val="18"/>
                <w:szCs w:val="18"/>
              </w:rPr>
            </w:pPr>
            <w:r>
              <w:rPr>
                <w:sz w:val="18"/>
                <w:szCs w:val="18"/>
              </w:rPr>
              <w:t xml:space="preserve">Neck Disability Index: </w:t>
            </w:r>
            <w:r w:rsidR="00135BFF">
              <w:rPr>
                <w:sz w:val="18"/>
                <w:szCs w:val="18"/>
              </w:rPr>
              <w:t>consists of 10 items in which the scores range from 0 to 5 for each item.</w:t>
            </w:r>
            <w:r w:rsidR="008153BB">
              <w:rPr>
                <w:sz w:val="18"/>
                <w:szCs w:val="18"/>
                <w:vertAlign w:val="superscript"/>
              </w:rPr>
              <w:t>11</w:t>
            </w:r>
            <w:r w:rsidR="00135BFF">
              <w:rPr>
                <w:sz w:val="18"/>
                <w:szCs w:val="18"/>
              </w:rPr>
              <w:t xml:space="preserve"> Lower scores indicate less disability and higher scores indicate higher disability.</w:t>
            </w:r>
            <w:r w:rsidR="008153BB">
              <w:rPr>
                <w:sz w:val="18"/>
                <w:szCs w:val="18"/>
                <w:vertAlign w:val="superscript"/>
              </w:rPr>
              <w:t>11</w:t>
            </w:r>
          </w:p>
          <w:p w14:paraId="54B13C27" w14:textId="2E5D9829" w:rsidR="005C7FC8" w:rsidRDefault="005C7FC8" w:rsidP="005C7FC8">
            <w:pPr>
              <w:spacing w:before="120" w:after="120"/>
              <w:rPr>
                <w:sz w:val="18"/>
                <w:szCs w:val="18"/>
              </w:rPr>
            </w:pPr>
          </w:p>
          <w:p w14:paraId="57A31743" w14:textId="50A885F1" w:rsidR="005C7FC8" w:rsidRPr="005C7FC8" w:rsidRDefault="005C7FC8" w:rsidP="005C7FC8">
            <w:pPr>
              <w:spacing w:before="120" w:after="120"/>
              <w:rPr>
                <w:b/>
                <w:sz w:val="18"/>
                <w:szCs w:val="18"/>
              </w:rPr>
            </w:pPr>
            <w:r>
              <w:rPr>
                <w:sz w:val="18"/>
                <w:szCs w:val="18"/>
                <w:u w:val="single"/>
              </w:rPr>
              <w:t>Secondary Outcome</w:t>
            </w:r>
            <w:r w:rsidR="00A0546C">
              <w:rPr>
                <w:sz w:val="18"/>
                <w:szCs w:val="18"/>
                <w:u w:val="single"/>
              </w:rPr>
              <w:t>s</w:t>
            </w:r>
            <w:r>
              <w:rPr>
                <w:sz w:val="18"/>
                <w:szCs w:val="18"/>
                <w:u w:val="single"/>
              </w:rPr>
              <w:t>:</w:t>
            </w:r>
            <w:r>
              <w:rPr>
                <w:b/>
                <w:sz w:val="18"/>
                <w:szCs w:val="18"/>
              </w:rPr>
              <w:t xml:space="preserve"> </w:t>
            </w:r>
          </w:p>
          <w:p w14:paraId="2BE59B94" w14:textId="666446FC" w:rsidR="005C7FC8" w:rsidRDefault="005C7FC8" w:rsidP="005C7FC8">
            <w:pPr>
              <w:spacing w:before="120" w:after="120"/>
              <w:rPr>
                <w:b/>
                <w:sz w:val="18"/>
                <w:szCs w:val="18"/>
              </w:rPr>
            </w:pPr>
            <w:r>
              <w:rPr>
                <w:sz w:val="18"/>
                <w:szCs w:val="18"/>
              </w:rPr>
              <w:t xml:space="preserve">Pain Intensity </w:t>
            </w:r>
            <w:r>
              <w:rPr>
                <w:b/>
                <w:sz w:val="18"/>
                <w:szCs w:val="18"/>
              </w:rPr>
              <w:t>(Directly related to PICO question outcome)</w:t>
            </w:r>
          </w:p>
          <w:p w14:paraId="30042799" w14:textId="0BD2D162" w:rsidR="00C5160C" w:rsidRPr="00FB0794" w:rsidRDefault="00FB0794" w:rsidP="00C5160C">
            <w:pPr>
              <w:pStyle w:val="ListParagraph"/>
              <w:numPr>
                <w:ilvl w:val="0"/>
                <w:numId w:val="21"/>
              </w:numPr>
              <w:spacing w:before="120" w:after="120"/>
              <w:rPr>
                <w:b/>
                <w:sz w:val="18"/>
                <w:szCs w:val="18"/>
              </w:rPr>
            </w:pPr>
            <w:r>
              <w:rPr>
                <w:sz w:val="18"/>
                <w:szCs w:val="18"/>
              </w:rPr>
              <w:t>Visual Analogue Scale (VAS): Scores range from a minimum of 0 to a maximum of 100 mm, where lower scores indicate less pain and higher scores indicate greater pain</w:t>
            </w:r>
          </w:p>
          <w:p w14:paraId="4CEEDC32" w14:textId="55FC7AE5" w:rsidR="00A0546C" w:rsidRDefault="00FB0794" w:rsidP="005C7FC8">
            <w:pPr>
              <w:pStyle w:val="ListParagraph"/>
              <w:numPr>
                <w:ilvl w:val="0"/>
                <w:numId w:val="21"/>
              </w:numPr>
              <w:spacing w:before="120" w:after="120"/>
              <w:rPr>
                <w:sz w:val="18"/>
                <w:szCs w:val="18"/>
              </w:rPr>
            </w:pPr>
            <w:r w:rsidRPr="00FB0794">
              <w:rPr>
                <w:sz w:val="18"/>
                <w:szCs w:val="18"/>
              </w:rPr>
              <w:t>Neck and arm pain were measured through separate measurements of the VAS</w:t>
            </w:r>
          </w:p>
          <w:p w14:paraId="52037D7B" w14:textId="0EE62928" w:rsidR="00692883" w:rsidRDefault="005A3BD9" w:rsidP="005C7FC8">
            <w:pPr>
              <w:pStyle w:val="ListParagraph"/>
              <w:numPr>
                <w:ilvl w:val="0"/>
                <w:numId w:val="21"/>
              </w:numPr>
              <w:spacing w:before="120" w:after="120"/>
              <w:rPr>
                <w:sz w:val="18"/>
                <w:szCs w:val="18"/>
              </w:rPr>
            </w:pPr>
            <w:r>
              <w:rPr>
                <w:sz w:val="18"/>
                <w:szCs w:val="18"/>
              </w:rPr>
              <w:t>The Minimum Clinically Important Difference (MCID) for the VAS, based on patients who reported having adequate pain control in the acute setting, was considered a reduction of 30 mm.</w:t>
            </w:r>
            <w:r w:rsidR="008153BB">
              <w:rPr>
                <w:sz w:val="18"/>
                <w:szCs w:val="18"/>
                <w:vertAlign w:val="superscript"/>
              </w:rPr>
              <w:t>12</w:t>
            </w:r>
          </w:p>
          <w:p w14:paraId="3BB1EEB6" w14:textId="5BB6BDE6" w:rsidR="00A0546C" w:rsidRDefault="00392E1B" w:rsidP="00A0546C">
            <w:pPr>
              <w:spacing w:before="120" w:after="120"/>
              <w:rPr>
                <w:sz w:val="18"/>
                <w:szCs w:val="18"/>
              </w:rPr>
            </w:pPr>
            <w:r w:rsidRPr="00A0546C">
              <w:rPr>
                <w:sz w:val="18"/>
                <w:szCs w:val="18"/>
              </w:rPr>
              <w:t>P</w:t>
            </w:r>
            <w:r w:rsidR="00FB0794" w:rsidRPr="00A0546C">
              <w:rPr>
                <w:sz w:val="18"/>
                <w:szCs w:val="18"/>
              </w:rPr>
              <w:t xml:space="preserve">atient </w:t>
            </w:r>
            <w:r w:rsidR="00A0546C">
              <w:rPr>
                <w:sz w:val="18"/>
                <w:szCs w:val="18"/>
              </w:rPr>
              <w:t>G</w:t>
            </w:r>
            <w:r w:rsidR="005C7FC8" w:rsidRPr="00A0546C">
              <w:rPr>
                <w:sz w:val="18"/>
                <w:szCs w:val="18"/>
              </w:rPr>
              <w:t xml:space="preserve">lobal </w:t>
            </w:r>
            <w:r w:rsidR="00A0546C">
              <w:rPr>
                <w:sz w:val="18"/>
                <w:szCs w:val="18"/>
              </w:rPr>
              <w:t>A</w:t>
            </w:r>
            <w:r w:rsidR="005C7FC8" w:rsidRPr="00A0546C">
              <w:rPr>
                <w:sz w:val="18"/>
                <w:szCs w:val="18"/>
              </w:rPr>
              <w:t>ssessment</w:t>
            </w:r>
          </w:p>
          <w:p w14:paraId="0CA01526" w14:textId="6C380F2B" w:rsidR="00A0546C" w:rsidRPr="00A0546C" w:rsidRDefault="00A0546C" w:rsidP="00A0546C">
            <w:pPr>
              <w:pStyle w:val="ListParagraph"/>
              <w:numPr>
                <w:ilvl w:val="0"/>
                <w:numId w:val="23"/>
              </w:numPr>
              <w:spacing w:before="120" w:after="120"/>
              <w:rPr>
                <w:sz w:val="18"/>
                <w:szCs w:val="18"/>
              </w:rPr>
            </w:pPr>
            <w:r>
              <w:rPr>
                <w:sz w:val="18"/>
                <w:szCs w:val="18"/>
              </w:rPr>
              <w:t>Subjects responded to a statement related to the severity of their neck and arm symptoms, indicating that their symptoms improved, worsened, or remained the same.</w:t>
            </w:r>
          </w:p>
          <w:p w14:paraId="6EA58088" w14:textId="5CFFC85F" w:rsidR="005C7FC8" w:rsidRPr="00A0546C" w:rsidRDefault="005C7FC8" w:rsidP="00A0546C">
            <w:pPr>
              <w:spacing w:before="120" w:after="120"/>
              <w:rPr>
                <w:sz w:val="18"/>
                <w:szCs w:val="18"/>
              </w:rPr>
            </w:pPr>
            <w:r w:rsidRPr="00A0546C">
              <w:rPr>
                <w:sz w:val="18"/>
                <w:szCs w:val="18"/>
              </w:rPr>
              <w:t xml:space="preserve">Health </w:t>
            </w:r>
            <w:r w:rsidR="00A0546C">
              <w:rPr>
                <w:sz w:val="18"/>
                <w:szCs w:val="18"/>
              </w:rPr>
              <w:t>S</w:t>
            </w:r>
            <w:r w:rsidRPr="00A0546C">
              <w:rPr>
                <w:sz w:val="18"/>
                <w:szCs w:val="18"/>
              </w:rPr>
              <w:t>tate</w:t>
            </w:r>
          </w:p>
          <w:p w14:paraId="4C2A597C" w14:textId="08BD1E29" w:rsidR="004E1E96" w:rsidRDefault="00A0546C" w:rsidP="00A0546C">
            <w:pPr>
              <w:pStyle w:val="ListParagraph"/>
              <w:numPr>
                <w:ilvl w:val="0"/>
                <w:numId w:val="23"/>
              </w:numPr>
              <w:spacing w:before="120" w:after="120"/>
              <w:rPr>
                <w:sz w:val="18"/>
                <w:szCs w:val="18"/>
              </w:rPr>
            </w:pPr>
            <w:r>
              <w:rPr>
                <w:sz w:val="18"/>
                <w:szCs w:val="18"/>
              </w:rPr>
              <w:t xml:space="preserve">EQ-5D </w:t>
            </w:r>
            <w:r w:rsidR="0088546D">
              <w:rPr>
                <w:sz w:val="18"/>
                <w:szCs w:val="18"/>
              </w:rPr>
              <w:t>(Euro QOL</w:t>
            </w:r>
            <w:r w:rsidR="008153BB">
              <w:rPr>
                <w:sz w:val="18"/>
                <w:szCs w:val="18"/>
                <w:vertAlign w:val="superscript"/>
              </w:rPr>
              <w:t>13</w:t>
            </w:r>
            <w:r w:rsidR="0088546D">
              <w:rPr>
                <w:sz w:val="18"/>
                <w:szCs w:val="18"/>
              </w:rPr>
              <w:t xml:space="preserve">) </w:t>
            </w:r>
            <w:r>
              <w:rPr>
                <w:sz w:val="18"/>
                <w:szCs w:val="18"/>
              </w:rPr>
              <w:t>questionnaire:</w:t>
            </w:r>
            <w:r w:rsidR="004E1E96">
              <w:rPr>
                <w:sz w:val="18"/>
                <w:szCs w:val="18"/>
              </w:rPr>
              <w:t xml:space="preserve"> </w:t>
            </w:r>
            <w:r w:rsidR="00692883">
              <w:rPr>
                <w:sz w:val="18"/>
                <w:szCs w:val="18"/>
              </w:rPr>
              <w:t>consists of 5 questions that can be converted to a numerical score between</w:t>
            </w:r>
            <w:r w:rsidR="0088546D">
              <w:rPr>
                <w:sz w:val="18"/>
                <w:szCs w:val="18"/>
              </w:rPr>
              <w:t xml:space="preserve"> </w:t>
            </w:r>
            <w:r w:rsidR="00692883">
              <w:rPr>
                <w:sz w:val="18"/>
                <w:szCs w:val="18"/>
              </w:rPr>
              <w:t>-0.584 and 1</w:t>
            </w:r>
            <w:r w:rsidR="008153BB">
              <w:rPr>
                <w:sz w:val="18"/>
                <w:szCs w:val="18"/>
              </w:rPr>
              <w:t>.0</w:t>
            </w:r>
            <w:r w:rsidR="00692883">
              <w:rPr>
                <w:sz w:val="18"/>
                <w:szCs w:val="18"/>
              </w:rPr>
              <w:t>. Higher scores indicate a better health state and lower scores indicate a worse health state</w:t>
            </w:r>
          </w:p>
          <w:p w14:paraId="48B899BD" w14:textId="22F049D8" w:rsidR="005C7FC8" w:rsidRPr="00A0546C" w:rsidRDefault="004E1E96" w:rsidP="00A0546C">
            <w:pPr>
              <w:pStyle w:val="ListParagraph"/>
              <w:numPr>
                <w:ilvl w:val="0"/>
                <w:numId w:val="23"/>
              </w:numPr>
              <w:spacing w:before="120" w:after="120"/>
              <w:rPr>
                <w:sz w:val="18"/>
                <w:szCs w:val="18"/>
              </w:rPr>
            </w:pPr>
            <w:r>
              <w:rPr>
                <w:sz w:val="18"/>
                <w:szCs w:val="18"/>
              </w:rPr>
              <w:t xml:space="preserve">EQ-VAS: </w:t>
            </w:r>
            <w:proofErr w:type="gramStart"/>
            <w:r>
              <w:rPr>
                <w:sz w:val="18"/>
                <w:szCs w:val="18"/>
              </w:rPr>
              <w:t>Similarly</w:t>
            </w:r>
            <w:proofErr w:type="gramEnd"/>
            <w:r>
              <w:rPr>
                <w:sz w:val="18"/>
                <w:szCs w:val="18"/>
              </w:rPr>
              <w:t xml:space="preserve"> to the pain VAS above, scores range from 0 to 100, where lower scores indicate worse health states and better scores indicate better health states</w:t>
            </w:r>
          </w:p>
          <w:p w14:paraId="5CC8E526" w14:textId="77777777" w:rsidR="001D4F60" w:rsidRPr="002F16E1" w:rsidRDefault="001D4F60" w:rsidP="009E380F">
            <w:pPr>
              <w:spacing w:before="120" w:after="120"/>
              <w:jc w:val="right"/>
              <w:rPr>
                <w:sz w:val="18"/>
                <w:szCs w:val="18"/>
              </w:rPr>
            </w:pPr>
          </w:p>
        </w:tc>
      </w:tr>
      <w:tr w:rsidR="001D4F60" w:rsidRPr="002F16E1" w14:paraId="6E4CFB56" w14:textId="77777777" w:rsidTr="001D4F60">
        <w:tc>
          <w:tcPr>
            <w:tcW w:w="10421" w:type="dxa"/>
            <w:tcBorders>
              <w:bottom w:val="single" w:sz="4" w:space="0" w:color="auto"/>
            </w:tcBorders>
            <w:shd w:val="clear" w:color="auto" w:fill="E6E6E6"/>
          </w:tcPr>
          <w:p w14:paraId="37C9922F" w14:textId="77777777" w:rsidR="001D4F60" w:rsidRPr="002F16E1" w:rsidRDefault="001D4F60" w:rsidP="009E380F">
            <w:pPr>
              <w:spacing w:before="120" w:after="120"/>
              <w:rPr>
                <w:b/>
                <w:sz w:val="18"/>
                <w:szCs w:val="18"/>
              </w:rPr>
            </w:pPr>
            <w:r w:rsidRPr="002F16E1">
              <w:rPr>
                <w:b/>
                <w:sz w:val="18"/>
                <w:szCs w:val="18"/>
              </w:rPr>
              <w:t>Main Findings</w:t>
            </w:r>
          </w:p>
          <w:p w14:paraId="4AF9DAD5"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2E8B9DAF" w14:textId="77777777" w:rsidTr="001D4F60">
        <w:tc>
          <w:tcPr>
            <w:tcW w:w="10421" w:type="dxa"/>
            <w:tcBorders>
              <w:bottom w:val="single" w:sz="4" w:space="0" w:color="auto"/>
            </w:tcBorders>
            <w:shd w:val="clear" w:color="auto" w:fill="auto"/>
          </w:tcPr>
          <w:p w14:paraId="11BB1F0B" w14:textId="77777777" w:rsidR="00C35F9F" w:rsidRPr="0071695D" w:rsidRDefault="00C35F9F" w:rsidP="00C35F9F">
            <w:pPr>
              <w:spacing w:before="120" w:after="120"/>
              <w:rPr>
                <w:b/>
                <w:sz w:val="18"/>
                <w:szCs w:val="18"/>
              </w:rPr>
            </w:pPr>
            <w:bookmarkStart w:id="5" w:name="_Hlk531648155"/>
            <w:r w:rsidRPr="0071695D">
              <w:rPr>
                <w:b/>
                <w:sz w:val="18"/>
                <w:szCs w:val="18"/>
              </w:rPr>
              <w:t>Pain Intensity:</w:t>
            </w:r>
          </w:p>
          <w:p w14:paraId="52A2A7A3" w14:textId="77777777" w:rsidR="00C35F9F" w:rsidRDefault="00C35F9F" w:rsidP="00C35F9F">
            <w:pPr>
              <w:pStyle w:val="ListParagraph"/>
              <w:numPr>
                <w:ilvl w:val="0"/>
                <w:numId w:val="23"/>
              </w:numPr>
              <w:spacing w:before="120" w:after="120"/>
              <w:rPr>
                <w:sz w:val="18"/>
                <w:szCs w:val="18"/>
              </w:rPr>
            </w:pPr>
            <w:r>
              <w:rPr>
                <w:sz w:val="18"/>
                <w:szCs w:val="18"/>
              </w:rPr>
              <w:t xml:space="preserve">At 5-8-year follow-up, compared to baseline, subjects in the surgery group reduced neck pain intensity on the VAS by 39 mm (95% CI, 26-53 mm) and arm pain intensity by 33 mm (95% CI, 18-49 mm). By contrast, subjects in the non-surgery group reduced both neck and arm pain intensity by 19 mm each (95% CI, 7-30 mm and 7-32 mm, respectively). </w:t>
            </w:r>
          </w:p>
          <w:p w14:paraId="4505EC5C" w14:textId="77777777" w:rsidR="00C35F9F" w:rsidRPr="00A907B4" w:rsidRDefault="00C35F9F" w:rsidP="00C35F9F">
            <w:pPr>
              <w:pStyle w:val="ListParagraph"/>
              <w:numPr>
                <w:ilvl w:val="1"/>
                <w:numId w:val="23"/>
              </w:numPr>
              <w:spacing w:before="120" w:after="120"/>
              <w:rPr>
                <w:sz w:val="18"/>
                <w:szCs w:val="18"/>
              </w:rPr>
            </w:pPr>
            <w:r w:rsidRPr="00A907B4">
              <w:rPr>
                <w:sz w:val="18"/>
                <w:szCs w:val="18"/>
              </w:rPr>
              <w:t>Both intervention groups had a significant improvement in pain intensity as measured by the VAS</w:t>
            </w:r>
          </w:p>
          <w:p w14:paraId="0F495E97" w14:textId="77777777" w:rsidR="00C35F9F" w:rsidRPr="00152CE8" w:rsidRDefault="00C35F9F" w:rsidP="00C35F9F">
            <w:pPr>
              <w:pStyle w:val="ListParagraph"/>
              <w:numPr>
                <w:ilvl w:val="0"/>
                <w:numId w:val="23"/>
              </w:numPr>
              <w:spacing w:before="120" w:after="120"/>
              <w:rPr>
                <w:sz w:val="18"/>
                <w:szCs w:val="18"/>
              </w:rPr>
            </w:pPr>
            <w:r>
              <w:rPr>
                <w:sz w:val="18"/>
                <w:szCs w:val="18"/>
              </w:rPr>
              <w:t xml:space="preserve">Likewise, the difference between groups for neck pain intensity was 21mm (95% CI, 4-37 mm) and for arm pain intensity was 14 mm (95% CI, 5-32 mm) </w:t>
            </w:r>
          </w:p>
          <w:p w14:paraId="0CBE802E" w14:textId="77777777" w:rsidR="00C35F9F" w:rsidRDefault="00C35F9F" w:rsidP="00C35F9F">
            <w:pPr>
              <w:pStyle w:val="ListParagraph"/>
              <w:numPr>
                <w:ilvl w:val="1"/>
                <w:numId w:val="23"/>
              </w:numPr>
              <w:spacing w:before="120" w:after="120"/>
              <w:rPr>
                <w:sz w:val="18"/>
                <w:szCs w:val="18"/>
              </w:rPr>
            </w:pPr>
            <w:r>
              <w:rPr>
                <w:sz w:val="18"/>
                <w:szCs w:val="18"/>
              </w:rPr>
              <w:t xml:space="preserve">Change in neck, but not arm, pain intensity was significantly different between the two intervention groups, such that the surgery group had a larger reduction in reported neck pain than the non-surgery group. </w:t>
            </w:r>
          </w:p>
          <w:p w14:paraId="03481678" w14:textId="77777777" w:rsidR="00C35F9F" w:rsidRDefault="00C35F9F" w:rsidP="00C35F9F">
            <w:pPr>
              <w:pStyle w:val="ListParagraph"/>
              <w:numPr>
                <w:ilvl w:val="0"/>
                <w:numId w:val="23"/>
              </w:numPr>
              <w:spacing w:before="120" w:after="120"/>
              <w:rPr>
                <w:sz w:val="18"/>
                <w:szCs w:val="18"/>
              </w:rPr>
            </w:pPr>
            <w:r>
              <w:rPr>
                <w:sz w:val="18"/>
                <w:szCs w:val="18"/>
              </w:rPr>
              <w:t xml:space="preserve">Between 5-8-year follow-up and 2-year follow-up, subjects in the surgery group reduced neck pain intensity by 4 mm (95% CI, -1 to 10 mm) and arm pain intensity by 11 mm (95% CI, 2 to 20 mm). On the other hand, subjects in the non-surgery group reduced neck pain intensity by 3 mm (95% CI, -5 to 11 mm) and arm pain intensity by 1 mm (95% CI, -9 to 12 mm) </w:t>
            </w:r>
          </w:p>
          <w:p w14:paraId="7F929E15" w14:textId="77777777" w:rsidR="00C35F9F" w:rsidRDefault="00C35F9F" w:rsidP="00C35F9F">
            <w:pPr>
              <w:pStyle w:val="ListParagraph"/>
              <w:numPr>
                <w:ilvl w:val="1"/>
                <w:numId w:val="23"/>
              </w:numPr>
              <w:spacing w:before="120" w:after="120"/>
              <w:rPr>
                <w:sz w:val="18"/>
                <w:szCs w:val="18"/>
              </w:rPr>
            </w:pPr>
            <w:r>
              <w:rPr>
                <w:sz w:val="18"/>
                <w:szCs w:val="18"/>
              </w:rPr>
              <w:t xml:space="preserve">Only arm pain (but not neck pain) intensity significantly improved, and only within the surgery group. </w:t>
            </w:r>
          </w:p>
          <w:p w14:paraId="2F692E2F" w14:textId="762A5471" w:rsidR="00C35F9F" w:rsidRPr="00C35F9F" w:rsidRDefault="00C35F9F" w:rsidP="0071695D">
            <w:pPr>
              <w:pStyle w:val="ListParagraph"/>
              <w:numPr>
                <w:ilvl w:val="0"/>
                <w:numId w:val="23"/>
              </w:numPr>
              <w:spacing w:before="120" w:after="120"/>
              <w:rPr>
                <w:sz w:val="18"/>
                <w:szCs w:val="18"/>
              </w:rPr>
            </w:pPr>
            <w:r>
              <w:rPr>
                <w:sz w:val="18"/>
                <w:szCs w:val="18"/>
              </w:rPr>
              <w:t xml:space="preserve">Nevertheless, when comparing the changes between groups, </w:t>
            </w:r>
            <w:r w:rsidRPr="00D35738">
              <w:rPr>
                <w:sz w:val="18"/>
                <w:szCs w:val="18"/>
              </w:rPr>
              <w:t xml:space="preserve">no significant differences were found </w:t>
            </w:r>
            <w:r>
              <w:rPr>
                <w:sz w:val="18"/>
                <w:szCs w:val="18"/>
              </w:rPr>
              <w:t xml:space="preserve">related to neck pain, which was a difference of 2 mm (95% CI, -8 to 11 mm) between groups, or arm pain, which was a difference of 9 mm (95% CI, -4 to 23 mm) between groups. </w:t>
            </w:r>
          </w:p>
          <w:p w14:paraId="18AA2AB9" w14:textId="1333312E" w:rsidR="00C35F9F" w:rsidRDefault="00C35F9F" w:rsidP="0071695D">
            <w:pPr>
              <w:spacing w:before="120" w:after="120"/>
              <w:rPr>
                <w:sz w:val="18"/>
                <w:szCs w:val="18"/>
              </w:rPr>
            </w:pPr>
          </w:p>
          <w:p w14:paraId="2DF26C3B" w14:textId="77777777" w:rsidR="00F272ED" w:rsidRDefault="00F272ED" w:rsidP="0071695D">
            <w:pPr>
              <w:spacing w:before="120" w:after="120"/>
              <w:rPr>
                <w:sz w:val="18"/>
                <w:szCs w:val="18"/>
              </w:rPr>
            </w:pPr>
          </w:p>
          <w:p w14:paraId="5BB92984" w14:textId="77777777" w:rsidR="00C35F9F" w:rsidRDefault="00C35F9F" w:rsidP="00C35F9F">
            <w:pPr>
              <w:spacing w:before="120" w:after="120"/>
              <w:rPr>
                <w:sz w:val="18"/>
                <w:szCs w:val="18"/>
              </w:rPr>
            </w:pPr>
            <w:r>
              <w:rPr>
                <w:sz w:val="18"/>
                <w:szCs w:val="18"/>
              </w:rPr>
              <w:lastRenderedPageBreak/>
              <w:t>Other outcomes between 5-8-year follow-up and baseline:</w:t>
            </w:r>
          </w:p>
          <w:p w14:paraId="697A8AFC" w14:textId="77777777" w:rsidR="00C35F9F" w:rsidRDefault="00C35F9F" w:rsidP="00C35F9F">
            <w:pPr>
              <w:pStyle w:val="ListParagraph"/>
              <w:numPr>
                <w:ilvl w:val="0"/>
                <w:numId w:val="24"/>
              </w:numPr>
              <w:spacing w:before="120" w:after="120"/>
              <w:rPr>
                <w:sz w:val="18"/>
                <w:szCs w:val="18"/>
              </w:rPr>
            </w:pPr>
            <w:r w:rsidRPr="00A907B4">
              <w:rPr>
                <w:sz w:val="18"/>
                <w:szCs w:val="18"/>
              </w:rPr>
              <w:t xml:space="preserve">Neck Disability: </w:t>
            </w:r>
          </w:p>
          <w:p w14:paraId="1D32E42E" w14:textId="77777777" w:rsidR="00C35F9F" w:rsidRPr="00A907B4" w:rsidRDefault="00C35F9F" w:rsidP="00C35F9F">
            <w:pPr>
              <w:pStyle w:val="ListParagraph"/>
              <w:numPr>
                <w:ilvl w:val="1"/>
                <w:numId w:val="24"/>
              </w:numPr>
              <w:spacing w:before="120" w:after="120"/>
              <w:rPr>
                <w:sz w:val="18"/>
                <w:szCs w:val="18"/>
              </w:rPr>
            </w:pPr>
            <w:r>
              <w:rPr>
                <w:sz w:val="18"/>
                <w:szCs w:val="18"/>
              </w:rPr>
              <w:t>Both groups significantly improved NDI scores, but subjects in the surgery group had a significantly better reduction in NDI scores than subjects in the non-surgery group</w:t>
            </w:r>
          </w:p>
          <w:p w14:paraId="44686B23" w14:textId="77777777" w:rsidR="00C35F9F" w:rsidRPr="00A907B4" w:rsidRDefault="00C35F9F" w:rsidP="00C35F9F">
            <w:pPr>
              <w:pStyle w:val="ListParagraph"/>
              <w:numPr>
                <w:ilvl w:val="0"/>
                <w:numId w:val="24"/>
              </w:numPr>
              <w:spacing w:before="120" w:after="120"/>
              <w:rPr>
                <w:sz w:val="18"/>
                <w:szCs w:val="18"/>
              </w:rPr>
            </w:pPr>
            <w:r w:rsidRPr="00A907B4">
              <w:rPr>
                <w:sz w:val="18"/>
                <w:szCs w:val="18"/>
              </w:rPr>
              <w:t>Patient Global Assessment:</w:t>
            </w:r>
          </w:p>
          <w:p w14:paraId="74E300EB" w14:textId="77777777" w:rsidR="00C35F9F" w:rsidRDefault="00C35F9F" w:rsidP="00C35F9F">
            <w:pPr>
              <w:pStyle w:val="ListParagraph"/>
              <w:numPr>
                <w:ilvl w:val="1"/>
                <w:numId w:val="23"/>
              </w:numPr>
              <w:spacing w:before="120" w:after="120"/>
              <w:rPr>
                <w:sz w:val="18"/>
                <w:szCs w:val="18"/>
              </w:rPr>
            </w:pPr>
            <w:r>
              <w:rPr>
                <w:sz w:val="18"/>
                <w:szCs w:val="18"/>
              </w:rPr>
              <w:t xml:space="preserve">Significantly more subjects in the surgery group responded that their neck and arm symptoms improved rather than worsened or remaining the same </w:t>
            </w:r>
          </w:p>
          <w:p w14:paraId="43A72418" w14:textId="77777777" w:rsidR="00C35F9F" w:rsidRPr="00A907B4" w:rsidRDefault="00C35F9F" w:rsidP="00C35F9F">
            <w:pPr>
              <w:pStyle w:val="ListParagraph"/>
              <w:numPr>
                <w:ilvl w:val="0"/>
                <w:numId w:val="23"/>
              </w:numPr>
              <w:spacing w:before="120" w:after="120"/>
              <w:rPr>
                <w:sz w:val="18"/>
                <w:szCs w:val="18"/>
              </w:rPr>
            </w:pPr>
            <w:r w:rsidRPr="00A907B4">
              <w:rPr>
                <w:sz w:val="18"/>
                <w:szCs w:val="18"/>
              </w:rPr>
              <w:t xml:space="preserve">Health State: </w:t>
            </w:r>
          </w:p>
          <w:p w14:paraId="7E2075C5" w14:textId="77777777" w:rsidR="00C35F9F" w:rsidRPr="00D35738" w:rsidRDefault="00C35F9F" w:rsidP="00C35F9F">
            <w:pPr>
              <w:pStyle w:val="ListParagraph"/>
              <w:numPr>
                <w:ilvl w:val="1"/>
                <w:numId w:val="23"/>
              </w:numPr>
              <w:spacing w:before="120" w:after="120"/>
              <w:rPr>
                <w:sz w:val="18"/>
                <w:szCs w:val="18"/>
              </w:rPr>
            </w:pPr>
            <w:r>
              <w:rPr>
                <w:sz w:val="18"/>
                <w:szCs w:val="18"/>
              </w:rPr>
              <w:t>Both groups significantly improved EQ-5D and EQ-VAS scores from baseline to long-term follow-up, but the differences between groups were not significant</w:t>
            </w:r>
          </w:p>
          <w:p w14:paraId="0262CC95" w14:textId="5A3AD286" w:rsidR="001D4F60" w:rsidRPr="002F16E1" w:rsidRDefault="00C35F9F" w:rsidP="009E380F">
            <w:pPr>
              <w:spacing w:before="120" w:after="120"/>
              <w:rPr>
                <w:sz w:val="18"/>
                <w:szCs w:val="18"/>
              </w:rPr>
            </w:pPr>
            <w:r>
              <w:rPr>
                <w:sz w:val="18"/>
                <w:szCs w:val="18"/>
              </w:rPr>
              <w:t>Overall, c</w:t>
            </w:r>
            <w:r w:rsidRPr="00152CE8">
              <w:rPr>
                <w:sz w:val="18"/>
                <w:szCs w:val="18"/>
              </w:rPr>
              <w:t xml:space="preserve">omplications related to the ACDF were not observed </w:t>
            </w:r>
            <w:r>
              <w:rPr>
                <w:sz w:val="18"/>
                <w:szCs w:val="18"/>
              </w:rPr>
              <w:t xml:space="preserve">in the study </w:t>
            </w:r>
            <w:r w:rsidRPr="00152CE8">
              <w:rPr>
                <w:sz w:val="18"/>
                <w:szCs w:val="18"/>
              </w:rPr>
              <w:t>and no subject received a second surgery.</w:t>
            </w:r>
          </w:p>
          <w:bookmarkEnd w:id="5"/>
          <w:p w14:paraId="234F26AE" w14:textId="77777777" w:rsidR="001D4F60" w:rsidRPr="002F16E1" w:rsidRDefault="001D4F60" w:rsidP="009E380F">
            <w:pPr>
              <w:spacing w:before="120" w:after="120"/>
              <w:jc w:val="right"/>
              <w:rPr>
                <w:sz w:val="18"/>
                <w:szCs w:val="18"/>
              </w:rPr>
            </w:pPr>
          </w:p>
        </w:tc>
      </w:tr>
      <w:tr w:rsidR="001D4F60" w:rsidRPr="002F16E1" w14:paraId="625737CD" w14:textId="77777777" w:rsidTr="001D4F60">
        <w:tc>
          <w:tcPr>
            <w:tcW w:w="10421" w:type="dxa"/>
            <w:shd w:val="clear" w:color="auto" w:fill="E6E6E6"/>
          </w:tcPr>
          <w:p w14:paraId="3D2CFD18"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01F6563E"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597021E0" w14:textId="77777777" w:rsidTr="001D4F60">
        <w:tc>
          <w:tcPr>
            <w:tcW w:w="10421" w:type="dxa"/>
            <w:tcBorders>
              <w:bottom w:val="single" w:sz="4" w:space="0" w:color="auto"/>
            </w:tcBorders>
            <w:shd w:val="clear" w:color="auto" w:fill="auto"/>
          </w:tcPr>
          <w:p w14:paraId="4DF22A78" w14:textId="2E0A8ABF" w:rsidR="001D4F60" w:rsidRPr="002F16E1" w:rsidRDefault="00F75045" w:rsidP="009E380F">
            <w:pPr>
              <w:spacing w:before="120" w:after="120"/>
              <w:rPr>
                <w:sz w:val="18"/>
                <w:szCs w:val="18"/>
              </w:rPr>
            </w:pPr>
            <w:r>
              <w:rPr>
                <w:sz w:val="18"/>
                <w:szCs w:val="18"/>
              </w:rPr>
              <w:t xml:space="preserve">In </w:t>
            </w:r>
            <w:r w:rsidR="00D965C6">
              <w:rPr>
                <w:sz w:val="18"/>
                <w:szCs w:val="18"/>
              </w:rPr>
              <w:t xml:space="preserve">the long-term, </w:t>
            </w:r>
            <w:r>
              <w:rPr>
                <w:sz w:val="18"/>
                <w:szCs w:val="18"/>
              </w:rPr>
              <w:t xml:space="preserve">“ACDF combined with physiotherapy reduced neck disability and neck pain more effectively than physiotherapy alone,” although both strategies may result in similar differences in arm pain (pg. 26). Also, “it is reasonable to recommend a trial of structured physiotherapy in the early phase of cervical radiculopathy before making any surgical decision (pg. 26).” </w:t>
            </w:r>
          </w:p>
          <w:p w14:paraId="5E540C7E" w14:textId="77777777" w:rsidR="001D4F60" w:rsidRPr="002F16E1" w:rsidRDefault="001D4F60" w:rsidP="009E380F">
            <w:pPr>
              <w:spacing w:before="120" w:after="120"/>
              <w:jc w:val="right"/>
              <w:rPr>
                <w:sz w:val="18"/>
                <w:szCs w:val="18"/>
              </w:rPr>
            </w:pPr>
          </w:p>
        </w:tc>
      </w:tr>
      <w:bookmarkEnd w:id="4"/>
      <w:tr w:rsidR="001D4F60" w:rsidRPr="002F16E1" w14:paraId="0317AB2B" w14:textId="77777777" w:rsidTr="001D4F60">
        <w:tc>
          <w:tcPr>
            <w:tcW w:w="10421" w:type="dxa"/>
            <w:shd w:val="clear" w:color="auto" w:fill="E6E6E6"/>
          </w:tcPr>
          <w:p w14:paraId="3DD081FD"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23E9028A" w14:textId="77777777" w:rsidTr="001D4F60">
        <w:tc>
          <w:tcPr>
            <w:tcW w:w="10421" w:type="dxa"/>
            <w:shd w:val="clear" w:color="auto" w:fill="auto"/>
          </w:tcPr>
          <w:p w14:paraId="3E0E4572" w14:textId="77777777" w:rsidR="001D4F60" w:rsidRPr="002F16E1" w:rsidRDefault="001D4F60" w:rsidP="009E380F">
            <w:pPr>
              <w:spacing w:before="120" w:after="120"/>
              <w:rPr>
                <w:b/>
                <w:sz w:val="18"/>
                <w:szCs w:val="18"/>
              </w:rPr>
            </w:pPr>
            <w:r w:rsidRPr="002F16E1">
              <w:rPr>
                <w:b/>
                <w:sz w:val="18"/>
                <w:szCs w:val="18"/>
              </w:rPr>
              <w:t>Validity</w:t>
            </w:r>
          </w:p>
          <w:p w14:paraId="448B026E"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228E354E" w14:textId="77777777" w:rsidTr="001D4F60">
        <w:tc>
          <w:tcPr>
            <w:tcW w:w="10421" w:type="dxa"/>
            <w:shd w:val="clear" w:color="auto" w:fill="auto"/>
          </w:tcPr>
          <w:p w14:paraId="3D133409" w14:textId="3DB2EB0B" w:rsidR="001D4F60" w:rsidRDefault="0000085E" w:rsidP="009E380F">
            <w:pPr>
              <w:spacing w:before="120" w:after="120"/>
              <w:rPr>
                <w:sz w:val="18"/>
                <w:szCs w:val="18"/>
              </w:rPr>
            </w:pPr>
            <w:proofErr w:type="spellStart"/>
            <w:r>
              <w:rPr>
                <w:sz w:val="18"/>
                <w:szCs w:val="18"/>
              </w:rPr>
              <w:t>PEDro</w:t>
            </w:r>
            <w:proofErr w:type="spellEnd"/>
            <w:r>
              <w:rPr>
                <w:sz w:val="18"/>
                <w:szCs w:val="18"/>
              </w:rPr>
              <w:t xml:space="preserve"> Scale Score: 8/10: </w:t>
            </w:r>
          </w:p>
          <w:p w14:paraId="44C9DEBC" w14:textId="12A53836" w:rsidR="0000085E" w:rsidRDefault="0000085E" w:rsidP="0000085E">
            <w:pPr>
              <w:pStyle w:val="ListParagraph"/>
              <w:numPr>
                <w:ilvl w:val="0"/>
                <w:numId w:val="37"/>
              </w:numPr>
              <w:spacing w:before="120" w:after="120"/>
              <w:rPr>
                <w:sz w:val="18"/>
                <w:szCs w:val="18"/>
              </w:rPr>
            </w:pPr>
            <w:r>
              <w:rPr>
                <w:sz w:val="18"/>
                <w:szCs w:val="18"/>
              </w:rPr>
              <w:t>Random and concealed allocation to groups, similar baseline characteristics among grou</w:t>
            </w:r>
            <w:r>
              <w:rPr>
                <w:sz w:val="18"/>
                <w:szCs w:val="18"/>
              </w:rPr>
              <w:t>ps</w:t>
            </w:r>
            <w:r>
              <w:rPr>
                <w:sz w:val="18"/>
                <w:szCs w:val="18"/>
              </w:rPr>
              <w:t>, blinded assessors, key outcome</w:t>
            </w:r>
            <w:r w:rsidR="00343F5C">
              <w:rPr>
                <w:sz w:val="18"/>
                <w:szCs w:val="18"/>
              </w:rPr>
              <w:t>s</w:t>
            </w:r>
            <w:r>
              <w:rPr>
                <w:sz w:val="18"/>
                <w:szCs w:val="18"/>
              </w:rPr>
              <w:t xml:space="preserve"> obtained from &gt;85% of subjects initially randomized, intention-to-treat analysis explicitly performed, between-groups comparisons reported, point measures and variability reported</w:t>
            </w:r>
          </w:p>
          <w:p w14:paraId="13EFD5D9" w14:textId="43B66110" w:rsidR="0000085E" w:rsidRPr="0016441B" w:rsidRDefault="0000085E" w:rsidP="0016441B">
            <w:pPr>
              <w:pStyle w:val="ListParagraph"/>
              <w:numPr>
                <w:ilvl w:val="0"/>
                <w:numId w:val="37"/>
              </w:numPr>
              <w:spacing w:before="120" w:after="120"/>
              <w:rPr>
                <w:sz w:val="18"/>
                <w:szCs w:val="18"/>
              </w:rPr>
            </w:pPr>
            <w:r>
              <w:rPr>
                <w:sz w:val="18"/>
                <w:szCs w:val="18"/>
              </w:rPr>
              <w:t>However, subjects and therapists who administered the therapy were not blinded</w:t>
            </w:r>
          </w:p>
          <w:p w14:paraId="39E0C7C0" w14:textId="70AEEBE1" w:rsidR="001D4F60" w:rsidRPr="00580607" w:rsidRDefault="001D4F60" w:rsidP="009E380F">
            <w:pPr>
              <w:spacing w:before="120" w:after="120"/>
              <w:rPr>
                <w:sz w:val="18"/>
                <w:szCs w:val="18"/>
              </w:rPr>
            </w:pPr>
          </w:p>
          <w:p w14:paraId="7F5BDF7F" w14:textId="08752242" w:rsidR="001D4F60" w:rsidRDefault="0016441B" w:rsidP="009E380F">
            <w:pPr>
              <w:spacing w:before="120" w:after="120"/>
              <w:rPr>
                <w:sz w:val="18"/>
                <w:szCs w:val="18"/>
              </w:rPr>
            </w:pPr>
            <w:r>
              <w:rPr>
                <w:sz w:val="18"/>
                <w:szCs w:val="18"/>
              </w:rPr>
              <w:t xml:space="preserve">Strengths of study: </w:t>
            </w:r>
          </w:p>
          <w:p w14:paraId="10AFE445" w14:textId="74845E7B" w:rsidR="0016441B" w:rsidRDefault="0016441B" w:rsidP="0016441B">
            <w:pPr>
              <w:pStyle w:val="ListParagraph"/>
              <w:numPr>
                <w:ilvl w:val="0"/>
                <w:numId w:val="38"/>
              </w:numPr>
              <w:spacing w:before="120" w:after="120"/>
              <w:rPr>
                <w:sz w:val="18"/>
                <w:szCs w:val="18"/>
              </w:rPr>
            </w:pPr>
            <w:r>
              <w:rPr>
                <w:sz w:val="18"/>
                <w:szCs w:val="18"/>
              </w:rPr>
              <w:t>Randomized controlled trial</w:t>
            </w:r>
          </w:p>
          <w:p w14:paraId="15297D36" w14:textId="25D22D74" w:rsidR="00034B58" w:rsidRDefault="00034B58" w:rsidP="0016441B">
            <w:pPr>
              <w:pStyle w:val="ListParagraph"/>
              <w:numPr>
                <w:ilvl w:val="0"/>
                <w:numId w:val="38"/>
              </w:numPr>
              <w:spacing w:before="120" w:after="120"/>
              <w:rPr>
                <w:sz w:val="18"/>
                <w:szCs w:val="18"/>
              </w:rPr>
            </w:pPr>
            <w:r>
              <w:rPr>
                <w:sz w:val="18"/>
                <w:szCs w:val="18"/>
              </w:rPr>
              <w:t>Mostly even gender distribution across groups</w:t>
            </w:r>
          </w:p>
          <w:p w14:paraId="0B267EA8" w14:textId="30355514" w:rsidR="00EA2F09" w:rsidRDefault="00EA2F09" w:rsidP="0016441B">
            <w:pPr>
              <w:pStyle w:val="ListParagraph"/>
              <w:numPr>
                <w:ilvl w:val="0"/>
                <w:numId w:val="38"/>
              </w:numPr>
              <w:spacing w:before="120" w:after="120"/>
              <w:rPr>
                <w:sz w:val="18"/>
                <w:szCs w:val="18"/>
              </w:rPr>
            </w:pPr>
            <w:r>
              <w:rPr>
                <w:sz w:val="18"/>
                <w:szCs w:val="18"/>
              </w:rPr>
              <w:t xml:space="preserve">Long duration PT intervention (33 weeks) and intervention was specifically structured but also allowed flexibility </w:t>
            </w:r>
          </w:p>
          <w:p w14:paraId="657BB0EB" w14:textId="735FB078" w:rsidR="0016441B" w:rsidRDefault="0016441B" w:rsidP="0016441B">
            <w:pPr>
              <w:pStyle w:val="ListParagraph"/>
              <w:numPr>
                <w:ilvl w:val="0"/>
                <w:numId w:val="38"/>
              </w:numPr>
              <w:spacing w:before="120" w:after="120"/>
              <w:rPr>
                <w:sz w:val="18"/>
                <w:szCs w:val="18"/>
              </w:rPr>
            </w:pPr>
            <w:r>
              <w:rPr>
                <w:sz w:val="18"/>
                <w:szCs w:val="18"/>
              </w:rPr>
              <w:t xml:space="preserve">Assessed outcomes at very </w:t>
            </w:r>
            <w:proofErr w:type="gramStart"/>
            <w:r>
              <w:rPr>
                <w:sz w:val="18"/>
                <w:szCs w:val="18"/>
              </w:rPr>
              <w:t>long term</w:t>
            </w:r>
            <w:proofErr w:type="gramEnd"/>
            <w:r>
              <w:rPr>
                <w:sz w:val="18"/>
                <w:szCs w:val="18"/>
              </w:rPr>
              <w:t xml:space="preserve"> time periods (5-8 years)</w:t>
            </w:r>
          </w:p>
          <w:p w14:paraId="3901E042" w14:textId="7CE53961" w:rsidR="0016441B" w:rsidRDefault="0016441B" w:rsidP="0016441B">
            <w:pPr>
              <w:pStyle w:val="ListParagraph"/>
              <w:numPr>
                <w:ilvl w:val="0"/>
                <w:numId w:val="38"/>
              </w:numPr>
              <w:spacing w:before="120" w:after="120"/>
              <w:rPr>
                <w:sz w:val="18"/>
                <w:szCs w:val="18"/>
              </w:rPr>
            </w:pPr>
            <w:r>
              <w:rPr>
                <w:sz w:val="18"/>
                <w:szCs w:val="18"/>
              </w:rPr>
              <w:t>Imaging used to confirm spinal origin of symptoms</w:t>
            </w:r>
          </w:p>
          <w:p w14:paraId="00D733E1" w14:textId="781A174A" w:rsidR="00034B58" w:rsidRDefault="00034B58" w:rsidP="0016441B">
            <w:pPr>
              <w:pStyle w:val="ListParagraph"/>
              <w:numPr>
                <w:ilvl w:val="0"/>
                <w:numId w:val="38"/>
              </w:numPr>
              <w:spacing w:before="120" w:after="120"/>
              <w:rPr>
                <w:sz w:val="18"/>
                <w:szCs w:val="18"/>
              </w:rPr>
            </w:pPr>
            <w:r>
              <w:rPr>
                <w:sz w:val="18"/>
                <w:szCs w:val="18"/>
              </w:rPr>
              <w:t>Small lost-to-follow-up</w:t>
            </w:r>
          </w:p>
          <w:p w14:paraId="1652B233" w14:textId="6FCD15E1" w:rsidR="008D5363" w:rsidRPr="0016441B" w:rsidRDefault="008D5363" w:rsidP="0016441B">
            <w:pPr>
              <w:pStyle w:val="ListParagraph"/>
              <w:numPr>
                <w:ilvl w:val="0"/>
                <w:numId w:val="38"/>
              </w:numPr>
              <w:spacing w:before="120" w:after="120"/>
              <w:rPr>
                <w:sz w:val="18"/>
                <w:szCs w:val="18"/>
              </w:rPr>
            </w:pPr>
            <w:r>
              <w:rPr>
                <w:sz w:val="18"/>
                <w:szCs w:val="18"/>
              </w:rPr>
              <w:t>Additional data from short-term periods (i.e. 2-year) available from previous study</w:t>
            </w:r>
          </w:p>
          <w:p w14:paraId="6E5EF831" w14:textId="4C646F2E" w:rsidR="0016441B" w:rsidRDefault="0016441B" w:rsidP="009E380F">
            <w:pPr>
              <w:spacing w:before="120" w:after="120"/>
              <w:rPr>
                <w:sz w:val="18"/>
                <w:szCs w:val="18"/>
              </w:rPr>
            </w:pPr>
          </w:p>
          <w:p w14:paraId="440A0975" w14:textId="506BCD8B" w:rsidR="0016441B" w:rsidRDefault="0016441B" w:rsidP="009E380F">
            <w:pPr>
              <w:spacing w:before="120" w:after="120"/>
              <w:rPr>
                <w:sz w:val="18"/>
                <w:szCs w:val="18"/>
              </w:rPr>
            </w:pPr>
            <w:r>
              <w:rPr>
                <w:sz w:val="18"/>
                <w:szCs w:val="18"/>
              </w:rPr>
              <w:t xml:space="preserve">Limitations of study: </w:t>
            </w:r>
          </w:p>
          <w:p w14:paraId="63CA7FD9" w14:textId="486B9DE2" w:rsidR="0016441B" w:rsidRDefault="008D5363" w:rsidP="0016441B">
            <w:pPr>
              <w:pStyle w:val="ListParagraph"/>
              <w:numPr>
                <w:ilvl w:val="0"/>
                <w:numId w:val="39"/>
              </w:numPr>
              <w:spacing w:before="120" w:after="120"/>
              <w:rPr>
                <w:sz w:val="18"/>
                <w:szCs w:val="18"/>
              </w:rPr>
            </w:pPr>
            <w:r>
              <w:rPr>
                <w:sz w:val="18"/>
                <w:szCs w:val="18"/>
              </w:rPr>
              <w:t>Smaller sample size (59 total subjects); power analysis not performed before study. Post hoc power ranged from 30% to over 80% depending on the outcomes, but it may not be as accurate as a true power analysis</w:t>
            </w:r>
          </w:p>
          <w:p w14:paraId="6394BF97" w14:textId="24B62E6D" w:rsidR="00EA2F09" w:rsidRDefault="00EA2F09" w:rsidP="0016441B">
            <w:pPr>
              <w:pStyle w:val="ListParagraph"/>
              <w:numPr>
                <w:ilvl w:val="0"/>
                <w:numId w:val="39"/>
              </w:numPr>
              <w:spacing w:before="120" w:after="120"/>
              <w:rPr>
                <w:sz w:val="18"/>
                <w:szCs w:val="18"/>
              </w:rPr>
            </w:pPr>
            <w:r>
              <w:rPr>
                <w:sz w:val="18"/>
                <w:szCs w:val="18"/>
              </w:rPr>
              <w:t xml:space="preserve">No </w:t>
            </w:r>
            <w:r w:rsidR="00DC3713">
              <w:rPr>
                <w:sz w:val="18"/>
                <w:szCs w:val="18"/>
              </w:rPr>
              <w:t xml:space="preserve">true control </w:t>
            </w:r>
            <w:proofErr w:type="gramStart"/>
            <w:r w:rsidR="00DC3713">
              <w:rPr>
                <w:sz w:val="18"/>
                <w:szCs w:val="18"/>
              </w:rPr>
              <w:t>group</w:t>
            </w:r>
            <w:proofErr w:type="gramEnd"/>
          </w:p>
          <w:p w14:paraId="52B92071" w14:textId="34FFF108" w:rsidR="0016441B" w:rsidRDefault="0016441B" w:rsidP="0016441B">
            <w:pPr>
              <w:pStyle w:val="ListParagraph"/>
              <w:numPr>
                <w:ilvl w:val="0"/>
                <w:numId w:val="39"/>
              </w:numPr>
              <w:spacing w:before="120" w:after="120"/>
              <w:rPr>
                <w:sz w:val="18"/>
                <w:szCs w:val="18"/>
              </w:rPr>
            </w:pPr>
            <w:r>
              <w:rPr>
                <w:sz w:val="18"/>
                <w:szCs w:val="18"/>
              </w:rPr>
              <w:t>Subjects and therapists/surgeons were not blinded but it would not be realistically possible to blind the subjects and providers based on the very large differences in the characteristics of the intervention groups</w:t>
            </w:r>
          </w:p>
          <w:p w14:paraId="59CE99F8" w14:textId="30102B19" w:rsidR="0016441B" w:rsidRDefault="0016441B" w:rsidP="0016441B">
            <w:pPr>
              <w:pStyle w:val="ListParagraph"/>
              <w:numPr>
                <w:ilvl w:val="0"/>
                <w:numId w:val="39"/>
              </w:numPr>
              <w:spacing w:before="120" w:after="120"/>
              <w:rPr>
                <w:sz w:val="18"/>
                <w:szCs w:val="18"/>
              </w:rPr>
            </w:pPr>
            <w:r>
              <w:rPr>
                <w:sz w:val="18"/>
                <w:szCs w:val="18"/>
              </w:rPr>
              <w:t>Subjects and interventions only located in Sweden</w:t>
            </w:r>
          </w:p>
          <w:p w14:paraId="77521FA4" w14:textId="137B5128" w:rsidR="00034B58" w:rsidRDefault="00034B58" w:rsidP="0016441B">
            <w:pPr>
              <w:pStyle w:val="ListParagraph"/>
              <w:numPr>
                <w:ilvl w:val="0"/>
                <w:numId w:val="39"/>
              </w:numPr>
              <w:spacing w:before="120" w:after="120"/>
              <w:rPr>
                <w:sz w:val="18"/>
                <w:szCs w:val="18"/>
              </w:rPr>
            </w:pPr>
            <w:r>
              <w:rPr>
                <w:sz w:val="18"/>
                <w:szCs w:val="18"/>
              </w:rPr>
              <w:t>Some patient crossover from the PT-only intervention to receiving surgery</w:t>
            </w:r>
          </w:p>
          <w:p w14:paraId="6A67B8CC" w14:textId="52E023BA" w:rsidR="008D5363" w:rsidRPr="0016441B" w:rsidRDefault="008D5363" w:rsidP="0016441B">
            <w:pPr>
              <w:pStyle w:val="ListParagraph"/>
              <w:numPr>
                <w:ilvl w:val="0"/>
                <w:numId w:val="39"/>
              </w:numPr>
              <w:spacing w:before="120" w:after="120"/>
              <w:rPr>
                <w:sz w:val="18"/>
                <w:szCs w:val="18"/>
              </w:rPr>
            </w:pPr>
            <w:r>
              <w:rPr>
                <w:sz w:val="18"/>
                <w:szCs w:val="18"/>
              </w:rPr>
              <w:t>According to the authors, individuals who did not participate in the study had reported significantly less pain but longer duration of neck symptoms, which may indicate bias on individuals who participated in the study</w:t>
            </w:r>
            <w:r w:rsidR="00034B58">
              <w:rPr>
                <w:sz w:val="18"/>
                <w:szCs w:val="18"/>
              </w:rPr>
              <w:t xml:space="preserve">. Also, the individuals who were selected in the study were planning to undergo surgery. </w:t>
            </w:r>
          </w:p>
          <w:p w14:paraId="611ADF74" w14:textId="5EFB5DA0" w:rsidR="0016441B" w:rsidRDefault="0016441B" w:rsidP="009E380F">
            <w:pPr>
              <w:spacing w:before="120" w:after="120"/>
              <w:rPr>
                <w:sz w:val="18"/>
                <w:szCs w:val="18"/>
              </w:rPr>
            </w:pPr>
          </w:p>
          <w:p w14:paraId="289B2A49" w14:textId="4DEAB2A2" w:rsidR="001D4F60" w:rsidRPr="00580607" w:rsidRDefault="0016441B" w:rsidP="009E380F">
            <w:pPr>
              <w:spacing w:before="120" w:after="120"/>
              <w:rPr>
                <w:sz w:val="18"/>
                <w:szCs w:val="18"/>
              </w:rPr>
            </w:pPr>
            <w:r>
              <w:rPr>
                <w:sz w:val="18"/>
                <w:szCs w:val="18"/>
              </w:rPr>
              <w:lastRenderedPageBreak/>
              <w:t xml:space="preserve">Overall evidence quality: </w:t>
            </w:r>
          </w:p>
          <w:p w14:paraId="63B1FD25" w14:textId="766F2320" w:rsidR="001D4F60" w:rsidRPr="0016441B" w:rsidRDefault="00082E6B" w:rsidP="0016441B">
            <w:pPr>
              <w:pStyle w:val="ListParagraph"/>
              <w:numPr>
                <w:ilvl w:val="0"/>
                <w:numId w:val="39"/>
              </w:numPr>
              <w:spacing w:before="120" w:after="120"/>
              <w:rPr>
                <w:sz w:val="18"/>
                <w:szCs w:val="18"/>
              </w:rPr>
            </w:pPr>
            <w:r>
              <w:rPr>
                <w:sz w:val="18"/>
                <w:szCs w:val="18"/>
              </w:rPr>
              <w:t>The main limitations appear to be sample size and the lack of a true control group</w:t>
            </w:r>
            <w:r>
              <w:rPr>
                <w:sz w:val="18"/>
                <w:szCs w:val="18"/>
              </w:rPr>
              <w:t xml:space="preserve">, but the study has fairly high quality as it is a randomized controlled trial with long follow-up and small lost to follow-up. </w:t>
            </w:r>
          </w:p>
          <w:p w14:paraId="3E497159" w14:textId="77777777" w:rsidR="001D4F60" w:rsidRPr="00580607" w:rsidRDefault="001D4F60" w:rsidP="009E380F">
            <w:pPr>
              <w:spacing w:before="120" w:after="120"/>
              <w:jc w:val="right"/>
              <w:rPr>
                <w:sz w:val="18"/>
                <w:szCs w:val="18"/>
              </w:rPr>
            </w:pPr>
          </w:p>
        </w:tc>
      </w:tr>
      <w:tr w:rsidR="001D4F60" w:rsidRPr="002F16E1" w14:paraId="43B5E82B" w14:textId="77777777" w:rsidTr="001D4F60">
        <w:tc>
          <w:tcPr>
            <w:tcW w:w="10421" w:type="dxa"/>
            <w:shd w:val="clear" w:color="auto" w:fill="auto"/>
          </w:tcPr>
          <w:p w14:paraId="449FC03C" w14:textId="77777777"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14:paraId="3F9EA1E7"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74E1C66" w14:textId="77777777" w:rsidTr="0000738B">
        <w:trPr>
          <w:trHeight w:val="1365"/>
        </w:trPr>
        <w:tc>
          <w:tcPr>
            <w:tcW w:w="10421" w:type="dxa"/>
            <w:shd w:val="clear" w:color="auto" w:fill="auto"/>
          </w:tcPr>
          <w:p w14:paraId="23E3F49A" w14:textId="77777777" w:rsidR="00B23A9B" w:rsidRDefault="00343F5C" w:rsidP="009E380F">
            <w:pPr>
              <w:spacing w:before="120" w:after="120"/>
              <w:rPr>
                <w:sz w:val="18"/>
                <w:szCs w:val="18"/>
              </w:rPr>
            </w:pPr>
            <w:r>
              <w:rPr>
                <w:sz w:val="18"/>
                <w:szCs w:val="18"/>
              </w:rPr>
              <w:t>Pain intensity was not the “primary” outcome, but will be the outcome of focus for the interpretation.</w:t>
            </w:r>
            <w:r w:rsidR="00B43E05">
              <w:rPr>
                <w:sz w:val="18"/>
                <w:szCs w:val="18"/>
              </w:rPr>
              <w:t xml:space="preserve"> </w:t>
            </w:r>
            <w:r w:rsidR="00B23A9B">
              <w:rPr>
                <w:sz w:val="18"/>
                <w:szCs w:val="18"/>
              </w:rPr>
              <w:t>The other outcomes relate more to function and health status rather than pain, but the surgery group had a slight advantage in reported disability and health status, but not likely enough to influence pain implications</w:t>
            </w:r>
            <w:r w:rsidR="00B23A9B">
              <w:rPr>
                <w:sz w:val="18"/>
                <w:szCs w:val="18"/>
              </w:rPr>
              <w:t xml:space="preserve">. </w:t>
            </w:r>
          </w:p>
          <w:p w14:paraId="417D2B90" w14:textId="221EB9E3" w:rsidR="00343F5C" w:rsidRDefault="00B43E05" w:rsidP="009E380F">
            <w:pPr>
              <w:spacing w:before="120" w:after="120"/>
              <w:rPr>
                <w:sz w:val="18"/>
                <w:szCs w:val="18"/>
              </w:rPr>
            </w:pPr>
            <w:r>
              <w:rPr>
                <w:sz w:val="18"/>
                <w:szCs w:val="18"/>
              </w:rPr>
              <w:t>Both the ACDF plus PT and the PT-only interventions appeared to produce statistically significant benefits</w:t>
            </w:r>
            <w:r w:rsidR="00B23A9B">
              <w:rPr>
                <w:sz w:val="18"/>
                <w:szCs w:val="18"/>
              </w:rPr>
              <w:t xml:space="preserve"> in pain</w:t>
            </w:r>
            <w:r>
              <w:rPr>
                <w:sz w:val="18"/>
                <w:szCs w:val="18"/>
              </w:rPr>
              <w:t xml:space="preserve">, with the surgery group having a possible advantage in improving neck pain, which is in agreement with the authors. </w:t>
            </w:r>
            <w:r w:rsidR="00AB7686">
              <w:rPr>
                <w:sz w:val="18"/>
                <w:szCs w:val="18"/>
              </w:rPr>
              <w:t xml:space="preserve">Interestingly, only arm pain seemed to significantly improve between 2 year and </w:t>
            </w:r>
            <w:proofErr w:type="gramStart"/>
            <w:r w:rsidR="00AB7686">
              <w:rPr>
                <w:sz w:val="18"/>
                <w:szCs w:val="18"/>
              </w:rPr>
              <w:t>long term</w:t>
            </w:r>
            <w:proofErr w:type="gramEnd"/>
            <w:r w:rsidR="00AB7686">
              <w:rPr>
                <w:sz w:val="18"/>
                <w:szCs w:val="18"/>
              </w:rPr>
              <w:t xml:space="preserve"> follow-up, but not enough to create any large differences between groups. </w:t>
            </w:r>
            <w:r w:rsidR="00AB7686">
              <w:rPr>
                <w:sz w:val="18"/>
                <w:szCs w:val="18"/>
              </w:rPr>
              <w:t>An improvement of at least 30 mm on the VAS is needed to produce clinically significant results based on the MCID.</w:t>
            </w:r>
            <w:r w:rsidR="00AB7686">
              <w:rPr>
                <w:sz w:val="18"/>
                <w:szCs w:val="18"/>
              </w:rPr>
              <w:t xml:space="preserve"> The MCID derived from the above discussed study is based on acute pain and not chronic pain as in this study, so interpretation of clinical significance using this value may not be as accurate.</w:t>
            </w:r>
          </w:p>
          <w:p w14:paraId="5F267E44" w14:textId="77777777" w:rsidR="00B23A9B" w:rsidRDefault="00AB7686" w:rsidP="009E380F">
            <w:pPr>
              <w:spacing w:before="120" w:after="120"/>
              <w:rPr>
                <w:sz w:val="18"/>
                <w:szCs w:val="18"/>
              </w:rPr>
            </w:pPr>
            <w:r>
              <w:rPr>
                <w:sz w:val="18"/>
                <w:szCs w:val="18"/>
              </w:rPr>
              <w:t xml:space="preserve">The surgery group reduced neck and arm pain by greater than 30 mm at 5-8-year follow-up compared to baseline, which suggests clinical significance. The non-surgery group only reduced neck and arm pain by 19 mm each so this reduction is not likely clinically significant. The differences between groups are also &lt;30 mm. Therefore, the ACDF plus PT may lead to clinically significant improvements in neck and arm pain over a long-term period but it should not necessarily be preferred over administering PT-only since between-group differences are smaller. </w:t>
            </w:r>
          </w:p>
          <w:p w14:paraId="69981451" w14:textId="341D33C4" w:rsidR="00B23A9B" w:rsidRDefault="00B23A9B" w:rsidP="009E380F">
            <w:pPr>
              <w:spacing w:before="120" w:after="120"/>
              <w:rPr>
                <w:sz w:val="18"/>
                <w:szCs w:val="18"/>
              </w:rPr>
            </w:pPr>
            <w:r>
              <w:rPr>
                <w:sz w:val="18"/>
                <w:szCs w:val="18"/>
              </w:rPr>
              <w:t xml:space="preserve">Some limitations may have mitigated the within-group and between-group effects. A larger sample size, in particular, may lead to increased power to detect change. Still, the </w:t>
            </w:r>
            <w:r w:rsidR="00420D69">
              <w:rPr>
                <w:sz w:val="18"/>
                <w:szCs w:val="18"/>
              </w:rPr>
              <w:t>high-quality</w:t>
            </w:r>
            <w:r>
              <w:rPr>
                <w:sz w:val="18"/>
                <w:szCs w:val="18"/>
              </w:rPr>
              <w:t xml:space="preserve"> nature of the study strengthens </w:t>
            </w:r>
            <w:r w:rsidR="00420D69">
              <w:rPr>
                <w:sz w:val="18"/>
                <w:szCs w:val="18"/>
              </w:rPr>
              <w:t>its</w:t>
            </w:r>
            <w:r>
              <w:rPr>
                <w:sz w:val="18"/>
                <w:szCs w:val="18"/>
              </w:rPr>
              <w:t xml:space="preserve"> conclusion</w:t>
            </w:r>
            <w:r w:rsidR="00420D69">
              <w:rPr>
                <w:sz w:val="18"/>
                <w:szCs w:val="18"/>
              </w:rPr>
              <w:t>s.</w:t>
            </w:r>
            <w:r>
              <w:rPr>
                <w:sz w:val="18"/>
                <w:szCs w:val="18"/>
              </w:rPr>
              <w:t xml:space="preserve"> </w:t>
            </w:r>
          </w:p>
          <w:p w14:paraId="6B82227A" w14:textId="295B8963" w:rsidR="00343F5C" w:rsidRDefault="00B23A9B" w:rsidP="009E380F">
            <w:pPr>
              <w:spacing w:before="120" w:after="120"/>
              <w:rPr>
                <w:sz w:val="18"/>
                <w:szCs w:val="18"/>
              </w:rPr>
            </w:pPr>
            <w:r>
              <w:rPr>
                <w:sz w:val="18"/>
                <w:szCs w:val="18"/>
              </w:rPr>
              <w:t xml:space="preserve">Overall, it is not likely that negative results related to pain will occur after these interventions. </w:t>
            </w:r>
            <w:r w:rsidR="00420D69">
              <w:rPr>
                <w:sz w:val="18"/>
                <w:szCs w:val="18"/>
              </w:rPr>
              <w:t>Also, n</w:t>
            </w:r>
            <w:r>
              <w:rPr>
                <w:sz w:val="18"/>
                <w:szCs w:val="18"/>
              </w:rPr>
              <w:t xml:space="preserve">o adverse effects or secondary surgeries were noted in the surgery group, so high risk may not be associated with ACDF. </w:t>
            </w:r>
            <w:r w:rsidR="00420D69">
              <w:rPr>
                <w:sz w:val="18"/>
                <w:szCs w:val="18"/>
              </w:rPr>
              <w:t xml:space="preserve">It may not fully </w:t>
            </w:r>
            <w:proofErr w:type="gramStart"/>
            <w:r w:rsidR="00420D69">
              <w:rPr>
                <w:sz w:val="18"/>
                <w:szCs w:val="18"/>
              </w:rPr>
              <w:t>expected</w:t>
            </w:r>
            <w:proofErr w:type="gramEnd"/>
            <w:r w:rsidR="00420D69">
              <w:rPr>
                <w:sz w:val="18"/>
                <w:szCs w:val="18"/>
              </w:rPr>
              <w:t xml:space="preserve"> that the surgery or PT intervention will lead to clinically meaningful results, but either intervention may potentially lead to positive effects with little risks.</w:t>
            </w:r>
            <w:r w:rsidR="00AB7686">
              <w:rPr>
                <w:sz w:val="18"/>
                <w:szCs w:val="18"/>
              </w:rPr>
              <w:t xml:space="preserve"> </w:t>
            </w:r>
          </w:p>
          <w:p w14:paraId="79C3F152" w14:textId="37B25CC1" w:rsidR="001D4F60" w:rsidRPr="00580607" w:rsidRDefault="00B23A9B" w:rsidP="009E380F">
            <w:pPr>
              <w:spacing w:before="120" w:after="120"/>
              <w:rPr>
                <w:sz w:val="18"/>
                <w:szCs w:val="18"/>
              </w:rPr>
            </w:pPr>
            <w:r>
              <w:rPr>
                <w:sz w:val="18"/>
                <w:szCs w:val="18"/>
              </w:rPr>
              <w:t xml:space="preserve"> </w:t>
            </w:r>
            <w:r w:rsidR="00AB7686">
              <w:rPr>
                <w:sz w:val="18"/>
                <w:szCs w:val="18"/>
              </w:rPr>
              <w:t xml:space="preserve"> </w:t>
            </w:r>
          </w:p>
          <w:p w14:paraId="6D0DD916" w14:textId="77777777" w:rsidR="001D4F60" w:rsidRPr="00580607" w:rsidRDefault="001D4F60" w:rsidP="009E380F">
            <w:pPr>
              <w:spacing w:before="120" w:after="120"/>
              <w:jc w:val="right"/>
              <w:rPr>
                <w:sz w:val="18"/>
                <w:szCs w:val="18"/>
              </w:rPr>
            </w:pPr>
          </w:p>
        </w:tc>
      </w:tr>
      <w:tr w:rsidR="0000738B" w:rsidRPr="002F16E1" w14:paraId="140B4E7E" w14:textId="77777777" w:rsidTr="0000738B">
        <w:trPr>
          <w:trHeight w:val="759"/>
        </w:trPr>
        <w:tc>
          <w:tcPr>
            <w:tcW w:w="10421" w:type="dxa"/>
            <w:shd w:val="clear" w:color="auto" w:fill="auto"/>
          </w:tcPr>
          <w:p w14:paraId="1AA45531" w14:textId="77777777" w:rsidR="0000738B" w:rsidRPr="002F16E1" w:rsidRDefault="0000738B" w:rsidP="0000738B">
            <w:pPr>
              <w:spacing w:before="120" w:after="120"/>
              <w:jc w:val="both"/>
              <w:rPr>
                <w:b/>
                <w:sz w:val="18"/>
                <w:szCs w:val="18"/>
              </w:rPr>
            </w:pPr>
            <w:r>
              <w:rPr>
                <w:b/>
                <w:sz w:val="18"/>
                <w:szCs w:val="18"/>
              </w:rPr>
              <w:t>Applicability of Study Results</w:t>
            </w:r>
          </w:p>
          <w:p w14:paraId="2D64EE00"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5596D53E" w14:textId="77777777" w:rsidTr="001D4F60">
        <w:trPr>
          <w:trHeight w:val="1594"/>
        </w:trPr>
        <w:tc>
          <w:tcPr>
            <w:tcW w:w="10421" w:type="dxa"/>
            <w:tcBorders>
              <w:bottom w:val="single" w:sz="4" w:space="0" w:color="auto"/>
            </w:tcBorders>
            <w:shd w:val="clear" w:color="auto" w:fill="auto"/>
          </w:tcPr>
          <w:p w14:paraId="21C0D9BC" w14:textId="083D097B" w:rsidR="0000738B" w:rsidRDefault="00036715" w:rsidP="009E380F">
            <w:pPr>
              <w:spacing w:before="120" w:after="120"/>
              <w:rPr>
                <w:sz w:val="18"/>
                <w:szCs w:val="18"/>
              </w:rPr>
            </w:pPr>
            <w:r>
              <w:rPr>
                <w:sz w:val="18"/>
                <w:szCs w:val="18"/>
              </w:rPr>
              <w:t xml:space="preserve">The patient in the PICO question is a </w:t>
            </w:r>
            <w:proofErr w:type="gramStart"/>
            <w:r>
              <w:rPr>
                <w:sz w:val="18"/>
                <w:szCs w:val="18"/>
              </w:rPr>
              <w:t>68 year old</w:t>
            </w:r>
            <w:proofErr w:type="gramEnd"/>
            <w:r>
              <w:rPr>
                <w:sz w:val="18"/>
                <w:szCs w:val="18"/>
              </w:rPr>
              <w:t xml:space="preserve"> male with chronic symptoms related to cervical radiculopathy.</w:t>
            </w:r>
            <w:r w:rsidR="00495E72">
              <w:rPr>
                <w:sz w:val="18"/>
                <w:szCs w:val="18"/>
              </w:rPr>
              <w:t xml:space="preserve"> </w:t>
            </w:r>
            <w:r w:rsidR="00034B58">
              <w:rPr>
                <w:sz w:val="18"/>
                <w:szCs w:val="18"/>
              </w:rPr>
              <w:t xml:space="preserve">Subjects </w:t>
            </w:r>
            <w:r w:rsidR="00495E72">
              <w:rPr>
                <w:sz w:val="18"/>
                <w:szCs w:val="18"/>
              </w:rPr>
              <w:t xml:space="preserve">in the study </w:t>
            </w:r>
            <w:r w:rsidR="00034B58">
              <w:rPr>
                <w:sz w:val="18"/>
                <w:szCs w:val="18"/>
              </w:rPr>
              <w:t>were aged 18 to 65 years old with a mean age of 46 years, which is much lower than the patient</w:t>
            </w:r>
            <w:r w:rsidR="00495E72">
              <w:rPr>
                <w:sz w:val="18"/>
                <w:szCs w:val="18"/>
              </w:rPr>
              <w:t xml:space="preserve">. This may decrease the generalizability of the results to the patient since it is not known if older adults may respond similarly to the surgery or PT interventions. </w:t>
            </w:r>
            <w:r w:rsidR="00034B58">
              <w:rPr>
                <w:sz w:val="18"/>
                <w:szCs w:val="18"/>
              </w:rPr>
              <w:t>The average duration of neck and arm symptoms in the subjects was around 15 months</w:t>
            </w:r>
            <w:r w:rsidR="00495E72">
              <w:rPr>
                <w:sz w:val="18"/>
                <w:szCs w:val="18"/>
              </w:rPr>
              <w:t xml:space="preserve">, which reflects a chronic nature, though it is still shorter than the several years that the patient has had symptoms. 27 of the 59 subjects in the study had symptoms related to C4-5 or C5-6 spinal segments, which is similar to the possible C5 origin of the patient. This study was performed in Sweden which may not generalize to a patient in an American clinic.  </w:t>
            </w:r>
          </w:p>
          <w:p w14:paraId="32FF0B41" w14:textId="53D9D7BD" w:rsidR="00EA2F09" w:rsidRDefault="00EA2F09" w:rsidP="009E380F">
            <w:pPr>
              <w:spacing w:before="120" w:after="120"/>
              <w:rPr>
                <w:sz w:val="18"/>
                <w:szCs w:val="18"/>
              </w:rPr>
            </w:pPr>
            <w:r>
              <w:rPr>
                <w:sz w:val="18"/>
                <w:szCs w:val="18"/>
              </w:rPr>
              <w:t>The PICO question directly compares a surgical intervention with therapeutic exercise</w:t>
            </w:r>
            <w:r w:rsidR="00495E72">
              <w:rPr>
                <w:sz w:val="18"/>
                <w:szCs w:val="18"/>
              </w:rPr>
              <w:t>,</w:t>
            </w:r>
            <w:r>
              <w:rPr>
                <w:sz w:val="18"/>
                <w:szCs w:val="18"/>
              </w:rPr>
              <w:t xml:space="preserve"> while this study compares surgical and PT intervention to only PT intervention. Therefore, the study cannot compare surgery or PT independently to a control group</w:t>
            </w:r>
            <w:r w:rsidR="00DC3713">
              <w:rPr>
                <w:sz w:val="18"/>
                <w:szCs w:val="18"/>
              </w:rPr>
              <w:t xml:space="preserve"> to help understand the individual effects of the intervention. Still, it would likely be expected that a patient would receive PT after a spinal surgery, so these results could relate to a likely possibility for the patient.  </w:t>
            </w:r>
          </w:p>
          <w:p w14:paraId="558B5FF2" w14:textId="76E3219F" w:rsidR="00EA2F09" w:rsidRDefault="00EA2F09" w:rsidP="009E380F">
            <w:pPr>
              <w:spacing w:before="120" w:after="120"/>
              <w:rPr>
                <w:sz w:val="18"/>
                <w:szCs w:val="18"/>
              </w:rPr>
            </w:pPr>
            <w:r>
              <w:rPr>
                <w:sz w:val="18"/>
                <w:szCs w:val="18"/>
              </w:rPr>
              <w:t>The PT intervention</w:t>
            </w:r>
            <w:r w:rsidR="00495E72">
              <w:rPr>
                <w:sz w:val="18"/>
                <w:szCs w:val="18"/>
              </w:rPr>
              <w:t>, which was individualized to the subject,</w:t>
            </w:r>
            <w:r>
              <w:rPr>
                <w:sz w:val="18"/>
                <w:szCs w:val="18"/>
              </w:rPr>
              <w:t xml:space="preserve"> included activities such as neck and scapular stretching and strengthening in addition to posture and relaxation exercises. The patient is already performing neck and upper extremity stretching and strengthening exercises in his current program, so most of the activities in this intervention could likely be applied to the patient. The PT intervention also incorporated cognitive-behavioural elements which would be interesting to consider in the clinic, but may require specialized training.  </w:t>
            </w:r>
          </w:p>
          <w:p w14:paraId="7E6DCE78" w14:textId="482EE7F4" w:rsidR="0000738B" w:rsidRPr="00F272ED" w:rsidRDefault="00495E72" w:rsidP="00F272ED">
            <w:pPr>
              <w:spacing w:before="120" w:after="120"/>
              <w:rPr>
                <w:sz w:val="18"/>
                <w:szCs w:val="18"/>
              </w:rPr>
            </w:pPr>
            <w:r>
              <w:rPr>
                <w:sz w:val="18"/>
                <w:szCs w:val="18"/>
              </w:rPr>
              <w:t xml:space="preserve">Overall, the study is still highly relevant to the PICO question and the results may be applied to some of the aspects of the patient’s scenario, but the results may not produce clinically meaningful results as discussed above. </w:t>
            </w:r>
          </w:p>
        </w:tc>
      </w:tr>
    </w:tbl>
    <w:p w14:paraId="167F8AE9" w14:textId="77777777" w:rsidR="001D4F60" w:rsidRDefault="001D4F60" w:rsidP="001D4F60">
      <w:pPr>
        <w:spacing w:before="240" w:after="240"/>
        <w:rPr>
          <w:b/>
          <w:sz w:val="18"/>
          <w:szCs w:val="18"/>
        </w:rPr>
      </w:pPr>
    </w:p>
    <w:p w14:paraId="3600C8E3" w14:textId="5E709E2E" w:rsidR="001D4F60" w:rsidRPr="00210FF7" w:rsidRDefault="001D4F60" w:rsidP="001D4F60">
      <w:pPr>
        <w:spacing w:before="240" w:after="240"/>
        <w:rPr>
          <w:b/>
          <w:sz w:val="18"/>
          <w:szCs w:val="18"/>
          <w:vertAlign w:val="superscript"/>
        </w:rPr>
      </w:pPr>
      <w:r>
        <w:rPr>
          <w:b/>
          <w:sz w:val="18"/>
          <w:szCs w:val="18"/>
        </w:rPr>
        <w:t xml:space="preserve">(2) </w:t>
      </w:r>
      <w:r w:rsidRPr="00233C15">
        <w:rPr>
          <w:b/>
          <w:sz w:val="18"/>
          <w:szCs w:val="18"/>
        </w:rPr>
        <w:t xml:space="preserve">Description and appraisal of </w:t>
      </w:r>
      <w:r w:rsidR="00233C15" w:rsidRPr="00233C15">
        <w:rPr>
          <w:b/>
          <w:color w:val="000000"/>
          <w:sz w:val="18"/>
          <w:szCs w:val="18"/>
          <w:lang w:val="en-US"/>
        </w:rPr>
        <w:t>Long-lasting cervical radicular pain managed with surgery, physiotherapy, or a cervical collar. A prospective, randomized study</w:t>
      </w:r>
      <w:r w:rsidRPr="00233C15">
        <w:rPr>
          <w:b/>
          <w:sz w:val="18"/>
          <w:szCs w:val="18"/>
        </w:rPr>
        <w:t xml:space="preserve"> by </w:t>
      </w:r>
      <w:r w:rsidR="00233C15" w:rsidRPr="00233C15">
        <w:rPr>
          <w:b/>
          <w:color w:val="000000"/>
          <w:sz w:val="18"/>
          <w:szCs w:val="18"/>
          <w:lang w:val="en-US"/>
        </w:rPr>
        <w:t>Persson LC, Carlsson CA, Carlsson JY (1997)</w:t>
      </w:r>
      <w:r w:rsidR="00210FF7">
        <w:rPr>
          <w:b/>
          <w:color w:val="000000"/>
          <w:sz w:val="18"/>
          <w:szCs w:val="18"/>
          <w:vertAlign w:val="superscript"/>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2291AD6C" w14:textId="77777777" w:rsidTr="00BF50A9">
        <w:tc>
          <w:tcPr>
            <w:tcW w:w="10421" w:type="dxa"/>
            <w:shd w:val="clear" w:color="auto" w:fill="E6E6E6"/>
          </w:tcPr>
          <w:p w14:paraId="572787CD" w14:textId="77777777" w:rsidR="0000738B" w:rsidRPr="002F16E1" w:rsidRDefault="0000738B" w:rsidP="00BF50A9">
            <w:pPr>
              <w:spacing w:before="120" w:after="120"/>
              <w:rPr>
                <w:b/>
                <w:sz w:val="18"/>
                <w:szCs w:val="18"/>
              </w:rPr>
            </w:pPr>
            <w:r w:rsidRPr="002F16E1">
              <w:rPr>
                <w:b/>
                <w:sz w:val="18"/>
                <w:szCs w:val="18"/>
              </w:rPr>
              <w:t>Aim/Objective of the Study/Systematic Review:</w:t>
            </w:r>
          </w:p>
        </w:tc>
      </w:tr>
      <w:tr w:rsidR="0000738B" w:rsidRPr="002F16E1" w14:paraId="57F3891A" w14:textId="77777777" w:rsidTr="00BF50A9">
        <w:tc>
          <w:tcPr>
            <w:tcW w:w="10421" w:type="dxa"/>
            <w:tcBorders>
              <w:bottom w:val="single" w:sz="4" w:space="0" w:color="auto"/>
            </w:tcBorders>
            <w:shd w:val="clear" w:color="auto" w:fill="auto"/>
          </w:tcPr>
          <w:p w14:paraId="73F329C1" w14:textId="546FDDB1" w:rsidR="0000738B" w:rsidRPr="002F16E1" w:rsidRDefault="00A8453D" w:rsidP="00BF50A9">
            <w:pPr>
              <w:spacing w:before="120" w:after="120"/>
              <w:rPr>
                <w:sz w:val="18"/>
                <w:szCs w:val="18"/>
              </w:rPr>
            </w:pPr>
            <w:r>
              <w:rPr>
                <w:sz w:val="18"/>
                <w:szCs w:val="18"/>
              </w:rPr>
              <w:t xml:space="preserve">The purpose of the study was to examine and compare the effects of surgery, physical therapy, and cervical collar interventions administered to patients with cervical radiculopathy. </w:t>
            </w:r>
          </w:p>
          <w:p w14:paraId="5295CD58" w14:textId="77777777" w:rsidR="0000738B" w:rsidRPr="002F16E1" w:rsidRDefault="0000738B" w:rsidP="00BF50A9">
            <w:pPr>
              <w:spacing w:before="120" w:after="120"/>
              <w:jc w:val="right"/>
              <w:rPr>
                <w:sz w:val="18"/>
                <w:szCs w:val="18"/>
              </w:rPr>
            </w:pPr>
          </w:p>
        </w:tc>
      </w:tr>
      <w:tr w:rsidR="0000738B" w:rsidRPr="002F16E1" w14:paraId="3DEA0DB1" w14:textId="77777777" w:rsidTr="00BF50A9">
        <w:tc>
          <w:tcPr>
            <w:tcW w:w="10421" w:type="dxa"/>
            <w:shd w:val="clear" w:color="auto" w:fill="E6E6E6"/>
          </w:tcPr>
          <w:p w14:paraId="34DF8602" w14:textId="77777777" w:rsidR="0000738B" w:rsidRPr="002F16E1" w:rsidRDefault="0000738B" w:rsidP="00BF50A9">
            <w:pPr>
              <w:spacing w:before="120" w:after="120"/>
              <w:jc w:val="both"/>
              <w:rPr>
                <w:b/>
                <w:sz w:val="18"/>
                <w:szCs w:val="18"/>
              </w:rPr>
            </w:pPr>
            <w:r w:rsidRPr="002F16E1">
              <w:rPr>
                <w:b/>
                <w:sz w:val="18"/>
                <w:szCs w:val="18"/>
              </w:rPr>
              <w:t>Study Design</w:t>
            </w:r>
          </w:p>
          <w:p w14:paraId="7E24D337" w14:textId="77777777" w:rsidR="0000738B" w:rsidRPr="002F16E1" w:rsidRDefault="0000738B" w:rsidP="00BF50A9">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65C7D2AC" w14:textId="77777777" w:rsidR="0000738B" w:rsidRPr="002F16E1" w:rsidRDefault="0000738B" w:rsidP="00BF50A9">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4AF433AF" w14:textId="77777777" w:rsidTr="00BF50A9">
        <w:tc>
          <w:tcPr>
            <w:tcW w:w="10421" w:type="dxa"/>
            <w:tcBorders>
              <w:bottom w:val="single" w:sz="4" w:space="0" w:color="auto"/>
            </w:tcBorders>
            <w:shd w:val="clear" w:color="auto" w:fill="auto"/>
          </w:tcPr>
          <w:p w14:paraId="571C06C8" w14:textId="7B3220D5" w:rsidR="0000738B" w:rsidRDefault="00165C67" w:rsidP="00165C67">
            <w:pPr>
              <w:pStyle w:val="ListParagraph"/>
              <w:numPr>
                <w:ilvl w:val="0"/>
                <w:numId w:val="25"/>
              </w:numPr>
              <w:spacing w:before="120" w:after="120"/>
              <w:rPr>
                <w:sz w:val="18"/>
                <w:szCs w:val="18"/>
              </w:rPr>
            </w:pPr>
            <w:r>
              <w:rPr>
                <w:sz w:val="18"/>
                <w:szCs w:val="18"/>
              </w:rPr>
              <w:t>Randomized controlled trial</w:t>
            </w:r>
          </w:p>
          <w:p w14:paraId="4D229852" w14:textId="05FDAC51" w:rsidR="00165C67" w:rsidRDefault="002914DE" w:rsidP="00165C67">
            <w:pPr>
              <w:pStyle w:val="ListParagraph"/>
              <w:numPr>
                <w:ilvl w:val="0"/>
                <w:numId w:val="25"/>
              </w:numPr>
              <w:spacing w:before="120" w:after="120"/>
              <w:rPr>
                <w:sz w:val="18"/>
                <w:szCs w:val="18"/>
              </w:rPr>
            </w:pPr>
            <w:r>
              <w:rPr>
                <w:sz w:val="18"/>
                <w:szCs w:val="18"/>
              </w:rPr>
              <w:t>Subjects were randomized and allocation was concealed through the use of sealed envelopes</w:t>
            </w:r>
          </w:p>
          <w:p w14:paraId="6FC862EF" w14:textId="12345D9F" w:rsidR="002914DE" w:rsidRDefault="002914DE" w:rsidP="00165C67">
            <w:pPr>
              <w:pStyle w:val="ListParagraph"/>
              <w:numPr>
                <w:ilvl w:val="0"/>
                <w:numId w:val="25"/>
              </w:numPr>
              <w:spacing w:before="120" w:after="120"/>
              <w:rPr>
                <w:sz w:val="18"/>
                <w:szCs w:val="18"/>
              </w:rPr>
            </w:pPr>
            <w:r>
              <w:rPr>
                <w:sz w:val="18"/>
                <w:szCs w:val="18"/>
              </w:rPr>
              <w:t xml:space="preserve">Subjects were randomized into one of three </w:t>
            </w:r>
            <w:r w:rsidR="003071FD">
              <w:rPr>
                <w:sz w:val="18"/>
                <w:szCs w:val="18"/>
              </w:rPr>
              <w:t xml:space="preserve">intervention </w:t>
            </w:r>
            <w:r>
              <w:rPr>
                <w:sz w:val="18"/>
                <w:szCs w:val="18"/>
              </w:rPr>
              <w:t xml:space="preserve">groups: </w:t>
            </w:r>
            <w:r w:rsidR="003071FD">
              <w:rPr>
                <w:sz w:val="18"/>
                <w:szCs w:val="18"/>
              </w:rPr>
              <w:t>surgery, PT, or cervical collar</w:t>
            </w:r>
          </w:p>
          <w:p w14:paraId="3B8F75CC" w14:textId="76CF12F1" w:rsidR="00481396" w:rsidRDefault="00481396" w:rsidP="00481396">
            <w:pPr>
              <w:pStyle w:val="ListParagraph"/>
              <w:numPr>
                <w:ilvl w:val="0"/>
                <w:numId w:val="25"/>
              </w:numPr>
              <w:spacing w:before="120" w:after="120"/>
              <w:rPr>
                <w:sz w:val="18"/>
                <w:szCs w:val="18"/>
              </w:rPr>
            </w:pPr>
            <w:r>
              <w:rPr>
                <w:sz w:val="18"/>
                <w:szCs w:val="18"/>
              </w:rPr>
              <w:t>Blinded assessor who was not involved with any of the interventions</w:t>
            </w:r>
          </w:p>
          <w:p w14:paraId="7DF85986" w14:textId="44A068CD" w:rsidR="00481396" w:rsidRPr="00481396" w:rsidRDefault="00481396" w:rsidP="00481396">
            <w:pPr>
              <w:pStyle w:val="ListParagraph"/>
              <w:numPr>
                <w:ilvl w:val="0"/>
                <w:numId w:val="25"/>
              </w:numPr>
              <w:spacing w:before="120" w:after="120"/>
              <w:rPr>
                <w:sz w:val="18"/>
                <w:szCs w:val="18"/>
              </w:rPr>
            </w:pPr>
            <w:r>
              <w:rPr>
                <w:sz w:val="18"/>
                <w:szCs w:val="18"/>
              </w:rPr>
              <w:t>Unspecified if subjects or therapists were blinded</w:t>
            </w:r>
          </w:p>
          <w:p w14:paraId="057D83AF" w14:textId="11A4FDDC" w:rsidR="003071FD" w:rsidRDefault="003071FD" w:rsidP="00165C67">
            <w:pPr>
              <w:pStyle w:val="ListParagraph"/>
              <w:numPr>
                <w:ilvl w:val="0"/>
                <w:numId w:val="25"/>
              </w:numPr>
              <w:spacing w:before="120" w:after="120"/>
              <w:rPr>
                <w:sz w:val="18"/>
                <w:szCs w:val="18"/>
              </w:rPr>
            </w:pPr>
            <w:r>
              <w:rPr>
                <w:sz w:val="18"/>
                <w:szCs w:val="18"/>
              </w:rPr>
              <w:t>Outcomes in this study were assessed at baseline</w:t>
            </w:r>
            <w:r w:rsidR="00464900">
              <w:rPr>
                <w:sz w:val="18"/>
                <w:szCs w:val="18"/>
              </w:rPr>
              <w:t xml:space="preserve"> (“control 1”)</w:t>
            </w:r>
            <w:r>
              <w:rPr>
                <w:sz w:val="18"/>
                <w:szCs w:val="18"/>
              </w:rPr>
              <w:t xml:space="preserve">, </w:t>
            </w:r>
            <w:r w:rsidR="003F6B4A">
              <w:rPr>
                <w:sz w:val="18"/>
                <w:szCs w:val="18"/>
              </w:rPr>
              <w:t>at 14-16 weeks after the start of treatment</w:t>
            </w:r>
            <w:r w:rsidR="00464900">
              <w:rPr>
                <w:sz w:val="18"/>
                <w:szCs w:val="18"/>
              </w:rPr>
              <w:t xml:space="preserve"> (“control 2”)</w:t>
            </w:r>
            <w:r w:rsidR="003F6B4A">
              <w:rPr>
                <w:sz w:val="18"/>
                <w:szCs w:val="18"/>
              </w:rPr>
              <w:t>, and at 1 year after treatment</w:t>
            </w:r>
            <w:r w:rsidR="00464900">
              <w:rPr>
                <w:sz w:val="18"/>
                <w:szCs w:val="18"/>
              </w:rPr>
              <w:t xml:space="preserve"> (“control 3”)</w:t>
            </w:r>
          </w:p>
          <w:p w14:paraId="65EC86ED" w14:textId="0FD6B92F" w:rsidR="0000738B" w:rsidRPr="00432E80" w:rsidRDefault="003F6B4A" w:rsidP="00BF50A9">
            <w:pPr>
              <w:pStyle w:val="ListParagraph"/>
              <w:numPr>
                <w:ilvl w:val="0"/>
                <w:numId w:val="25"/>
              </w:numPr>
              <w:spacing w:before="120" w:after="120"/>
              <w:rPr>
                <w:sz w:val="18"/>
                <w:szCs w:val="18"/>
              </w:rPr>
            </w:pPr>
            <w:r>
              <w:rPr>
                <w:sz w:val="18"/>
                <w:szCs w:val="18"/>
              </w:rPr>
              <w:t>Statistical significance was set at p&lt;0.05</w:t>
            </w:r>
          </w:p>
          <w:p w14:paraId="3E0117A0" w14:textId="77777777" w:rsidR="0000738B" w:rsidRPr="002F16E1" w:rsidRDefault="0000738B" w:rsidP="00BF50A9">
            <w:pPr>
              <w:spacing w:before="120" w:after="120"/>
              <w:jc w:val="right"/>
              <w:rPr>
                <w:sz w:val="18"/>
                <w:szCs w:val="18"/>
              </w:rPr>
            </w:pPr>
          </w:p>
        </w:tc>
      </w:tr>
      <w:tr w:rsidR="0000738B" w:rsidRPr="002F16E1" w14:paraId="2AFFDB33" w14:textId="77777777" w:rsidTr="00BF50A9">
        <w:tc>
          <w:tcPr>
            <w:tcW w:w="10421" w:type="dxa"/>
            <w:shd w:val="clear" w:color="auto" w:fill="E6E6E6"/>
          </w:tcPr>
          <w:p w14:paraId="156FA342" w14:textId="77777777" w:rsidR="0000738B" w:rsidRPr="002F16E1" w:rsidRDefault="0000738B" w:rsidP="00BF50A9">
            <w:pPr>
              <w:spacing w:before="120" w:after="120"/>
              <w:rPr>
                <w:b/>
                <w:sz w:val="18"/>
                <w:szCs w:val="18"/>
              </w:rPr>
            </w:pPr>
            <w:r w:rsidRPr="002F16E1">
              <w:rPr>
                <w:b/>
                <w:sz w:val="18"/>
                <w:szCs w:val="18"/>
              </w:rPr>
              <w:t>Setting</w:t>
            </w:r>
          </w:p>
          <w:p w14:paraId="76D6D6EB" w14:textId="77777777" w:rsidR="0000738B" w:rsidRPr="002F16E1" w:rsidRDefault="0000738B" w:rsidP="00BF50A9">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611E1F06" w14:textId="77777777" w:rsidTr="00BF50A9">
        <w:tc>
          <w:tcPr>
            <w:tcW w:w="10421" w:type="dxa"/>
            <w:tcBorders>
              <w:bottom w:val="single" w:sz="4" w:space="0" w:color="auto"/>
            </w:tcBorders>
            <w:shd w:val="clear" w:color="auto" w:fill="auto"/>
          </w:tcPr>
          <w:p w14:paraId="07F82AA7" w14:textId="7FD9A841" w:rsidR="0000738B" w:rsidRPr="002F16E1" w:rsidRDefault="000672B8" w:rsidP="00BF50A9">
            <w:pPr>
              <w:spacing w:before="120" w:after="120"/>
              <w:rPr>
                <w:sz w:val="18"/>
                <w:szCs w:val="18"/>
              </w:rPr>
            </w:pPr>
            <w:r>
              <w:rPr>
                <w:sz w:val="18"/>
                <w:szCs w:val="18"/>
              </w:rPr>
              <w:t>S</w:t>
            </w:r>
            <w:r w:rsidR="00A16252">
              <w:rPr>
                <w:sz w:val="18"/>
                <w:szCs w:val="18"/>
              </w:rPr>
              <w:t>urgeries and Assessments primarily</w:t>
            </w:r>
            <w:r>
              <w:rPr>
                <w:sz w:val="18"/>
                <w:szCs w:val="18"/>
              </w:rPr>
              <w:t xml:space="preserve"> </w:t>
            </w:r>
            <w:r w:rsidR="00A16252">
              <w:rPr>
                <w:sz w:val="18"/>
                <w:szCs w:val="18"/>
              </w:rPr>
              <w:t>conducted</w:t>
            </w:r>
            <w:r w:rsidR="009A2909">
              <w:rPr>
                <w:sz w:val="18"/>
                <w:szCs w:val="18"/>
              </w:rPr>
              <w:t xml:space="preserve"> at the Neurosurgical Department of the University Hospital of L</w:t>
            </w:r>
            <w:r w:rsidR="003C7200">
              <w:rPr>
                <w:sz w:val="18"/>
                <w:szCs w:val="18"/>
              </w:rPr>
              <w:t>u</w:t>
            </w:r>
            <w:r w:rsidR="009A2909">
              <w:rPr>
                <w:sz w:val="18"/>
                <w:szCs w:val="18"/>
              </w:rPr>
              <w:t>nd</w:t>
            </w:r>
            <w:r w:rsidR="008F5122">
              <w:rPr>
                <w:sz w:val="18"/>
                <w:szCs w:val="18"/>
              </w:rPr>
              <w:t xml:space="preserve"> in Sweden</w:t>
            </w:r>
            <w:r w:rsidR="00A16252">
              <w:rPr>
                <w:sz w:val="18"/>
                <w:szCs w:val="18"/>
              </w:rPr>
              <w:t>. PT interventions conducted at outside outpatient clinics.</w:t>
            </w:r>
          </w:p>
          <w:p w14:paraId="568901FD" w14:textId="77777777" w:rsidR="0000738B" w:rsidRPr="002F16E1" w:rsidRDefault="0000738B" w:rsidP="00BF50A9">
            <w:pPr>
              <w:spacing w:before="120" w:after="120"/>
              <w:jc w:val="right"/>
              <w:rPr>
                <w:sz w:val="18"/>
                <w:szCs w:val="18"/>
              </w:rPr>
            </w:pPr>
          </w:p>
        </w:tc>
      </w:tr>
      <w:tr w:rsidR="0000738B" w:rsidRPr="002F16E1" w14:paraId="68A6F1F5" w14:textId="77777777" w:rsidTr="00BF50A9">
        <w:tc>
          <w:tcPr>
            <w:tcW w:w="10421" w:type="dxa"/>
            <w:shd w:val="clear" w:color="auto" w:fill="E6E6E6"/>
          </w:tcPr>
          <w:p w14:paraId="5B991A65" w14:textId="77777777" w:rsidR="0000738B" w:rsidRPr="002F16E1" w:rsidRDefault="0000738B" w:rsidP="00BF50A9">
            <w:pPr>
              <w:spacing w:before="120" w:after="120"/>
              <w:rPr>
                <w:b/>
                <w:sz w:val="18"/>
                <w:szCs w:val="18"/>
              </w:rPr>
            </w:pPr>
            <w:r w:rsidRPr="002F16E1">
              <w:rPr>
                <w:b/>
                <w:sz w:val="18"/>
                <w:szCs w:val="18"/>
              </w:rPr>
              <w:t>Participants</w:t>
            </w:r>
          </w:p>
          <w:p w14:paraId="1B968024" w14:textId="77777777" w:rsidR="0000738B" w:rsidRDefault="0000738B" w:rsidP="00BF50A9">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7BEAAAF" w14:textId="77777777" w:rsidR="0000738B" w:rsidRPr="002F16E1" w:rsidRDefault="0000738B" w:rsidP="00BF50A9">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7777FA71" w14:textId="77777777" w:rsidTr="00BF50A9">
        <w:tc>
          <w:tcPr>
            <w:tcW w:w="10421" w:type="dxa"/>
            <w:tcBorders>
              <w:bottom w:val="single" w:sz="4" w:space="0" w:color="auto"/>
            </w:tcBorders>
            <w:shd w:val="clear" w:color="auto" w:fill="auto"/>
          </w:tcPr>
          <w:p w14:paraId="679D43E8" w14:textId="21417145" w:rsidR="0000738B" w:rsidRDefault="003C7200" w:rsidP="00F519D4">
            <w:pPr>
              <w:pStyle w:val="ListParagraph"/>
              <w:numPr>
                <w:ilvl w:val="0"/>
                <w:numId w:val="26"/>
              </w:numPr>
              <w:spacing w:before="120" w:after="120"/>
              <w:rPr>
                <w:sz w:val="18"/>
                <w:szCs w:val="18"/>
              </w:rPr>
            </w:pPr>
            <w:r>
              <w:rPr>
                <w:sz w:val="18"/>
                <w:szCs w:val="18"/>
              </w:rPr>
              <w:t>81</w:t>
            </w:r>
            <w:r w:rsidR="00F519D4">
              <w:rPr>
                <w:sz w:val="18"/>
                <w:szCs w:val="18"/>
              </w:rPr>
              <w:t xml:space="preserve"> total subjects </w:t>
            </w:r>
            <w:r>
              <w:rPr>
                <w:sz w:val="18"/>
                <w:szCs w:val="18"/>
              </w:rPr>
              <w:t xml:space="preserve">in the study (29 other </w:t>
            </w:r>
            <w:r w:rsidR="003071FD">
              <w:rPr>
                <w:sz w:val="18"/>
                <w:szCs w:val="18"/>
              </w:rPr>
              <w:t>patients</w:t>
            </w:r>
            <w:r>
              <w:rPr>
                <w:sz w:val="18"/>
                <w:szCs w:val="18"/>
              </w:rPr>
              <w:t xml:space="preserve"> did not meet </w:t>
            </w:r>
            <w:r w:rsidR="002914DE">
              <w:rPr>
                <w:sz w:val="18"/>
                <w:szCs w:val="18"/>
              </w:rPr>
              <w:t xml:space="preserve">all of </w:t>
            </w:r>
            <w:r>
              <w:rPr>
                <w:sz w:val="18"/>
                <w:szCs w:val="18"/>
              </w:rPr>
              <w:t>the eligibility criteria listed below</w:t>
            </w:r>
            <w:r w:rsidR="003071FD">
              <w:rPr>
                <w:sz w:val="18"/>
                <w:szCs w:val="18"/>
              </w:rPr>
              <w:t xml:space="preserve"> and 6 other patients refused to participate)</w:t>
            </w:r>
          </w:p>
          <w:p w14:paraId="367991FB" w14:textId="1F3F6A0D" w:rsidR="009A2909" w:rsidRDefault="003C7200" w:rsidP="00F519D4">
            <w:pPr>
              <w:pStyle w:val="ListParagraph"/>
              <w:numPr>
                <w:ilvl w:val="0"/>
                <w:numId w:val="26"/>
              </w:numPr>
              <w:spacing w:before="120" w:after="120"/>
              <w:rPr>
                <w:sz w:val="18"/>
                <w:szCs w:val="18"/>
              </w:rPr>
            </w:pPr>
            <w:r>
              <w:rPr>
                <w:sz w:val="18"/>
                <w:szCs w:val="18"/>
              </w:rPr>
              <w:t xml:space="preserve">Subjects </w:t>
            </w:r>
            <w:r w:rsidR="002914DE">
              <w:rPr>
                <w:sz w:val="18"/>
                <w:szCs w:val="18"/>
              </w:rPr>
              <w:t>had to be</w:t>
            </w:r>
            <w:r>
              <w:rPr>
                <w:sz w:val="18"/>
                <w:szCs w:val="18"/>
              </w:rPr>
              <w:t xml:space="preserve"> between 18 and 6</w:t>
            </w:r>
            <w:r w:rsidR="00A16252">
              <w:rPr>
                <w:sz w:val="18"/>
                <w:szCs w:val="18"/>
              </w:rPr>
              <w:t>5</w:t>
            </w:r>
            <w:r>
              <w:rPr>
                <w:sz w:val="18"/>
                <w:szCs w:val="18"/>
              </w:rPr>
              <w:t xml:space="preserve"> years old and had neck and/or arm pain that lasted at least 3 months. Imaging was used to confirm nerve root compression </w:t>
            </w:r>
            <w:r w:rsidR="002914DE">
              <w:rPr>
                <w:sz w:val="18"/>
                <w:szCs w:val="18"/>
              </w:rPr>
              <w:t>that was related to the individual’s location of pain symptoms</w:t>
            </w:r>
          </w:p>
          <w:p w14:paraId="3A14D0F7" w14:textId="12C1F1A8" w:rsidR="009A2909" w:rsidRDefault="009A2909" w:rsidP="00F519D4">
            <w:pPr>
              <w:pStyle w:val="ListParagraph"/>
              <w:numPr>
                <w:ilvl w:val="0"/>
                <w:numId w:val="26"/>
              </w:numPr>
              <w:spacing w:before="120" w:after="120"/>
              <w:rPr>
                <w:sz w:val="18"/>
                <w:szCs w:val="18"/>
              </w:rPr>
            </w:pPr>
            <w:r>
              <w:rPr>
                <w:sz w:val="18"/>
                <w:szCs w:val="18"/>
              </w:rPr>
              <w:t>Recruitment of subjects not specified in study, but the subjects were patients of the outpatient clinic</w:t>
            </w:r>
            <w:r w:rsidR="004222E4">
              <w:rPr>
                <w:sz w:val="18"/>
                <w:szCs w:val="18"/>
              </w:rPr>
              <w:t xml:space="preserve"> of the neurosurgical department</w:t>
            </w:r>
            <w:r>
              <w:rPr>
                <w:sz w:val="18"/>
                <w:szCs w:val="18"/>
              </w:rPr>
              <w:t xml:space="preserve"> mentioned above</w:t>
            </w:r>
            <w:r w:rsidR="003C7200">
              <w:rPr>
                <w:sz w:val="18"/>
                <w:szCs w:val="18"/>
              </w:rPr>
              <w:t xml:space="preserve"> due to cervicobrachial pain</w:t>
            </w:r>
          </w:p>
          <w:p w14:paraId="1225D13F" w14:textId="5CE3B198" w:rsidR="002914DE" w:rsidRDefault="002914DE" w:rsidP="00F519D4">
            <w:pPr>
              <w:pStyle w:val="ListParagraph"/>
              <w:numPr>
                <w:ilvl w:val="0"/>
                <w:numId w:val="26"/>
              </w:numPr>
              <w:spacing w:before="120" w:after="120"/>
              <w:rPr>
                <w:sz w:val="18"/>
                <w:szCs w:val="18"/>
              </w:rPr>
            </w:pPr>
            <w:r>
              <w:rPr>
                <w:sz w:val="18"/>
                <w:szCs w:val="18"/>
              </w:rPr>
              <w:t>All three intervention groups consisted of 27 subjects</w:t>
            </w:r>
          </w:p>
          <w:p w14:paraId="499DC9EC" w14:textId="633F068C" w:rsidR="003C7200" w:rsidRDefault="002914DE" w:rsidP="00F519D4">
            <w:pPr>
              <w:pStyle w:val="ListParagraph"/>
              <w:numPr>
                <w:ilvl w:val="0"/>
                <w:numId w:val="26"/>
              </w:numPr>
              <w:spacing w:before="120" w:after="120"/>
              <w:rPr>
                <w:sz w:val="18"/>
                <w:szCs w:val="18"/>
              </w:rPr>
            </w:pPr>
            <w:r>
              <w:rPr>
                <w:sz w:val="18"/>
                <w:szCs w:val="18"/>
              </w:rPr>
              <w:t>The average age of the subjects in the overall study was 47.5 ± 7.9 years</w:t>
            </w:r>
          </w:p>
          <w:p w14:paraId="03EB07CC" w14:textId="4107530F" w:rsidR="002914DE" w:rsidRDefault="002914DE" w:rsidP="00F519D4">
            <w:pPr>
              <w:pStyle w:val="ListParagraph"/>
              <w:numPr>
                <w:ilvl w:val="0"/>
                <w:numId w:val="26"/>
              </w:numPr>
              <w:spacing w:before="120" w:after="120"/>
              <w:rPr>
                <w:sz w:val="18"/>
                <w:szCs w:val="18"/>
              </w:rPr>
            </w:pPr>
            <w:r>
              <w:rPr>
                <w:sz w:val="18"/>
                <w:szCs w:val="18"/>
              </w:rPr>
              <w:t>46% of the total subjects were female</w:t>
            </w:r>
          </w:p>
          <w:p w14:paraId="510A2DB5" w14:textId="43355C2C" w:rsidR="002914DE" w:rsidRDefault="002914DE" w:rsidP="00F519D4">
            <w:pPr>
              <w:pStyle w:val="ListParagraph"/>
              <w:numPr>
                <w:ilvl w:val="0"/>
                <w:numId w:val="26"/>
              </w:numPr>
              <w:spacing w:before="120" w:after="120"/>
              <w:rPr>
                <w:sz w:val="18"/>
                <w:szCs w:val="18"/>
              </w:rPr>
            </w:pPr>
            <w:r>
              <w:rPr>
                <w:sz w:val="18"/>
                <w:szCs w:val="18"/>
              </w:rPr>
              <w:t xml:space="preserve">The </w:t>
            </w:r>
            <w:r w:rsidR="006B4FC5">
              <w:rPr>
                <w:sz w:val="18"/>
                <w:szCs w:val="18"/>
              </w:rPr>
              <w:t>mean</w:t>
            </w:r>
            <w:r>
              <w:rPr>
                <w:sz w:val="18"/>
                <w:szCs w:val="18"/>
              </w:rPr>
              <w:t xml:space="preserve"> duration </w:t>
            </w:r>
            <w:r w:rsidR="006B4FC5">
              <w:rPr>
                <w:sz w:val="18"/>
                <w:szCs w:val="18"/>
              </w:rPr>
              <w:t>of cervicobrachial symptoms was between 28</w:t>
            </w:r>
            <w:r w:rsidR="00645B9B">
              <w:rPr>
                <w:sz w:val="18"/>
                <w:szCs w:val="18"/>
              </w:rPr>
              <w:t xml:space="preserve"> ±</w:t>
            </w:r>
            <w:r w:rsidR="006B4FC5">
              <w:rPr>
                <w:sz w:val="18"/>
                <w:szCs w:val="18"/>
              </w:rPr>
              <w:t xml:space="preserve"> </w:t>
            </w:r>
            <w:r w:rsidR="00645B9B">
              <w:rPr>
                <w:sz w:val="18"/>
                <w:szCs w:val="18"/>
              </w:rPr>
              <w:t xml:space="preserve">21 </w:t>
            </w:r>
            <w:r w:rsidR="00A16252">
              <w:rPr>
                <w:sz w:val="18"/>
                <w:szCs w:val="18"/>
              </w:rPr>
              <w:t xml:space="preserve">months </w:t>
            </w:r>
            <w:r w:rsidR="006B4FC5">
              <w:rPr>
                <w:sz w:val="18"/>
                <w:szCs w:val="18"/>
              </w:rPr>
              <w:t>and 40</w:t>
            </w:r>
            <w:r w:rsidR="00645B9B">
              <w:rPr>
                <w:sz w:val="18"/>
                <w:szCs w:val="18"/>
              </w:rPr>
              <w:t xml:space="preserve"> ± 31</w:t>
            </w:r>
            <w:r w:rsidR="006B4FC5">
              <w:rPr>
                <w:sz w:val="18"/>
                <w:szCs w:val="18"/>
              </w:rPr>
              <w:t xml:space="preserve"> months</w:t>
            </w:r>
          </w:p>
          <w:p w14:paraId="3E79AFA9" w14:textId="30B14A74" w:rsidR="002914DE" w:rsidRDefault="006B4FC5" w:rsidP="00F519D4">
            <w:pPr>
              <w:pStyle w:val="ListParagraph"/>
              <w:numPr>
                <w:ilvl w:val="0"/>
                <w:numId w:val="26"/>
              </w:numPr>
              <w:spacing w:before="120" w:after="120"/>
              <w:rPr>
                <w:sz w:val="18"/>
                <w:szCs w:val="18"/>
              </w:rPr>
            </w:pPr>
            <w:r>
              <w:rPr>
                <w:sz w:val="18"/>
                <w:szCs w:val="18"/>
              </w:rPr>
              <w:t xml:space="preserve">Statistical </w:t>
            </w:r>
            <w:r w:rsidR="000672B8">
              <w:rPr>
                <w:sz w:val="18"/>
                <w:szCs w:val="18"/>
              </w:rPr>
              <w:t>comparisons</w:t>
            </w:r>
            <w:r>
              <w:rPr>
                <w:sz w:val="18"/>
                <w:szCs w:val="18"/>
              </w:rPr>
              <w:t xml:space="preserve"> in b</w:t>
            </w:r>
            <w:r w:rsidR="002914DE">
              <w:rPr>
                <w:sz w:val="18"/>
                <w:szCs w:val="18"/>
              </w:rPr>
              <w:t>aseline demographic data</w:t>
            </w:r>
            <w:r>
              <w:rPr>
                <w:sz w:val="18"/>
                <w:szCs w:val="18"/>
              </w:rPr>
              <w:t xml:space="preserve"> were not provided; however, the baseline data were visually similar according to the given information</w:t>
            </w:r>
            <w:r w:rsidR="00553709">
              <w:rPr>
                <w:sz w:val="18"/>
                <w:szCs w:val="18"/>
              </w:rPr>
              <w:t>. Baseline pain data was not significantly different between groups.</w:t>
            </w:r>
          </w:p>
          <w:p w14:paraId="02DB6454" w14:textId="57100CD4" w:rsidR="006B4FC5" w:rsidRDefault="00645B9B" w:rsidP="00F519D4">
            <w:pPr>
              <w:pStyle w:val="ListParagraph"/>
              <w:numPr>
                <w:ilvl w:val="0"/>
                <w:numId w:val="26"/>
              </w:numPr>
              <w:spacing w:before="120" w:after="120"/>
              <w:rPr>
                <w:sz w:val="18"/>
                <w:szCs w:val="18"/>
              </w:rPr>
            </w:pPr>
            <w:r>
              <w:rPr>
                <w:sz w:val="18"/>
                <w:szCs w:val="18"/>
              </w:rPr>
              <w:t>Three subjects in the surgery group elected to not receive surgery due to improvement in symptoms. All subjects in other two groups received treatment as allocated</w:t>
            </w:r>
            <w:r w:rsidR="00464900">
              <w:rPr>
                <w:sz w:val="18"/>
                <w:szCs w:val="18"/>
              </w:rPr>
              <w:t>. However, between control 2 and control 3, eight subjects in the surgery group received a second surgery</w:t>
            </w:r>
            <w:r w:rsidR="00DA4D90">
              <w:rPr>
                <w:sz w:val="18"/>
                <w:szCs w:val="18"/>
              </w:rPr>
              <w:t xml:space="preserve"> due to continual or worsening symptoms</w:t>
            </w:r>
            <w:r w:rsidR="00464900">
              <w:rPr>
                <w:sz w:val="18"/>
                <w:szCs w:val="18"/>
              </w:rPr>
              <w:t xml:space="preserve">, </w:t>
            </w:r>
            <w:r w:rsidR="00DA4D90">
              <w:rPr>
                <w:sz w:val="18"/>
                <w:szCs w:val="18"/>
              </w:rPr>
              <w:t xml:space="preserve">11 subjects in the surgery group received PT, and 12 subjects in the collar group received PT. </w:t>
            </w:r>
            <w:r w:rsidR="00F27943">
              <w:rPr>
                <w:sz w:val="18"/>
                <w:szCs w:val="18"/>
              </w:rPr>
              <w:t xml:space="preserve">Also, one subject in the PT group and five subjects in the cervical collar group received surgery. </w:t>
            </w:r>
          </w:p>
          <w:p w14:paraId="6006B7D3" w14:textId="3CBBA426" w:rsidR="0000738B" w:rsidRPr="00A16252" w:rsidRDefault="00DA4D90" w:rsidP="00BF50A9">
            <w:pPr>
              <w:pStyle w:val="ListParagraph"/>
              <w:numPr>
                <w:ilvl w:val="0"/>
                <w:numId w:val="26"/>
              </w:numPr>
              <w:spacing w:before="120" w:after="120"/>
              <w:rPr>
                <w:sz w:val="18"/>
                <w:szCs w:val="18"/>
              </w:rPr>
            </w:pPr>
            <w:r>
              <w:rPr>
                <w:sz w:val="18"/>
                <w:szCs w:val="18"/>
              </w:rPr>
              <w:lastRenderedPageBreak/>
              <w:t>Two subject dropouts at control 3: one dropout in the surgery group and one in the collar group</w:t>
            </w:r>
            <w:r w:rsidR="00A16252">
              <w:rPr>
                <w:sz w:val="18"/>
                <w:szCs w:val="18"/>
              </w:rPr>
              <w:t xml:space="preserve"> due to moving away or full recovery</w:t>
            </w:r>
          </w:p>
          <w:p w14:paraId="7CC6F37D" w14:textId="77777777" w:rsidR="0000738B" w:rsidRPr="002F16E1" w:rsidRDefault="0000738B" w:rsidP="00BF50A9">
            <w:pPr>
              <w:spacing w:before="120" w:after="120"/>
              <w:jc w:val="right"/>
              <w:rPr>
                <w:sz w:val="18"/>
                <w:szCs w:val="18"/>
              </w:rPr>
            </w:pPr>
          </w:p>
        </w:tc>
      </w:tr>
      <w:tr w:rsidR="0000738B" w:rsidRPr="002F16E1" w14:paraId="66087E37" w14:textId="77777777" w:rsidTr="00BF50A9">
        <w:tc>
          <w:tcPr>
            <w:tcW w:w="10421" w:type="dxa"/>
            <w:shd w:val="clear" w:color="auto" w:fill="E6E6E6"/>
          </w:tcPr>
          <w:p w14:paraId="50CFC0F4" w14:textId="77777777" w:rsidR="0000738B" w:rsidRPr="002F16E1" w:rsidRDefault="0000738B" w:rsidP="00BF50A9">
            <w:pPr>
              <w:spacing w:before="120" w:after="120"/>
              <w:rPr>
                <w:b/>
                <w:sz w:val="18"/>
                <w:szCs w:val="18"/>
              </w:rPr>
            </w:pPr>
            <w:r w:rsidRPr="002F16E1">
              <w:rPr>
                <w:b/>
                <w:sz w:val="18"/>
                <w:szCs w:val="18"/>
              </w:rPr>
              <w:lastRenderedPageBreak/>
              <w:t>Intervention Investigated</w:t>
            </w:r>
          </w:p>
          <w:p w14:paraId="4D2A2CE0" w14:textId="77777777" w:rsidR="0000738B" w:rsidRPr="002F16E1" w:rsidRDefault="0000738B" w:rsidP="00BF50A9">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7A1B2E7D" w14:textId="77777777" w:rsidTr="00BF50A9">
        <w:tc>
          <w:tcPr>
            <w:tcW w:w="10421" w:type="dxa"/>
            <w:shd w:val="clear" w:color="auto" w:fill="auto"/>
          </w:tcPr>
          <w:p w14:paraId="6EDEF2F2" w14:textId="77777777" w:rsidR="0000738B" w:rsidRPr="002F16E1" w:rsidRDefault="0000738B" w:rsidP="00BF50A9">
            <w:pPr>
              <w:spacing w:before="120" w:after="120"/>
              <w:rPr>
                <w:i/>
                <w:sz w:val="18"/>
                <w:szCs w:val="18"/>
              </w:rPr>
            </w:pPr>
            <w:r w:rsidRPr="002F16E1">
              <w:rPr>
                <w:i/>
                <w:sz w:val="18"/>
                <w:szCs w:val="18"/>
              </w:rPr>
              <w:t>Control</w:t>
            </w:r>
          </w:p>
        </w:tc>
      </w:tr>
      <w:tr w:rsidR="0000738B" w:rsidRPr="002F16E1" w14:paraId="6B271B5A" w14:textId="77777777" w:rsidTr="00BF50A9">
        <w:tc>
          <w:tcPr>
            <w:tcW w:w="10421" w:type="dxa"/>
            <w:shd w:val="clear" w:color="auto" w:fill="auto"/>
          </w:tcPr>
          <w:p w14:paraId="7FD365EC" w14:textId="42EBD699" w:rsidR="0000738B" w:rsidRDefault="006535C0" w:rsidP="00BF50A9">
            <w:pPr>
              <w:spacing w:before="120" w:after="120"/>
              <w:rPr>
                <w:sz w:val="18"/>
                <w:szCs w:val="18"/>
              </w:rPr>
            </w:pPr>
            <w:r>
              <w:rPr>
                <w:sz w:val="18"/>
                <w:szCs w:val="18"/>
              </w:rPr>
              <w:t xml:space="preserve">Cervical collar intervention: </w:t>
            </w:r>
          </w:p>
          <w:p w14:paraId="0EE20FE8" w14:textId="5B184EEB" w:rsidR="00656B32" w:rsidRPr="00656B32" w:rsidRDefault="00656B32" w:rsidP="00656B32">
            <w:pPr>
              <w:pStyle w:val="ListParagraph"/>
              <w:numPr>
                <w:ilvl w:val="0"/>
                <w:numId w:val="28"/>
              </w:numPr>
              <w:spacing w:before="120" w:after="120"/>
              <w:rPr>
                <w:sz w:val="18"/>
                <w:szCs w:val="18"/>
              </w:rPr>
            </w:pPr>
            <w:r>
              <w:rPr>
                <w:sz w:val="18"/>
                <w:szCs w:val="18"/>
              </w:rPr>
              <w:t>Subjects tried on and selected a rigid collar tha</w:t>
            </w:r>
            <w:r w:rsidR="00A015A0">
              <w:rPr>
                <w:sz w:val="18"/>
                <w:szCs w:val="18"/>
              </w:rPr>
              <w:t>t</w:t>
            </w:r>
            <w:r>
              <w:rPr>
                <w:sz w:val="18"/>
                <w:szCs w:val="18"/>
              </w:rPr>
              <w:t xml:space="preserve"> would be worn in the daytime for the following three months. It was not specified if the collar could be removed at certain times of the day. Two subjects received a new collar as they had problems with their original collar</w:t>
            </w:r>
          </w:p>
          <w:p w14:paraId="1188F52D" w14:textId="77777777" w:rsidR="00656B32" w:rsidRDefault="00656B32" w:rsidP="00656B32">
            <w:pPr>
              <w:pStyle w:val="ListParagraph"/>
              <w:numPr>
                <w:ilvl w:val="1"/>
                <w:numId w:val="28"/>
              </w:numPr>
              <w:spacing w:before="120" w:after="120"/>
              <w:rPr>
                <w:sz w:val="18"/>
                <w:szCs w:val="18"/>
              </w:rPr>
            </w:pPr>
            <w:r>
              <w:rPr>
                <w:sz w:val="18"/>
                <w:szCs w:val="18"/>
              </w:rPr>
              <w:t xml:space="preserve">Types of rigid collars listed on pg. 753 and include </w:t>
            </w:r>
            <w:proofErr w:type="spellStart"/>
            <w:r w:rsidRPr="00656B32">
              <w:rPr>
                <w:i/>
                <w:sz w:val="18"/>
                <w:szCs w:val="18"/>
              </w:rPr>
              <w:t>Lundakrage</w:t>
            </w:r>
            <w:proofErr w:type="spellEnd"/>
            <w:r>
              <w:rPr>
                <w:sz w:val="18"/>
                <w:szCs w:val="18"/>
              </w:rPr>
              <w:t xml:space="preserve">, </w:t>
            </w:r>
            <w:r w:rsidRPr="00656B32">
              <w:rPr>
                <w:i/>
                <w:sz w:val="18"/>
                <w:szCs w:val="18"/>
              </w:rPr>
              <w:t>Miami J Collar</w:t>
            </w:r>
            <w:r>
              <w:rPr>
                <w:sz w:val="18"/>
                <w:szCs w:val="18"/>
              </w:rPr>
              <w:t xml:space="preserve">, </w:t>
            </w:r>
            <w:proofErr w:type="spellStart"/>
            <w:r w:rsidRPr="00656B32">
              <w:rPr>
                <w:i/>
                <w:sz w:val="18"/>
                <w:szCs w:val="18"/>
              </w:rPr>
              <w:t>Necky</w:t>
            </w:r>
            <w:proofErr w:type="spellEnd"/>
            <w:r w:rsidRPr="00656B32">
              <w:rPr>
                <w:i/>
                <w:sz w:val="18"/>
                <w:szCs w:val="18"/>
              </w:rPr>
              <w:t xml:space="preserve"> (rigid</w:t>
            </w:r>
            <w:r>
              <w:rPr>
                <w:sz w:val="18"/>
                <w:szCs w:val="18"/>
              </w:rPr>
              <w:t xml:space="preserve">), </w:t>
            </w:r>
            <w:r w:rsidRPr="00656B32">
              <w:rPr>
                <w:i/>
                <w:sz w:val="18"/>
                <w:szCs w:val="18"/>
              </w:rPr>
              <w:t>Ortho-collar</w:t>
            </w:r>
            <w:r>
              <w:rPr>
                <w:sz w:val="18"/>
                <w:szCs w:val="18"/>
              </w:rPr>
              <w:t xml:space="preserve">, and </w:t>
            </w:r>
            <w:r w:rsidRPr="00656B32">
              <w:rPr>
                <w:i/>
                <w:sz w:val="18"/>
                <w:szCs w:val="18"/>
              </w:rPr>
              <w:t>Philadelphia Collar</w:t>
            </w:r>
          </w:p>
          <w:p w14:paraId="4E32742C" w14:textId="77777777" w:rsidR="00656B32" w:rsidRDefault="00656B32" w:rsidP="00656B32">
            <w:pPr>
              <w:pStyle w:val="ListParagraph"/>
              <w:numPr>
                <w:ilvl w:val="0"/>
                <w:numId w:val="28"/>
              </w:numPr>
              <w:spacing w:before="120" w:after="120"/>
              <w:rPr>
                <w:sz w:val="18"/>
                <w:szCs w:val="18"/>
              </w:rPr>
            </w:pPr>
            <w:r>
              <w:rPr>
                <w:sz w:val="18"/>
                <w:szCs w:val="18"/>
              </w:rPr>
              <w:t>If desired, subjects also selected a soft collar that they would wear at night</w:t>
            </w:r>
          </w:p>
          <w:p w14:paraId="009F9800" w14:textId="77777777" w:rsidR="00656B32" w:rsidRDefault="00656B32" w:rsidP="00656B32">
            <w:pPr>
              <w:pStyle w:val="ListParagraph"/>
              <w:numPr>
                <w:ilvl w:val="1"/>
                <w:numId w:val="28"/>
              </w:numPr>
              <w:spacing w:before="120" w:after="120"/>
              <w:rPr>
                <w:sz w:val="18"/>
                <w:szCs w:val="18"/>
              </w:rPr>
            </w:pPr>
            <w:r>
              <w:rPr>
                <w:sz w:val="18"/>
                <w:szCs w:val="18"/>
              </w:rPr>
              <w:t xml:space="preserve">Types of soft collar listed on pg. 753 and include </w:t>
            </w:r>
            <w:r w:rsidRPr="00656B32">
              <w:rPr>
                <w:i/>
                <w:sz w:val="18"/>
                <w:szCs w:val="18"/>
              </w:rPr>
              <w:t>Adam</w:t>
            </w:r>
            <w:r>
              <w:rPr>
                <w:sz w:val="18"/>
                <w:szCs w:val="18"/>
              </w:rPr>
              <w:t xml:space="preserve">, </w:t>
            </w:r>
            <w:r w:rsidRPr="00656B32">
              <w:rPr>
                <w:i/>
                <w:sz w:val="18"/>
                <w:szCs w:val="18"/>
              </w:rPr>
              <w:t>Camp</w:t>
            </w:r>
            <w:r>
              <w:rPr>
                <w:sz w:val="18"/>
                <w:szCs w:val="18"/>
              </w:rPr>
              <w:t xml:space="preserve">, and </w:t>
            </w:r>
            <w:proofErr w:type="spellStart"/>
            <w:r w:rsidRPr="00656B32">
              <w:rPr>
                <w:i/>
                <w:sz w:val="18"/>
                <w:szCs w:val="18"/>
              </w:rPr>
              <w:t>Necky</w:t>
            </w:r>
            <w:proofErr w:type="spellEnd"/>
            <w:r>
              <w:rPr>
                <w:sz w:val="18"/>
                <w:szCs w:val="18"/>
              </w:rPr>
              <w:t xml:space="preserve"> (soft)</w:t>
            </w:r>
          </w:p>
          <w:p w14:paraId="0596ED94" w14:textId="77777777" w:rsidR="00656B32" w:rsidRPr="00656B32" w:rsidRDefault="00656B32" w:rsidP="00656B32">
            <w:pPr>
              <w:pStyle w:val="ListParagraph"/>
              <w:numPr>
                <w:ilvl w:val="0"/>
                <w:numId w:val="28"/>
              </w:numPr>
              <w:spacing w:before="120" w:after="120"/>
              <w:rPr>
                <w:sz w:val="18"/>
                <w:szCs w:val="18"/>
              </w:rPr>
            </w:pPr>
            <w:r>
              <w:rPr>
                <w:sz w:val="18"/>
                <w:szCs w:val="18"/>
              </w:rPr>
              <w:t>It is unspecified if a particular professional or staff member helped the subjects choose a collar and unclear where the subjects tried on the collars</w:t>
            </w:r>
          </w:p>
          <w:p w14:paraId="305C975A" w14:textId="77777777" w:rsidR="0000738B" w:rsidRPr="00656B32" w:rsidRDefault="0000738B" w:rsidP="00656B32">
            <w:pPr>
              <w:spacing w:before="120" w:after="120"/>
              <w:rPr>
                <w:sz w:val="18"/>
                <w:szCs w:val="18"/>
              </w:rPr>
            </w:pPr>
          </w:p>
        </w:tc>
      </w:tr>
      <w:tr w:rsidR="0000738B" w:rsidRPr="002F16E1" w14:paraId="07F926F5" w14:textId="77777777" w:rsidTr="00BF50A9">
        <w:tc>
          <w:tcPr>
            <w:tcW w:w="10421" w:type="dxa"/>
            <w:shd w:val="clear" w:color="auto" w:fill="auto"/>
          </w:tcPr>
          <w:p w14:paraId="56514CB9" w14:textId="77777777" w:rsidR="0000738B" w:rsidRPr="002F16E1" w:rsidRDefault="0000738B" w:rsidP="00BF50A9">
            <w:pPr>
              <w:spacing w:before="120" w:after="120"/>
              <w:rPr>
                <w:i/>
                <w:sz w:val="18"/>
                <w:szCs w:val="18"/>
              </w:rPr>
            </w:pPr>
            <w:r w:rsidRPr="002F16E1">
              <w:rPr>
                <w:i/>
                <w:sz w:val="18"/>
                <w:szCs w:val="18"/>
              </w:rPr>
              <w:t>Experimental</w:t>
            </w:r>
          </w:p>
        </w:tc>
      </w:tr>
      <w:tr w:rsidR="0000738B" w:rsidRPr="002F16E1" w14:paraId="01299FF1" w14:textId="77777777" w:rsidTr="00BF50A9">
        <w:tc>
          <w:tcPr>
            <w:tcW w:w="10421" w:type="dxa"/>
            <w:tcBorders>
              <w:bottom w:val="single" w:sz="4" w:space="0" w:color="auto"/>
            </w:tcBorders>
            <w:shd w:val="clear" w:color="auto" w:fill="auto"/>
          </w:tcPr>
          <w:p w14:paraId="7C583EFF" w14:textId="235C4485" w:rsidR="0000738B" w:rsidRDefault="00656B32" w:rsidP="00BF50A9">
            <w:pPr>
              <w:spacing w:before="120" w:after="120"/>
              <w:rPr>
                <w:sz w:val="18"/>
                <w:szCs w:val="18"/>
              </w:rPr>
            </w:pPr>
            <w:r>
              <w:rPr>
                <w:sz w:val="18"/>
                <w:szCs w:val="18"/>
              </w:rPr>
              <w:t xml:space="preserve">Surgery intervention: </w:t>
            </w:r>
          </w:p>
          <w:p w14:paraId="25BD5B1D" w14:textId="597EC15E" w:rsidR="00656B32" w:rsidRDefault="00656B32" w:rsidP="00656B32">
            <w:pPr>
              <w:pStyle w:val="ListParagraph"/>
              <w:numPr>
                <w:ilvl w:val="0"/>
                <w:numId w:val="29"/>
              </w:numPr>
              <w:spacing w:before="120" w:after="120"/>
              <w:rPr>
                <w:sz w:val="18"/>
                <w:szCs w:val="18"/>
              </w:rPr>
            </w:pPr>
            <w:r>
              <w:rPr>
                <w:sz w:val="18"/>
                <w:szCs w:val="18"/>
              </w:rPr>
              <w:t>Subjects received ACDF</w:t>
            </w:r>
            <w:r w:rsidR="00FE1D84">
              <w:rPr>
                <w:sz w:val="18"/>
                <w:szCs w:val="18"/>
              </w:rPr>
              <w:t xml:space="preserve">, </w:t>
            </w:r>
            <w:r w:rsidR="006C53DD">
              <w:rPr>
                <w:sz w:val="18"/>
                <w:szCs w:val="18"/>
              </w:rPr>
              <w:t>based on</w:t>
            </w:r>
            <w:r w:rsidR="00FE1D84">
              <w:rPr>
                <w:sz w:val="18"/>
                <w:szCs w:val="18"/>
              </w:rPr>
              <w:t xml:space="preserve"> the </w:t>
            </w:r>
            <w:r w:rsidR="006C53DD">
              <w:rPr>
                <w:sz w:val="18"/>
                <w:szCs w:val="18"/>
              </w:rPr>
              <w:t>“</w:t>
            </w:r>
            <w:r w:rsidR="00FE1D84">
              <w:rPr>
                <w:sz w:val="18"/>
                <w:szCs w:val="18"/>
              </w:rPr>
              <w:t>Cloward</w:t>
            </w:r>
            <w:r w:rsidR="006C53DD">
              <w:rPr>
                <w:sz w:val="18"/>
                <w:szCs w:val="18"/>
              </w:rPr>
              <w:t>”</w:t>
            </w:r>
            <w:r w:rsidR="00FE1D84">
              <w:rPr>
                <w:sz w:val="18"/>
                <w:szCs w:val="18"/>
              </w:rPr>
              <w:t xml:space="preserve"> </w:t>
            </w:r>
            <w:r w:rsidR="006C53DD">
              <w:rPr>
                <w:sz w:val="18"/>
                <w:szCs w:val="18"/>
              </w:rPr>
              <w:t>approach</w:t>
            </w:r>
            <w:r w:rsidR="007B69A0">
              <w:rPr>
                <w:sz w:val="18"/>
                <w:szCs w:val="18"/>
              </w:rPr>
              <w:t>.</w:t>
            </w:r>
            <w:r w:rsidR="001F43CB">
              <w:rPr>
                <w:sz w:val="18"/>
                <w:szCs w:val="18"/>
                <w:vertAlign w:val="superscript"/>
              </w:rPr>
              <w:t>14</w:t>
            </w:r>
            <w:r w:rsidR="00FE1D84">
              <w:rPr>
                <w:sz w:val="18"/>
                <w:szCs w:val="18"/>
              </w:rPr>
              <w:t xml:space="preserve"> </w:t>
            </w:r>
            <w:r w:rsidR="007B69A0">
              <w:rPr>
                <w:sz w:val="18"/>
                <w:szCs w:val="18"/>
              </w:rPr>
              <w:t>A</w:t>
            </w:r>
            <w:r w:rsidR="00FE1D84">
              <w:rPr>
                <w:sz w:val="18"/>
                <w:szCs w:val="18"/>
              </w:rPr>
              <w:t>ny osteophytes or parts of a protruded disc were removed and purified bone served as the material for fusion</w:t>
            </w:r>
          </w:p>
          <w:p w14:paraId="5E41A76E" w14:textId="5FF765B2" w:rsidR="00FE1D84" w:rsidRDefault="00FE1D84" w:rsidP="00656B32">
            <w:pPr>
              <w:pStyle w:val="ListParagraph"/>
              <w:numPr>
                <w:ilvl w:val="0"/>
                <w:numId w:val="29"/>
              </w:numPr>
              <w:spacing w:before="120" w:after="120"/>
              <w:rPr>
                <w:sz w:val="18"/>
                <w:szCs w:val="18"/>
              </w:rPr>
            </w:pPr>
            <w:r>
              <w:rPr>
                <w:sz w:val="18"/>
                <w:szCs w:val="18"/>
              </w:rPr>
              <w:t xml:space="preserve">Surgery was performed at a single spinal level </w:t>
            </w:r>
          </w:p>
          <w:p w14:paraId="310538C7" w14:textId="665C8950" w:rsidR="00FE1D84" w:rsidRDefault="00FE1D84" w:rsidP="00656B32">
            <w:pPr>
              <w:pStyle w:val="ListParagraph"/>
              <w:numPr>
                <w:ilvl w:val="0"/>
                <w:numId w:val="29"/>
              </w:numPr>
              <w:spacing w:before="120" w:after="120"/>
              <w:rPr>
                <w:sz w:val="18"/>
                <w:szCs w:val="18"/>
              </w:rPr>
            </w:pPr>
            <w:r>
              <w:rPr>
                <w:sz w:val="18"/>
                <w:szCs w:val="18"/>
              </w:rPr>
              <w:t xml:space="preserve">The experience or specialization of the surgeons who performed the surgeries was not specified. The surgeries were performed at the University Hospital of Lund </w:t>
            </w:r>
          </w:p>
          <w:p w14:paraId="7643BD79" w14:textId="0869F25B" w:rsidR="00FE1D84" w:rsidRDefault="00FE1D84" w:rsidP="00656B32">
            <w:pPr>
              <w:pStyle w:val="ListParagraph"/>
              <w:numPr>
                <w:ilvl w:val="0"/>
                <w:numId w:val="29"/>
              </w:numPr>
              <w:spacing w:before="120" w:after="120"/>
              <w:rPr>
                <w:sz w:val="18"/>
                <w:szCs w:val="18"/>
              </w:rPr>
            </w:pPr>
            <w:r>
              <w:rPr>
                <w:sz w:val="18"/>
                <w:szCs w:val="18"/>
              </w:rPr>
              <w:t>One subject received a laminectomy by a posterior approach</w:t>
            </w:r>
          </w:p>
          <w:p w14:paraId="63834806" w14:textId="085C8D09" w:rsidR="00FE1D84" w:rsidRDefault="00FE1D84" w:rsidP="00656B32">
            <w:pPr>
              <w:pStyle w:val="ListParagraph"/>
              <w:numPr>
                <w:ilvl w:val="0"/>
                <w:numId w:val="29"/>
              </w:numPr>
              <w:spacing w:before="120" w:after="120"/>
              <w:rPr>
                <w:sz w:val="18"/>
                <w:szCs w:val="18"/>
              </w:rPr>
            </w:pPr>
            <w:r>
              <w:rPr>
                <w:sz w:val="18"/>
                <w:szCs w:val="18"/>
              </w:rPr>
              <w:t>Subjects would begin movement on post-op day one</w:t>
            </w:r>
          </w:p>
          <w:p w14:paraId="483CCBF5" w14:textId="77777777" w:rsidR="00FE1D84" w:rsidRDefault="00FE1D84" w:rsidP="00656B32">
            <w:pPr>
              <w:pStyle w:val="ListParagraph"/>
              <w:numPr>
                <w:ilvl w:val="0"/>
                <w:numId w:val="29"/>
              </w:numPr>
              <w:spacing w:before="120" w:after="120"/>
              <w:rPr>
                <w:sz w:val="18"/>
                <w:szCs w:val="18"/>
              </w:rPr>
            </w:pPr>
            <w:r>
              <w:rPr>
                <w:sz w:val="18"/>
                <w:szCs w:val="18"/>
              </w:rPr>
              <w:t>Some subjects received a collar after surgery and would wear it for one or two days</w:t>
            </w:r>
          </w:p>
          <w:p w14:paraId="619B533B" w14:textId="2FD31B87" w:rsidR="00FE1D84" w:rsidRPr="00656B32" w:rsidRDefault="00FE1D84" w:rsidP="00656B32">
            <w:pPr>
              <w:pStyle w:val="ListParagraph"/>
              <w:numPr>
                <w:ilvl w:val="0"/>
                <w:numId w:val="29"/>
              </w:numPr>
              <w:spacing w:before="120" w:after="120"/>
              <w:rPr>
                <w:sz w:val="18"/>
                <w:szCs w:val="18"/>
              </w:rPr>
            </w:pPr>
            <w:r>
              <w:rPr>
                <w:sz w:val="18"/>
                <w:szCs w:val="18"/>
              </w:rPr>
              <w:t xml:space="preserve">None of the subjects received PT from the surgery until control 2 </w:t>
            </w:r>
            <w:r w:rsidR="00A015A0">
              <w:rPr>
                <w:sz w:val="18"/>
                <w:szCs w:val="18"/>
              </w:rPr>
              <w:t>time period</w:t>
            </w:r>
          </w:p>
          <w:p w14:paraId="6075AD1A" w14:textId="77777777" w:rsidR="0000738B" w:rsidRPr="002F16E1" w:rsidRDefault="0000738B" w:rsidP="00BF50A9">
            <w:pPr>
              <w:spacing w:before="120" w:after="120"/>
              <w:rPr>
                <w:sz w:val="18"/>
                <w:szCs w:val="18"/>
              </w:rPr>
            </w:pPr>
          </w:p>
          <w:p w14:paraId="1D7EB103" w14:textId="119AC34D" w:rsidR="0000738B" w:rsidRDefault="00FE1D84" w:rsidP="00BF50A9">
            <w:pPr>
              <w:spacing w:before="120" w:after="120"/>
              <w:rPr>
                <w:sz w:val="18"/>
                <w:szCs w:val="18"/>
              </w:rPr>
            </w:pPr>
            <w:r>
              <w:rPr>
                <w:sz w:val="18"/>
                <w:szCs w:val="18"/>
              </w:rPr>
              <w:t xml:space="preserve">PT intervention: </w:t>
            </w:r>
          </w:p>
          <w:p w14:paraId="66A7D6D8" w14:textId="77777777" w:rsidR="00837482" w:rsidRDefault="00837482" w:rsidP="00837482">
            <w:pPr>
              <w:pStyle w:val="ListParagraph"/>
              <w:numPr>
                <w:ilvl w:val="0"/>
                <w:numId w:val="30"/>
              </w:numPr>
              <w:spacing w:before="120" w:after="120"/>
              <w:rPr>
                <w:sz w:val="18"/>
                <w:szCs w:val="18"/>
              </w:rPr>
            </w:pPr>
            <w:r>
              <w:rPr>
                <w:sz w:val="18"/>
                <w:szCs w:val="18"/>
              </w:rPr>
              <w:t xml:space="preserve">Subjects attended one or two sessions each week for over 3 months and a total of 15 sessions. Each session was 30-45 minutes. </w:t>
            </w:r>
          </w:p>
          <w:p w14:paraId="4FE9F722" w14:textId="77777777" w:rsidR="00837482" w:rsidRDefault="00837482" w:rsidP="00837482">
            <w:pPr>
              <w:pStyle w:val="ListParagraph"/>
              <w:numPr>
                <w:ilvl w:val="0"/>
                <w:numId w:val="30"/>
              </w:numPr>
              <w:spacing w:before="120" w:after="120"/>
              <w:rPr>
                <w:sz w:val="18"/>
                <w:szCs w:val="18"/>
              </w:rPr>
            </w:pPr>
            <w:r>
              <w:rPr>
                <w:sz w:val="18"/>
                <w:szCs w:val="18"/>
              </w:rPr>
              <w:t>One of 25 PTs with experience in neck, shoulder, and arm pain administered the intervention to each subject</w:t>
            </w:r>
          </w:p>
          <w:p w14:paraId="5DBAA4F2" w14:textId="77777777" w:rsidR="00837482" w:rsidRDefault="00837482" w:rsidP="00837482">
            <w:pPr>
              <w:pStyle w:val="ListParagraph"/>
              <w:numPr>
                <w:ilvl w:val="0"/>
                <w:numId w:val="30"/>
              </w:numPr>
              <w:spacing w:before="120" w:after="120"/>
              <w:rPr>
                <w:sz w:val="18"/>
                <w:szCs w:val="18"/>
              </w:rPr>
            </w:pPr>
            <w:r>
              <w:rPr>
                <w:sz w:val="18"/>
                <w:szCs w:val="18"/>
              </w:rPr>
              <w:t>Subjects would receive the intervention at a clinic near their living area</w:t>
            </w:r>
          </w:p>
          <w:p w14:paraId="5C56D0B2" w14:textId="77777777" w:rsidR="00837482" w:rsidRDefault="00837482" w:rsidP="00837482">
            <w:pPr>
              <w:pStyle w:val="ListParagraph"/>
              <w:numPr>
                <w:ilvl w:val="0"/>
                <w:numId w:val="30"/>
              </w:numPr>
              <w:spacing w:before="120" w:after="120"/>
              <w:rPr>
                <w:sz w:val="18"/>
                <w:szCs w:val="18"/>
              </w:rPr>
            </w:pPr>
            <w:r>
              <w:rPr>
                <w:sz w:val="18"/>
                <w:szCs w:val="18"/>
              </w:rPr>
              <w:t xml:space="preserve">Interventions were individualized to the subject. Activities included: </w:t>
            </w:r>
          </w:p>
          <w:p w14:paraId="09913561" w14:textId="77777777" w:rsidR="00837482" w:rsidRDefault="00837482" w:rsidP="00837482">
            <w:pPr>
              <w:pStyle w:val="ListParagraph"/>
              <w:numPr>
                <w:ilvl w:val="1"/>
                <w:numId w:val="30"/>
              </w:numPr>
              <w:spacing w:before="120" w:after="120"/>
              <w:rPr>
                <w:sz w:val="18"/>
                <w:szCs w:val="18"/>
              </w:rPr>
            </w:pPr>
            <w:r>
              <w:rPr>
                <w:sz w:val="18"/>
                <w:szCs w:val="18"/>
              </w:rPr>
              <w:t>Neck stretching and strengthening exercises</w:t>
            </w:r>
          </w:p>
          <w:p w14:paraId="22B96F41" w14:textId="77777777" w:rsidR="00837482" w:rsidRDefault="00837482" w:rsidP="00837482">
            <w:pPr>
              <w:pStyle w:val="ListParagraph"/>
              <w:numPr>
                <w:ilvl w:val="1"/>
                <w:numId w:val="30"/>
              </w:numPr>
              <w:spacing w:before="120" w:after="120"/>
              <w:rPr>
                <w:sz w:val="18"/>
                <w:szCs w:val="18"/>
              </w:rPr>
            </w:pPr>
            <w:r>
              <w:rPr>
                <w:sz w:val="18"/>
                <w:szCs w:val="18"/>
              </w:rPr>
              <w:t>Shoulder stretching exercises</w:t>
            </w:r>
          </w:p>
          <w:p w14:paraId="3EEDE01D" w14:textId="77777777" w:rsidR="00837482" w:rsidRDefault="00837482" w:rsidP="00837482">
            <w:pPr>
              <w:pStyle w:val="ListParagraph"/>
              <w:numPr>
                <w:ilvl w:val="1"/>
                <w:numId w:val="30"/>
              </w:numPr>
              <w:spacing w:before="120" w:after="120"/>
              <w:rPr>
                <w:sz w:val="18"/>
                <w:szCs w:val="18"/>
              </w:rPr>
            </w:pPr>
            <w:r>
              <w:rPr>
                <w:sz w:val="18"/>
                <w:szCs w:val="18"/>
              </w:rPr>
              <w:t>Aerobic exercises to improve endurance</w:t>
            </w:r>
          </w:p>
          <w:p w14:paraId="46BB87A9" w14:textId="77777777" w:rsidR="00837482" w:rsidRPr="007B69A0" w:rsidRDefault="00837482" w:rsidP="00837482">
            <w:pPr>
              <w:pStyle w:val="ListParagraph"/>
              <w:numPr>
                <w:ilvl w:val="1"/>
                <w:numId w:val="30"/>
              </w:numPr>
              <w:spacing w:before="120" w:after="120"/>
              <w:rPr>
                <w:sz w:val="18"/>
                <w:szCs w:val="18"/>
              </w:rPr>
            </w:pPr>
            <w:r>
              <w:rPr>
                <w:sz w:val="18"/>
                <w:szCs w:val="18"/>
              </w:rPr>
              <w:t>Relaxation and postural exercises</w:t>
            </w:r>
          </w:p>
          <w:p w14:paraId="2350310B" w14:textId="77777777" w:rsidR="00837482" w:rsidRPr="00837482" w:rsidRDefault="00837482" w:rsidP="00837482">
            <w:pPr>
              <w:pStyle w:val="ListParagraph"/>
              <w:numPr>
                <w:ilvl w:val="1"/>
                <w:numId w:val="30"/>
              </w:numPr>
              <w:spacing w:before="120" w:after="120"/>
              <w:rPr>
                <w:sz w:val="18"/>
                <w:szCs w:val="18"/>
              </w:rPr>
            </w:pPr>
            <w:r>
              <w:rPr>
                <w:sz w:val="18"/>
                <w:szCs w:val="18"/>
              </w:rPr>
              <w:t>Modalities such as heat, cold, massage, and transcutaneous electrical nerve stimulation (TENS)</w:t>
            </w:r>
          </w:p>
          <w:p w14:paraId="567633E2" w14:textId="77777777" w:rsidR="00837482" w:rsidRDefault="00837482" w:rsidP="00837482">
            <w:pPr>
              <w:pStyle w:val="ListParagraph"/>
              <w:numPr>
                <w:ilvl w:val="1"/>
                <w:numId w:val="30"/>
              </w:numPr>
              <w:spacing w:before="120" w:after="120"/>
              <w:rPr>
                <w:sz w:val="18"/>
                <w:szCs w:val="18"/>
              </w:rPr>
            </w:pPr>
            <w:r>
              <w:rPr>
                <w:sz w:val="18"/>
                <w:szCs w:val="18"/>
              </w:rPr>
              <w:t>Cervical spine mobilization</w:t>
            </w:r>
          </w:p>
          <w:p w14:paraId="20598F84" w14:textId="00F69592" w:rsidR="0000738B" w:rsidRPr="00837482" w:rsidRDefault="00837482" w:rsidP="00BF50A9">
            <w:pPr>
              <w:pStyle w:val="ListParagraph"/>
              <w:numPr>
                <w:ilvl w:val="1"/>
                <w:numId w:val="30"/>
              </w:numPr>
              <w:spacing w:before="120" w:after="120"/>
              <w:rPr>
                <w:sz w:val="18"/>
                <w:szCs w:val="18"/>
              </w:rPr>
            </w:pPr>
            <w:r>
              <w:rPr>
                <w:sz w:val="18"/>
                <w:szCs w:val="18"/>
              </w:rPr>
              <w:t>Traction</w:t>
            </w:r>
          </w:p>
          <w:p w14:paraId="26E3831C" w14:textId="77777777" w:rsidR="0000738B" w:rsidRPr="002F16E1" w:rsidRDefault="0000738B" w:rsidP="00BF50A9">
            <w:pPr>
              <w:spacing w:before="120" w:after="120"/>
              <w:jc w:val="right"/>
              <w:rPr>
                <w:sz w:val="18"/>
                <w:szCs w:val="18"/>
              </w:rPr>
            </w:pPr>
          </w:p>
        </w:tc>
      </w:tr>
      <w:tr w:rsidR="0000738B" w:rsidRPr="002F16E1" w14:paraId="5B97F5D8" w14:textId="77777777" w:rsidTr="00BF50A9">
        <w:tc>
          <w:tcPr>
            <w:tcW w:w="10421" w:type="dxa"/>
            <w:shd w:val="clear" w:color="auto" w:fill="E6E6E6"/>
          </w:tcPr>
          <w:p w14:paraId="34E9A111" w14:textId="77777777" w:rsidR="0000738B" w:rsidRPr="002F16E1" w:rsidRDefault="0000738B" w:rsidP="00BF50A9">
            <w:pPr>
              <w:spacing w:before="120" w:after="120"/>
              <w:rPr>
                <w:sz w:val="18"/>
                <w:szCs w:val="18"/>
              </w:rPr>
            </w:pPr>
            <w:r w:rsidRPr="002F16E1">
              <w:rPr>
                <w:b/>
                <w:sz w:val="18"/>
                <w:szCs w:val="18"/>
              </w:rPr>
              <w:t>Outcome Measures</w:t>
            </w:r>
          </w:p>
          <w:p w14:paraId="01D4CBB8" w14:textId="77777777" w:rsidR="0000738B" w:rsidRPr="002F16E1" w:rsidRDefault="0000738B" w:rsidP="00BF50A9">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68395828" w14:textId="77777777" w:rsidTr="00BF50A9">
        <w:tc>
          <w:tcPr>
            <w:tcW w:w="10421" w:type="dxa"/>
            <w:tcBorders>
              <w:bottom w:val="single" w:sz="4" w:space="0" w:color="auto"/>
            </w:tcBorders>
            <w:shd w:val="clear" w:color="auto" w:fill="auto"/>
          </w:tcPr>
          <w:p w14:paraId="3945BCC5" w14:textId="0E4806DC" w:rsidR="0000738B" w:rsidRDefault="00645B9B" w:rsidP="000672B8">
            <w:pPr>
              <w:spacing w:before="120" w:after="120"/>
              <w:rPr>
                <w:sz w:val="18"/>
                <w:szCs w:val="18"/>
              </w:rPr>
            </w:pPr>
            <w:r w:rsidRPr="000672B8">
              <w:rPr>
                <w:sz w:val="18"/>
                <w:szCs w:val="18"/>
              </w:rPr>
              <w:t>Outcome measures were administered by a physical therapist and were completed at the above hospital or at home and mailed in a sealed envelope</w:t>
            </w:r>
          </w:p>
          <w:p w14:paraId="7C3BE382" w14:textId="131A7E26" w:rsidR="000672B8" w:rsidRDefault="000672B8" w:rsidP="000672B8">
            <w:pPr>
              <w:spacing w:before="120" w:after="120"/>
              <w:rPr>
                <w:sz w:val="18"/>
                <w:szCs w:val="18"/>
                <w:u w:val="single"/>
              </w:rPr>
            </w:pPr>
            <w:r>
              <w:rPr>
                <w:sz w:val="18"/>
                <w:szCs w:val="18"/>
                <w:u w:val="single"/>
              </w:rPr>
              <w:t xml:space="preserve">Outcomes: </w:t>
            </w:r>
          </w:p>
          <w:p w14:paraId="7A662A14" w14:textId="6CA25234" w:rsidR="000672B8" w:rsidRDefault="000672B8" w:rsidP="000672B8">
            <w:pPr>
              <w:spacing w:before="120" w:after="120"/>
              <w:rPr>
                <w:b/>
                <w:sz w:val="18"/>
                <w:szCs w:val="18"/>
              </w:rPr>
            </w:pPr>
            <w:r>
              <w:rPr>
                <w:sz w:val="18"/>
                <w:szCs w:val="18"/>
              </w:rPr>
              <w:t xml:space="preserve">Pain Intensity </w:t>
            </w:r>
            <w:r>
              <w:rPr>
                <w:b/>
                <w:sz w:val="18"/>
                <w:szCs w:val="18"/>
              </w:rPr>
              <w:t>(Directly related to PICO question outcome)</w:t>
            </w:r>
          </w:p>
          <w:p w14:paraId="67B6F516" w14:textId="77777777" w:rsidR="00631601" w:rsidRPr="00FB0794" w:rsidRDefault="00631601" w:rsidP="00631601">
            <w:pPr>
              <w:pStyle w:val="ListParagraph"/>
              <w:numPr>
                <w:ilvl w:val="0"/>
                <w:numId w:val="21"/>
              </w:numPr>
              <w:spacing w:before="120" w:after="120"/>
              <w:rPr>
                <w:b/>
                <w:sz w:val="18"/>
                <w:szCs w:val="18"/>
              </w:rPr>
            </w:pPr>
            <w:r>
              <w:rPr>
                <w:sz w:val="18"/>
                <w:szCs w:val="18"/>
              </w:rPr>
              <w:t>Visual Analogue Scale (VAS): Scores range from a minimum of 0 to a maximum of 100 mm, where lower scores indicate less pain and higher scores indicate greater pain</w:t>
            </w:r>
          </w:p>
          <w:p w14:paraId="70E54865" w14:textId="24C05C4F" w:rsidR="00631601" w:rsidRDefault="00631601" w:rsidP="00631601">
            <w:pPr>
              <w:pStyle w:val="ListParagraph"/>
              <w:numPr>
                <w:ilvl w:val="0"/>
                <w:numId w:val="21"/>
              </w:numPr>
              <w:spacing w:before="120" w:after="120"/>
              <w:rPr>
                <w:sz w:val="18"/>
                <w:szCs w:val="18"/>
              </w:rPr>
            </w:pPr>
            <w:r>
              <w:rPr>
                <w:sz w:val="18"/>
                <w:szCs w:val="18"/>
              </w:rPr>
              <w:lastRenderedPageBreak/>
              <w:t>Present and worse</w:t>
            </w:r>
            <w:r w:rsidRPr="00FB0794">
              <w:rPr>
                <w:sz w:val="18"/>
                <w:szCs w:val="18"/>
              </w:rPr>
              <w:t xml:space="preserve"> pain</w:t>
            </w:r>
            <w:r w:rsidR="0020009C">
              <w:rPr>
                <w:sz w:val="18"/>
                <w:szCs w:val="18"/>
              </w:rPr>
              <w:t xml:space="preserve"> (no differentiation between neck and upper extremity pain)</w:t>
            </w:r>
            <w:r w:rsidRPr="00FB0794">
              <w:rPr>
                <w:sz w:val="18"/>
                <w:szCs w:val="18"/>
              </w:rPr>
              <w:t xml:space="preserve"> were measured through separate measurements of the VAS</w:t>
            </w:r>
          </w:p>
          <w:p w14:paraId="2A388C2E" w14:textId="1E4A7EB8" w:rsidR="000672B8" w:rsidRPr="00631601" w:rsidRDefault="00631601" w:rsidP="000672B8">
            <w:pPr>
              <w:pStyle w:val="ListParagraph"/>
              <w:numPr>
                <w:ilvl w:val="0"/>
                <w:numId w:val="21"/>
              </w:numPr>
              <w:spacing w:before="120" w:after="120"/>
              <w:rPr>
                <w:sz w:val="18"/>
                <w:szCs w:val="18"/>
              </w:rPr>
            </w:pPr>
            <w:r>
              <w:rPr>
                <w:sz w:val="18"/>
                <w:szCs w:val="18"/>
              </w:rPr>
              <w:t>The Minimum Clinically Important Difference (MCID) for the VAS, based on patients who reported having adequate pain control in the acute setting, was considered a reduction of 30 mm.</w:t>
            </w:r>
            <w:r w:rsidR="001F43CB">
              <w:rPr>
                <w:sz w:val="18"/>
                <w:szCs w:val="18"/>
                <w:vertAlign w:val="superscript"/>
              </w:rPr>
              <w:t>12</w:t>
            </w:r>
          </w:p>
          <w:p w14:paraId="37F673E6" w14:textId="4CAED1B2" w:rsidR="000672B8" w:rsidRDefault="000672B8" w:rsidP="000672B8">
            <w:pPr>
              <w:spacing w:before="120" w:after="120"/>
              <w:rPr>
                <w:sz w:val="18"/>
                <w:szCs w:val="18"/>
              </w:rPr>
            </w:pPr>
            <w:r>
              <w:rPr>
                <w:sz w:val="18"/>
                <w:szCs w:val="18"/>
              </w:rPr>
              <w:t>Sickness Impact Profile (SIP)</w:t>
            </w:r>
          </w:p>
          <w:p w14:paraId="69AF8389" w14:textId="4C2D98BC" w:rsidR="006E0960" w:rsidRDefault="006E0960" w:rsidP="006E0960">
            <w:pPr>
              <w:pStyle w:val="ListParagraph"/>
              <w:numPr>
                <w:ilvl w:val="0"/>
                <w:numId w:val="31"/>
              </w:numPr>
              <w:spacing w:before="120" w:after="120"/>
              <w:rPr>
                <w:sz w:val="18"/>
                <w:szCs w:val="18"/>
              </w:rPr>
            </w:pPr>
            <w:r>
              <w:rPr>
                <w:sz w:val="18"/>
                <w:szCs w:val="18"/>
              </w:rPr>
              <w:t xml:space="preserve">Measures health status based on 136 statements that are divided into 12 categories and an overall </w:t>
            </w:r>
            <w:r w:rsidR="003E4E41">
              <w:rPr>
                <w:sz w:val="18"/>
                <w:szCs w:val="18"/>
              </w:rPr>
              <w:t xml:space="preserve">SIP </w:t>
            </w:r>
            <w:r>
              <w:rPr>
                <w:sz w:val="18"/>
                <w:szCs w:val="18"/>
              </w:rPr>
              <w:t xml:space="preserve">score. Several of the categories are grouped into a physical </w:t>
            </w:r>
            <w:r w:rsidR="008F5122">
              <w:rPr>
                <w:sz w:val="18"/>
                <w:szCs w:val="18"/>
              </w:rPr>
              <w:t xml:space="preserve">dimension </w:t>
            </w:r>
            <w:r>
              <w:rPr>
                <w:sz w:val="18"/>
                <w:szCs w:val="18"/>
              </w:rPr>
              <w:t xml:space="preserve">and </w:t>
            </w:r>
            <w:r w:rsidR="008F5122">
              <w:rPr>
                <w:sz w:val="18"/>
                <w:szCs w:val="18"/>
              </w:rPr>
              <w:t xml:space="preserve">a </w:t>
            </w:r>
            <w:r>
              <w:rPr>
                <w:sz w:val="18"/>
                <w:szCs w:val="18"/>
              </w:rPr>
              <w:t>psychosocial dimension.</w:t>
            </w:r>
          </w:p>
          <w:p w14:paraId="21007157" w14:textId="1368B20A" w:rsidR="000672B8" w:rsidRPr="0059358E" w:rsidRDefault="006E0960" w:rsidP="000672B8">
            <w:pPr>
              <w:pStyle w:val="ListParagraph"/>
              <w:numPr>
                <w:ilvl w:val="0"/>
                <w:numId w:val="31"/>
              </w:numPr>
              <w:spacing w:before="120" w:after="120"/>
              <w:rPr>
                <w:sz w:val="18"/>
                <w:szCs w:val="18"/>
              </w:rPr>
            </w:pPr>
            <w:r>
              <w:rPr>
                <w:sz w:val="18"/>
                <w:szCs w:val="18"/>
              </w:rPr>
              <w:t xml:space="preserve">The physical and psychosocial dimension scores as well as the overall </w:t>
            </w:r>
            <w:r w:rsidR="003E4E41">
              <w:rPr>
                <w:sz w:val="18"/>
                <w:szCs w:val="18"/>
              </w:rPr>
              <w:t>SIP</w:t>
            </w:r>
            <w:r>
              <w:rPr>
                <w:sz w:val="18"/>
                <w:szCs w:val="18"/>
              </w:rPr>
              <w:t xml:space="preserve"> score range from 0 to 100. Lower scores indicate better health status and higher scores indicate worse health status. </w:t>
            </w:r>
          </w:p>
          <w:p w14:paraId="56703D6C" w14:textId="0C2C101E" w:rsidR="000672B8" w:rsidRPr="000672B8" w:rsidRDefault="000672B8" w:rsidP="000672B8">
            <w:pPr>
              <w:spacing w:before="120" w:after="120"/>
              <w:rPr>
                <w:sz w:val="18"/>
                <w:szCs w:val="18"/>
              </w:rPr>
            </w:pPr>
            <w:r>
              <w:rPr>
                <w:sz w:val="18"/>
                <w:szCs w:val="18"/>
              </w:rPr>
              <w:t>Mood Adjective Check List (MACL)</w:t>
            </w:r>
          </w:p>
          <w:p w14:paraId="4367924E" w14:textId="6E072D21" w:rsidR="0000738B" w:rsidRPr="00457058" w:rsidRDefault="00457058" w:rsidP="00457058">
            <w:pPr>
              <w:pStyle w:val="ListParagraph"/>
              <w:numPr>
                <w:ilvl w:val="0"/>
                <w:numId w:val="32"/>
              </w:numPr>
              <w:spacing w:before="120" w:after="120"/>
              <w:rPr>
                <w:sz w:val="18"/>
                <w:szCs w:val="18"/>
              </w:rPr>
            </w:pPr>
            <w:r>
              <w:rPr>
                <w:sz w:val="18"/>
                <w:szCs w:val="18"/>
              </w:rPr>
              <w:t>Measures mood or mental status based on selections made on scales</w:t>
            </w:r>
            <w:r w:rsidR="00B564D3">
              <w:rPr>
                <w:sz w:val="18"/>
                <w:szCs w:val="18"/>
              </w:rPr>
              <w:t xml:space="preserve"> ranging from 1-4</w:t>
            </w:r>
            <w:r>
              <w:rPr>
                <w:sz w:val="18"/>
                <w:szCs w:val="18"/>
              </w:rPr>
              <w:t xml:space="preserve"> that describe positive and negative mood statuses. Higher scores indicate a more positive mood status. </w:t>
            </w:r>
          </w:p>
          <w:p w14:paraId="776491C6" w14:textId="77777777" w:rsidR="0000738B" w:rsidRPr="002F16E1" w:rsidRDefault="0000738B" w:rsidP="00BF50A9">
            <w:pPr>
              <w:spacing w:before="120" w:after="120"/>
              <w:jc w:val="right"/>
              <w:rPr>
                <w:sz w:val="18"/>
                <w:szCs w:val="18"/>
              </w:rPr>
            </w:pPr>
          </w:p>
        </w:tc>
      </w:tr>
      <w:tr w:rsidR="0000738B" w:rsidRPr="002F16E1" w14:paraId="6DA14A8F" w14:textId="77777777" w:rsidTr="00BF50A9">
        <w:tc>
          <w:tcPr>
            <w:tcW w:w="10421" w:type="dxa"/>
            <w:tcBorders>
              <w:bottom w:val="single" w:sz="4" w:space="0" w:color="auto"/>
            </w:tcBorders>
            <w:shd w:val="clear" w:color="auto" w:fill="E6E6E6"/>
          </w:tcPr>
          <w:p w14:paraId="7AF7E0DA" w14:textId="77777777" w:rsidR="0000738B" w:rsidRPr="002F16E1" w:rsidRDefault="0000738B" w:rsidP="00BF50A9">
            <w:pPr>
              <w:spacing w:before="120" w:after="120"/>
              <w:rPr>
                <w:b/>
                <w:sz w:val="18"/>
                <w:szCs w:val="18"/>
              </w:rPr>
            </w:pPr>
            <w:r w:rsidRPr="002F16E1">
              <w:rPr>
                <w:b/>
                <w:sz w:val="18"/>
                <w:szCs w:val="18"/>
              </w:rPr>
              <w:lastRenderedPageBreak/>
              <w:t>Main Findings</w:t>
            </w:r>
          </w:p>
          <w:p w14:paraId="127A01BC" w14:textId="77777777" w:rsidR="0000738B" w:rsidRPr="002F16E1" w:rsidRDefault="0000738B" w:rsidP="00BF50A9">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0CBF66CC" w14:textId="77777777" w:rsidTr="00BF50A9">
        <w:tc>
          <w:tcPr>
            <w:tcW w:w="10421" w:type="dxa"/>
            <w:tcBorders>
              <w:bottom w:val="single" w:sz="4" w:space="0" w:color="auto"/>
            </w:tcBorders>
            <w:shd w:val="clear" w:color="auto" w:fill="auto"/>
          </w:tcPr>
          <w:p w14:paraId="439817A2" w14:textId="77777777" w:rsidR="0000738B" w:rsidRDefault="00692883" w:rsidP="00331AA7">
            <w:pPr>
              <w:spacing w:before="120" w:after="120"/>
              <w:rPr>
                <w:b/>
                <w:sz w:val="18"/>
                <w:szCs w:val="18"/>
              </w:rPr>
            </w:pPr>
            <w:r>
              <w:rPr>
                <w:b/>
                <w:sz w:val="18"/>
                <w:szCs w:val="18"/>
              </w:rPr>
              <w:t>Pain Intens</w:t>
            </w:r>
            <w:r w:rsidR="00331AA7">
              <w:rPr>
                <w:b/>
                <w:sz w:val="18"/>
                <w:szCs w:val="18"/>
              </w:rPr>
              <w:t xml:space="preserve">ity: </w:t>
            </w:r>
          </w:p>
          <w:p w14:paraId="3CCF77A5" w14:textId="735DEDE4" w:rsidR="00331AA7" w:rsidRPr="006D3018" w:rsidRDefault="00331AA7" w:rsidP="00331AA7">
            <w:pPr>
              <w:spacing w:before="120" w:after="120"/>
              <w:rPr>
                <w:sz w:val="18"/>
                <w:szCs w:val="18"/>
                <w:u w:val="single"/>
              </w:rPr>
            </w:pPr>
            <w:r w:rsidRPr="006D3018">
              <w:rPr>
                <w:sz w:val="18"/>
                <w:szCs w:val="18"/>
                <w:u w:val="single"/>
              </w:rPr>
              <w:t>Within-group comparisons of mean reported scores</w:t>
            </w:r>
            <w:r>
              <w:rPr>
                <w:sz w:val="18"/>
                <w:szCs w:val="18"/>
                <w:u w:val="single"/>
              </w:rPr>
              <w:t>:</w:t>
            </w:r>
          </w:p>
          <w:p w14:paraId="7E2DCDF4" w14:textId="77777777" w:rsidR="00331AA7" w:rsidRPr="00A262BF" w:rsidRDefault="00331AA7" w:rsidP="00331AA7">
            <w:pPr>
              <w:spacing w:before="120" w:after="120"/>
              <w:rPr>
                <w:sz w:val="18"/>
                <w:szCs w:val="18"/>
              </w:rPr>
            </w:pPr>
            <w:r w:rsidRPr="00A262BF">
              <w:rPr>
                <w:sz w:val="18"/>
                <w:szCs w:val="18"/>
              </w:rPr>
              <w:t>Present Pain</w:t>
            </w:r>
          </w:p>
          <w:tbl>
            <w:tblPr>
              <w:tblStyle w:val="TableGrid"/>
              <w:tblW w:w="0" w:type="auto"/>
              <w:tblLook w:val="04A0" w:firstRow="1" w:lastRow="0" w:firstColumn="1" w:lastColumn="0" w:noHBand="0" w:noVBand="1"/>
            </w:tblPr>
            <w:tblGrid>
              <w:gridCol w:w="2337"/>
              <w:gridCol w:w="2337"/>
              <w:gridCol w:w="2338"/>
              <w:gridCol w:w="2338"/>
            </w:tblGrid>
            <w:tr w:rsidR="00331AA7" w14:paraId="0C76B465" w14:textId="77777777" w:rsidTr="00FB6B02">
              <w:tc>
                <w:tcPr>
                  <w:tcW w:w="2337" w:type="dxa"/>
                </w:tcPr>
                <w:p w14:paraId="3E4301C0" w14:textId="77777777" w:rsidR="00331AA7" w:rsidRDefault="00331AA7" w:rsidP="00331AA7">
                  <w:pPr>
                    <w:spacing w:before="120" w:after="120"/>
                    <w:jc w:val="center"/>
                    <w:rPr>
                      <w:sz w:val="18"/>
                      <w:szCs w:val="18"/>
                    </w:rPr>
                  </w:pPr>
                  <w:r>
                    <w:rPr>
                      <w:sz w:val="18"/>
                      <w:szCs w:val="18"/>
                    </w:rPr>
                    <w:t>Intervention group</w:t>
                  </w:r>
                </w:p>
              </w:tc>
              <w:tc>
                <w:tcPr>
                  <w:tcW w:w="2337" w:type="dxa"/>
                </w:tcPr>
                <w:p w14:paraId="2BA7032F" w14:textId="77777777" w:rsidR="00331AA7" w:rsidRDefault="00331AA7" w:rsidP="00331AA7">
                  <w:pPr>
                    <w:spacing w:before="120" w:after="120"/>
                    <w:jc w:val="center"/>
                    <w:rPr>
                      <w:sz w:val="18"/>
                      <w:szCs w:val="18"/>
                    </w:rPr>
                  </w:pPr>
                  <w:r>
                    <w:rPr>
                      <w:sz w:val="18"/>
                      <w:szCs w:val="18"/>
                    </w:rPr>
                    <w:t>Control 1 VAS score mean (SEM)</w:t>
                  </w:r>
                </w:p>
              </w:tc>
              <w:tc>
                <w:tcPr>
                  <w:tcW w:w="2338" w:type="dxa"/>
                </w:tcPr>
                <w:p w14:paraId="4131F326" w14:textId="77777777" w:rsidR="00331AA7" w:rsidRDefault="00331AA7" w:rsidP="00331AA7">
                  <w:pPr>
                    <w:spacing w:before="120" w:after="120"/>
                    <w:jc w:val="center"/>
                    <w:rPr>
                      <w:sz w:val="18"/>
                      <w:szCs w:val="18"/>
                    </w:rPr>
                  </w:pPr>
                  <w:r>
                    <w:rPr>
                      <w:sz w:val="18"/>
                      <w:szCs w:val="18"/>
                    </w:rPr>
                    <w:t>Control 2 VAS score mean (SEM)</w:t>
                  </w:r>
                </w:p>
              </w:tc>
              <w:tc>
                <w:tcPr>
                  <w:tcW w:w="2338" w:type="dxa"/>
                </w:tcPr>
                <w:p w14:paraId="3449C0D0" w14:textId="77777777" w:rsidR="00331AA7" w:rsidRDefault="00331AA7" w:rsidP="00331AA7">
                  <w:pPr>
                    <w:spacing w:before="120" w:after="120"/>
                    <w:jc w:val="center"/>
                    <w:rPr>
                      <w:sz w:val="18"/>
                      <w:szCs w:val="18"/>
                    </w:rPr>
                  </w:pPr>
                  <w:r>
                    <w:rPr>
                      <w:sz w:val="18"/>
                      <w:szCs w:val="18"/>
                    </w:rPr>
                    <w:t>Control 3 VAS Score mean (SEM)</w:t>
                  </w:r>
                </w:p>
              </w:tc>
            </w:tr>
            <w:tr w:rsidR="00331AA7" w14:paraId="409D0599" w14:textId="77777777" w:rsidTr="00FB6B02">
              <w:tc>
                <w:tcPr>
                  <w:tcW w:w="2337" w:type="dxa"/>
                </w:tcPr>
                <w:p w14:paraId="40F34F72" w14:textId="77777777" w:rsidR="00331AA7" w:rsidRDefault="00331AA7" w:rsidP="00331AA7">
                  <w:pPr>
                    <w:spacing w:before="120" w:after="120"/>
                    <w:jc w:val="center"/>
                    <w:rPr>
                      <w:sz w:val="18"/>
                      <w:szCs w:val="18"/>
                    </w:rPr>
                  </w:pPr>
                  <w:r>
                    <w:rPr>
                      <w:sz w:val="18"/>
                      <w:szCs w:val="18"/>
                    </w:rPr>
                    <w:t>Surgery</w:t>
                  </w:r>
                </w:p>
              </w:tc>
              <w:tc>
                <w:tcPr>
                  <w:tcW w:w="2337" w:type="dxa"/>
                </w:tcPr>
                <w:p w14:paraId="513BB090" w14:textId="77777777" w:rsidR="00331AA7" w:rsidRDefault="00331AA7" w:rsidP="00331AA7">
                  <w:pPr>
                    <w:spacing w:before="120" w:after="120"/>
                    <w:jc w:val="center"/>
                    <w:rPr>
                      <w:sz w:val="18"/>
                      <w:szCs w:val="18"/>
                    </w:rPr>
                  </w:pPr>
                  <w:r>
                    <w:rPr>
                      <w:sz w:val="18"/>
                      <w:szCs w:val="18"/>
                    </w:rPr>
                    <w:t>47 mm (4.90)</w:t>
                  </w:r>
                </w:p>
              </w:tc>
              <w:tc>
                <w:tcPr>
                  <w:tcW w:w="2338" w:type="dxa"/>
                </w:tcPr>
                <w:p w14:paraId="79F17095" w14:textId="77777777" w:rsidR="00331AA7" w:rsidRDefault="00331AA7" w:rsidP="00331AA7">
                  <w:pPr>
                    <w:spacing w:before="120" w:after="120"/>
                    <w:jc w:val="center"/>
                    <w:rPr>
                      <w:sz w:val="18"/>
                      <w:szCs w:val="18"/>
                    </w:rPr>
                  </w:pPr>
                  <w:r>
                    <w:rPr>
                      <w:sz w:val="18"/>
                      <w:szCs w:val="18"/>
                    </w:rPr>
                    <w:t>27 mm (</w:t>
                  </w:r>
                  <w:proofErr w:type="gramStart"/>
                  <w:r>
                    <w:rPr>
                      <w:sz w:val="18"/>
                      <w:szCs w:val="18"/>
                    </w:rPr>
                    <w:t>4.43)*</w:t>
                  </w:r>
                  <w:proofErr w:type="gramEnd"/>
                </w:p>
              </w:tc>
              <w:tc>
                <w:tcPr>
                  <w:tcW w:w="2338" w:type="dxa"/>
                </w:tcPr>
                <w:p w14:paraId="3E78F007" w14:textId="77777777" w:rsidR="00331AA7" w:rsidRDefault="00331AA7" w:rsidP="00331AA7">
                  <w:pPr>
                    <w:spacing w:before="120" w:after="120"/>
                    <w:jc w:val="center"/>
                    <w:rPr>
                      <w:sz w:val="18"/>
                      <w:szCs w:val="18"/>
                    </w:rPr>
                  </w:pPr>
                  <w:r>
                    <w:rPr>
                      <w:sz w:val="18"/>
                      <w:szCs w:val="18"/>
                    </w:rPr>
                    <w:t>30 mm (5.98)</w:t>
                  </w:r>
                </w:p>
              </w:tc>
            </w:tr>
            <w:tr w:rsidR="00331AA7" w14:paraId="4A5B1AC3" w14:textId="77777777" w:rsidTr="00FB6B02">
              <w:tc>
                <w:tcPr>
                  <w:tcW w:w="2337" w:type="dxa"/>
                </w:tcPr>
                <w:p w14:paraId="62EC9C3E" w14:textId="77777777" w:rsidR="00331AA7" w:rsidRDefault="00331AA7" w:rsidP="00331AA7">
                  <w:pPr>
                    <w:spacing w:before="120" w:after="120"/>
                    <w:jc w:val="center"/>
                    <w:rPr>
                      <w:sz w:val="18"/>
                      <w:szCs w:val="18"/>
                    </w:rPr>
                  </w:pPr>
                  <w:r>
                    <w:rPr>
                      <w:sz w:val="18"/>
                      <w:szCs w:val="18"/>
                    </w:rPr>
                    <w:t>PT</w:t>
                  </w:r>
                </w:p>
              </w:tc>
              <w:tc>
                <w:tcPr>
                  <w:tcW w:w="2337" w:type="dxa"/>
                </w:tcPr>
                <w:p w14:paraId="2A32D250" w14:textId="77777777" w:rsidR="00331AA7" w:rsidRDefault="00331AA7" w:rsidP="00331AA7">
                  <w:pPr>
                    <w:spacing w:before="120" w:after="120"/>
                    <w:jc w:val="center"/>
                    <w:rPr>
                      <w:sz w:val="18"/>
                      <w:szCs w:val="18"/>
                    </w:rPr>
                  </w:pPr>
                  <w:r>
                    <w:rPr>
                      <w:sz w:val="18"/>
                      <w:szCs w:val="18"/>
                    </w:rPr>
                    <w:t>50 mm (3.98)</w:t>
                  </w:r>
                </w:p>
              </w:tc>
              <w:tc>
                <w:tcPr>
                  <w:tcW w:w="2338" w:type="dxa"/>
                </w:tcPr>
                <w:p w14:paraId="7ABB0E17" w14:textId="77777777" w:rsidR="00331AA7" w:rsidRDefault="00331AA7" w:rsidP="00331AA7">
                  <w:pPr>
                    <w:spacing w:before="120" w:after="120"/>
                    <w:jc w:val="center"/>
                    <w:rPr>
                      <w:sz w:val="18"/>
                      <w:szCs w:val="18"/>
                    </w:rPr>
                  </w:pPr>
                  <w:r>
                    <w:rPr>
                      <w:sz w:val="18"/>
                      <w:szCs w:val="18"/>
                    </w:rPr>
                    <w:t>41 mm (5.50)</w:t>
                  </w:r>
                </w:p>
              </w:tc>
              <w:tc>
                <w:tcPr>
                  <w:tcW w:w="2338" w:type="dxa"/>
                </w:tcPr>
                <w:p w14:paraId="7518900C" w14:textId="77777777" w:rsidR="00331AA7" w:rsidRDefault="00331AA7" w:rsidP="00331AA7">
                  <w:pPr>
                    <w:spacing w:before="120" w:after="120"/>
                    <w:jc w:val="center"/>
                    <w:rPr>
                      <w:sz w:val="18"/>
                      <w:szCs w:val="18"/>
                    </w:rPr>
                  </w:pPr>
                  <w:r>
                    <w:rPr>
                      <w:sz w:val="18"/>
                      <w:szCs w:val="18"/>
                    </w:rPr>
                    <w:t>39 mm (4.96)</w:t>
                  </w:r>
                </w:p>
              </w:tc>
            </w:tr>
            <w:tr w:rsidR="00331AA7" w14:paraId="5399B7EE" w14:textId="77777777" w:rsidTr="00FB6B02">
              <w:tc>
                <w:tcPr>
                  <w:tcW w:w="2337" w:type="dxa"/>
                </w:tcPr>
                <w:p w14:paraId="241E952A" w14:textId="77777777" w:rsidR="00331AA7" w:rsidRDefault="00331AA7" w:rsidP="00331AA7">
                  <w:pPr>
                    <w:spacing w:before="120" w:after="120"/>
                    <w:jc w:val="center"/>
                    <w:rPr>
                      <w:sz w:val="18"/>
                      <w:szCs w:val="18"/>
                    </w:rPr>
                  </w:pPr>
                  <w:r>
                    <w:rPr>
                      <w:sz w:val="18"/>
                      <w:szCs w:val="18"/>
                    </w:rPr>
                    <w:t>Cervical Collar</w:t>
                  </w:r>
                </w:p>
              </w:tc>
              <w:tc>
                <w:tcPr>
                  <w:tcW w:w="2337" w:type="dxa"/>
                </w:tcPr>
                <w:p w14:paraId="444D3C6E" w14:textId="77777777" w:rsidR="00331AA7" w:rsidRDefault="00331AA7" w:rsidP="00331AA7">
                  <w:pPr>
                    <w:spacing w:before="120" w:after="120"/>
                    <w:jc w:val="center"/>
                    <w:rPr>
                      <w:sz w:val="18"/>
                      <w:szCs w:val="18"/>
                    </w:rPr>
                  </w:pPr>
                  <w:r>
                    <w:rPr>
                      <w:sz w:val="18"/>
                      <w:szCs w:val="18"/>
                    </w:rPr>
                    <w:t>49 mm (3.83)</w:t>
                  </w:r>
                </w:p>
              </w:tc>
              <w:tc>
                <w:tcPr>
                  <w:tcW w:w="2338" w:type="dxa"/>
                </w:tcPr>
                <w:p w14:paraId="62142F6F" w14:textId="77777777" w:rsidR="00331AA7" w:rsidRDefault="00331AA7" w:rsidP="00331AA7">
                  <w:pPr>
                    <w:spacing w:before="120" w:after="120"/>
                    <w:jc w:val="center"/>
                    <w:rPr>
                      <w:sz w:val="18"/>
                      <w:szCs w:val="18"/>
                    </w:rPr>
                  </w:pPr>
                  <w:r>
                    <w:rPr>
                      <w:sz w:val="18"/>
                      <w:szCs w:val="18"/>
                    </w:rPr>
                    <w:t>48 mm (4.46)</w:t>
                  </w:r>
                </w:p>
              </w:tc>
              <w:tc>
                <w:tcPr>
                  <w:tcW w:w="2338" w:type="dxa"/>
                </w:tcPr>
                <w:p w14:paraId="3B6CAF9C" w14:textId="77777777" w:rsidR="00331AA7" w:rsidRDefault="00331AA7" w:rsidP="00331AA7">
                  <w:pPr>
                    <w:spacing w:before="120" w:after="120"/>
                    <w:jc w:val="center"/>
                    <w:rPr>
                      <w:sz w:val="18"/>
                      <w:szCs w:val="18"/>
                    </w:rPr>
                  </w:pPr>
                  <w:r>
                    <w:rPr>
                      <w:sz w:val="18"/>
                      <w:szCs w:val="18"/>
                    </w:rPr>
                    <w:t>35 mm (</w:t>
                  </w:r>
                  <w:proofErr w:type="gramStart"/>
                  <w:r>
                    <w:rPr>
                      <w:sz w:val="18"/>
                      <w:szCs w:val="18"/>
                    </w:rPr>
                    <w:t>4.83)*</w:t>
                  </w:r>
                  <w:proofErr w:type="gramEnd"/>
                </w:p>
              </w:tc>
            </w:tr>
          </w:tbl>
          <w:p w14:paraId="4B321182" w14:textId="77777777" w:rsidR="00331AA7" w:rsidRDefault="00331AA7" w:rsidP="00331AA7">
            <w:pPr>
              <w:spacing w:before="120" w:after="120"/>
              <w:ind w:firstLine="720"/>
              <w:rPr>
                <w:sz w:val="18"/>
                <w:szCs w:val="18"/>
              </w:rPr>
            </w:pPr>
            <w:r w:rsidRPr="00A262BF">
              <w:rPr>
                <w:sz w:val="18"/>
                <w:szCs w:val="18"/>
              </w:rPr>
              <w:t>*</w:t>
            </w:r>
            <w:r>
              <w:rPr>
                <w:sz w:val="18"/>
                <w:szCs w:val="18"/>
              </w:rPr>
              <w:t xml:space="preserve"> indicates significant difference (p&lt;0.05) in comparison to previous time period </w:t>
            </w:r>
          </w:p>
          <w:p w14:paraId="5AD67F38" w14:textId="77777777" w:rsidR="00331AA7" w:rsidRPr="00A262BF" w:rsidRDefault="00331AA7" w:rsidP="00331AA7">
            <w:pPr>
              <w:pStyle w:val="ListParagraph"/>
              <w:numPr>
                <w:ilvl w:val="0"/>
                <w:numId w:val="33"/>
              </w:numPr>
              <w:spacing w:before="120" w:after="120"/>
              <w:rPr>
                <w:sz w:val="18"/>
                <w:szCs w:val="18"/>
              </w:rPr>
            </w:pPr>
            <w:r>
              <w:rPr>
                <w:sz w:val="18"/>
                <w:szCs w:val="18"/>
              </w:rPr>
              <w:t xml:space="preserve">The only within-group significant differences were found in the surgery group at control 2 compared to control 1 and in the cervical collar group at control 3 compared to control 2. </w:t>
            </w:r>
          </w:p>
          <w:p w14:paraId="71DB5CC2" w14:textId="48B4CF49" w:rsidR="00331AA7" w:rsidRPr="00A262BF" w:rsidRDefault="00331AA7" w:rsidP="00331AA7">
            <w:pPr>
              <w:spacing w:before="120" w:after="120"/>
              <w:rPr>
                <w:sz w:val="18"/>
                <w:szCs w:val="18"/>
              </w:rPr>
            </w:pPr>
            <w:r w:rsidRPr="00A262BF">
              <w:rPr>
                <w:sz w:val="18"/>
                <w:szCs w:val="18"/>
              </w:rPr>
              <w:t>Wors</w:t>
            </w:r>
            <w:r w:rsidR="00353B6E">
              <w:rPr>
                <w:sz w:val="18"/>
                <w:szCs w:val="18"/>
              </w:rPr>
              <w:t>t</w:t>
            </w:r>
            <w:r w:rsidRPr="00A262BF">
              <w:rPr>
                <w:sz w:val="18"/>
                <w:szCs w:val="18"/>
              </w:rPr>
              <w:t xml:space="preserve"> Pain</w:t>
            </w:r>
          </w:p>
          <w:tbl>
            <w:tblPr>
              <w:tblStyle w:val="TableGrid"/>
              <w:tblW w:w="0" w:type="auto"/>
              <w:tblLook w:val="04A0" w:firstRow="1" w:lastRow="0" w:firstColumn="1" w:lastColumn="0" w:noHBand="0" w:noVBand="1"/>
            </w:tblPr>
            <w:tblGrid>
              <w:gridCol w:w="2337"/>
              <w:gridCol w:w="2337"/>
              <w:gridCol w:w="2338"/>
              <w:gridCol w:w="2338"/>
            </w:tblGrid>
            <w:tr w:rsidR="00331AA7" w14:paraId="31805651" w14:textId="77777777" w:rsidTr="00FB6B02">
              <w:tc>
                <w:tcPr>
                  <w:tcW w:w="2337" w:type="dxa"/>
                </w:tcPr>
                <w:p w14:paraId="07828161" w14:textId="77777777" w:rsidR="00331AA7" w:rsidRDefault="00331AA7" w:rsidP="00331AA7">
                  <w:pPr>
                    <w:spacing w:before="120" w:after="120"/>
                    <w:jc w:val="center"/>
                    <w:rPr>
                      <w:sz w:val="18"/>
                      <w:szCs w:val="18"/>
                    </w:rPr>
                  </w:pPr>
                  <w:r>
                    <w:rPr>
                      <w:sz w:val="18"/>
                      <w:szCs w:val="18"/>
                    </w:rPr>
                    <w:t>Intervention group</w:t>
                  </w:r>
                </w:p>
              </w:tc>
              <w:tc>
                <w:tcPr>
                  <w:tcW w:w="2337" w:type="dxa"/>
                </w:tcPr>
                <w:p w14:paraId="34AA264E" w14:textId="77777777" w:rsidR="00331AA7" w:rsidRDefault="00331AA7" w:rsidP="00331AA7">
                  <w:pPr>
                    <w:spacing w:before="120" w:after="120"/>
                    <w:jc w:val="center"/>
                    <w:rPr>
                      <w:sz w:val="18"/>
                      <w:szCs w:val="18"/>
                    </w:rPr>
                  </w:pPr>
                  <w:r>
                    <w:rPr>
                      <w:sz w:val="18"/>
                      <w:szCs w:val="18"/>
                    </w:rPr>
                    <w:t>Control 1 VAS score mean (SEM)</w:t>
                  </w:r>
                </w:p>
              </w:tc>
              <w:tc>
                <w:tcPr>
                  <w:tcW w:w="2338" w:type="dxa"/>
                </w:tcPr>
                <w:p w14:paraId="7E8C3D6C" w14:textId="77777777" w:rsidR="00331AA7" w:rsidRDefault="00331AA7" w:rsidP="00331AA7">
                  <w:pPr>
                    <w:spacing w:before="120" w:after="120"/>
                    <w:jc w:val="center"/>
                    <w:rPr>
                      <w:sz w:val="18"/>
                      <w:szCs w:val="18"/>
                    </w:rPr>
                  </w:pPr>
                  <w:r>
                    <w:rPr>
                      <w:sz w:val="18"/>
                      <w:szCs w:val="18"/>
                    </w:rPr>
                    <w:t>Control 2 VAS score mean (SEM)</w:t>
                  </w:r>
                </w:p>
              </w:tc>
              <w:tc>
                <w:tcPr>
                  <w:tcW w:w="2338" w:type="dxa"/>
                </w:tcPr>
                <w:p w14:paraId="651D5630" w14:textId="77777777" w:rsidR="00331AA7" w:rsidRDefault="00331AA7" w:rsidP="00331AA7">
                  <w:pPr>
                    <w:spacing w:before="120" w:after="120"/>
                    <w:jc w:val="center"/>
                    <w:rPr>
                      <w:sz w:val="18"/>
                      <w:szCs w:val="18"/>
                    </w:rPr>
                  </w:pPr>
                  <w:r>
                    <w:rPr>
                      <w:sz w:val="18"/>
                      <w:szCs w:val="18"/>
                    </w:rPr>
                    <w:t>Control 3 VAS Score mean (SEM)</w:t>
                  </w:r>
                </w:p>
              </w:tc>
            </w:tr>
            <w:tr w:rsidR="00331AA7" w14:paraId="71B92945" w14:textId="77777777" w:rsidTr="00FB6B02">
              <w:tc>
                <w:tcPr>
                  <w:tcW w:w="2337" w:type="dxa"/>
                </w:tcPr>
                <w:p w14:paraId="237C23F7" w14:textId="77777777" w:rsidR="00331AA7" w:rsidRDefault="00331AA7" w:rsidP="00331AA7">
                  <w:pPr>
                    <w:spacing w:before="120" w:after="120"/>
                    <w:jc w:val="center"/>
                    <w:rPr>
                      <w:sz w:val="18"/>
                      <w:szCs w:val="18"/>
                    </w:rPr>
                  </w:pPr>
                  <w:r>
                    <w:rPr>
                      <w:sz w:val="18"/>
                      <w:szCs w:val="18"/>
                    </w:rPr>
                    <w:t>Surgery</w:t>
                  </w:r>
                </w:p>
              </w:tc>
              <w:tc>
                <w:tcPr>
                  <w:tcW w:w="2337" w:type="dxa"/>
                </w:tcPr>
                <w:p w14:paraId="6C7C7998" w14:textId="77777777" w:rsidR="00331AA7" w:rsidRDefault="00331AA7" w:rsidP="00331AA7">
                  <w:pPr>
                    <w:spacing w:before="120" w:after="120"/>
                    <w:jc w:val="center"/>
                    <w:rPr>
                      <w:sz w:val="18"/>
                      <w:szCs w:val="18"/>
                    </w:rPr>
                  </w:pPr>
                  <w:r>
                    <w:rPr>
                      <w:sz w:val="18"/>
                      <w:szCs w:val="18"/>
                    </w:rPr>
                    <w:t>72 mm (4.10)</w:t>
                  </w:r>
                </w:p>
              </w:tc>
              <w:tc>
                <w:tcPr>
                  <w:tcW w:w="2338" w:type="dxa"/>
                </w:tcPr>
                <w:p w14:paraId="7E51A544" w14:textId="77777777" w:rsidR="00331AA7" w:rsidRDefault="00331AA7" w:rsidP="00331AA7">
                  <w:pPr>
                    <w:spacing w:before="120" w:after="120"/>
                    <w:jc w:val="center"/>
                    <w:rPr>
                      <w:sz w:val="18"/>
                      <w:szCs w:val="18"/>
                    </w:rPr>
                  </w:pPr>
                  <w:r>
                    <w:rPr>
                      <w:sz w:val="18"/>
                      <w:szCs w:val="18"/>
                    </w:rPr>
                    <w:t>43 mm (</w:t>
                  </w:r>
                  <w:proofErr w:type="gramStart"/>
                  <w:r>
                    <w:rPr>
                      <w:sz w:val="18"/>
                      <w:szCs w:val="18"/>
                    </w:rPr>
                    <w:t>6.94)*</w:t>
                  </w:r>
                  <w:proofErr w:type="gramEnd"/>
                </w:p>
              </w:tc>
              <w:tc>
                <w:tcPr>
                  <w:tcW w:w="2338" w:type="dxa"/>
                </w:tcPr>
                <w:p w14:paraId="1D3E1505" w14:textId="77777777" w:rsidR="00331AA7" w:rsidRDefault="00331AA7" w:rsidP="00331AA7">
                  <w:pPr>
                    <w:spacing w:before="120" w:after="120"/>
                    <w:jc w:val="center"/>
                    <w:rPr>
                      <w:sz w:val="18"/>
                      <w:szCs w:val="18"/>
                    </w:rPr>
                  </w:pPr>
                  <w:r>
                    <w:rPr>
                      <w:sz w:val="18"/>
                      <w:szCs w:val="18"/>
                    </w:rPr>
                    <w:t>42 mm (6.07)</w:t>
                  </w:r>
                </w:p>
              </w:tc>
            </w:tr>
            <w:tr w:rsidR="00331AA7" w14:paraId="1D0C6077" w14:textId="77777777" w:rsidTr="00FB6B02">
              <w:tc>
                <w:tcPr>
                  <w:tcW w:w="2337" w:type="dxa"/>
                </w:tcPr>
                <w:p w14:paraId="67712EB4" w14:textId="77777777" w:rsidR="00331AA7" w:rsidRDefault="00331AA7" w:rsidP="00331AA7">
                  <w:pPr>
                    <w:spacing w:before="120" w:after="120"/>
                    <w:jc w:val="center"/>
                    <w:rPr>
                      <w:sz w:val="18"/>
                      <w:szCs w:val="18"/>
                    </w:rPr>
                  </w:pPr>
                  <w:r>
                    <w:rPr>
                      <w:sz w:val="18"/>
                      <w:szCs w:val="18"/>
                    </w:rPr>
                    <w:t>PT</w:t>
                  </w:r>
                </w:p>
              </w:tc>
              <w:tc>
                <w:tcPr>
                  <w:tcW w:w="2337" w:type="dxa"/>
                </w:tcPr>
                <w:p w14:paraId="7C19AC4B" w14:textId="77777777" w:rsidR="00331AA7" w:rsidRDefault="00331AA7" w:rsidP="00331AA7">
                  <w:pPr>
                    <w:spacing w:before="120" w:after="120"/>
                    <w:jc w:val="center"/>
                    <w:rPr>
                      <w:sz w:val="18"/>
                      <w:szCs w:val="18"/>
                    </w:rPr>
                  </w:pPr>
                  <w:r>
                    <w:rPr>
                      <w:sz w:val="18"/>
                      <w:szCs w:val="18"/>
                    </w:rPr>
                    <w:t>70 mm (3.53)</w:t>
                  </w:r>
                </w:p>
              </w:tc>
              <w:tc>
                <w:tcPr>
                  <w:tcW w:w="2338" w:type="dxa"/>
                </w:tcPr>
                <w:p w14:paraId="7FF3B194" w14:textId="77777777" w:rsidR="00331AA7" w:rsidRDefault="00331AA7" w:rsidP="00331AA7">
                  <w:pPr>
                    <w:spacing w:before="120" w:after="120"/>
                    <w:jc w:val="center"/>
                    <w:rPr>
                      <w:sz w:val="18"/>
                      <w:szCs w:val="18"/>
                    </w:rPr>
                  </w:pPr>
                  <w:r>
                    <w:rPr>
                      <w:sz w:val="18"/>
                      <w:szCs w:val="18"/>
                    </w:rPr>
                    <w:t>51 mm (</w:t>
                  </w:r>
                  <w:proofErr w:type="gramStart"/>
                  <w:r>
                    <w:rPr>
                      <w:sz w:val="18"/>
                      <w:szCs w:val="18"/>
                    </w:rPr>
                    <w:t>5.62)*</w:t>
                  </w:r>
                  <w:proofErr w:type="gramEnd"/>
                </w:p>
              </w:tc>
              <w:tc>
                <w:tcPr>
                  <w:tcW w:w="2338" w:type="dxa"/>
                </w:tcPr>
                <w:p w14:paraId="42F0702E" w14:textId="77777777" w:rsidR="00331AA7" w:rsidRDefault="00331AA7" w:rsidP="00331AA7">
                  <w:pPr>
                    <w:spacing w:before="120" w:after="120"/>
                    <w:jc w:val="center"/>
                    <w:rPr>
                      <w:sz w:val="18"/>
                      <w:szCs w:val="18"/>
                    </w:rPr>
                  </w:pPr>
                  <w:r>
                    <w:rPr>
                      <w:sz w:val="18"/>
                      <w:szCs w:val="18"/>
                    </w:rPr>
                    <w:t>53 mm (5.50)</w:t>
                  </w:r>
                </w:p>
              </w:tc>
            </w:tr>
            <w:tr w:rsidR="00331AA7" w14:paraId="17112106" w14:textId="77777777" w:rsidTr="00FB6B02">
              <w:tc>
                <w:tcPr>
                  <w:tcW w:w="2337" w:type="dxa"/>
                </w:tcPr>
                <w:p w14:paraId="7EDD8134" w14:textId="77777777" w:rsidR="00331AA7" w:rsidRDefault="00331AA7" w:rsidP="00331AA7">
                  <w:pPr>
                    <w:spacing w:before="120" w:after="120"/>
                    <w:jc w:val="center"/>
                    <w:rPr>
                      <w:sz w:val="18"/>
                      <w:szCs w:val="18"/>
                    </w:rPr>
                  </w:pPr>
                  <w:r>
                    <w:rPr>
                      <w:sz w:val="18"/>
                      <w:szCs w:val="18"/>
                    </w:rPr>
                    <w:t>Cervical Collar</w:t>
                  </w:r>
                </w:p>
              </w:tc>
              <w:tc>
                <w:tcPr>
                  <w:tcW w:w="2337" w:type="dxa"/>
                </w:tcPr>
                <w:p w14:paraId="12B2AF24" w14:textId="77777777" w:rsidR="00331AA7" w:rsidRDefault="00331AA7" w:rsidP="00331AA7">
                  <w:pPr>
                    <w:spacing w:before="120" w:after="120"/>
                    <w:jc w:val="center"/>
                    <w:rPr>
                      <w:sz w:val="18"/>
                      <w:szCs w:val="18"/>
                    </w:rPr>
                  </w:pPr>
                  <w:r>
                    <w:rPr>
                      <w:sz w:val="18"/>
                      <w:szCs w:val="18"/>
                    </w:rPr>
                    <w:t>68 mm (3.18)</w:t>
                  </w:r>
                </w:p>
              </w:tc>
              <w:tc>
                <w:tcPr>
                  <w:tcW w:w="2338" w:type="dxa"/>
                </w:tcPr>
                <w:p w14:paraId="6BF5A64E" w14:textId="77777777" w:rsidR="00331AA7" w:rsidRDefault="00331AA7" w:rsidP="00331AA7">
                  <w:pPr>
                    <w:spacing w:before="120" w:after="120"/>
                    <w:jc w:val="center"/>
                    <w:rPr>
                      <w:sz w:val="18"/>
                      <w:szCs w:val="18"/>
                    </w:rPr>
                  </w:pPr>
                  <w:r>
                    <w:rPr>
                      <w:sz w:val="18"/>
                      <w:szCs w:val="18"/>
                    </w:rPr>
                    <w:t>64 mm (4.18)</w:t>
                  </w:r>
                </w:p>
              </w:tc>
              <w:tc>
                <w:tcPr>
                  <w:tcW w:w="2338" w:type="dxa"/>
                </w:tcPr>
                <w:p w14:paraId="49FA014F" w14:textId="77777777" w:rsidR="00331AA7" w:rsidRDefault="00331AA7" w:rsidP="00331AA7">
                  <w:pPr>
                    <w:spacing w:before="120" w:after="120"/>
                    <w:jc w:val="center"/>
                    <w:rPr>
                      <w:sz w:val="18"/>
                      <w:szCs w:val="18"/>
                    </w:rPr>
                  </w:pPr>
                  <w:r>
                    <w:rPr>
                      <w:sz w:val="18"/>
                      <w:szCs w:val="18"/>
                    </w:rPr>
                    <w:t>52 mm (</w:t>
                  </w:r>
                  <w:proofErr w:type="gramStart"/>
                  <w:r>
                    <w:rPr>
                      <w:sz w:val="18"/>
                      <w:szCs w:val="18"/>
                    </w:rPr>
                    <w:t>5.43)*</w:t>
                  </w:r>
                  <w:proofErr w:type="gramEnd"/>
                </w:p>
              </w:tc>
            </w:tr>
          </w:tbl>
          <w:p w14:paraId="072C972F" w14:textId="77777777" w:rsidR="00331AA7" w:rsidRDefault="00331AA7" w:rsidP="00331AA7">
            <w:pPr>
              <w:spacing w:before="120" w:after="120"/>
              <w:ind w:firstLine="360"/>
              <w:rPr>
                <w:sz w:val="18"/>
                <w:szCs w:val="18"/>
              </w:rPr>
            </w:pPr>
            <w:r w:rsidRPr="00A262BF">
              <w:rPr>
                <w:sz w:val="18"/>
                <w:szCs w:val="18"/>
              </w:rPr>
              <w:t>*</w:t>
            </w:r>
            <w:r>
              <w:rPr>
                <w:sz w:val="18"/>
                <w:szCs w:val="18"/>
              </w:rPr>
              <w:t xml:space="preserve"> indicates significant difference (p&lt;0.05) in comparison to the previous time period</w:t>
            </w:r>
          </w:p>
          <w:p w14:paraId="54B09BCC" w14:textId="77777777" w:rsidR="00331AA7" w:rsidRPr="00A262BF" w:rsidRDefault="00331AA7" w:rsidP="00331AA7">
            <w:pPr>
              <w:pStyle w:val="ListParagraph"/>
              <w:numPr>
                <w:ilvl w:val="0"/>
                <w:numId w:val="33"/>
              </w:numPr>
              <w:spacing w:before="120" w:after="120"/>
              <w:rPr>
                <w:sz w:val="18"/>
                <w:szCs w:val="18"/>
              </w:rPr>
            </w:pPr>
            <w:r>
              <w:rPr>
                <w:sz w:val="18"/>
                <w:szCs w:val="18"/>
              </w:rPr>
              <w:t xml:space="preserve">The only within-group significant differences were found in the surgery group at control 2 compared to control 1, in the PT group at control 2 compared to control 1, and in the cervical collar group at control 3 compared to control 2. </w:t>
            </w:r>
          </w:p>
          <w:p w14:paraId="1655C405" w14:textId="77777777" w:rsidR="00331AA7" w:rsidRPr="00692883" w:rsidRDefault="00331AA7" w:rsidP="00331AA7">
            <w:pPr>
              <w:spacing w:before="120" w:after="120"/>
              <w:rPr>
                <w:sz w:val="18"/>
                <w:szCs w:val="18"/>
              </w:rPr>
            </w:pPr>
          </w:p>
          <w:p w14:paraId="734D9E4C" w14:textId="77777777" w:rsidR="00331AA7" w:rsidRPr="006D3018" w:rsidRDefault="00331AA7" w:rsidP="00331AA7">
            <w:pPr>
              <w:spacing w:before="120" w:after="120"/>
              <w:rPr>
                <w:sz w:val="18"/>
                <w:szCs w:val="18"/>
                <w:u w:val="single"/>
              </w:rPr>
            </w:pPr>
            <w:r w:rsidRPr="006D3018">
              <w:rPr>
                <w:sz w:val="18"/>
                <w:szCs w:val="18"/>
                <w:u w:val="single"/>
              </w:rPr>
              <w:t>Between-group comparisons:</w:t>
            </w:r>
          </w:p>
          <w:p w14:paraId="03BEC971" w14:textId="77777777" w:rsidR="00331AA7" w:rsidRDefault="00331AA7" w:rsidP="00331AA7">
            <w:pPr>
              <w:pStyle w:val="ListParagraph"/>
              <w:numPr>
                <w:ilvl w:val="1"/>
                <w:numId w:val="32"/>
              </w:numPr>
              <w:spacing w:before="120" w:after="120"/>
              <w:rPr>
                <w:sz w:val="18"/>
                <w:szCs w:val="18"/>
              </w:rPr>
            </w:pPr>
            <w:r>
              <w:rPr>
                <w:sz w:val="18"/>
                <w:szCs w:val="18"/>
              </w:rPr>
              <w:t>Present Pain</w:t>
            </w:r>
          </w:p>
          <w:p w14:paraId="4942A308" w14:textId="77777777" w:rsidR="00331AA7" w:rsidRDefault="00331AA7" w:rsidP="00331AA7">
            <w:pPr>
              <w:pStyle w:val="ListParagraph"/>
              <w:numPr>
                <w:ilvl w:val="2"/>
                <w:numId w:val="32"/>
              </w:numPr>
              <w:spacing w:before="120" w:after="120"/>
              <w:rPr>
                <w:sz w:val="18"/>
                <w:szCs w:val="18"/>
              </w:rPr>
            </w:pPr>
            <w:r>
              <w:rPr>
                <w:sz w:val="18"/>
                <w:szCs w:val="18"/>
              </w:rPr>
              <w:t>At control 2, the surgery group reported significantly less present pain than the cervical collar group:</w:t>
            </w:r>
          </w:p>
          <w:p w14:paraId="1C753F7A" w14:textId="77777777" w:rsidR="00331AA7" w:rsidRDefault="00331AA7" w:rsidP="00331AA7">
            <w:pPr>
              <w:pStyle w:val="ListParagraph"/>
              <w:numPr>
                <w:ilvl w:val="3"/>
                <w:numId w:val="32"/>
              </w:numPr>
              <w:spacing w:before="120" w:after="120"/>
              <w:rPr>
                <w:sz w:val="18"/>
                <w:szCs w:val="18"/>
              </w:rPr>
            </w:pPr>
            <w:r>
              <w:rPr>
                <w:sz w:val="18"/>
                <w:szCs w:val="18"/>
              </w:rPr>
              <w:t>Surgery group: 27 mm (SEM 4.43)</w:t>
            </w:r>
          </w:p>
          <w:p w14:paraId="5910EF6E" w14:textId="77777777" w:rsidR="00331AA7" w:rsidRDefault="00331AA7" w:rsidP="00331AA7">
            <w:pPr>
              <w:pStyle w:val="ListParagraph"/>
              <w:numPr>
                <w:ilvl w:val="3"/>
                <w:numId w:val="32"/>
              </w:numPr>
              <w:spacing w:before="120" w:after="120"/>
              <w:rPr>
                <w:sz w:val="18"/>
                <w:szCs w:val="18"/>
              </w:rPr>
            </w:pPr>
            <w:r>
              <w:rPr>
                <w:sz w:val="18"/>
                <w:szCs w:val="18"/>
              </w:rPr>
              <w:t xml:space="preserve">Cervical Collar group: 48 mm (SEM 4.46) </w:t>
            </w:r>
          </w:p>
          <w:p w14:paraId="79BE2D11" w14:textId="77777777" w:rsidR="00331AA7" w:rsidRDefault="00331AA7" w:rsidP="00331AA7">
            <w:pPr>
              <w:pStyle w:val="ListParagraph"/>
              <w:numPr>
                <w:ilvl w:val="2"/>
                <w:numId w:val="32"/>
              </w:numPr>
              <w:spacing w:before="120" w:after="120"/>
              <w:rPr>
                <w:sz w:val="18"/>
                <w:szCs w:val="18"/>
              </w:rPr>
            </w:pPr>
            <w:r>
              <w:rPr>
                <w:sz w:val="18"/>
                <w:szCs w:val="18"/>
              </w:rPr>
              <w:t xml:space="preserve">At control 3, there were no significant differences found between the groups in mean reported score </w:t>
            </w:r>
          </w:p>
          <w:p w14:paraId="0FD3EAC7" w14:textId="7DFD6A2B" w:rsidR="00331AA7" w:rsidRDefault="00331AA7" w:rsidP="00331AA7">
            <w:pPr>
              <w:pStyle w:val="ListParagraph"/>
              <w:numPr>
                <w:ilvl w:val="1"/>
                <w:numId w:val="32"/>
              </w:numPr>
              <w:spacing w:before="120" w:after="120"/>
              <w:rPr>
                <w:sz w:val="18"/>
                <w:szCs w:val="18"/>
              </w:rPr>
            </w:pPr>
            <w:r>
              <w:rPr>
                <w:sz w:val="18"/>
                <w:szCs w:val="18"/>
              </w:rPr>
              <w:t>Wors</w:t>
            </w:r>
            <w:r w:rsidR="00353B6E">
              <w:rPr>
                <w:sz w:val="18"/>
                <w:szCs w:val="18"/>
              </w:rPr>
              <w:t>t</w:t>
            </w:r>
            <w:r>
              <w:rPr>
                <w:sz w:val="18"/>
                <w:szCs w:val="18"/>
              </w:rPr>
              <w:t xml:space="preserve"> Pain </w:t>
            </w:r>
          </w:p>
          <w:p w14:paraId="4FE282AC" w14:textId="6D735504" w:rsidR="00331AA7" w:rsidRDefault="00331AA7" w:rsidP="00331AA7">
            <w:pPr>
              <w:pStyle w:val="ListParagraph"/>
              <w:numPr>
                <w:ilvl w:val="2"/>
                <w:numId w:val="32"/>
              </w:numPr>
              <w:spacing w:before="120" w:after="120"/>
              <w:rPr>
                <w:sz w:val="18"/>
                <w:szCs w:val="18"/>
              </w:rPr>
            </w:pPr>
            <w:r>
              <w:rPr>
                <w:sz w:val="18"/>
                <w:szCs w:val="18"/>
              </w:rPr>
              <w:lastRenderedPageBreak/>
              <w:t>At control 2, the surgery group also reported significantly lower wors</w:t>
            </w:r>
            <w:r w:rsidR="00353B6E">
              <w:rPr>
                <w:sz w:val="18"/>
                <w:szCs w:val="18"/>
              </w:rPr>
              <w:t>t</w:t>
            </w:r>
            <w:r>
              <w:rPr>
                <w:sz w:val="18"/>
                <w:szCs w:val="18"/>
              </w:rPr>
              <w:t xml:space="preserve"> pain than the collar group:</w:t>
            </w:r>
          </w:p>
          <w:p w14:paraId="3FBBEB08" w14:textId="77777777" w:rsidR="00331AA7" w:rsidRDefault="00331AA7" w:rsidP="00331AA7">
            <w:pPr>
              <w:pStyle w:val="ListParagraph"/>
              <w:numPr>
                <w:ilvl w:val="3"/>
                <w:numId w:val="32"/>
              </w:numPr>
              <w:spacing w:before="120" w:after="120"/>
              <w:rPr>
                <w:sz w:val="18"/>
                <w:szCs w:val="18"/>
              </w:rPr>
            </w:pPr>
            <w:r>
              <w:rPr>
                <w:sz w:val="18"/>
                <w:szCs w:val="18"/>
              </w:rPr>
              <w:t>Surgery group: 43 mm (SEM 6.94)</w:t>
            </w:r>
          </w:p>
          <w:p w14:paraId="273476FD" w14:textId="77777777" w:rsidR="00331AA7" w:rsidRDefault="00331AA7" w:rsidP="00331AA7">
            <w:pPr>
              <w:pStyle w:val="ListParagraph"/>
              <w:numPr>
                <w:ilvl w:val="3"/>
                <w:numId w:val="32"/>
              </w:numPr>
              <w:spacing w:before="120" w:after="120"/>
              <w:rPr>
                <w:sz w:val="18"/>
                <w:szCs w:val="18"/>
              </w:rPr>
            </w:pPr>
            <w:r>
              <w:rPr>
                <w:sz w:val="18"/>
                <w:szCs w:val="18"/>
              </w:rPr>
              <w:t>Cervical Collar group: 64 mm (SEM 4.18)</w:t>
            </w:r>
          </w:p>
          <w:p w14:paraId="22C57CA9" w14:textId="77777777" w:rsidR="00331AA7" w:rsidRDefault="00331AA7" w:rsidP="00331AA7">
            <w:pPr>
              <w:pStyle w:val="ListParagraph"/>
              <w:numPr>
                <w:ilvl w:val="2"/>
                <w:numId w:val="32"/>
              </w:numPr>
              <w:spacing w:before="120" w:after="120"/>
              <w:rPr>
                <w:sz w:val="18"/>
                <w:szCs w:val="18"/>
              </w:rPr>
            </w:pPr>
            <w:r>
              <w:rPr>
                <w:sz w:val="18"/>
                <w:szCs w:val="18"/>
              </w:rPr>
              <w:t xml:space="preserve">At control 3, there were no significant differences found between the groups in mean reported score </w:t>
            </w:r>
          </w:p>
          <w:p w14:paraId="0D4C3471" w14:textId="77777777" w:rsidR="00331AA7" w:rsidRDefault="00331AA7" w:rsidP="00331AA7">
            <w:pPr>
              <w:pStyle w:val="ListParagraph"/>
              <w:numPr>
                <w:ilvl w:val="1"/>
                <w:numId w:val="32"/>
              </w:numPr>
              <w:spacing w:before="120" w:after="120"/>
              <w:rPr>
                <w:sz w:val="18"/>
                <w:szCs w:val="18"/>
              </w:rPr>
            </w:pPr>
            <w:r>
              <w:rPr>
                <w:sz w:val="18"/>
                <w:szCs w:val="18"/>
              </w:rPr>
              <w:t>Overall, a few significant differences were noted between the groups when comparing the change between time periods, but the above results focus on the differences in mean pain score.</w:t>
            </w:r>
          </w:p>
          <w:p w14:paraId="3F848CBF" w14:textId="77777777" w:rsidR="00331AA7" w:rsidRPr="004E010E" w:rsidRDefault="00331AA7" w:rsidP="00331AA7">
            <w:pPr>
              <w:spacing w:before="120" w:after="120"/>
              <w:rPr>
                <w:sz w:val="18"/>
                <w:szCs w:val="18"/>
              </w:rPr>
            </w:pPr>
          </w:p>
          <w:p w14:paraId="5B184FFB" w14:textId="77777777" w:rsidR="00331AA7" w:rsidRDefault="00331AA7" w:rsidP="00331AA7">
            <w:pPr>
              <w:spacing w:before="120" w:after="120"/>
              <w:rPr>
                <w:sz w:val="18"/>
                <w:szCs w:val="18"/>
              </w:rPr>
            </w:pPr>
            <w:r>
              <w:rPr>
                <w:sz w:val="18"/>
                <w:szCs w:val="18"/>
              </w:rPr>
              <w:t>SIP</w:t>
            </w:r>
          </w:p>
          <w:p w14:paraId="4EC12CCB" w14:textId="77777777" w:rsidR="00331AA7" w:rsidRDefault="00331AA7" w:rsidP="00331AA7">
            <w:pPr>
              <w:pStyle w:val="ListParagraph"/>
              <w:numPr>
                <w:ilvl w:val="0"/>
                <w:numId w:val="32"/>
              </w:numPr>
              <w:spacing w:before="120" w:after="120"/>
              <w:rPr>
                <w:sz w:val="18"/>
                <w:szCs w:val="18"/>
              </w:rPr>
            </w:pPr>
            <w:r>
              <w:rPr>
                <w:sz w:val="18"/>
                <w:szCs w:val="18"/>
              </w:rPr>
              <w:t xml:space="preserve">Within-group significant improvements: </w:t>
            </w:r>
          </w:p>
          <w:p w14:paraId="63E05511" w14:textId="77777777" w:rsidR="00331AA7" w:rsidRDefault="00331AA7" w:rsidP="00331AA7">
            <w:pPr>
              <w:pStyle w:val="ListParagraph"/>
              <w:numPr>
                <w:ilvl w:val="1"/>
                <w:numId w:val="32"/>
              </w:numPr>
              <w:spacing w:before="120" w:after="120"/>
              <w:rPr>
                <w:sz w:val="18"/>
                <w:szCs w:val="18"/>
              </w:rPr>
            </w:pPr>
            <w:r>
              <w:rPr>
                <w:sz w:val="18"/>
                <w:szCs w:val="18"/>
              </w:rPr>
              <w:t>Surgery group- physical and psychosocial dimension, overall SIP at control 2; overall SIP at control 3 compared to baseline</w:t>
            </w:r>
          </w:p>
          <w:p w14:paraId="302C478A" w14:textId="77777777" w:rsidR="00331AA7" w:rsidRDefault="00331AA7" w:rsidP="00331AA7">
            <w:pPr>
              <w:pStyle w:val="ListParagraph"/>
              <w:numPr>
                <w:ilvl w:val="1"/>
                <w:numId w:val="32"/>
              </w:numPr>
              <w:spacing w:before="120" w:after="120"/>
              <w:rPr>
                <w:sz w:val="18"/>
                <w:szCs w:val="18"/>
              </w:rPr>
            </w:pPr>
            <w:r>
              <w:rPr>
                <w:sz w:val="18"/>
                <w:szCs w:val="18"/>
              </w:rPr>
              <w:t>PT group- physical dimension and overall SIP at control 2; no significant improvements at control 3 compared to baseline</w:t>
            </w:r>
          </w:p>
          <w:p w14:paraId="2DC15539" w14:textId="77777777" w:rsidR="00331AA7" w:rsidRPr="006D3018" w:rsidRDefault="00331AA7" w:rsidP="00331AA7">
            <w:pPr>
              <w:pStyle w:val="ListParagraph"/>
              <w:numPr>
                <w:ilvl w:val="1"/>
                <w:numId w:val="32"/>
              </w:numPr>
              <w:spacing w:before="120" w:after="120"/>
              <w:rPr>
                <w:sz w:val="18"/>
                <w:szCs w:val="18"/>
              </w:rPr>
            </w:pPr>
            <w:r>
              <w:rPr>
                <w:sz w:val="18"/>
                <w:szCs w:val="18"/>
              </w:rPr>
              <w:t>Cervical collar group- no significant improvements in the dimensions or overall SIP at any time period</w:t>
            </w:r>
          </w:p>
          <w:p w14:paraId="6CEF283F" w14:textId="77777777" w:rsidR="00331AA7" w:rsidRDefault="00331AA7" w:rsidP="00331AA7">
            <w:pPr>
              <w:pStyle w:val="ListParagraph"/>
              <w:numPr>
                <w:ilvl w:val="0"/>
                <w:numId w:val="32"/>
              </w:numPr>
              <w:spacing w:before="120" w:after="120"/>
              <w:rPr>
                <w:sz w:val="18"/>
                <w:szCs w:val="18"/>
              </w:rPr>
            </w:pPr>
            <w:r>
              <w:rPr>
                <w:sz w:val="18"/>
                <w:szCs w:val="18"/>
              </w:rPr>
              <w:t>Between-group comparisons:</w:t>
            </w:r>
          </w:p>
          <w:p w14:paraId="2DE7F019" w14:textId="77777777" w:rsidR="00331AA7" w:rsidRPr="007B3755" w:rsidRDefault="00331AA7" w:rsidP="00331AA7">
            <w:pPr>
              <w:pStyle w:val="ListParagraph"/>
              <w:numPr>
                <w:ilvl w:val="1"/>
                <w:numId w:val="32"/>
              </w:numPr>
              <w:spacing w:before="120" w:after="120"/>
              <w:rPr>
                <w:sz w:val="18"/>
                <w:szCs w:val="18"/>
              </w:rPr>
            </w:pPr>
            <w:r>
              <w:rPr>
                <w:sz w:val="18"/>
                <w:szCs w:val="18"/>
              </w:rPr>
              <w:t>There were no significant differences between groups at control 3 but the surgery and PT groups had significantly improved overall SIP scores compared to the cervical collar group at control 2</w:t>
            </w:r>
          </w:p>
          <w:p w14:paraId="35F2C89F" w14:textId="77777777" w:rsidR="00331AA7" w:rsidRPr="002F16E1" w:rsidRDefault="00331AA7" w:rsidP="00331AA7">
            <w:pPr>
              <w:spacing w:before="120" w:after="120"/>
              <w:rPr>
                <w:sz w:val="18"/>
                <w:szCs w:val="18"/>
              </w:rPr>
            </w:pPr>
            <w:r>
              <w:rPr>
                <w:sz w:val="18"/>
                <w:szCs w:val="18"/>
              </w:rPr>
              <w:t>MACL</w:t>
            </w:r>
          </w:p>
          <w:p w14:paraId="3E0757ED" w14:textId="69FA42AE" w:rsidR="00331AA7" w:rsidRDefault="00331AA7" w:rsidP="00331AA7">
            <w:pPr>
              <w:pStyle w:val="ListParagraph"/>
              <w:numPr>
                <w:ilvl w:val="0"/>
                <w:numId w:val="32"/>
              </w:numPr>
              <w:spacing w:before="120" w:after="120"/>
              <w:rPr>
                <w:sz w:val="18"/>
                <w:szCs w:val="18"/>
              </w:rPr>
            </w:pPr>
            <w:r>
              <w:rPr>
                <w:sz w:val="18"/>
                <w:szCs w:val="18"/>
              </w:rPr>
              <w:t>No significant improvements were found within the three groups and no significant difference</w:t>
            </w:r>
            <w:r w:rsidR="009E1E2D">
              <w:rPr>
                <w:sz w:val="18"/>
                <w:szCs w:val="18"/>
              </w:rPr>
              <w:t>s</w:t>
            </w:r>
            <w:r>
              <w:rPr>
                <w:sz w:val="18"/>
                <w:szCs w:val="18"/>
              </w:rPr>
              <w:t xml:space="preserve"> were found between the groups</w:t>
            </w:r>
          </w:p>
          <w:p w14:paraId="3AC4E29C" w14:textId="77777777" w:rsidR="00331AA7" w:rsidRDefault="00331AA7" w:rsidP="00331AA7">
            <w:pPr>
              <w:spacing w:before="120" w:after="120"/>
              <w:rPr>
                <w:sz w:val="18"/>
                <w:szCs w:val="18"/>
              </w:rPr>
            </w:pPr>
            <w:r>
              <w:rPr>
                <w:sz w:val="18"/>
                <w:szCs w:val="18"/>
              </w:rPr>
              <w:t>Subjects who crossed-over to other groups or received a second surgery did not significantly differ from the other subjects in any of the outcomes</w:t>
            </w:r>
          </w:p>
          <w:p w14:paraId="2E364766" w14:textId="77777777" w:rsidR="00331AA7" w:rsidRPr="003A1206" w:rsidRDefault="00331AA7" w:rsidP="00331AA7">
            <w:pPr>
              <w:spacing w:before="120" w:after="120"/>
              <w:rPr>
                <w:sz w:val="18"/>
                <w:szCs w:val="18"/>
              </w:rPr>
            </w:pPr>
            <w:r>
              <w:rPr>
                <w:sz w:val="18"/>
                <w:szCs w:val="18"/>
              </w:rPr>
              <w:t xml:space="preserve">At control 2, 11 of the 12 categories of the SIP significantly correlated with pain intensity on the VAS </w:t>
            </w:r>
          </w:p>
          <w:p w14:paraId="3D94B3B8" w14:textId="3008259F" w:rsidR="00331AA7" w:rsidRPr="00331AA7" w:rsidRDefault="00331AA7" w:rsidP="00331AA7">
            <w:pPr>
              <w:spacing w:before="120" w:after="120"/>
              <w:rPr>
                <w:sz w:val="18"/>
                <w:szCs w:val="18"/>
              </w:rPr>
            </w:pPr>
          </w:p>
        </w:tc>
      </w:tr>
      <w:tr w:rsidR="0000738B" w:rsidRPr="002F16E1" w14:paraId="7E425324" w14:textId="77777777" w:rsidTr="00BF50A9">
        <w:tc>
          <w:tcPr>
            <w:tcW w:w="10421" w:type="dxa"/>
            <w:shd w:val="clear" w:color="auto" w:fill="E6E6E6"/>
          </w:tcPr>
          <w:p w14:paraId="25D7687E" w14:textId="77777777" w:rsidR="0000738B" w:rsidRPr="002F16E1" w:rsidRDefault="0000738B" w:rsidP="00BF50A9">
            <w:pPr>
              <w:spacing w:before="120" w:after="120"/>
              <w:rPr>
                <w:b/>
                <w:sz w:val="18"/>
                <w:szCs w:val="18"/>
              </w:rPr>
            </w:pPr>
            <w:r w:rsidRPr="002F16E1">
              <w:rPr>
                <w:b/>
                <w:sz w:val="18"/>
                <w:szCs w:val="18"/>
              </w:rPr>
              <w:lastRenderedPageBreak/>
              <w:t>Original Authors’ Conclusions</w:t>
            </w:r>
          </w:p>
          <w:p w14:paraId="53D06F15" w14:textId="77777777" w:rsidR="0000738B" w:rsidRPr="002F16E1" w:rsidRDefault="0000738B" w:rsidP="00BF50A9">
            <w:pPr>
              <w:spacing w:before="120" w:after="120"/>
              <w:rPr>
                <w:sz w:val="18"/>
                <w:szCs w:val="18"/>
              </w:rPr>
            </w:pPr>
            <w:r w:rsidRPr="002F16E1">
              <w:rPr>
                <w:sz w:val="18"/>
                <w:szCs w:val="18"/>
              </w:rPr>
              <w:t>[Paraphrase as required.  If providing a direct quote, add page number]</w:t>
            </w:r>
          </w:p>
        </w:tc>
      </w:tr>
      <w:tr w:rsidR="0000738B" w:rsidRPr="002F16E1" w14:paraId="36022EB9" w14:textId="77777777" w:rsidTr="00BF50A9">
        <w:tc>
          <w:tcPr>
            <w:tcW w:w="10421" w:type="dxa"/>
            <w:tcBorders>
              <w:bottom w:val="single" w:sz="4" w:space="0" w:color="auto"/>
            </w:tcBorders>
            <w:shd w:val="clear" w:color="auto" w:fill="auto"/>
          </w:tcPr>
          <w:p w14:paraId="5895E6E1" w14:textId="7E79D613" w:rsidR="0000738B" w:rsidRPr="002F16E1" w:rsidRDefault="00FB6B02" w:rsidP="00BF50A9">
            <w:pPr>
              <w:spacing w:before="120" w:after="120"/>
              <w:rPr>
                <w:sz w:val="18"/>
                <w:szCs w:val="18"/>
              </w:rPr>
            </w:pPr>
            <w:r>
              <w:rPr>
                <w:sz w:val="18"/>
                <w:szCs w:val="18"/>
              </w:rPr>
              <w:t>Surgery, physical therapy, or use of a cervical collar</w:t>
            </w:r>
            <w:r w:rsidR="00EF5D5E">
              <w:rPr>
                <w:sz w:val="18"/>
                <w:szCs w:val="18"/>
              </w:rPr>
              <w:t xml:space="preserve"> were shown to produce similar benefits in pain, function, and mood status in subjects with cervical radiculopathy</w:t>
            </w:r>
            <w:r w:rsidR="00272023">
              <w:rPr>
                <w:sz w:val="18"/>
                <w:szCs w:val="18"/>
              </w:rPr>
              <w:t>, especially at long-term</w:t>
            </w:r>
          </w:p>
          <w:p w14:paraId="09C71876" w14:textId="77777777" w:rsidR="0000738B" w:rsidRPr="002F16E1" w:rsidRDefault="0000738B" w:rsidP="00BF50A9">
            <w:pPr>
              <w:spacing w:before="120" w:after="120"/>
              <w:jc w:val="right"/>
              <w:rPr>
                <w:sz w:val="18"/>
                <w:szCs w:val="18"/>
              </w:rPr>
            </w:pPr>
          </w:p>
        </w:tc>
      </w:tr>
      <w:tr w:rsidR="0000738B" w:rsidRPr="002F16E1" w14:paraId="5566B63A" w14:textId="77777777" w:rsidTr="00BF50A9">
        <w:tc>
          <w:tcPr>
            <w:tcW w:w="10421" w:type="dxa"/>
            <w:shd w:val="clear" w:color="auto" w:fill="E6E6E6"/>
          </w:tcPr>
          <w:p w14:paraId="0CC75078" w14:textId="77777777" w:rsidR="0000738B" w:rsidRPr="002F16E1" w:rsidRDefault="0000738B" w:rsidP="00BF50A9">
            <w:pPr>
              <w:spacing w:before="120" w:after="120"/>
              <w:rPr>
                <w:b/>
                <w:sz w:val="18"/>
                <w:szCs w:val="18"/>
              </w:rPr>
            </w:pPr>
            <w:r w:rsidRPr="002F16E1">
              <w:rPr>
                <w:b/>
                <w:sz w:val="18"/>
                <w:szCs w:val="18"/>
              </w:rPr>
              <w:t>Critical Appraisal</w:t>
            </w:r>
          </w:p>
        </w:tc>
      </w:tr>
      <w:tr w:rsidR="0000738B" w:rsidRPr="002F16E1" w14:paraId="151E0F07" w14:textId="77777777" w:rsidTr="00BF50A9">
        <w:tc>
          <w:tcPr>
            <w:tcW w:w="10421" w:type="dxa"/>
            <w:shd w:val="clear" w:color="auto" w:fill="auto"/>
          </w:tcPr>
          <w:p w14:paraId="6069B678" w14:textId="77777777" w:rsidR="0000738B" w:rsidRPr="002F16E1" w:rsidRDefault="0000738B" w:rsidP="00BF50A9">
            <w:pPr>
              <w:spacing w:before="120" w:after="120"/>
              <w:rPr>
                <w:b/>
                <w:sz w:val="18"/>
                <w:szCs w:val="18"/>
              </w:rPr>
            </w:pPr>
            <w:r w:rsidRPr="002F16E1">
              <w:rPr>
                <w:b/>
                <w:sz w:val="18"/>
                <w:szCs w:val="18"/>
              </w:rPr>
              <w:t>Validity</w:t>
            </w:r>
          </w:p>
          <w:p w14:paraId="528A0CE8"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2AD56346" w14:textId="77777777" w:rsidTr="00BF50A9">
        <w:tc>
          <w:tcPr>
            <w:tcW w:w="10421" w:type="dxa"/>
            <w:shd w:val="clear" w:color="auto" w:fill="auto"/>
          </w:tcPr>
          <w:p w14:paraId="4DA874E1" w14:textId="6DDAC2F2" w:rsidR="009E1E2D" w:rsidRDefault="009E1E2D" w:rsidP="00BF50A9">
            <w:pPr>
              <w:spacing w:before="120" w:after="120"/>
              <w:rPr>
                <w:sz w:val="18"/>
                <w:szCs w:val="18"/>
              </w:rPr>
            </w:pPr>
            <w:proofErr w:type="spellStart"/>
            <w:r>
              <w:rPr>
                <w:sz w:val="18"/>
                <w:szCs w:val="18"/>
              </w:rPr>
              <w:t>PEDro</w:t>
            </w:r>
            <w:proofErr w:type="spellEnd"/>
            <w:r>
              <w:rPr>
                <w:sz w:val="18"/>
                <w:szCs w:val="18"/>
              </w:rPr>
              <w:t xml:space="preserve"> Scale Score: 8/10: </w:t>
            </w:r>
          </w:p>
          <w:p w14:paraId="3D3344DA" w14:textId="75AA08B3" w:rsidR="0000738B" w:rsidRDefault="0088541F" w:rsidP="009E1E2D">
            <w:pPr>
              <w:pStyle w:val="ListParagraph"/>
              <w:numPr>
                <w:ilvl w:val="0"/>
                <w:numId w:val="32"/>
              </w:numPr>
              <w:spacing w:before="120" w:after="120"/>
              <w:rPr>
                <w:sz w:val="18"/>
                <w:szCs w:val="18"/>
              </w:rPr>
            </w:pPr>
            <w:r>
              <w:rPr>
                <w:sz w:val="18"/>
                <w:szCs w:val="18"/>
              </w:rPr>
              <w:t>R</w:t>
            </w:r>
            <w:r w:rsidR="00286EE4">
              <w:rPr>
                <w:sz w:val="18"/>
                <w:szCs w:val="18"/>
              </w:rPr>
              <w:t>andom and concealed allocation to groups, similar baseline characteristics among groups (although only described qualitatively by the authors), blinded assessors, key outcome obtained from &gt;85% of subjects initially randomized (only two dropouts), intention-to-treat analysis explicitly performed (although numerous subjects crossed-over), between-groups comparisons reported, point measures and variability reported</w:t>
            </w:r>
          </w:p>
          <w:p w14:paraId="13240BE0" w14:textId="535D82A3" w:rsidR="00286EE4" w:rsidRPr="009E1E2D" w:rsidRDefault="00286EE4" w:rsidP="009E1E2D">
            <w:pPr>
              <w:pStyle w:val="ListParagraph"/>
              <w:numPr>
                <w:ilvl w:val="0"/>
                <w:numId w:val="32"/>
              </w:numPr>
              <w:spacing w:before="120" w:after="120"/>
              <w:rPr>
                <w:sz w:val="18"/>
                <w:szCs w:val="18"/>
              </w:rPr>
            </w:pPr>
            <w:r>
              <w:rPr>
                <w:sz w:val="18"/>
                <w:szCs w:val="18"/>
              </w:rPr>
              <w:t>However, subjects and therapists who administered the therapy were not blinded</w:t>
            </w:r>
          </w:p>
          <w:p w14:paraId="72E539B5" w14:textId="149306A7" w:rsidR="0000738B" w:rsidRDefault="0000738B" w:rsidP="00BF50A9">
            <w:pPr>
              <w:spacing w:before="120" w:after="120"/>
              <w:rPr>
                <w:sz w:val="18"/>
                <w:szCs w:val="18"/>
              </w:rPr>
            </w:pPr>
          </w:p>
          <w:p w14:paraId="49757B78" w14:textId="13F9B815" w:rsidR="003B3985" w:rsidRPr="003B3985" w:rsidRDefault="003B3985" w:rsidP="003B3985">
            <w:pPr>
              <w:spacing w:before="120" w:after="120"/>
              <w:rPr>
                <w:sz w:val="18"/>
                <w:szCs w:val="18"/>
              </w:rPr>
            </w:pPr>
            <w:r w:rsidRPr="003B3985">
              <w:rPr>
                <w:sz w:val="18"/>
                <w:szCs w:val="18"/>
              </w:rPr>
              <w:t xml:space="preserve">Strengths of study: </w:t>
            </w:r>
          </w:p>
          <w:p w14:paraId="36A95523" w14:textId="7B897FF0" w:rsidR="00C6508C" w:rsidRPr="00C6508C" w:rsidRDefault="00C6508C" w:rsidP="00C6508C">
            <w:pPr>
              <w:pStyle w:val="ListParagraph"/>
              <w:numPr>
                <w:ilvl w:val="0"/>
                <w:numId w:val="34"/>
              </w:numPr>
              <w:spacing w:before="120" w:after="120"/>
              <w:rPr>
                <w:sz w:val="18"/>
                <w:szCs w:val="18"/>
              </w:rPr>
            </w:pPr>
            <w:r>
              <w:rPr>
                <w:sz w:val="18"/>
                <w:szCs w:val="18"/>
              </w:rPr>
              <w:t xml:space="preserve">Randomized controlled trial that had a fairly large sample size of 81 subjects that had a </w:t>
            </w:r>
            <w:r w:rsidR="008E334C">
              <w:rPr>
                <w:sz w:val="18"/>
                <w:szCs w:val="18"/>
              </w:rPr>
              <w:t>mostly</w:t>
            </w:r>
            <w:r>
              <w:rPr>
                <w:sz w:val="18"/>
                <w:szCs w:val="18"/>
              </w:rPr>
              <w:t xml:space="preserve"> even gender distribution</w:t>
            </w:r>
          </w:p>
          <w:p w14:paraId="4804CAB9" w14:textId="11A65F79" w:rsidR="003B3985" w:rsidRDefault="00C27BBE" w:rsidP="003B3985">
            <w:pPr>
              <w:pStyle w:val="ListParagraph"/>
              <w:numPr>
                <w:ilvl w:val="0"/>
                <w:numId w:val="34"/>
              </w:numPr>
              <w:spacing w:before="120" w:after="120"/>
              <w:rPr>
                <w:sz w:val="18"/>
                <w:szCs w:val="18"/>
              </w:rPr>
            </w:pPr>
            <w:r>
              <w:rPr>
                <w:sz w:val="18"/>
                <w:szCs w:val="18"/>
              </w:rPr>
              <w:t>Assessed outcomes at both short and long term (1 year) time periods</w:t>
            </w:r>
            <w:r w:rsidR="00C6508C">
              <w:rPr>
                <w:sz w:val="18"/>
                <w:szCs w:val="18"/>
              </w:rPr>
              <w:t>. PT and cervical collar interventions were at least 3 months in duration</w:t>
            </w:r>
          </w:p>
          <w:p w14:paraId="659AF768" w14:textId="1904DA9C" w:rsidR="00951E75" w:rsidRDefault="00951E75" w:rsidP="003B3985">
            <w:pPr>
              <w:pStyle w:val="ListParagraph"/>
              <w:numPr>
                <w:ilvl w:val="0"/>
                <w:numId w:val="34"/>
              </w:numPr>
              <w:spacing w:before="120" w:after="120"/>
              <w:rPr>
                <w:sz w:val="18"/>
                <w:szCs w:val="18"/>
              </w:rPr>
            </w:pPr>
            <w:r>
              <w:rPr>
                <w:sz w:val="18"/>
                <w:szCs w:val="18"/>
              </w:rPr>
              <w:t>Imaging used to confirm spinal origin of symptoms</w:t>
            </w:r>
          </w:p>
          <w:p w14:paraId="300807C0" w14:textId="566FCE9E" w:rsidR="00A015A0" w:rsidRDefault="00A015A0" w:rsidP="00C6508C">
            <w:pPr>
              <w:pStyle w:val="ListParagraph"/>
              <w:numPr>
                <w:ilvl w:val="0"/>
                <w:numId w:val="34"/>
              </w:numPr>
              <w:spacing w:before="120" w:after="120"/>
              <w:rPr>
                <w:sz w:val="18"/>
                <w:szCs w:val="18"/>
              </w:rPr>
            </w:pPr>
            <w:r>
              <w:rPr>
                <w:sz w:val="18"/>
                <w:szCs w:val="18"/>
              </w:rPr>
              <w:t>Few subject dropouts (2/81)</w:t>
            </w:r>
          </w:p>
          <w:p w14:paraId="3E9880D4" w14:textId="4A855149" w:rsidR="001F43CB" w:rsidRDefault="001F43CB" w:rsidP="001F43CB">
            <w:pPr>
              <w:spacing w:before="120" w:after="120"/>
              <w:rPr>
                <w:sz w:val="18"/>
                <w:szCs w:val="18"/>
              </w:rPr>
            </w:pPr>
          </w:p>
          <w:p w14:paraId="778C2898" w14:textId="56FE4F92" w:rsidR="00F272ED" w:rsidRDefault="00F272ED" w:rsidP="001F43CB">
            <w:pPr>
              <w:spacing w:before="120" w:after="120"/>
              <w:rPr>
                <w:sz w:val="18"/>
                <w:szCs w:val="18"/>
              </w:rPr>
            </w:pPr>
          </w:p>
          <w:p w14:paraId="753F73B8" w14:textId="77777777" w:rsidR="00F272ED" w:rsidRPr="001F43CB" w:rsidRDefault="00F272ED" w:rsidP="001F43CB">
            <w:pPr>
              <w:spacing w:before="120" w:after="120"/>
              <w:rPr>
                <w:sz w:val="18"/>
                <w:szCs w:val="18"/>
              </w:rPr>
            </w:pPr>
            <w:bookmarkStart w:id="6" w:name="_GoBack"/>
            <w:bookmarkEnd w:id="6"/>
          </w:p>
          <w:p w14:paraId="5FEDF03B" w14:textId="1E802054" w:rsidR="003B3985" w:rsidRPr="003B3985" w:rsidRDefault="003B3985" w:rsidP="003B3985">
            <w:pPr>
              <w:spacing w:before="120" w:after="120"/>
              <w:rPr>
                <w:sz w:val="18"/>
                <w:szCs w:val="18"/>
              </w:rPr>
            </w:pPr>
            <w:r>
              <w:rPr>
                <w:sz w:val="18"/>
                <w:szCs w:val="18"/>
              </w:rPr>
              <w:lastRenderedPageBreak/>
              <w:t xml:space="preserve">Limitations of study: </w:t>
            </w:r>
          </w:p>
          <w:p w14:paraId="0E67AB06" w14:textId="3FE64C35" w:rsidR="00C27BBE" w:rsidRDefault="00C27BBE" w:rsidP="00286EE4">
            <w:pPr>
              <w:pStyle w:val="ListParagraph"/>
              <w:numPr>
                <w:ilvl w:val="0"/>
                <w:numId w:val="32"/>
              </w:numPr>
              <w:spacing w:before="120" w:after="120"/>
              <w:rPr>
                <w:sz w:val="18"/>
                <w:szCs w:val="18"/>
              </w:rPr>
            </w:pPr>
            <w:r>
              <w:rPr>
                <w:sz w:val="18"/>
                <w:szCs w:val="18"/>
              </w:rPr>
              <w:t>No true control group</w:t>
            </w:r>
            <w:r w:rsidR="00D96651">
              <w:rPr>
                <w:sz w:val="18"/>
                <w:szCs w:val="18"/>
              </w:rPr>
              <w:t>,</w:t>
            </w:r>
            <w:r>
              <w:rPr>
                <w:sz w:val="18"/>
                <w:szCs w:val="18"/>
              </w:rPr>
              <w:t xml:space="preserve"> although subjects in the </w:t>
            </w:r>
            <w:r w:rsidR="00D96651">
              <w:rPr>
                <w:sz w:val="18"/>
                <w:szCs w:val="18"/>
              </w:rPr>
              <w:t xml:space="preserve">cervical collar </w:t>
            </w:r>
            <w:r>
              <w:rPr>
                <w:sz w:val="18"/>
                <w:szCs w:val="18"/>
              </w:rPr>
              <w:t>group did not receive significant direct care</w:t>
            </w:r>
            <w:r w:rsidR="00D96651">
              <w:rPr>
                <w:sz w:val="18"/>
                <w:szCs w:val="18"/>
              </w:rPr>
              <w:t xml:space="preserve">. A waitlist or inactive control may better depict if improvements were due to the interventions or through the natural course of cervical radiculopathy </w:t>
            </w:r>
          </w:p>
          <w:p w14:paraId="4C528231" w14:textId="453A4485" w:rsidR="00C27BBE" w:rsidRDefault="00C27BBE" w:rsidP="00286EE4">
            <w:pPr>
              <w:pStyle w:val="ListParagraph"/>
              <w:numPr>
                <w:ilvl w:val="0"/>
                <w:numId w:val="32"/>
              </w:numPr>
              <w:spacing w:before="120" w:after="120"/>
              <w:rPr>
                <w:sz w:val="18"/>
                <w:szCs w:val="18"/>
              </w:rPr>
            </w:pPr>
            <w:r>
              <w:rPr>
                <w:sz w:val="18"/>
                <w:szCs w:val="18"/>
              </w:rPr>
              <w:t xml:space="preserve">Subjects and therapists/surgeons were not blinded but it would not be realistically possible to blind the subjects and providers based on the very large differences in the characteristics of the intervention groups </w:t>
            </w:r>
          </w:p>
          <w:p w14:paraId="676387B1" w14:textId="66121835" w:rsidR="00C27BBE" w:rsidRDefault="00C27BBE" w:rsidP="00286EE4">
            <w:pPr>
              <w:pStyle w:val="ListParagraph"/>
              <w:numPr>
                <w:ilvl w:val="0"/>
                <w:numId w:val="32"/>
              </w:numPr>
              <w:spacing w:before="120" w:after="120"/>
              <w:rPr>
                <w:sz w:val="18"/>
                <w:szCs w:val="18"/>
              </w:rPr>
            </w:pPr>
            <w:r>
              <w:rPr>
                <w:sz w:val="18"/>
                <w:szCs w:val="18"/>
              </w:rPr>
              <w:t>Subjects and interventions only located in Sweden. Recruitment limited to patients of a single hospital clinic and were naturally already seeking treatment</w:t>
            </w:r>
            <w:r w:rsidR="00D96651">
              <w:rPr>
                <w:sz w:val="18"/>
                <w:szCs w:val="18"/>
              </w:rPr>
              <w:t xml:space="preserve"> which could produce a bias</w:t>
            </w:r>
          </w:p>
          <w:p w14:paraId="6772E059" w14:textId="028262AB" w:rsidR="00286EE4" w:rsidRDefault="00A015A0" w:rsidP="00286EE4">
            <w:pPr>
              <w:pStyle w:val="ListParagraph"/>
              <w:numPr>
                <w:ilvl w:val="0"/>
                <w:numId w:val="32"/>
              </w:numPr>
              <w:spacing w:before="120" w:after="120"/>
              <w:rPr>
                <w:sz w:val="18"/>
                <w:szCs w:val="18"/>
              </w:rPr>
            </w:pPr>
            <w:r>
              <w:rPr>
                <w:sz w:val="18"/>
                <w:szCs w:val="18"/>
              </w:rPr>
              <w:t>H</w:t>
            </w:r>
            <w:r w:rsidR="003B3985">
              <w:rPr>
                <w:sz w:val="18"/>
                <w:szCs w:val="18"/>
              </w:rPr>
              <w:t>igh crossover between groups after control 2. No significant differences were found in the subjects who crossed-over</w:t>
            </w:r>
            <w:r w:rsidR="00951E75">
              <w:rPr>
                <w:sz w:val="18"/>
                <w:szCs w:val="18"/>
              </w:rPr>
              <w:t>, but the crossover indicates possible dissatisfaction of a particular intervention</w:t>
            </w:r>
            <w:r w:rsidR="003B3985">
              <w:rPr>
                <w:sz w:val="18"/>
                <w:szCs w:val="18"/>
              </w:rPr>
              <w:t>.</w:t>
            </w:r>
            <w:r w:rsidR="00951E75">
              <w:rPr>
                <w:sz w:val="18"/>
                <w:szCs w:val="18"/>
              </w:rPr>
              <w:t xml:space="preserve"> </w:t>
            </w:r>
          </w:p>
          <w:p w14:paraId="5F0FED72" w14:textId="2D91635D" w:rsidR="00A015A0" w:rsidRPr="00286EE4" w:rsidRDefault="00A015A0" w:rsidP="00286EE4">
            <w:pPr>
              <w:pStyle w:val="ListParagraph"/>
              <w:numPr>
                <w:ilvl w:val="0"/>
                <w:numId w:val="32"/>
              </w:numPr>
              <w:spacing w:before="120" w:after="120"/>
              <w:rPr>
                <w:sz w:val="18"/>
                <w:szCs w:val="18"/>
              </w:rPr>
            </w:pPr>
            <w:r>
              <w:rPr>
                <w:sz w:val="18"/>
                <w:szCs w:val="18"/>
              </w:rPr>
              <w:t>No quantitative analysis provided comparing baseline characteristics although the characteristics seem similar qualitatively</w:t>
            </w:r>
          </w:p>
          <w:p w14:paraId="35531279" w14:textId="77777777" w:rsidR="0000738B" w:rsidRPr="00580607" w:rsidRDefault="0000738B" w:rsidP="00BF50A9">
            <w:pPr>
              <w:spacing w:before="120" w:after="120"/>
              <w:rPr>
                <w:sz w:val="18"/>
                <w:szCs w:val="18"/>
              </w:rPr>
            </w:pPr>
          </w:p>
          <w:p w14:paraId="4EF87A42" w14:textId="09552CE3" w:rsidR="0000738B" w:rsidRPr="00580607" w:rsidRDefault="003B3985" w:rsidP="00BF50A9">
            <w:pPr>
              <w:spacing w:before="120" w:after="120"/>
              <w:rPr>
                <w:sz w:val="18"/>
                <w:szCs w:val="18"/>
              </w:rPr>
            </w:pPr>
            <w:r>
              <w:rPr>
                <w:sz w:val="18"/>
                <w:szCs w:val="18"/>
              </w:rPr>
              <w:t xml:space="preserve">Overall evidence quality: </w:t>
            </w:r>
          </w:p>
          <w:p w14:paraId="64CAF95B" w14:textId="2C45FA13" w:rsidR="0000738B" w:rsidRPr="008E334C" w:rsidRDefault="00951E75" w:rsidP="00D96651">
            <w:pPr>
              <w:pStyle w:val="ListParagraph"/>
              <w:numPr>
                <w:ilvl w:val="0"/>
                <w:numId w:val="36"/>
              </w:numPr>
              <w:spacing w:before="120" w:after="120"/>
              <w:rPr>
                <w:sz w:val="18"/>
                <w:szCs w:val="18"/>
              </w:rPr>
            </w:pPr>
            <w:r w:rsidRPr="00D96651">
              <w:rPr>
                <w:sz w:val="18"/>
                <w:szCs w:val="18"/>
              </w:rPr>
              <w:t xml:space="preserve">Quality of study is relatively strong as it is a </w:t>
            </w:r>
            <w:r w:rsidR="00D96651" w:rsidRPr="00D96651">
              <w:rPr>
                <w:sz w:val="18"/>
                <w:szCs w:val="18"/>
              </w:rPr>
              <w:t xml:space="preserve">fairly large </w:t>
            </w:r>
            <w:r w:rsidRPr="00D96651">
              <w:rPr>
                <w:sz w:val="18"/>
                <w:szCs w:val="18"/>
              </w:rPr>
              <w:t xml:space="preserve">randomized controlled trial that incorporated </w:t>
            </w:r>
            <w:r w:rsidR="00D96651" w:rsidRPr="00D96651">
              <w:rPr>
                <w:sz w:val="18"/>
                <w:szCs w:val="18"/>
              </w:rPr>
              <w:t xml:space="preserve">several </w:t>
            </w:r>
            <w:r w:rsidRPr="00D96651">
              <w:rPr>
                <w:sz w:val="18"/>
                <w:szCs w:val="18"/>
              </w:rPr>
              <w:t>methods to improve validity.</w:t>
            </w:r>
            <w:r w:rsidR="00D96651" w:rsidRPr="00D96651">
              <w:rPr>
                <w:sz w:val="18"/>
                <w:szCs w:val="18"/>
              </w:rPr>
              <w:t xml:space="preserve"> Patient crossover and the lack of a true control group are likely the two largest limitations and may</w:t>
            </w:r>
            <w:r w:rsidR="008E334C">
              <w:rPr>
                <w:sz w:val="18"/>
                <w:szCs w:val="18"/>
              </w:rPr>
              <w:t xml:space="preserve"> impact</w:t>
            </w:r>
            <w:r w:rsidR="00D96651" w:rsidRPr="00D96651">
              <w:rPr>
                <w:sz w:val="18"/>
                <w:szCs w:val="18"/>
              </w:rPr>
              <w:t xml:space="preserve"> interpretation of results, but most of the limitations of the study do not appear to greatly impact the results.</w:t>
            </w:r>
          </w:p>
          <w:p w14:paraId="59CD0F6B" w14:textId="77777777" w:rsidR="0000738B" w:rsidRPr="00580607" w:rsidRDefault="0000738B" w:rsidP="00BF50A9">
            <w:pPr>
              <w:spacing w:before="120" w:after="120"/>
              <w:jc w:val="right"/>
              <w:rPr>
                <w:sz w:val="18"/>
                <w:szCs w:val="18"/>
              </w:rPr>
            </w:pPr>
          </w:p>
        </w:tc>
      </w:tr>
      <w:tr w:rsidR="0000738B" w:rsidRPr="002F16E1" w14:paraId="5944CCDB" w14:textId="77777777" w:rsidTr="00BF50A9">
        <w:tc>
          <w:tcPr>
            <w:tcW w:w="10421" w:type="dxa"/>
            <w:shd w:val="clear" w:color="auto" w:fill="auto"/>
          </w:tcPr>
          <w:p w14:paraId="574E4161" w14:textId="77777777" w:rsidR="0000738B" w:rsidRPr="002F16E1" w:rsidRDefault="0000738B" w:rsidP="00BF50A9">
            <w:pPr>
              <w:spacing w:before="120" w:after="120"/>
              <w:jc w:val="both"/>
              <w:rPr>
                <w:b/>
                <w:sz w:val="18"/>
                <w:szCs w:val="18"/>
              </w:rPr>
            </w:pPr>
            <w:r w:rsidRPr="002F16E1">
              <w:rPr>
                <w:b/>
                <w:sz w:val="18"/>
                <w:szCs w:val="18"/>
              </w:rPr>
              <w:lastRenderedPageBreak/>
              <w:t>Interpretation of Results</w:t>
            </w:r>
          </w:p>
          <w:p w14:paraId="702F14FB" w14:textId="77777777" w:rsidR="0000738B" w:rsidRPr="002F16E1" w:rsidRDefault="0000738B" w:rsidP="00BF50A9">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751C8CA9" w14:textId="77777777" w:rsidTr="00BF50A9">
        <w:trPr>
          <w:trHeight w:val="1365"/>
        </w:trPr>
        <w:tc>
          <w:tcPr>
            <w:tcW w:w="10421" w:type="dxa"/>
            <w:shd w:val="clear" w:color="auto" w:fill="auto"/>
          </w:tcPr>
          <w:p w14:paraId="5E3EE701" w14:textId="582FF798" w:rsidR="00272023" w:rsidRDefault="00B407C9" w:rsidP="00272023">
            <w:pPr>
              <w:spacing w:before="120" w:after="120"/>
              <w:rPr>
                <w:sz w:val="18"/>
                <w:szCs w:val="18"/>
              </w:rPr>
            </w:pPr>
            <w:r>
              <w:rPr>
                <w:sz w:val="18"/>
                <w:szCs w:val="18"/>
              </w:rPr>
              <w:t>Focusing on pain intensity, it appears that the three interventions all demonstrated small benefits in present and worst pain</w:t>
            </w:r>
            <w:r w:rsidR="00272023">
              <w:rPr>
                <w:sz w:val="18"/>
                <w:szCs w:val="18"/>
              </w:rPr>
              <w:t xml:space="preserve"> with a few reductions depicting statistical significance. Due to the few between-group differences, none of the interventions can be particularly recommended</w:t>
            </w:r>
            <w:r w:rsidR="008E334C">
              <w:rPr>
                <w:sz w:val="18"/>
                <w:szCs w:val="18"/>
              </w:rPr>
              <w:t xml:space="preserve"> over the others</w:t>
            </w:r>
            <w:r w:rsidR="00272023">
              <w:rPr>
                <w:sz w:val="18"/>
                <w:szCs w:val="18"/>
              </w:rPr>
              <w:t xml:space="preserve">. </w:t>
            </w:r>
            <w:r w:rsidR="00951E75">
              <w:rPr>
                <w:sz w:val="18"/>
                <w:szCs w:val="18"/>
              </w:rPr>
              <w:t>None of the groups showed a significant increase in pain at any time period</w:t>
            </w:r>
            <w:r w:rsidR="009F3C21">
              <w:rPr>
                <w:sz w:val="18"/>
                <w:szCs w:val="18"/>
              </w:rPr>
              <w:t xml:space="preserve">, so all three interventions should likely produce positive or at least neutral results. </w:t>
            </w:r>
            <w:r w:rsidR="00272023">
              <w:rPr>
                <w:sz w:val="18"/>
                <w:szCs w:val="18"/>
              </w:rPr>
              <w:t>Surgery may have some short-term benefits but 8</w:t>
            </w:r>
            <w:r w:rsidR="00353B6E">
              <w:rPr>
                <w:sz w:val="18"/>
                <w:szCs w:val="18"/>
              </w:rPr>
              <w:t xml:space="preserve"> of </w:t>
            </w:r>
            <w:r w:rsidR="00272023">
              <w:rPr>
                <w:sz w:val="18"/>
                <w:szCs w:val="18"/>
              </w:rPr>
              <w:t xml:space="preserve">27 subjects in the surgery group underwent a second surgery, which suggests that adverse effects or undesired outcomes were likely. </w:t>
            </w:r>
          </w:p>
          <w:p w14:paraId="03765772" w14:textId="7AF01E8B" w:rsidR="00272023" w:rsidRDefault="0088541F" w:rsidP="00272023">
            <w:pPr>
              <w:spacing w:before="120" w:after="120"/>
              <w:rPr>
                <w:sz w:val="18"/>
                <w:szCs w:val="18"/>
              </w:rPr>
            </w:pPr>
            <w:r>
              <w:rPr>
                <w:sz w:val="18"/>
                <w:szCs w:val="18"/>
              </w:rPr>
              <w:t>A</w:t>
            </w:r>
            <w:r w:rsidR="00272023">
              <w:rPr>
                <w:sz w:val="18"/>
                <w:szCs w:val="18"/>
              </w:rPr>
              <w:t xml:space="preserve"> few within-group </w:t>
            </w:r>
            <w:r>
              <w:rPr>
                <w:sz w:val="18"/>
                <w:szCs w:val="18"/>
              </w:rPr>
              <w:t xml:space="preserve">and between-group </w:t>
            </w:r>
            <w:r w:rsidR="00272023">
              <w:rPr>
                <w:sz w:val="18"/>
                <w:szCs w:val="18"/>
              </w:rPr>
              <w:t>differences</w:t>
            </w:r>
            <w:r>
              <w:rPr>
                <w:sz w:val="18"/>
                <w:szCs w:val="18"/>
              </w:rPr>
              <w:t xml:space="preserve"> were found in SIP (health status) and most of the categories of the SIP interestingly had some correlations with reported pain in the short term. Still, none of these differences appear large enough to change the interpretation of the pain results. </w:t>
            </w:r>
          </w:p>
          <w:p w14:paraId="68F9CCB7" w14:textId="3F2FC4F6" w:rsidR="00272023" w:rsidRDefault="00C6508C" w:rsidP="00BF50A9">
            <w:pPr>
              <w:spacing w:before="120" w:after="120"/>
              <w:rPr>
                <w:sz w:val="18"/>
                <w:szCs w:val="18"/>
              </w:rPr>
            </w:pPr>
            <w:r>
              <w:rPr>
                <w:sz w:val="18"/>
                <w:szCs w:val="18"/>
              </w:rPr>
              <w:t>An improvement of at least 30 mm on the VAS is needed to produce clinically significant results based on the MCID</w:t>
            </w:r>
            <w:r w:rsidR="009F3C21">
              <w:rPr>
                <w:sz w:val="18"/>
                <w:szCs w:val="18"/>
              </w:rPr>
              <w:t>. Although this MCID again may not be fully applicable to patients with chronic pain</w:t>
            </w:r>
            <w:r w:rsidR="00B407C9">
              <w:rPr>
                <w:sz w:val="18"/>
                <w:szCs w:val="18"/>
              </w:rPr>
              <w:t>, the pain reductions found in this study were not typically more than 15-20 mm. Only wors</w:t>
            </w:r>
            <w:r w:rsidR="00353B6E">
              <w:rPr>
                <w:sz w:val="18"/>
                <w:szCs w:val="18"/>
              </w:rPr>
              <w:t>t</w:t>
            </w:r>
            <w:r w:rsidR="00B407C9">
              <w:rPr>
                <w:sz w:val="18"/>
                <w:szCs w:val="18"/>
              </w:rPr>
              <w:t xml:space="preserve"> pain reported in the surgery group achieved an overall decrease of 30 mm (from control 1 to control 3) and could potentially be considered a clinically significant difference. </w:t>
            </w:r>
            <w:r w:rsidR="00272023">
              <w:rPr>
                <w:sz w:val="18"/>
                <w:szCs w:val="18"/>
              </w:rPr>
              <w:t>Therefore, the independent improvements found in this study should largely not be considered clinically significant.</w:t>
            </w:r>
            <w:r w:rsidR="0088541F">
              <w:rPr>
                <w:sz w:val="18"/>
                <w:szCs w:val="18"/>
              </w:rPr>
              <w:t xml:space="preserve"> </w:t>
            </w:r>
            <w:r w:rsidR="00353B6E">
              <w:rPr>
                <w:sz w:val="18"/>
                <w:szCs w:val="18"/>
              </w:rPr>
              <w:t>Still, t</w:t>
            </w:r>
            <w:r w:rsidR="0088541F">
              <w:rPr>
                <w:sz w:val="18"/>
                <w:szCs w:val="18"/>
              </w:rPr>
              <w:t xml:space="preserve">he fairly high quality of the study elicits confidence that the statistically significant benefits </w:t>
            </w:r>
            <w:r w:rsidR="00353B6E">
              <w:rPr>
                <w:sz w:val="18"/>
                <w:szCs w:val="18"/>
              </w:rPr>
              <w:t>in pain are likely associated with t</w:t>
            </w:r>
            <w:r w:rsidR="0088541F">
              <w:rPr>
                <w:sz w:val="18"/>
                <w:szCs w:val="18"/>
              </w:rPr>
              <w:t>he interventions.</w:t>
            </w:r>
            <w:r w:rsidR="00353B6E">
              <w:rPr>
                <w:sz w:val="18"/>
                <w:szCs w:val="18"/>
              </w:rPr>
              <w:t xml:space="preserve"> Reproducing </w:t>
            </w:r>
            <w:r w:rsidR="00F05528">
              <w:rPr>
                <w:sz w:val="18"/>
                <w:szCs w:val="18"/>
              </w:rPr>
              <w:t>relatively large benefits</w:t>
            </w:r>
            <w:r w:rsidR="00353B6E">
              <w:rPr>
                <w:sz w:val="18"/>
                <w:szCs w:val="18"/>
              </w:rPr>
              <w:t xml:space="preserve"> in the clinic may not be </w:t>
            </w:r>
            <w:r w:rsidR="00F05528">
              <w:rPr>
                <w:sz w:val="18"/>
                <w:szCs w:val="18"/>
              </w:rPr>
              <w:t xml:space="preserve">as readily expected. </w:t>
            </w:r>
          </w:p>
          <w:p w14:paraId="4944F29F" w14:textId="77777777" w:rsidR="0000738B" w:rsidRPr="00580607" w:rsidRDefault="0000738B" w:rsidP="00272023">
            <w:pPr>
              <w:spacing w:before="120" w:after="120"/>
              <w:rPr>
                <w:sz w:val="18"/>
                <w:szCs w:val="18"/>
              </w:rPr>
            </w:pPr>
          </w:p>
        </w:tc>
      </w:tr>
      <w:tr w:rsidR="0000738B" w:rsidRPr="002F16E1" w14:paraId="4094C401" w14:textId="77777777" w:rsidTr="0000738B">
        <w:trPr>
          <w:trHeight w:val="741"/>
        </w:trPr>
        <w:tc>
          <w:tcPr>
            <w:tcW w:w="10421" w:type="dxa"/>
            <w:shd w:val="clear" w:color="auto" w:fill="auto"/>
          </w:tcPr>
          <w:p w14:paraId="634D137F" w14:textId="77777777" w:rsidR="0000738B" w:rsidRPr="002F16E1" w:rsidRDefault="0000738B" w:rsidP="00BF50A9">
            <w:pPr>
              <w:spacing w:before="120" w:after="120"/>
              <w:jc w:val="both"/>
              <w:rPr>
                <w:b/>
                <w:sz w:val="18"/>
                <w:szCs w:val="18"/>
              </w:rPr>
            </w:pPr>
            <w:r>
              <w:rPr>
                <w:b/>
                <w:sz w:val="18"/>
                <w:szCs w:val="18"/>
              </w:rPr>
              <w:t>Applicability of Study Results</w:t>
            </w:r>
          </w:p>
          <w:p w14:paraId="1EF1E2C1" w14:textId="77777777" w:rsidR="0000738B" w:rsidRPr="00580607" w:rsidRDefault="00752AAC" w:rsidP="00BF50A9">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64DB2D89" w14:textId="77777777" w:rsidTr="00BF50A9">
        <w:trPr>
          <w:trHeight w:val="1594"/>
        </w:trPr>
        <w:tc>
          <w:tcPr>
            <w:tcW w:w="10421" w:type="dxa"/>
            <w:tcBorders>
              <w:bottom w:val="single" w:sz="4" w:space="0" w:color="auto"/>
            </w:tcBorders>
            <w:shd w:val="clear" w:color="auto" w:fill="auto"/>
          </w:tcPr>
          <w:p w14:paraId="50FD8AB9" w14:textId="4CF1D75E" w:rsidR="00EB2C95" w:rsidRDefault="00353B6E" w:rsidP="00BF50A9">
            <w:pPr>
              <w:spacing w:before="120" w:after="120"/>
              <w:rPr>
                <w:sz w:val="18"/>
                <w:szCs w:val="18"/>
              </w:rPr>
            </w:pPr>
            <w:r>
              <w:rPr>
                <w:sz w:val="18"/>
                <w:szCs w:val="18"/>
              </w:rPr>
              <w:t xml:space="preserve">The </w:t>
            </w:r>
            <w:r w:rsidR="00F05528">
              <w:rPr>
                <w:sz w:val="18"/>
                <w:szCs w:val="18"/>
              </w:rPr>
              <w:t xml:space="preserve">male </w:t>
            </w:r>
            <w:r>
              <w:rPr>
                <w:sz w:val="18"/>
                <w:szCs w:val="18"/>
              </w:rPr>
              <w:t xml:space="preserve">patient in the PICO question is 68 years old with chronic neck and upper extremity pain from cervical radiculopathy. </w:t>
            </w:r>
            <w:r w:rsidR="00F05528">
              <w:rPr>
                <w:sz w:val="18"/>
                <w:szCs w:val="18"/>
              </w:rPr>
              <w:t>The study includes both males and females</w:t>
            </w:r>
            <w:r w:rsidR="00F05528">
              <w:rPr>
                <w:sz w:val="18"/>
                <w:szCs w:val="18"/>
              </w:rPr>
              <w:t>, but t</w:t>
            </w:r>
            <w:r>
              <w:rPr>
                <w:sz w:val="18"/>
                <w:szCs w:val="18"/>
              </w:rPr>
              <w:t>he mean age of the subjects was around 48 years</w:t>
            </w:r>
            <w:r>
              <w:rPr>
                <w:sz w:val="18"/>
                <w:szCs w:val="18"/>
              </w:rPr>
              <w:t>, which is much lower than the patient. 65 years was the maximum eligible age for the study, so the results of this study may not necessarily generalize to older adults. The s</w:t>
            </w:r>
            <w:r>
              <w:rPr>
                <w:sz w:val="18"/>
                <w:szCs w:val="18"/>
              </w:rPr>
              <w:t>ubjects had cervical radiculopathy for at least 3 months and on an average of a couple of years</w:t>
            </w:r>
            <w:r w:rsidR="00F05528">
              <w:rPr>
                <w:sz w:val="18"/>
                <w:szCs w:val="18"/>
              </w:rPr>
              <w:t>, which resembles the chronicity of the patient in the PICO question</w:t>
            </w:r>
            <w:r w:rsidR="00710CE6">
              <w:rPr>
                <w:sz w:val="18"/>
                <w:szCs w:val="18"/>
              </w:rPr>
              <w:t>, since he has had the symptoms for several years</w:t>
            </w:r>
            <w:r w:rsidR="00F05528">
              <w:rPr>
                <w:sz w:val="18"/>
                <w:szCs w:val="18"/>
              </w:rPr>
              <w:t>.</w:t>
            </w:r>
            <w:r w:rsidR="00710CE6">
              <w:rPr>
                <w:sz w:val="18"/>
                <w:szCs w:val="18"/>
              </w:rPr>
              <w:t xml:space="preserve"> The affected spinal levels were not specified in the study so it is not known how many subjects had C5 radiculopathy. </w:t>
            </w:r>
            <w:r w:rsidR="00CC79D2">
              <w:rPr>
                <w:sz w:val="18"/>
                <w:szCs w:val="18"/>
              </w:rPr>
              <w:t>Like the first study, t</w:t>
            </w:r>
            <w:r w:rsidR="0000215C">
              <w:rPr>
                <w:sz w:val="18"/>
                <w:szCs w:val="18"/>
              </w:rPr>
              <w:t xml:space="preserve">he study was performed in Sweden and only included patients from a hospital in Sweden, so the results may not generalize to patients in American clinics. </w:t>
            </w:r>
          </w:p>
          <w:p w14:paraId="073BE141" w14:textId="22DEBF42" w:rsidR="00C6508C" w:rsidRPr="00580607" w:rsidRDefault="00C27BBE" w:rsidP="00BF50A9">
            <w:pPr>
              <w:spacing w:before="120" w:after="120"/>
              <w:rPr>
                <w:sz w:val="18"/>
                <w:szCs w:val="18"/>
              </w:rPr>
            </w:pPr>
            <w:r>
              <w:rPr>
                <w:sz w:val="18"/>
                <w:szCs w:val="18"/>
              </w:rPr>
              <w:t>Two of the three groups are highly relevant to the PICO question</w:t>
            </w:r>
            <w:r w:rsidR="00EB2C95">
              <w:rPr>
                <w:sz w:val="18"/>
                <w:szCs w:val="18"/>
              </w:rPr>
              <w:t xml:space="preserve">: ACDF and PT intervention. The ACDF is likely similar to the cervical fusion that the patient would receive. </w:t>
            </w:r>
            <w:r w:rsidR="00C6508C">
              <w:rPr>
                <w:sz w:val="18"/>
                <w:szCs w:val="18"/>
              </w:rPr>
              <w:t xml:space="preserve">The PT intervention was individualized to the patient and seemed to include a wide variety of exercises to stretch and strengthen the neck and upper extremities and other modalities and manual techniques. </w:t>
            </w:r>
            <w:r w:rsidR="00EB2C95">
              <w:rPr>
                <w:sz w:val="18"/>
                <w:szCs w:val="18"/>
              </w:rPr>
              <w:t xml:space="preserve">The patient already began performing neck and upper extremity stretching and strengthening exercises which relate to many of the exercises performed in </w:t>
            </w:r>
            <w:r w:rsidR="00EB2C95">
              <w:rPr>
                <w:sz w:val="18"/>
                <w:szCs w:val="18"/>
              </w:rPr>
              <w:lastRenderedPageBreak/>
              <w:t xml:space="preserve">the intervention. </w:t>
            </w:r>
            <w:r w:rsidR="00C6508C">
              <w:rPr>
                <w:sz w:val="18"/>
                <w:szCs w:val="18"/>
              </w:rPr>
              <w:t xml:space="preserve">No specific protocol was used </w:t>
            </w:r>
            <w:r w:rsidR="00EB2C95">
              <w:rPr>
                <w:sz w:val="18"/>
                <w:szCs w:val="18"/>
              </w:rPr>
              <w:t xml:space="preserve">in the study, </w:t>
            </w:r>
            <w:r w:rsidR="00C6508C">
              <w:rPr>
                <w:sz w:val="18"/>
                <w:szCs w:val="18"/>
              </w:rPr>
              <w:t>which should improve the generalizability of the results, since a variety of activities may produce beneficial results</w:t>
            </w:r>
            <w:r w:rsidR="0000215C">
              <w:rPr>
                <w:sz w:val="18"/>
                <w:szCs w:val="18"/>
              </w:rPr>
              <w:t xml:space="preserve">. The potential activities listed in the study largely appear to be appropriate to conduct with the patient. </w:t>
            </w:r>
          </w:p>
          <w:p w14:paraId="2A7EFDCB" w14:textId="2E30C9C0" w:rsidR="0000738B" w:rsidRPr="0000215C" w:rsidRDefault="0000215C" w:rsidP="0000215C">
            <w:pPr>
              <w:spacing w:before="120" w:after="120"/>
              <w:rPr>
                <w:sz w:val="18"/>
                <w:szCs w:val="18"/>
              </w:rPr>
            </w:pPr>
            <w:r>
              <w:rPr>
                <w:sz w:val="18"/>
                <w:szCs w:val="18"/>
              </w:rPr>
              <w:t>Overall, the results may apply to many aspect</w:t>
            </w:r>
            <w:r w:rsidR="00B70B43">
              <w:rPr>
                <w:sz w:val="18"/>
                <w:szCs w:val="18"/>
              </w:rPr>
              <w:t>s</w:t>
            </w:r>
            <w:r>
              <w:rPr>
                <w:sz w:val="18"/>
                <w:szCs w:val="18"/>
              </w:rPr>
              <w:t xml:space="preserve"> of the patient’s scenario, although the results may not be clinically significant to produce large change. The above study directly compares ACDF and a PT intervention, which is </w:t>
            </w:r>
            <w:r w:rsidR="00B70B43">
              <w:rPr>
                <w:sz w:val="18"/>
                <w:szCs w:val="18"/>
              </w:rPr>
              <w:t xml:space="preserve">very </w:t>
            </w:r>
            <w:r>
              <w:rPr>
                <w:sz w:val="18"/>
                <w:szCs w:val="18"/>
              </w:rPr>
              <w:t>similar to the PICO question</w:t>
            </w:r>
            <w:r w:rsidR="00B70B43">
              <w:rPr>
                <w:sz w:val="18"/>
                <w:szCs w:val="18"/>
              </w:rPr>
              <w:t xml:space="preserve"> and will aid the applicability of the study. </w:t>
            </w:r>
          </w:p>
        </w:tc>
      </w:tr>
    </w:tbl>
    <w:p w14:paraId="476EC3F9" w14:textId="77777777" w:rsidR="001D4F60" w:rsidRPr="001D4F60" w:rsidRDefault="001D4F60" w:rsidP="001D4F60">
      <w:pPr>
        <w:spacing w:before="240" w:after="240"/>
        <w:rPr>
          <w:b/>
          <w:sz w:val="18"/>
          <w:szCs w:val="18"/>
        </w:rPr>
      </w:pPr>
    </w:p>
    <w:p w14:paraId="7F61142D"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4A4FF1B1"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0C5337E3" w14:textId="77777777" w:rsidTr="002F16E1">
        <w:tc>
          <w:tcPr>
            <w:tcW w:w="10421" w:type="dxa"/>
            <w:shd w:val="clear" w:color="auto" w:fill="auto"/>
          </w:tcPr>
          <w:p w14:paraId="7CDE54EB" w14:textId="7CAFEEC8" w:rsidR="00902046" w:rsidRDefault="00937600" w:rsidP="002F16E1">
            <w:pPr>
              <w:spacing w:before="120" w:after="120"/>
              <w:rPr>
                <w:sz w:val="18"/>
                <w:szCs w:val="18"/>
              </w:rPr>
            </w:pPr>
            <w:r>
              <w:rPr>
                <w:sz w:val="18"/>
                <w:szCs w:val="18"/>
              </w:rPr>
              <w:t xml:space="preserve">Both studies analysed in the CAT have several similarities. Both were fairly high-quality </w:t>
            </w:r>
            <w:r w:rsidR="00D224B3">
              <w:rPr>
                <w:sz w:val="18"/>
                <w:szCs w:val="18"/>
              </w:rPr>
              <w:t xml:space="preserve">and highly relevant </w:t>
            </w:r>
            <w:r>
              <w:rPr>
                <w:sz w:val="18"/>
                <w:szCs w:val="18"/>
              </w:rPr>
              <w:t xml:space="preserve">randomized controlled trials </w:t>
            </w:r>
            <w:r w:rsidR="00434DEC">
              <w:rPr>
                <w:sz w:val="18"/>
                <w:szCs w:val="18"/>
              </w:rPr>
              <w:t>that</w:t>
            </w:r>
            <w:r>
              <w:rPr>
                <w:sz w:val="18"/>
                <w:szCs w:val="18"/>
              </w:rPr>
              <w:t xml:space="preserve"> assessed long-term outcomes</w:t>
            </w:r>
            <w:r w:rsidR="00434DEC">
              <w:rPr>
                <w:sz w:val="18"/>
                <w:szCs w:val="18"/>
              </w:rPr>
              <w:t>,</w:t>
            </w:r>
            <w:r>
              <w:rPr>
                <w:sz w:val="18"/>
                <w:szCs w:val="18"/>
              </w:rPr>
              <w:t xml:space="preserve"> although the study by </w:t>
            </w:r>
            <w:proofErr w:type="spellStart"/>
            <w:r>
              <w:rPr>
                <w:sz w:val="18"/>
                <w:szCs w:val="18"/>
              </w:rPr>
              <w:t>Engquist</w:t>
            </w:r>
            <w:proofErr w:type="spellEnd"/>
            <w:r>
              <w:rPr>
                <w:sz w:val="18"/>
                <w:szCs w:val="18"/>
              </w:rPr>
              <w:t xml:space="preserve"> et al. used a much longer follow-up.</w:t>
            </w:r>
            <w:r w:rsidR="00D224B3">
              <w:rPr>
                <w:sz w:val="18"/>
                <w:szCs w:val="18"/>
                <w:vertAlign w:val="superscript"/>
              </w:rPr>
              <w:t>1,2</w:t>
            </w:r>
            <w:r>
              <w:rPr>
                <w:sz w:val="18"/>
                <w:szCs w:val="18"/>
              </w:rPr>
              <w:t xml:space="preserve"> </w:t>
            </w:r>
            <w:r w:rsidR="00434DEC">
              <w:rPr>
                <w:sz w:val="18"/>
                <w:szCs w:val="18"/>
              </w:rPr>
              <w:t xml:space="preserve">Overall, the results of both studies would suggest that ACDF and PT interventions can improve </w:t>
            </w:r>
            <w:r w:rsidR="001B0EB0">
              <w:rPr>
                <w:sz w:val="18"/>
                <w:szCs w:val="18"/>
              </w:rPr>
              <w:t xml:space="preserve">neck or arm </w:t>
            </w:r>
            <w:r w:rsidR="00434DEC">
              <w:rPr>
                <w:sz w:val="18"/>
                <w:szCs w:val="18"/>
              </w:rPr>
              <w:t>pain in the short or long term</w:t>
            </w:r>
            <w:r w:rsidR="001B0EB0">
              <w:rPr>
                <w:sz w:val="18"/>
                <w:szCs w:val="18"/>
              </w:rPr>
              <w:t>, but the results may not be clinically meaningful. Neither intervention can be specifically recommended over the other intervention in improving pain and the choice in treatment may be based on the specific clinical scenario.</w:t>
            </w:r>
            <w:r w:rsidR="00434DEC">
              <w:rPr>
                <w:sz w:val="18"/>
                <w:szCs w:val="18"/>
              </w:rPr>
              <w:t xml:space="preserve"> </w:t>
            </w:r>
          </w:p>
          <w:p w14:paraId="000E3503" w14:textId="7C89B21B" w:rsidR="006E68E0" w:rsidRPr="007D35DE" w:rsidRDefault="00937600" w:rsidP="002F16E1">
            <w:pPr>
              <w:spacing w:before="120" w:after="120"/>
              <w:rPr>
                <w:sz w:val="18"/>
                <w:szCs w:val="18"/>
              </w:rPr>
            </w:pPr>
            <w:r>
              <w:rPr>
                <w:sz w:val="18"/>
                <w:szCs w:val="18"/>
              </w:rPr>
              <w:t>One of the largest challenges in the patient scenario</w:t>
            </w:r>
            <w:r w:rsidR="001B0EB0">
              <w:rPr>
                <w:sz w:val="18"/>
                <w:szCs w:val="18"/>
              </w:rPr>
              <w:t xml:space="preserve"> in the PICO question</w:t>
            </w:r>
            <w:r>
              <w:rPr>
                <w:sz w:val="18"/>
                <w:szCs w:val="18"/>
              </w:rPr>
              <w:t xml:space="preserve"> is that the patient has anxiety of many medical treatments, including surgery. While he is willing to try physical therapy, it is not known if he would commit to a long duration intervention, such as the 33 weeks intensive PT intervention in the </w:t>
            </w:r>
            <w:proofErr w:type="spellStart"/>
            <w:r>
              <w:rPr>
                <w:sz w:val="18"/>
                <w:szCs w:val="18"/>
              </w:rPr>
              <w:t>Engquist</w:t>
            </w:r>
            <w:proofErr w:type="spellEnd"/>
            <w:r>
              <w:rPr>
                <w:sz w:val="18"/>
                <w:szCs w:val="18"/>
              </w:rPr>
              <w:t xml:space="preserve"> et al. study.</w:t>
            </w:r>
            <w:r w:rsidR="00D224B3">
              <w:rPr>
                <w:sz w:val="18"/>
                <w:szCs w:val="18"/>
                <w:vertAlign w:val="superscript"/>
              </w:rPr>
              <w:t>1</w:t>
            </w:r>
            <w:r>
              <w:rPr>
                <w:sz w:val="18"/>
                <w:szCs w:val="18"/>
              </w:rPr>
              <w:t xml:space="preserve"> He is certainly hesitant about undergoing surgery and is concerned about potential successes and risks of ACDF. There was a higher risk of second surgery in the Persson et al. study</w:t>
            </w:r>
            <w:r w:rsidR="00D224B3">
              <w:rPr>
                <w:sz w:val="18"/>
                <w:szCs w:val="18"/>
              </w:rPr>
              <w:t>,</w:t>
            </w:r>
            <w:r w:rsidR="00D224B3">
              <w:rPr>
                <w:sz w:val="18"/>
                <w:szCs w:val="18"/>
                <w:vertAlign w:val="superscript"/>
              </w:rPr>
              <w:t>2</w:t>
            </w:r>
            <w:r w:rsidR="00D224B3">
              <w:rPr>
                <w:sz w:val="18"/>
                <w:szCs w:val="18"/>
              </w:rPr>
              <w:t xml:space="preserve"> but the overall risk of adverse effects of ACDF or PT intervention appears low. </w:t>
            </w:r>
          </w:p>
          <w:p w14:paraId="1DE0D8EE" w14:textId="30243EF6" w:rsidR="001B0EB0" w:rsidRPr="007D35DE" w:rsidRDefault="00D224B3" w:rsidP="002F16E1">
            <w:pPr>
              <w:spacing w:before="120" w:after="120"/>
              <w:rPr>
                <w:sz w:val="18"/>
                <w:szCs w:val="18"/>
              </w:rPr>
            </w:pPr>
            <w:r>
              <w:rPr>
                <w:sz w:val="18"/>
                <w:szCs w:val="18"/>
              </w:rPr>
              <w:t xml:space="preserve">Similar to a conclusion made by </w:t>
            </w:r>
            <w:proofErr w:type="spellStart"/>
            <w:r>
              <w:rPr>
                <w:sz w:val="18"/>
                <w:szCs w:val="18"/>
              </w:rPr>
              <w:t>Engquist</w:t>
            </w:r>
            <w:proofErr w:type="spellEnd"/>
            <w:r>
              <w:rPr>
                <w:sz w:val="18"/>
                <w:szCs w:val="18"/>
              </w:rPr>
              <w:t xml:space="preserve"> et al., it would likely be appropriate to try a PT intervention before undergoing surgery.</w:t>
            </w:r>
            <w:r>
              <w:rPr>
                <w:sz w:val="18"/>
                <w:szCs w:val="18"/>
                <w:vertAlign w:val="superscript"/>
              </w:rPr>
              <w:t>1</w:t>
            </w:r>
            <w:r w:rsidR="001B0EB0">
              <w:rPr>
                <w:sz w:val="18"/>
                <w:szCs w:val="18"/>
              </w:rPr>
              <w:t xml:space="preserve"> If surgery is implemented, a PT intervention after surgery should likely be initiated since the surgery plus PT intervention in the first study seemed to produce slightly better reduction in pain than the independent surgery intervention in the second study.</w:t>
            </w:r>
            <w:r w:rsidR="001B0EB0">
              <w:rPr>
                <w:sz w:val="18"/>
                <w:szCs w:val="18"/>
                <w:vertAlign w:val="superscript"/>
              </w:rPr>
              <w:t>1,2</w:t>
            </w:r>
            <w:r w:rsidR="001B0EB0">
              <w:rPr>
                <w:sz w:val="18"/>
                <w:szCs w:val="18"/>
              </w:rPr>
              <w:t xml:space="preserve"> Continuing PT treatment for the patient before strongly considering surgery may be even more appropriate as he was not very comfortable in currently electing surgery. </w:t>
            </w:r>
            <w:r w:rsidR="00ED07EE">
              <w:rPr>
                <w:sz w:val="18"/>
                <w:szCs w:val="18"/>
              </w:rPr>
              <w:t xml:space="preserve">If PT does not improve his neck and upper extremity symptoms after a couple of months, resembling the length of the above studies, then surgery may be considered. </w:t>
            </w:r>
          </w:p>
          <w:p w14:paraId="1E7FE5F5" w14:textId="6B22C674" w:rsidR="00D224B3" w:rsidRPr="00434DEC" w:rsidRDefault="00D224B3" w:rsidP="00D224B3">
            <w:pPr>
              <w:rPr>
                <w:sz w:val="18"/>
                <w:szCs w:val="18"/>
              </w:rPr>
            </w:pPr>
            <w:r>
              <w:rPr>
                <w:sz w:val="18"/>
                <w:szCs w:val="18"/>
              </w:rPr>
              <w:t>Future research should focus on more direct comparisons between ACDF and PT interventions. Only the above two studies were found that compared these</w:t>
            </w:r>
            <w:r w:rsidR="00ED07EE">
              <w:rPr>
                <w:sz w:val="18"/>
                <w:szCs w:val="18"/>
              </w:rPr>
              <w:t xml:space="preserve"> types of</w:t>
            </w:r>
            <w:r>
              <w:rPr>
                <w:sz w:val="18"/>
                <w:szCs w:val="18"/>
              </w:rPr>
              <w:t xml:space="preserve"> interventions, although a</w:t>
            </w:r>
            <w:r>
              <w:rPr>
                <w:sz w:val="18"/>
                <w:szCs w:val="18"/>
              </w:rPr>
              <w:t xml:space="preserve"> major limitation in both studies was the lack of a true control group.</w:t>
            </w:r>
            <w:r>
              <w:rPr>
                <w:sz w:val="18"/>
                <w:szCs w:val="18"/>
                <w:vertAlign w:val="superscript"/>
              </w:rPr>
              <w:t>1,2</w:t>
            </w:r>
            <w:r>
              <w:rPr>
                <w:sz w:val="18"/>
                <w:szCs w:val="18"/>
              </w:rPr>
              <w:t xml:space="preserve"> </w:t>
            </w:r>
            <w:r>
              <w:rPr>
                <w:sz w:val="18"/>
                <w:szCs w:val="18"/>
              </w:rPr>
              <w:t xml:space="preserve">If these interventions could be </w:t>
            </w:r>
            <w:r w:rsidR="00ED07EE">
              <w:rPr>
                <w:sz w:val="18"/>
                <w:szCs w:val="18"/>
              </w:rPr>
              <w:t xml:space="preserve">independently </w:t>
            </w:r>
            <w:r>
              <w:rPr>
                <w:sz w:val="18"/>
                <w:szCs w:val="18"/>
              </w:rPr>
              <w:t xml:space="preserve">compared to a true </w:t>
            </w:r>
            <w:r w:rsidR="00434DEC">
              <w:rPr>
                <w:sz w:val="18"/>
                <w:szCs w:val="18"/>
              </w:rPr>
              <w:t xml:space="preserve">waitlist or inactive </w:t>
            </w:r>
            <w:r>
              <w:rPr>
                <w:sz w:val="18"/>
                <w:szCs w:val="18"/>
              </w:rPr>
              <w:t>control group, then</w:t>
            </w:r>
            <w:r w:rsidRPr="00D224B3">
              <w:rPr>
                <w:sz w:val="18"/>
                <w:szCs w:val="18"/>
              </w:rPr>
              <w:t xml:space="preserve"> </w:t>
            </w:r>
            <w:r w:rsidR="00434DEC">
              <w:rPr>
                <w:sz w:val="18"/>
                <w:szCs w:val="18"/>
              </w:rPr>
              <w:t xml:space="preserve">the study </w:t>
            </w:r>
            <w:r w:rsidRPr="00D224B3">
              <w:rPr>
                <w:sz w:val="18"/>
                <w:szCs w:val="18"/>
              </w:rPr>
              <w:t>may better depict if improvements were due to the interventions or through the natural course of cervical radiculopathy</w:t>
            </w:r>
            <w:r w:rsidR="00434DEC">
              <w:rPr>
                <w:sz w:val="18"/>
                <w:szCs w:val="18"/>
              </w:rPr>
              <w:t>.</w:t>
            </w:r>
            <w:r w:rsidR="00434DEC">
              <w:rPr>
                <w:sz w:val="18"/>
                <w:szCs w:val="18"/>
                <w:vertAlign w:val="superscript"/>
              </w:rPr>
              <w:t>2</w:t>
            </w:r>
            <w:r w:rsidRPr="00D224B3">
              <w:rPr>
                <w:sz w:val="18"/>
                <w:szCs w:val="18"/>
              </w:rPr>
              <w:t xml:space="preserve"> </w:t>
            </w:r>
            <w:r w:rsidR="00434DEC">
              <w:rPr>
                <w:sz w:val="18"/>
                <w:szCs w:val="18"/>
              </w:rPr>
              <w:t xml:space="preserve">Studies with larger sample sizes from more diverse geographical areas and age groups could also help improve the generalizability of the results. Both studies had sample sizes of less than 100 subjects and were conducted in Sweden, </w:t>
            </w:r>
            <w:r w:rsidR="00ED07EE">
              <w:rPr>
                <w:sz w:val="18"/>
                <w:szCs w:val="18"/>
              </w:rPr>
              <w:t xml:space="preserve">and </w:t>
            </w:r>
            <w:r w:rsidR="00434DEC">
              <w:rPr>
                <w:sz w:val="18"/>
                <w:szCs w:val="18"/>
              </w:rPr>
              <w:t>neither study included older adults</w:t>
            </w:r>
            <w:r w:rsidR="00ED07EE">
              <w:rPr>
                <w:sz w:val="18"/>
                <w:szCs w:val="18"/>
              </w:rPr>
              <w:t>. The parameters of the interventions appear appropriate and blinding of the subject and provider will not be realistically possible. In general, more high-quality randomized controlled trials (and systematic reviews and meta-analyses when appropriate) related to comparing cervical spine surgery and PT interventions can help determine if there is a potentially more effective treatment and if there are optimal characteristics or structures of the treatment.</w:t>
            </w:r>
          </w:p>
          <w:p w14:paraId="6BC68E5B" w14:textId="544BFF7A" w:rsidR="00E609EF" w:rsidRPr="007D35DE" w:rsidRDefault="00D224B3" w:rsidP="002F16E1">
            <w:pPr>
              <w:spacing w:before="120" w:after="120"/>
              <w:rPr>
                <w:sz w:val="18"/>
                <w:szCs w:val="18"/>
              </w:rPr>
            </w:pPr>
            <w:r>
              <w:rPr>
                <w:sz w:val="18"/>
                <w:szCs w:val="18"/>
              </w:rPr>
              <w:t xml:space="preserve"> </w:t>
            </w:r>
          </w:p>
          <w:p w14:paraId="3B5022C8" w14:textId="77777777" w:rsidR="00E609EF" w:rsidRPr="007D35DE" w:rsidRDefault="00E609EF" w:rsidP="002F16E1">
            <w:pPr>
              <w:spacing w:before="120" w:after="120"/>
              <w:rPr>
                <w:sz w:val="18"/>
                <w:szCs w:val="18"/>
              </w:rPr>
            </w:pPr>
          </w:p>
        </w:tc>
      </w:tr>
    </w:tbl>
    <w:p w14:paraId="6F93C226" w14:textId="77777777" w:rsidR="009E380F" w:rsidRDefault="009E380F" w:rsidP="001E1518">
      <w:pPr>
        <w:spacing w:before="120"/>
        <w:rPr>
          <w:b/>
          <w:sz w:val="18"/>
          <w:szCs w:val="18"/>
        </w:rPr>
      </w:pPr>
    </w:p>
    <w:p w14:paraId="128C1EF9"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248CF0FA"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438C19A5" w14:textId="77777777" w:rsidTr="00631A0B">
        <w:tc>
          <w:tcPr>
            <w:tcW w:w="10195" w:type="dxa"/>
            <w:shd w:val="clear" w:color="auto" w:fill="auto"/>
          </w:tcPr>
          <w:p w14:paraId="6D5461C1" w14:textId="77777777" w:rsidR="00E533A6" w:rsidRPr="00E533A6" w:rsidRDefault="00E533A6" w:rsidP="00E533A6">
            <w:pPr>
              <w:rPr>
                <w:color w:val="000000"/>
                <w:sz w:val="18"/>
                <w:szCs w:val="18"/>
                <w:lang w:val="en-US"/>
              </w:rPr>
            </w:pPr>
            <w:r w:rsidRPr="00E533A6">
              <w:rPr>
                <w:color w:val="000000"/>
                <w:sz w:val="18"/>
                <w:szCs w:val="18"/>
                <w:lang w:val="en-US"/>
              </w:rPr>
              <w:t xml:space="preserve">1. </w:t>
            </w:r>
            <w:proofErr w:type="spellStart"/>
            <w:r w:rsidRPr="00E533A6">
              <w:rPr>
                <w:color w:val="000000"/>
                <w:sz w:val="18"/>
                <w:szCs w:val="18"/>
                <w:lang w:val="en-US"/>
              </w:rPr>
              <w:t>Engquist</w:t>
            </w:r>
            <w:proofErr w:type="spellEnd"/>
            <w:r w:rsidRPr="00E533A6">
              <w:rPr>
                <w:color w:val="000000"/>
                <w:sz w:val="18"/>
                <w:szCs w:val="18"/>
                <w:lang w:val="en-US"/>
              </w:rPr>
              <w:t xml:space="preserve"> M, </w:t>
            </w:r>
            <w:proofErr w:type="spellStart"/>
            <w:r w:rsidRPr="00E533A6">
              <w:rPr>
                <w:color w:val="000000"/>
                <w:sz w:val="18"/>
                <w:szCs w:val="18"/>
                <w:lang w:val="en-US"/>
              </w:rPr>
              <w:t>Löfgren</w:t>
            </w:r>
            <w:proofErr w:type="spellEnd"/>
            <w:r w:rsidRPr="00E533A6">
              <w:rPr>
                <w:color w:val="000000"/>
                <w:sz w:val="18"/>
                <w:szCs w:val="18"/>
                <w:lang w:val="en-US"/>
              </w:rPr>
              <w:t xml:space="preserve"> H, </w:t>
            </w:r>
            <w:proofErr w:type="spellStart"/>
            <w:r w:rsidRPr="00E533A6">
              <w:rPr>
                <w:color w:val="000000"/>
                <w:sz w:val="18"/>
                <w:szCs w:val="18"/>
                <w:lang w:val="en-US"/>
              </w:rPr>
              <w:t>Öberg</w:t>
            </w:r>
            <w:proofErr w:type="spellEnd"/>
            <w:r w:rsidRPr="00E533A6">
              <w:rPr>
                <w:color w:val="000000"/>
                <w:sz w:val="18"/>
                <w:szCs w:val="18"/>
                <w:lang w:val="en-US"/>
              </w:rPr>
              <w:t xml:space="preserve"> B, et al. A 5- to 8-year randomized study on the treatment of cervical radiculopathy: anterior cervical decompression and fusion plus physiotherapy versus physiotherapy alone. </w:t>
            </w:r>
            <w:r w:rsidRPr="00E533A6">
              <w:rPr>
                <w:i/>
                <w:iCs/>
                <w:color w:val="000000"/>
                <w:sz w:val="18"/>
                <w:szCs w:val="18"/>
                <w:lang w:val="en-US"/>
              </w:rPr>
              <w:t xml:space="preserve">J. </w:t>
            </w:r>
            <w:proofErr w:type="spellStart"/>
            <w:r w:rsidRPr="00E533A6">
              <w:rPr>
                <w:i/>
                <w:iCs/>
                <w:color w:val="000000"/>
                <w:sz w:val="18"/>
                <w:szCs w:val="18"/>
                <w:lang w:val="en-US"/>
              </w:rPr>
              <w:t>Neurosurg</w:t>
            </w:r>
            <w:proofErr w:type="spellEnd"/>
            <w:r w:rsidRPr="00E533A6">
              <w:rPr>
                <w:i/>
                <w:iCs/>
                <w:color w:val="000000"/>
                <w:sz w:val="18"/>
                <w:szCs w:val="18"/>
                <w:lang w:val="en-US"/>
              </w:rPr>
              <w:t>. Spine</w:t>
            </w:r>
            <w:r w:rsidRPr="00E533A6">
              <w:rPr>
                <w:color w:val="000000"/>
                <w:sz w:val="18"/>
                <w:szCs w:val="18"/>
                <w:lang w:val="en-US"/>
              </w:rPr>
              <w:t xml:space="preserve"> 2017;26(1):19-27. doi:10.3171/2016.</w:t>
            </w:r>
            <w:proofErr w:type="gramStart"/>
            <w:r w:rsidRPr="00E533A6">
              <w:rPr>
                <w:color w:val="000000"/>
                <w:sz w:val="18"/>
                <w:szCs w:val="18"/>
                <w:lang w:val="en-US"/>
              </w:rPr>
              <w:t>6.SPINE</w:t>
            </w:r>
            <w:proofErr w:type="gramEnd"/>
            <w:r w:rsidRPr="00E533A6">
              <w:rPr>
                <w:color w:val="000000"/>
                <w:sz w:val="18"/>
                <w:szCs w:val="18"/>
                <w:lang w:val="en-US"/>
              </w:rPr>
              <w:t>151427.</w:t>
            </w:r>
          </w:p>
          <w:p w14:paraId="59372B90" w14:textId="77777777" w:rsidR="00E533A6" w:rsidRPr="00E533A6" w:rsidRDefault="00E533A6" w:rsidP="00E533A6">
            <w:pPr>
              <w:rPr>
                <w:color w:val="000000"/>
                <w:sz w:val="18"/>
                <w:szCs w:val="18"/>
                <w:lang w:val="en-US"/>
              </w:rPr>
            </w:pPr>
            <w:r w:rsidRPr="00E533A6">
              <w:rPr>
                <w:color w:val="000000"/>
                <w:sz w:val="18"/>
                <w:szCs w:val="18"/>
                <w:lang w:val="en-US"/>
              </w:rPr>
              <w:t xml:space="preserve">2. Persson LC, Carlsson CA, Carlsson JY. Long-lasting cervical radicular pain managed with surgery, physiotherapy, or a cervical collar. A prospective, randomized study. </w:t>
            </w:r>
            <w:r w:rsidRPr="00E533A6">
              <w:rPr>
                <w:i/>
                <w:iCs/>
                <w:color w:val="000000"/>
                <w:sz w:val="18"/>
                <w:szCs w:val="18"/>
                <w:lang w:val="en-US"/>
              </w:rPr>
              <w:t>Spine</w:t>
            </w:r>
            <w:r w:rsidRPr="00E533A6">
              <w:rPr>
                <w:color w:val="000000"/>
                <w:sz w:val="18"/>
                <w:szCs w:val="18"/>
                <w:lang w:val="en-US"/>
              </w:rPr>
              <w:t xml:space="preserve"> 1997;22(7):751-758.</w:t>
            </w:r>
          </w:p>
          <w:p w14:paraId="348F164B" w14:textId="77777777" w:rsidR="00E533A6" w:rsidRPr="00E533A6" w:rsidRDefault="00E533A6" w:rsidP="00E533A6">
            <w:pPr>
              <w:rPr>
                <w:color w:val="000000"/>
                <w:sz w:val="18"/>
                <w:szCs w:val="18"/>
                <w:lang w:val="en-US"/>
              </w:rPr>
            </w:pPr>
            <w:r w:rsidRPr="00E533A6">
              <w:rPr>
                <w:color w:val="000000"/>
                <w:sz w:val="18"/>
                <w:szCs w:val="18"/>
                <w:lang w:val="en-US"/>
              </w:rPr>
              <w:t xml:space="preserve">3. </w:t>
            </w:r>
            <w:proofErr w:type="spellStart"/>
            <w:r w:rsidRPr="00E533A6">
              <w:rPr>
                <w:color w:val="000000"/>
                <w:sz w:val="18"/>
                <w:szCs w:val="18"/>
                <w:lang w:val="en-US"/>
              </w:rPr>
              <w:t>Hisey</w:t>
            </w:r>
            <w:proofErr w:type="spellEnd"/>
            <w:r w:rsidRPr="00E533A6">
              <w:rPr>
                <w:color w:val="000000"/>
                <w:sz w:val="18"/>
                <w:szCs w:val="18"/>
                <w:lang w:val="en-US"/>
              </w:rPr>
              <w:t xml:space="preserve"> MS, Bae HW, Davis RJ, et al. Prospective, Randomized Comparison of Cervical Total Disk Replacement Versus Anterior Cervical Fusion: Results at 48 Months Follow-up. </w:t>
            </w:r>
            <w:r w:rsidRPr="00E533A6">
              <w:rPr>
                <w:i/>
                <w:iCs/>
                <w:color w:val="000000"/>
                <w:sz w:val="18"/>
                <w:szCs w:val="18"/>
                <w:lang w:val="en-US"/>
              </w:rPr>
              <w:t xml:space="preserve">J. Spinal </w:t>
            </w:r>
            <w:proofErr w:type="spellStart"/>
            <w:r w:rsidRPr="00E533A6">
              <w:rPr>
                <w:i/>
                <w:iCs/>
                <w:color w:val="000000"/>
                <w:sz w:val="18"/>
                <w:szCs w:val="18"/>
                <w:lang w:val="en-US"/>
              </w:rPr>
              <w:t>Disord</w:t>
            </w:r>
            <w:proofErr w:type="spellEnd"/>
            <w:r w:rsidRPr="00E533A6">
              <w:rPr>
                <w:i/>
                <w:iCs/>
                <w:color w:val="000000"/>
                <w:sz w:val="18"/>
                <w:szCs w:val="18"/>
                <w:lang w:val="en-US"/>
              </w:rPr>
              <w:t>. Tech.</w:t>
            </w:r>
            <w:r w:rsidRPr="00E533A6">
              <w:rPr>
                <w:color w:val="000000"/>
                <w:sz w:val="18"/>
                <w:szCs w:val="18"/>
                <w:lang w:val="en-US"/>
              </w:rPr>
              <w:t xml:space="preserve"> 2015;28(4</w:t>
            </w:r>
            <w:proofErr w:type="gramStart"/>
            <w:r w:rsidRPr="00E533A6">
              <w:rPr>
                <w:color w:val="000000"/>
                <w:sz w:val="18"/>
                <w:szCs w:val="18"/>
                <w:lang w:val="en-US"/>
              </w:rPr>
              <w:t>):E</w:t>
            </w:r>
            <w:proofErr w:type="gramEnd"/>
            <w:r w:rsidRPr="00E533A6">
              <w:rPr>
                <w:color w:val="000000"/>
                <w:sz w:val="18"/>
                <w:szCs w:val="18"/>
                <w:lang w:val="en-US"/>
              </w:rPr>
              <w:t xml:space="preserve">237-43. doi:10.1097/BSD.0000000000000185. </w:t>
            </w:r>
          </w:p>
          <w:p w14:paraId="7057130F" w14:textId="77777777" w:rsidR="00E533A6" w:rsidRPr="00E533A6" w:rsidRDefault="00E533A6" w:rsidP="00E533A6">
            <w:pPr>
              <w:rPr>
                <w:color w:val="000000"/>
                <w:sz w:val="18"/>
                <w:szCs w:val="18"/>
                <w:lang w:val="en-US"/>
              </w:rPr>
            </w:pPr>
            <w:r w:rsidRPr="00E533A6">
              <w:rPr>
                <w:color w:val="000000"/>
                <w:sz w:val="18"/>
                <w:szCs w:val="18"/>
                <w:lang w:val="en-US"/>
              </w:rPr>
              <w:t xml:space="preserve">4. Radcliff K, </w:t>
            </w:r>
            <w:proofErr w:type="spellStart"/>
            <w:r w:rsidRPr="00E533A6">
              <w:rPr>
                <w:color w:val="000000"/>
                <w:sz w:val="18"/>
                <w:szCs w:val="18"/>
                <w:lang w:val="en-US"/>
              </w:rPr>
              <w:t>Coric</w:t>
            </w:r>
            <w:proofErr w:type="spellEnd"/>
            <w:r w:rsidRPr="00E533A6">
              <w:rPr>
                <w:color w:val="000000"/>
                <w:sz w:val="18"/>
                <w:szCs w:val="18"/>
                <w:lang w:val="en-US"/>
              </w:rPr>
              <w:t xml:space="preserve"> D, Albert T. Five-year clinical results of cervical total disc replacement compared with anterior discectomy and fusion for treatment of 2-level symptomatic degenerative disc disease: a prospective, randomized, controlled, multicenter investigational device exemption clinical trial. </w:t>
            </w:r>
            <w:r w:rsidRPr="00E533A6">
              <w:rPr>
                <w:i/>
                <w:iCs/>
                <w:color w:val="000000"/>
                <w:sz w:val="18"/>
                <w:szCs w:val="18"/>
                <w:lang w:val="en-US"/>
              </w:rPr>
              <w:t xml:space="preserve">J. </w:t>
            </w:r>
            <w:proofErr w:type="spellStart"/>
            <w:r w:rsidRPr="00E533A6">
              <w:rPr>
                <w:i/>
                <w:iCs/>
                <w:color w:val="000000"/>
                <w:sz w:val="18"/>
                <w:szCs w:val="18"/>
                <w:lang w:val="en-US"/>
              </w:rPr>
              <w:t>Neurosurg</w:t>
            </w:r>
            <w:proofErr w:type="spellEnd"/>
            <w:r w:rsidRPr="00E533A6">
              <w:rPr>
                <w:i/>
                <w:iCs/>
                <w:color w:val="000000"/>
                <w:sz w:val="18"/>
                <w:szCs w:val="18"/>
                <w:lang w:val="en-US"/>
              </w:rPr>
              <w:t>. Spine</w:t>
            </w:r>
            <w:r w:rsidRPr="00E533A6">
              <w:rPr>
                <w:color w:val="000000"/>
                <w:sz w:val="18"/>
                <w:szCs w:val="18"/>
                <w:lang w:val="en-US"/>
              </w:rPr>
              <w:t xml:space="preserve"> 2016;25(2):213-224. doi:10.3171/2015.</w:t>
            </w:r>
            <w:proofErr w:type="gramStart"/>
            <w:r w:rsidRPr="00E533A6">
              <w:rPr>
                <w:color w:val="000000"/>
                <w:sz w:val="18"/>
                <w:szCs w:val="18"/>
                <w:lang w:val="en-US"/>
              </w:rPr>
              <w:t>12.SPINE</w:t>
            </w:r>
            <w:proofErr w:type="gramEnd"/>
            <w:r w:rsidRPr="00E533A6">
              <w:rPr>
                <w:color w:val="000000"/>
                <w:sz w:val="18"/>
                <w:szCs w:val="18"/>
                <w:lang w:val="en-US"/>
              </w:rPr>
              <w:t xml:space="preserve">15824. </w:t>
            </w:r>
          </w:p>
          <w:p w14:paraId="57832228" w14:textId="77777777" w:rsidR="00E533A6" w:rsidRPr="00E533A6" w:rsidRDefault="00E533A6" w:rsidP="00E533A6">
            <w:pPr>
              <w:rPr>
                <w:color w:val="000000"/>
                <w:sz w:val="18"/>
                <w:szCs w:val="18"/>
                <w:lang w:val="en-US"/>
              </w:rPr>
            </w:pPr>
            <w:r w:rsidRPr="00E533A6">
              <w:rPr>
                <w:color w:val="000000"/>
                <w:sz w:val="18"/>
                <w:szCs w:val="18"/>
                <w:lang w:val="en-US"/>
              </w:rPr>
              <w:t xml:space="preserve">5. Salt E, Wright C, Kelly S, Dean A. A systematic literature review on the effectiveness of non-invasive therapy for cervicobrachial pain. </w:t>
            </w:r>
            <w:r w:rsidRPr="00E533A6">
              <w:rPr>
                <w:i/>
                <w:iCs/>
                <w:color w:val="000000"/>
                <w:sz w:val="18"/>
                <w:szCs w:val="18"/>
                <w:lang w:val="en-US"/>
              </w:rPr>
              <w:t xml:space="preserve">Man. </w:t>
            </w:r>
            <w:proofErr w:type="spellStart"/>
            <w:r w:rsidRPr="00E533A6">
              <w:rPr>
                <w:i/>
                <w:iCs/>
                <w:color w:val="000000"/>
                <w:sz w:val="18"/>
                <w:szCs w:val="18"/>
                <w:lang w:val="en-US"/>
              </w:rPr>
              <w:t>Ther</w:t>
            </w:r>
            <w:proofErr w:type="spellEnd"/>
            <w:r w:rsidRPr="00E533A6">
              <w:rPr>
                <w:i/>
                <w:iCs/>
                <w:color w:val="000000"/>
                <w:sz w:val="18"/>
                <w:szCs w:val="18"/>
                <w:lang w:val="en-US"/>
              </w:rPr>
              <w:t>.</w:t>
            </w:r>
            <w:r w:rsidRPr="00E533A6">
              <w:rPr>
                <w:color w:val="000000"/>
                <w:sz w:val="18"/>
                <w:szCs w:val="18"/>
                <w:lang w:val="en-US"/>
              </w:rPr>
              <w:t xml:space="preserve"> 2011;16(1):53-65. </w:t>
            </w:r>
            <w:proofErr w:type="gramStart"/>
            <w:r w:rsidRPr="00E533A6">
              <w:rPr>
                <w:color w:val="000000"/>
                <w:sz w:val="18"/>
                <w:szCs w:val="18"/>
                <w:lang w:val="en-US"/>
              </w:rPr>
              <w:t>doi:10.1016/j.math</w:t>
            </w:r>
            <w:proofErr w:type="gramEnd"/>
            <w:r w:rsidRPr="00E533A6">
              <w:rPr>
                <w:color w:val="000000"/>
                <w:sz w:val="18"/>
                <w:szCs w:val="18"/>
                <w:lang w:val="en-US"/>
              </w:rPr>
              <w:t xml:space="preserve">.2010.09.005. </w:t>
            </w:r>
          </w:p>
          <w:p w14:paraId="5CC22E2C" w14:textId="77777777" w:rsidR="00E533A6" w:rsidRPr="00E533A6" w:rsidRDefault="00E533A6" w:rsidP="00E533A6">
            <w:pPr>
              <w:rPr>
                <w:color w:val="000000"/>
                <w:sz w:val="18"/>
                <w:szCs w:val="18"/>
                <w:lang w:val="en-US"/>
              </w:rPr>
            </w:pPr>
            <w:r w:rsidRPr="00E533A6">
              <w:rPr>
                <w:color w:val="000000"/>
                <w:sz w:val="18"/>
                <w:szCs w:val="18"/>
                <w:lang w:val="en-US"/>
              </w:rPr>
              <w:t xml:space="preserve">6. Wirth FP, Dowd GC, Sanders HF, Wirth C. Cervical discectomy. A prospective analysis of three operative techniques. </w:t>
            </w:r>
            <w:r w:rsidRPr="00E533A6">
              <w:rPr>
                <w:i/>
                <w:iCs/>
                <w:color w:val="000000"/>
                <w:sz w:val="18"/>
                <w:szCs w:val="18"/>
                <w:lang w:val="en-US"/>
              </w:rPr>
              <w:t>Surg. Neurol.</w:t>
            </w:r>
            <w:r w:rsidRPr="00E533A6">
              <w:rPr>
                <w:color w:val="000000"/>
                <w:sz w:val="18"/>
                <w:szCs w:val="18"/>
                <w:lang w:val="en-US"/>
              </w:rPr>
              <w:t xml:space="preserve"> 2000;53(4):340-6; discussion 346.  </w:t>
            </w:r>
          </w:p>
          <w:p w14:paraId="20723F6E" w14:textId="77777777" w:rsidR="00E533A6" w:rsidRPr="00E533A6" w:rsidRDefault="00E533A6" w:rsidP="00E533A6">
            <w:pPr>
              <w:rPr>
                <w:color w:val="000000"/>
                <w:sz w:val="18"/>
                <w:szCs w:val="18"/>
                <w:lang w:val="en-US"/>
              </w:rPr>
            </w:pPr>
            <w:r w:rsidRPr="00E533A6">
              <w:rPr>
                <w:color w:val="000000"/>
                <w:sz w:val="18"/>
                <w:szCs w:val="18"/>
                <w:lang w:val="en-US"/>
              </w:rPr>
              <w:t xml:space="preserve">7. </w:t>
            </w:r>
            <w:proofErr w:type="spellStart"/>
            <w:r w:rsidRPr="00E533A6">
              <w:rPr>
                <w:color w:val="000000"/>
                <w:sz w:val="18"/>
                <w:szCs w:val="18"/>
                <w:lang w:val="en-US"/>
              </w:rPr>
              <w:t>Zigler</w:t>
            </w:r>
            <w:proofErr w:type="spellEnd"/>
            <w:r w:rsidRPr="00E533A6">
              <w:rPr>
                <w:color w:val="000000"/>
                <w:sz w:val="18"/>
                <w:szCs w:val="18"/>
                <w:lang w:val="en-US"/>
              </w:rPr>
              <w:t xml:space="preserve"> JE, Rogers RW, </w:t>
            </w:r>
            <w:proofErr w:type="spellStart"/>
            <w:r w:rsidRPr="00E533A6">
              <w:rPr>
                <w:color w:val="000000"/>
                <w:sz w:val="18"/>
                <w:szCs w:val="18"/>
                <w:lang w:val="en-US"/>
              </w:rPr>
              <w:t>Ohnmeiss</w:t>
            </w:r>
            <w:proofErr w:type="spellEnd"/>
            <w:r w:rsidRPr="00E533A6">
              <w:rPr>
                <w:color w:val="000000"/>
                <w:sz w:val="18"/>
                <w:szCs w:val="18"/>
                <w:lang w:val="en-US"/>
              </w:rPr>
              <w:t xml:space="preserve"> DD. Comparison of 1-Level Versus 2-Level Anterior Cervical Discectomy and Fusion: Clinical and Radiographic Follow-Up at 60 Months. </w:t>
            </w:r>
            <w:r w:rsidRPr="00E533A6">
              <w:rPr>
                <w:i/>
                <w:iCs/>
                <w:color w:val="000000"/>
                <w:sz w:val="18"/>
                <w:szCs w:val="18"/>
                <w:lang w:val="en-US"/>
              </w:rPr>
              <w:t>Spine</w:t>
            </w:r>
            <w:r w:rsidRPr="00E533A6">
              <w:rPr>
                <w:color w:val="000000"/>
                <w:sz w:val="18"/>
                <w:szCs w:val="18"/>
                <w:lang w:val="en-US"/>
              </w:rPr>
              <w:t xml:space="preserve"> 2016;41(6):463-469. doi:10.1097/BRS.0000000000001263. </w:t>
            </w:r>
          </w:p>
          <w:p w14:paraId="4E057B57" w14:textId="1CEDE41A" w:rsidR="001E1518" w:rsidRPr="00E533A6" w:rsidRDefault="00E533A6" w:rsidP="00E533A6">
            <w:pPr>
              <w:rPr>
                <w:color w:val="000000"/>
                <w:sz w:val="18"/>
                <w:szCs w:val="18"/>
                <w:lang w:val="en-US"/>
              </w:rPr>
            </w:pPr>
            <w:r w:rsidRPr="00E533A6">
              <w:rPr>
                <w:color w:val="000000"/>
                <w:sz w:val="18"/>
                <w:szCs w:val="18"/>
                <w:lang w:val="en-US"/>
              </w:rPr>
              <w:t xml:space="preserve">8. </w:t>
            </w:r>
            <w:proofErr w:type="spellStart"/>
            <w:r w:rsidRPr="00E533A6">
              <w:rPr>
                <w:color w:val="000000"/>
                <w:sz w:val="18"/>
                <w:szCs w:val="18"/>
                <w:lang w:val="en-US"/>
              </w:rPr>
              <w:t>Kuijper</w:t>
            </w:r>
            <w:proofErr w:type="spellEnd"/>
            <w:r w:rsidRPr="00E533A6">
              <w:rPr>
                <w:color w:val="000000"/>
                <w:sz w:val="18"/>
                <w:szCs w:val="18"/>
                <w:lang w:val="en-US"/>
              </w:rPr>
              <w:t xml:space="preserve"> B, Tans JTJ, </w:t>
            </w:r>
            <w:proofErr w:type="spellStart"/>
            <w:r w:rsidRPr="00E533A6">
              <w:rPr>
                <w:color w:val="000000"/>
                <w:sz w:val="18"/>
                <w:szCs w:val="18"/>
                <w:lang w:val="en-US"/>
              </w:rPr>
              <w:t>Beelen</w:t>
            </w:r>
            <w:proofErr w:type="spellEnd"/>
            <w:r w:rsidRPr="00E533A6">
              <w:rPr>
                <w:color w:val="000000"/>
                <w:sz w:val="18"/>
                <w:szCs w:val="18"/>
                <w:lang w:val="en-US"/>
              </w:rPr>
              <w:t xml:space="preserve"> A, </w:t>
            </w:r>
            <w:proofErr w:type="spellStart"/>
            <w:r w:rsidRPr="00E533A6">
              <w:rPr>
                <w:color w:val="000000"/>
                <w:sz w:val="18"/>
                <w:szCs w:val="18"/>
                <w:lang w:val="en-US"/>
              </w:rPr>
              <w:t>Nollet</w:t>
            </w:r>
            <w:proofErr w:type="spellEnd"/>
            <w:r w:rsidRPr="00E533A6">
              <w:rPr>
                <w:color w:val="000000"/>
                <w:sz w:val="18"/>
                <w:szCs w:val="18"/>
                <w:lang w:val="en-US"/>
              </w:rPr>
              <w:t xml:space="preserve"> F, de Visser M. Cervical collar or physiotherapy versus wait and see policy for recent onset cervical radiculopathy: </w:t>
            </w:r>
            <w:proofErr w:type="spellStart"/>
            <w:r w:rsidRPr="00E533A6">
              <w:rPr>
                <w:color w:val="000000"/>
                <w:sz w:val="18"/>
                <w:szCs w:val="18"/>
                <w:lang w:val="en-US"/>
              </w:rPr>
              <w:t>randomised</w:t>
            </w:r>
            <w:proofErr w:type="spellEnd"/>
            <w:r w:rsidRPr="00E533A6">
              <w:rPr>
                <w:color w:val="000000"/>
                <w:sz w:val="18"/>
                <w:szCs w:val="18"/>
                <w:lang w:val="en-US"/>
              </w:rPr>
              <w:t xml:space="preserve"> trial. </w:t>
            </w:r>
            <w:r w:rsidRPr="00E533A6">
              <w:rPr>
                <w:i/>
                <w:iCs/>
                <w:color w:val="000000"/>
                <w:sz w:val="18"/>
                <w:szCs w:val="18"/>
                <w:lang w:val="en-US"/>
              </w:rPr>
              <w:t>BMJ</w:t>
            </w:r>
            <w:r w:rsidRPr="00E533A6">
              <w:rPr>
                <w:color w:val="000000"/>
                <w:sz w:val="18"/>
                <w:szCs w:val="18"/>
                <w:lang w:val="en-US"/>
              </w:rPr>
              <w:t xml:space="preserve"> 2009;</w:t>
            </w:r>
            <w:proofErr w:type="gramStart"/>
            <w:r w:rsidRPr="00E533A6">
              <w:rPr>
                <w:color w:val="000000"/>
                <w:sz w:val="18"/>
                <w:szCs w:val="18"/>
                <w:lang w:val="en-US"/>
              </w:rPr>
              <w:t>339:b</w:t>
            </w:r>
            <w:proofErr w:type="gramEnd"/>
            <w:r w:rsidRPr="00E533A6">
              <w:rPr>
                <w:color w:val="000000"/>
                <w:sz w:val="18"/>
                <w:szCs w:val="18"/>
                <w:lang w:val="en-US"/>
              </w:rPr>
              <w:t>3883. doi:10.1136/</w:t>
            </w:r>
            <w:proofErr w:type="gramStart"/>
            <w:r w:rsidRPr="00E533A6">
              <w:rPr>
                <w:color w:val="000000"/>
                <w:sz w:val="18"/>
                <w:szCs w:val="18"/>
                <w:lang w:val="en-US"/>
              </w:rPr>
              <w:t>bmj.b</w:t>
            </w:r>
            <w:proofErr w:type="gramEnd"/>
            <w:r w:rsidRPr="00E533A6">
              <w:rPr>
                <w:color w:val="000000"/>
                <w:sz w:val="18"/>
                <w:szCs w:val="18"/>
                <w:lang w:val="en-US"/>
              </w:rPr>
              <w:t xml:space="preserve">3883.  </w:t>
            </w:r>
          </w:p>
          <w:p w14:paraId="4EB57549" w14:textId="08C5E369" w:rsidR="00A055E7" w:rsidRPr="00A055E7" w:rsidRDefault="00631A0B" w:rsidP="00A055E7">
            <w:pPr>
              <w:tabs>
                <w:tab w:val="left" w:pos="480"/>
              </w:tabs>
              <w:jc w:val="both"/>
              <w:rPr>
                <w:sz w:val="18"/>
                <w:szCs w:val="18"/>
                <w:lang w:val="en-US"/>
              </w:rPr>
            </w:pPr>
            <w:r>
              <w:rPr>
                <w:sz w:val="18"/>
                <w:szCs w:val="18"/>
              </w:rPr>
              <w:t>9.</w:t>
            </w:r>
            <w:r w:rsidR="00A055E7">
              <w:rPr>
                <w:sz w:val="18"/>
                <w:szCs w:val="18"/>
              </w:rPr>
              <w:t xml:space="preserve"> </w:t>
            </w:r>
            <w:proofErr w:type="spellStart"/>
            <w:r w:rsidR="00A055E7" w:rsidRPr="00A055E7">
              <w:rPr>
                <w:sz w:val="18"/>
                <w:szCs w:val="18"/>
                <w:lang w:val="en-US"/>
              </w:rPr>
              <w:t>Engquist</w:t>
            </w:r>
            <w:proofErr w:type="spellEnd"/>
            <w:r w:rsidR="00A055E7" w:rsidRPr="00A055E7">
              <w:rPr>
                <w:sz w:val="18"/>
                <w:szCs w:val="18"/>
                <w:lang w:val="en-US"/>
              </w:rPr>
              <w:t xml:space="preserve"> M, </w:t>
            </w:r>
            <w:proofErr w:type="spellStart"/>
            <w:r w:rsidR="00A055E7" w:rsidRPr="00A055E7">
              <w:rPr>
                <w:sz w:val="18"/>
                <w:szCs w:val="18"/>
                <w:lang w:val="en-US"/>
              </w:rPr>
              <w:t>Löfgren</w:t>
            </w:r>
            <w:proofErr w:type="spellEnd"/>
            <w:r w:rsidR="00A055E7" w:rsidRPr="00A055E7">
              <w:rPr>
                <w:sz w:val="18"/>
                <w:szCs w:val="18"/>
                <w:lang w:val="en-US"/>
              </w:rPr>
              <w:t xml:space="preserve"> H, </w:t>
            </w:r>
            <w:proofErr w:type="spellStart"/>
            <w:r w:rsidR="00A055E7" w:rsidRPr="00A055E7">
              <w:rPr>
                <w:sz w:val="18"/>
                <w:szCs w:val="18"/>
                <w:lang w:val="en-US"/>
              </w:rPr>
              <w:t>Öberg</w:t>
            </w:r>
            <w:proofErr w:type="spellEnd"/>
            <w:r w:rsidR="00A055E7" w:rsidRPr="00A055E7">
              <w:rPr>
                <w:sz w:val="18"/>
                <w:szCs w:val="18"/>
                <w:lang w:val="en-US"/>
              </w:rPr>
              <w:t xml:space="preserve"> B, et al. Surgery versus nonsurgical treatment of cervical radiculopathy: a prospective, randomized study comparing surgery plus physiotherapy with physiotherapy alone with a 2-year follow-up. </w:t>
            </w:r>
            <w:r w:rsidR="00A055E7" w:rsidRPr="00A055E7">
              <w:rPr>
                <w:i/>
                <w:iCs/>
                <w:sz w:val="18"/>
                <w:szCs w:val="18"/>
                <w:lang w:val="en-US"/>
              </w:rPr>
              <w:t>Spine</w:t>
            </w:r>
            <w:r w:rsidR="00A055E7" w:rsidRPr="00A055E7">
              <w:rPr>
                <w:sz w:val="18"/>
                <w:szCs w:val="18"/>
                <w:lang w:val="en-US"/>
              </w:rPr>
              <w:t xml:space="preserve"> 2013;38(20):1715-1722. doi:10.1097/BRS.0b013e31829ff095. </w:t>
            </w:r>
          </w:p>
          <w:p w14:paraId="4D463D98" w14:textId="77777777" w:rsidR="008153BB" w:rsidRPr="00631A0B" w:rsidRDefault="008153BB" w:rsidP="008153BB">
            <w:pPr>
              <w:tabs>
                <w:tab w:val="left" w:pos="480"/>
              </w:tabs>
              <w:jc w:val="both"/>
              <w:rPr>
                <w:sz w:val="18"/>
                <w:szCs w:val="18"/>
                <w:lang w:val="en-US"/>
              </w:rPr>
            </w:pPr>
            <w:r>
              <w:rPr>
                <w:sz w:val="18"/>
                <w:szCs w:val="18"/>
              </w:rPr>
              <w:t xml:space="preserve">10. </w:t>
            </w:r>
            <w:proofErr w:type="spellStart"/>
            <w:r w:rsidRPr="00631A0B">
              <w:rPr>
                <w:sz w:val="18"/>
                <w:szCs w:val="18"/>
                <w:lang w:val="en-US"/>
              </w:rPr>
              <w:t>Peolsson</w:t>
            </w:r>
            <w:proofErr w:type="spellEnd"/>
            <w:r w:rsidRPr="00631A0B">
              <w:rPr>
                <w:sz w:val="18"/>
                <w:szCs w:val="18"/>
                <w:lang w:val="en-US"/>
              </w:rPr>
              <w:t xml:space="preserve"> A, </w:t>
            </w:r>
            <w:proofErr w:type="spellStart"/>
            <w:r w:rsidRPr="00631A0B">
              <w:rPr>
                <w:sz w:val="18"/>
                <w:szCs w:val="18"/>
                <w:lang w:val="en-US"/>
              </w:rPr>
              <w:t>Söderlund</w:t>
            </w:r>
            <w:proofErr w:type="spellEnd"/>
            <w:r w:rsidRPr="00631A0B">
              <w:rPr>
                <w:sz w:val="18"/>
                <w:szCs w:val="18"/>
                <w:lang w:val="en-US"/>
              </w:rPr>
              <w:t xml:space="preserve"> A, </w:t>
            </w:r>
            <w:proofErr w:type="spellStart"/>
            <w:r w:rsidRPr="00631A0B">
              <w:rPr>
                <w:sz w:val="18"/>
                <w:szCs w:val="18"/>
                <w:lang w:val="en-US"/>
              </w:rPr>
              <w:t>Engquist</w:t>
            </w:r>
            <w:proofErr w:type="spellEnd"/>
            <w:r w:rsidRPr="00631A0B">
              <w:rPr>
                <w:sz w:val="18"/>
                <w:szCs w:val="18"/>
                <w:lang w:val="en-US"/>
              </w:rPr>
              <w:t xml:space="preserve"> M, et al. Physical function outcome in cervical radiculopathy patients after physiotherapy alone compared with anterior surgery followed by physiotherapy: a prospective randomized study with a 2-year follow-up. </w:t>
            </w:r>
            <w:r w:rsidRPr="00631A0B">
              <w:rPr>
                <w:i/>
                <w:iCs/>
                <w:sz w:val="18"/>
                <w:szCs w:val="18"/>
                <w:lang w:val="en-US"/>
              </w:rPr>
              <w:t>Spine</w:t>
            </w:r>
            <w:r w:rsidRPr="00631A0B">
              <w:rPr>
                <w:sz w:val="18"/>
                <w:szCs w:val="18"/>
                <w:lang w:val="en-US"/>
              </w:rPr>
              <w:t xml:space="preserve"> 2013;38(4):300-307. </w:t>
            </w:r>
            <w:proofErr w:type="gramStart"/>
            <w:r w:rsidRPr="00631A0B">
              <w:rPr>
                <w:sz w:val="18"/>
                <w:szCs w:val="18"/>
                <w:lang w:val="en-US"/>
              </w:rPr>
              <w:t>doi:10.1097/BRS.0b013e31826d2cbb</w:t>
            </w:r>
            <w:proofErr w:type="gramEnd"/>
            <w:r w:rsidRPr="00631A0B">
              <w:rPr>
                <w:sz w:val="18"/>
                <w:szCs w:val="18"/>
                <w:lang w:val="en-US"/>
              </w:rPr>
              <w:t xml:space="preserve">. </w:t>
            </w:r>
          </w:p>
          <w:p w14:paraId="24BF5FD8" w14:textId="77777777" w:rsidR="008153BB" w:rsidRPr="00631A0B" w:rsidRDefault="008153BB" w:rsidP="008153BB">
            <w:pPr>
              <w:tabs>
                <w:tab w:val="left" w:pos="480"/>
              </w:tabs>
              <w:jc w:val="both"/>
              <w:rPr>
                <w:sz w:val="18"/>
                <w:szCs w:val="18"/>
                <w:lang w:val="en-US"/>
              </w:rPr>
            </w:pPr>
            <w:r>
              <w:rPr>
                <w:sz w:val="18"/>
                <w:szCs w:val="18"/>
              </w:rPr>
              <w:t xml:space="preserve">11. </w:t>
            </w:r>
            <w:r w:rsidRPr="00631A0B">
              <w:rPr>
                <w:sz w:val="18"/>
                <w:szCs w:val="18"/>
                <w:lang w:val="en-US"/>
              </w:rPr>
              <w:t xml:space="preserve">Cleland JA, Fritz JM, Whitman JM, Palmer JA. The reliability and construct validity of the Neck Disability Index and patient specific functional scale in patients with cervical radiculopathy. </w:t>
            </w:r>
            <w:r w:rsidRPr="00631A0B">
              <w:rPr>
                <w:i/>
                <w:iCs/>
                <w:sz w:val="18"/>
                <w:szCs w:val="18"/>
                <w:lang w:val="en-US"/>
              </w:rPr>
              <w:t>Spine</w:t>
            </w:r>
            <w:r w:rsidRPr="00631A0B">
              <w:rPr>
                <w:sz w:val="18"/>
                <w:szCs w:val="18"/>
                <w:lang w:val="en-US"/>
              </w:rPr>
              <w:t xml:space="preserve"> 2006;31(5):598-602. </w:t>
            </w:r>
            <w:proofErr w:type="gramStart"/>
            <w:r w:rsidRPr="00631A0B">
              <w:rPr>
                <w:sz w:val="18"/>
                <w:szCs w:val="18"/>
                <w:lang w:val="en-US"/>
              </w:rPr>
              <w:t>doi:10.1097/01.brs</w:t>
            </w:r>
            <w:proofErr w:type="gramEnd"/>
            <w:r w:rsidRPr="00631A0B">
              <w:rPr>
                <w:sz w:val="18"/>
                <w:szCs w:val="18"/>
                <w:lang w:val="en-US"/>
              </w:rPr>
              <w:t xml:space="preserve">.0000201241.90914.22. </w:t>
            </w:r>
          </w:p>
          <w:p w14:paraId="699C2166" w14:textId="77777777" w:rsidR="008153BB" w:rsidRDefault="008153BB" w:rsidP="008153BB">
            <w:pPr>
              <w:tabs>
                <w:tab w:val="left" w:pos="480"/>
              </w:tabs>
              <w:jc w:val="both"/>
              <w:rPr>
                <w:sz w:val="18"/>
                <w:szCs w:val="18"/>
                <w:lang w:val="en-US"/>
              </w:rPr>
            </w:pPr>
            <w:r>
              <w:rPr>
                <w:sz w:val="18"/>
                <w:szCs w:val="18"/>
              </w:rPr>
              <w:t xml:space="preserve">12. </w:t>
            </w:r>
            <w:r w:rsidRPr="00631A0B">
              <w:rPr>
                <w:sz w:val="18"/>
                <w:szCs w:val="18"/>
                <w:lang w:val="en-US"/>
              </w:rPr>
              <w:t xml:space="preserve">Lee JS, </w:t>
            </w:r>
            <w:proofErr w:type="spellStart"/>
            <w:r w:rsidRPr="00631A0B">
              <w:rPr>
                <w:sz w:val="18"/>
                <w:szCs w:val="18"/>
                <w:lang w:val="en-US"/>
              </w:rPr>
              <w:t>Hobden</w:t>
            </w:r>
            <w:proofErr w:type="spellEnd"/>
            <w:r w:rsidRPr="00631A0B">
              <w:rPr>
                <w:sz w:val="18"/>
                <w:szCs w:val="18"/>
                <w:lang w:val="en-US"/>
              </w:rPr>
              <w:t xml:space="preserve"> E, </w:t>
            </w:r>
            <w:proofErr w:type="spellStart"/>
            <w:r w:rsidRPr="00631A0B">
              <w:rPr>
                <w:sz w:val="18"/>
                <w:szCs w:val="18"/>
                <w:lang w:val="en-US"/>
              </w:rPr>
              <w:t>Stiell</w:t>
            </w:r>
            <w:proofErr w:type="spellEnd"/>
            <w:r w:rsidRPr="00631A0B">
              <w:rPr>
                <w:sz w:val="18"/>
                <w:szCs w:val="18"/>
                <w:lang w:val="en-US"/>
              </w:rPr>
              <w:t xml:space="preserve"> IG, Wells GA. Clinically important change in the visual analog scale after adequate pain control. </w:t>
            </w:r>
            <w:r w:rsidRPr="00631A0B">
              <w:rPr>
                <w:i/>
                <w:iCs/>
                <w:sz w:val="18"/>
                <w:szCs w:val="18"/>
                <w:lang w:val="en-US"/>
              </w:rPr>
              <w:t xml:space="preserve">Acad. </w:t>
            </w:r>
            <w:proofErr w:type="spellStart"/>
            <w:r w:rsidRPr="00631A0B">
              <w:rPr>
                <w:i/>
                <w:iCs/>
                <w:sz w:val="18"/>
                <w:szCs w:val="18"/>
                <w:lang w:val="en-US"/>
              </w:rPr>
              <w:t>Emerg</w:t>
            </w:r>
            <w:proofErr w:type="spellEnd"/>
            <w:r w:rsidRPr="00631A0B">
              <w:rPr>
                <w:i/>
                <w:iCs/>
                <w:sz w:val="18"/>
                <w:szCs w:val="18"/>
                <w:lang w:val="en-US"/>
              </w:rPr>
              <w:t>. Med.</w:t>
            </w:r>
            <w:r w:rsidRPr="00631A0B">
              <w:rPr>
                <w:sz w:val="18"/>
                <w:szCs w:val="18"/>
                <w:lang w:val="en-US"/>
              </w:rPr>
              <w:t xml:space="preserve"> 2003;10(10):1128-1130. doi:10.1197/S1069-6563(03)00372-5. </w:t>
            </w:r>
          </w:p>
          <w:p w14:paraId="74E9F1DF" w14:textId="77777777" w:rsidR="00E533A6" w:rsidRDefault="008153BB" w:rsidP="008153BB">
            <w:pPr>
              <w:tabs>
                <w:tab w:val="left" w:pos="480"/>
              </w:tabs>
              <w:jc w:val="both"/>
              <w:rPr>
                <w:sz w:val="18"/>
                <w:szCs w:val="18"/>
              </w:rPr>
            </w:pPr>
            <w:r>
              <w:rPr>
                <w:sz w:val="18"/>
                <w:szCs w:val="18"/>
              </w:rPr>
              <w:t xml:space="preserve">13. </w:t>
            </w:r>
            <w:r w:rsidR="00493F13">
              <w:rPr>
                <w:sz w:val="18"/>
                <w:szCs w:val="18"/>
              </w:rPr>
              <w:t xml:space="preserve">Euro-QOL. Shirley Ryan Ability Lab. </w:t>
            </w:r>
            <w:hyperlink r:id="rId7" w:history="1">
              <w:r w:rsidR="00493F13" w:rsidRPr="00CF5F4A">
                <w:rPr>
                  <w:rStyle w:val="Hyperlink"/>
                  <w:sz w:val="18"/>
                  <w:szCs w:val="18"/>
                </w:rPr>
                <w:t>https://www.sralab.org/rehabilitation-measures/euro-qol</w:t>
              </w:r>
            </w:hyperlink>
            <w:r w:rsidR="00493F13">
              <w:rPr>
                <w:sz w:val="18"/>
                <w:szCs w:val="18"/>
              </w:rPr>
              <w:t xml:space="preserve">. Updated November 27, 2012. Accessed December 4, 2018. </w:t>
            </w:r>
          </w:p>
          <w:p w14:paraId="2665B913" w14:textId="77777777" w:rsidR="008153BB" w:rsidRPr="00631A0B" w:rsidRDefault="008153BB" w:rsidP="008153BB">
            <w:pPr>
              <w:tabs>
                <w:tab w:val="left" w:pos="480"/>
              </w:tabs>
              <w:jc w:val="both"/>
              <w:rPr>
                <w:sz w:val="18"/>
                <w:szCs w:val="18"/>
                <w:lang w:val="en-US"/>
              </w:rPr>
            </w:pPr>
            <w:r>
              <w:rPr>
                <w:sz w:val="18"/>
                <w:szCs w:val="18"/>
                <w:lang w:val="en-US"/>
              </w:rPr>
              <w:t xml:space="preserve">14. </w:t>
            </w:r>
            <w:r w:rsidRPr="00631A0B">
              <w:rPr>
                <w:sz w:val="18"/>
                <w:szCs w:val="18"/>
                <w:lang w:val="en-US"/>
              </w:rPr>
              <w:t xml:space="preserve">Cloward RB. The anterior approach for removal of ruptured cervical disks. </w:t>
            </w:r>
            <w:r w:rsidRPr="00631A0B">
              <w:rPr>
                <w:i/>
                <w:iCs/>
                <w:sz w:val="18"/>
                <w:szCs w:val="18"/>
                <w:lang w:val="en-US"/>
              </w:rPr>
              <w:t xml:space="preserve">J. </w:t>
            </w:r>
            <w:proofErr w:type="spellStart"/>
            <w:r w:rsidRPr="00631A0B">
              <w:rPr>
                <w:i/>
                <w:iCs/>
                <w:sz w:val="18"/>
                <w:szCs w:val="18"/>
                <w:lang w:val="en-US"/>
              </w:rPr>
              <w:t>Neurosurg</w:t>
            </w:r>
            <w:proofErr w:type="spellEnd"/>
            <w:r w:rsidRPr="00631A0B">
              <w:rPr>
                <w:i/>
                <w:iCs/>
                <w:sz w:val="18"/>
                <w:szCs w:val="18"/>
                <w:lang w:val="en-US"/>
              </w:rPr>
              <w:t>.</w:t>
            </w:r>
            <w:r w:rsidRPr="00631A0B">
              <w:rPr>
                <w:sz w:val="18"/>
                <w:szCs w:val="18"/>
                <w:lang w:val="en-US"/>
              </w:rPr>
              <w:t xml:space="preserve"> 1958;15(6):602-617. doi:10.3171/jns.1958.15.6.0602. </w:t>
            </w:r>
          </w:p>
          <w:p w14:paraId="0252F4F5" w14:textId="209244CA" w:rsidR="008153BB" w:rsidRPr="008153BB" w:rsidRDefault="008153BB" w:rsidP="008153BB">
            <w:pPr>
              <w:tabs>
                <w:tab w:val="left" w:pos="480"/>
              </w:tabs>
              <w:jc w:val="both"/>
              <w:rPr>
                <w:sz w:val="18"/>
                <w:szCs w:val="18"/>
                <w:lang w:val="en-US"/>
              </w:rPr>
            </w:pPr>
          </w:p>
        </w:tc>
      </w:tr>
      <w:bookmarkEnd w:id="0"/>
    </w:tbl>
    <w:p w14:paraId="70C0A316"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D54"/>
    <w:multiLevelType w:val="hybridMultilevel"/>
    <w:tmpl w:val="B614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ABD"/>
    <w:multiLevelType w:val="hybridMultilevel"/>
    <w:tmpl w:val="B912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39F7"/>
    <w:multiLevelType w:val="hybridMultilevel"/>
    <w:tmpl w:val="F3E8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5139"/>
    <w:multiLevelType w:val="singleLevel"/>
    <w:tmpl w:val="0C090005"/>
    <w:lvl w:ilvl="0">
      <w:start w:val="1"/>
      <w:numFmt w:val="bullet"/>
      <w:lvlText w:val=""/>
      <w:lvlJc w:val="left"/>
      <w:pPr>
        <w:tabs>
          <w:tab w:val="num" w:pos="1980"/>
        </w:tabs>
        <w:ind w:left="1980" w:hanging="360"/>
      </w:pPr>
      <w:rPr>
        <w:rFonts w:ascii="Wingdings" w:hAnsi="Wingdings" w:hint="default"/>
      </w:rPr>
    </w:lvl>
  </w:abstractNum>
  <w:abstractNum w:abstractNumId="4" w15:restartNumberingAfterBreak="0">
    <w:nsid w:val="171F4743"/>
    <w:multiLevelType w:val="hybridMultilevel"/>
    <w:tmpl w:val="2D3A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4F60"/>
    <w:multiLevelType w:val="hybridMultilevel"/>
    <w:tmpl w:val="919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10E2B"/>
    <w:multiLevelType w:val="hybridMultilevel"/>
    <w:tmpl w:val="5010F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71ED2"/>
    <w:multiLevelType w:val="hybridMultilevel"/>
    <w:tmpl w:val="7A2A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F36E7"/>
    <w:multiLevelType w:val="hybridMultilevel"/>
    <w:tmpl w:val="095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AC05F4"/>
    <w:multiLevelType w:val="hybridMultilevel"/>
    <w:tmpl w:val="164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6186"/>
    <w:multiLevelType w:val="hybridMultilevel"/>
    <w:tmpl w:val="5C8E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F1317A"/>
    <w:multiLevelType w:val="hybridMultilevel"/>
    <w:tmpl w:val="F8906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22E9B"/>
    <w:multiLevelType w:val="hybridMultilevel"/>
    <w:tmpl w:val="77A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33955"/>
    <w:multiLevelType w:val="hybridMultilevel"/>
    <w:tmpl w:val="745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47451"/>
    <w:multiLevelType w:val="hybridMultilevel"/>
    <w:tmpl w:val="329CD14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6253614"/>
    <w:multiLevelType w:val="hybridMultilevel"/>
    <w:tmpl w:val="B7F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EBC1C18"/>
    <w:multiLevelType w:val="hybridMultilevel"/>
    <w:tmpl w:val="8672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72144"/>
    <w:multiLevelType w:val="hybridMultilevel"/>
    <w:tmpl w:val="AB24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21F64"/>
    <w:multiLevelType w:val="hybridMultilevel"/>
    <w:tmpl w:val="D52C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CC3"/>
    <w:multiLevelType w:val="hybridMultilevel"/>
    <w:tmpl w:val="7F24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4D19FF"/>
    <w:multiLevelType w:val="hybridMultilevel"/>
    <w:tmpl w:val="E5EE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1DA3"/>
    <w:multiLevelType w:val="hybridMultilevel"/>
    <w:tmpl w:val="2B78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50DB2"/>
    <w:multiLevelType w:val="hybridMultilevel"/>
    <w:tmpl w:val="54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C4ECF"/>
    <w:multiLevelType w:val="hybridMultilevel"/>
    <w:tmpl w:val="44C2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75757"/>
    <w:multiLevelType w:val="hybridMultilevel"/>
    <w:tmpl w:val="26F6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C65599"/>
    <w:multiLevelType w:val="hybridMultilevel"/>
    <w:tmpl w:val="265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A5356"/>
    <w:multiLevelType w:val="hybridMultilevel"/>
    <w:tmpl w:val="8D1E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76DD8"/>
    <w:multiLevelType w:val="hybridMultilevel"/>
    <w:tmpl w:val="3458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67AFC"/>
    <w:multiLevelType w:val="hybridMultilevel"/>
    <w:tmpl w:val="E516131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9"/>
  </w:num>
  <w:num w:numId="3">
    <w:abstractNumId w:val="6"/>
  </w:num>
  <w:num w:numId="4">
    <w:abstractNumId w:val="18"/>
  </w:num>
  <w:num w:numId="5">
    <w:abstractNumId w:val="34"/>
  </w:num>
  <w:num w:numId="6">
    <w:abstractNumId w:val="22"/>
  </w:num>
  <w:num w:numId="7">
    <w:abstractNumId w:val="3"/>
  </w:num>
  <w:num w:numId="8">
    <w:abstractNumId w:val="21"/>
  </w:num>
  <w:num w:numId="9">
    <w:abstractNumId w:val="39"/>
  </w:num>
  <w:num w:numId="10">
    <w:abstractNumId w:val="28"/>
  </w:num>
  <w:num w:numId="11">
    <w:abstractNumId w:val="14"/>
  </w:num>
  <w:num w:numId="12">
    <w:abstractNumId w:val="23"/>
  </w:num>
  <w:num w:numId="13">
    <w:abstractNumId w:val="24"/>
  </w:num>
  <w:num w:numId="14">
    <w:abstractNumId w:val="5"/>
  </w:num>
  <w:num w:numId="15">
    <w:abstractNumId w:val="33"/>
  </w:num>
  <w:num w:numId="16">
    <w:abstractNumId w:val="30"/>
  </w:num>
  <w:num w:numId="17">
    <w:abstractNumId w:val="19"/>
  </w:num>
  <w:num w:numId="18">
    <w:abstractNumId w:val="38"/>
  </w:num>
  <w:num w:numId="19">
    <w:abstractNumId w:val="7"/>
  </w:num>
  <w:num w:numId="20">
    <w:abstractNumId w:val="16"/>
  </w:num>
  <w:num w:numId="21">
    <w:abstractNumId w:val="31"/>
  </w:num>
  <w:num w:numId="22">
    <w:abstractNumId w:val="13"/>
  </w:num>
  <w:num w:numId="23">
    <w:abstractNumId w:val="37"/>
  </w:num>
  <w:num w:numId="24">
    <w:abstractNumId w:val="15"/>
  </w:num>
  <w:num w:numId="25">
    <w:abstractNumId w:val="10"/>
  </w:num>
  <w:num w:numId="26">
    <w:abstractNumId w:val="35"/>
  </w:num>
  <w:num w:numId="27">
    <w:abstractNumId w:val="0"/>
  </w:num>
  <w:num w:numId="28">
    <w:abstractNumId w:val="4"/>
  </w:num>
  <w:num w:numId="29">
    <w:abstractNumId w:val="32"/>
  </w:num>
  <w:num w:numId="30">
    <w:abstractNumId w:val="1"/>
  </w:num>
  <w:num w:numId="31">
    <w:abstractNumId w:val="2"/>
  </w:num>
  <w:num w:numId="32">
    <w:abstractNumId w:val="8"/>
  </w:num>
  <w:num w:numId="33">
    <w:abstractNumId w:val="25"/>
  </w:num>
  <w:num w:numId="34">
    <w:abstractNumId w:val="20"/>
  </w:num>
  <w:num w:numId="35">
    <w:abstractNumId w:val="27"/>
  </w:num>
  <w:num w:numId="36">
    <w:abstractNumId w:val="12"/>
  </w:num>
  <w:num w:numId="37">
    <w:abstractNumId w:val="36"/>
  </w:num>
  <w:num w:numId="38">
    <w:abstractNumId w:val="17"/>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085E"/>
    <w:rsid w:val="0000215C"/>
    <w:rsid w:val="00002816"/>
    <w:rsid w:val="00004349"/>
    <w:rsid w:val="00005888"/>
    <w:rsid w:val="00006871"/>
    <w:rsid w:val="00006EC6"/>
    <w:rsid w:val="0000738B"/>
    <w:rsid w:val="0002168B"/>
    <w:rsid w:val="000221B2"/>
    <w:rsid w:val="000236B7"/>
    <w:rsid w:val="0003216E"/>
    <w:rsid w:val="00034B58"/>
    <w:rsid w:val="00036715"/>
    <w:rsid w:val="00050375"/>
    <w:rsid w:val="00063E74"/>
    <w:rsid w:val="00065734"/>
    <w:rsid w:val="000672B8"/>
    <w:rsid w:val="000721FC"/>
    <w:rsid w:val="00076922"/>
    <w:rsid w:val="00077862"/>
    <w:rsid w:val="00082CFF"/>
    <w:rsid w:val="00082E6B"/>
    <w:rsid w:val="00082FE3"/>
    <w:rsid w:val="000834FC"/>
    <w:rsid w:val="000839E0"/>
    <w:rsid w:val="00094B7E"/>
    <w:rsid w:val="000A4709"/>
    <w:rsid w:val="000A7312"/>
    <w:rsid w:val="000B1FB4"/>
    <w:rsid w:val="000B1FF5"/>
    <w:rsid w:val="000B3B7D"/>
    <w:rsid w:val="000B4919"/>
    <w:rsid w:val="000C1519"/>
    <w:rsid w:val="000C600B"/>
    <w:rsid w:val="000D40CD"/>
    <w:rsid w:val="000E27FF"/>
    <w:rsid w:val="000E45B1"/>
    <w:rsid w:val="000F3690"/>
    <w:rsid w:val="00101A23"/>
    <w:rsid w:val="00103F7B"/>
    <w:rsid w:val="001042F8"/>
    <w:rsid w:val="00106645"/>
    <w:rsid w:val="0011199B"/>
    <w:rsid w:val="0011251C"/>
    <w:rsid w:val="00114F16"/>
    <w:rsid w:val="00115453"/>
    <w:rsid w:val="00130520"/>
    <w:rsid w:val="00133195"/>
    <w:rsid w:val="00135BFF"/>
    <w:rsid w:val="001403EC"/>
    <w:rsid w:val="00142348"/>
    <w:rsid w:val="00145AB2"/>
    <w:rsid w:val="00152CE8"/>
    <w:rsid w:val="00154ED5"/>
    <w:rsid w:val="0016441B"/>
    <w:rsid w:val="00164811"/>
    <w:rsid w:val="001655BA"/>
    <w:rsid w:val="00165C67"/>
    <w:rsid w:val="00167202"/>
    <w:rsid w:val="00182A3B"/>
    <w:rsid w:val="00184206"/>
    <w:rsid w:val="00192877"/>
    <w:rsid w:val="00192961"/>
    <w:rsid w:val="00195041"/>
    <w:rsid w:val="00196026"/>
    <w:rsid w:val="001960D2"/>
    <w:rsid w:val="001A1E39"/>
    <w:rsid w:val="001A26AA"/>
    <w:rsid w:val="001A3A66"/>
    <w:rsid w:val="001A40A0"/>
    <w:rsid w:val="001A4507"/>
    <w:rsid w:val="001B0EB0"/>
    <w:rsid w:val="001B6B9B"/>
    <w:rsid w:val="001B7839"/>
    <w:rsid w:val="001C1803"/>
    <w:rsid w:val="001C5A94"/>
    <w:rsid w:val="001C6341"/>
    <w:rsid w:val="001C6AEF"/>
    <w:rsid w:val="001C75D6"/>
    <w:rsid w:val="001D2A0B"/>
    <w:rsid w:val="001D3ED3"/>
    <w:rsid w:val="001D4F60"/>
    <w:rsid w:val="001D5C7B"/>
    <w:rsid w:val="001D5D4E"/>
    <w:rsid w:val="001E1518"/>
    <w:rsid w:val="001E2169"/>
    <w:rsid w:val="001E5719"/>
    <w:rsid w:val="001F32BC"/>
    <w:rsid w:val="001F41BC"/>
    <w:rsid w:val="001F43CB"/>
    <w:rsid w:val="001F7D9A"/>
    <w:rsid w:val="0020009C"/>
    <w:rsid w:val="00201832"/>
    <w:rsid w:val="00201F3F"/>
    <w:rsid w:val="002032B9"/>
    <w:rsid w:val="00205544"/>
    <w:rsid w:val="00206663"/>
    <w:rsid w:val="00210FF7"/>
    <w:rsid w:val="00215B15"/>
    <w:rsid w:val="00222B72"/>
    <w:rsid w:val="002330A7"/>
    <w:rsid w:val="0023388F"/>
    <w:rsid w:val="00233C15"/>
    <w:rsid w:val="00237E57"/>
    <w:rsid w:val="00240563"/>
    <w:rsid w:val="002558DB"/>
    <w:rsid w:val="00257007"/>
    <w:rsid w:val="00260037"/>
    <w:rsid w:val="002612AE"/>
    <w:rsid w:val="00265366"/>
    <w:rsid w:val="00271CEF"/>
    <w:rsid w:val="00272023"/>
    <w:rsid w:val="00273CC5"/>
    <w:rsid w:val="00276D67"/>
    <w:rsid w:val="0028056F"/>
    <w:rsid w:val="00281077"/>
    <w:rsid w:val="0028187A"/>
    <w:rsid w:val="00282449"/>
    <w:rsid w:val="00286EE4"/>
    <w:rsid w:val="00287655"/>
    <w:rsid w:val="002914DE"/>
    <w:rsid w:val="00293B41"/>
    <w:rsid w:val="002975D0"/>
    <w:rsid w:val="002977D9"/>
    <w:rsid w:val="002A0F2C"/>
    <w:rsid w:val="002A202E"/>
    <w:rsid w:val="002A687A"/>
    <w:rsid w:val="002A69E0"/>
    <w:rsid w:val="002C5F90"/>
    <w:rsid w:val="002D2D3F"/>
    <w:rsid w:val="002D46A5"/>
    <w:rsid w:val="002D5C47"/>
    <w:rsid w:val="002D6267"/>
    <w:rsid w:val="002D7A4E"/>
    <w:rsid w:val="002E151C"/>
    <w:rsid w:val="002E3103"/>
    <w:rsid w:val="002E602B"/>
    <w:rsid w:val="002E653E"/>
    <w:rsid w:val="002F16E1"/>
    <w:rsid w:val="00300998"/>
    <w:rsid w:val="003023C2"/>
    <w:rsid w:val="003071FD"/>
    <w:rsid w:val="00311CD1"/>
    <w:rsid w:val="0031378D"/>
    <w:rsid w:val="003152FA"/>
    <w:rsid w:val="00316189"/>
    <w:rsid w:val="003203C3"/>
    <w:rsid w:val="00324CF2"/>
    <w:rsid w:val="00325E2D"/>
    <w:rsid w:val="00326281"/>
    <w:rsid w:val="00331AA7"/>
    <w:rsid w:val="0033330C"/>
    <w:rsid w:val="00343505"/>
    <w:rsid w:val="00343F5C"/>
    <w:rsid w:val="003475DE"/>
    <w:rsid w:val="00350995"/>
    <w:rsid w:val="00352C3B"/>
    <w:rsid w:val="00353B6E"/>
    <w:rsid w:val="00355000"/>
    <w:rsid w:val="00355D55"/>
    <w:rsid w:val="00356799"/>
    <w:rsid w:val="00357598"/>
    <w:rsid w:val="00363FEB"/>
    <w:rsid w:val="00371C43"/>
    <w:rsid w:val="003725FB"/>
    <w:rsid w:val="00377AC5"/>
    <w:rsid w:val="00380B69"/>
    <w:rsid w:val="00382202"/>
    <w:rsid w:val="00383E3A"/>
    <w:rsid w:val="0038646C"/>
    <w:rsid w:val="0038771C"/>
    <w:rsid w:val="00392E1B"/>
    <w:rsid w:val="003A0BC3"/>
    <w:rsid w:val="003A1206"/>
    <w:rsid w:val="003A6741"/>
    <w:rsid w:val="003B2324"/>
    <w:rsid w:val="003B3985"/>
    <w:rsid w:val="003B5C0D"/>
    <w:rsid w:val="003B7595"/>
    <w:rsid w:val="003C203E"/>
    <w:rsid w:val="003C3F01"/>
    <w:rsid w:val="003C4065"/>
    <w:rsid w:val="003C54B6"/>
    <w:rsid w:val="003C7200"/>
    <w:rsid w:val="003D48E0"/>
    <w:rsid w:val="003E4E41"/>
    <w:rsid w:val="003F1EA3"/>
    <w:rsid w:val="003F2E81"/>
    <w:rsid w:val="003F32ED"/>
    <w:rsid w:val="003F6B4A"/>
    <w:rsid w:val="00400AAD"/>
    <w:rsid w:val="00400D14"/>
    <w:rsid w:val="004020B7"/>
    <w:rsid w:val="00403DDA"/>
    <w:rsid w:val="00407BFD"/>
    <w:rsid w:val="00414860"/>
    <w:rsid w:val="00415B87"/>
    <w:rsid w:val="00420D69"/>
    <w:rsid w:val="004222E4"/>
    <w:rsid w:val="0042604D"/>
    <w:rsid w:val="00430880"/>
    <w:rsid w:val="00431895"/>
    <w:rsid w:val="00431D6E"/>
    <w:rsid w:val="00432E80"/>
    <w:rsid w:val="004335D3"/>
    <w:rsid w:val="004341FB"/>
    <w:rsid w:val="00434DEC"/>
    <w:rsid w:val="00437839"/>
    <w:rsid w:val="00441C37"/>
    <w:rsid w:val="004467A5"/>
    <w:rsid w:val="0045534B"/>
    <w:rsid w:val="00457058"/>
    <w:rsid w:val="004631B4"/>
    <w:rsid w:val="00464900"/>
    <w:rsid w:val="00466453"/>
    <w:rsid w:val="0047092A"/>
    <w:rsid w:val="00472923"/>
    <w:rsid w:val="00473D71"/>
    <w:rsid w:val="00481396"/>
    <w:rsid w:val="00483B4E"/>
    <w:rsid w:val="00490D44"/>
    <w:rsid w:val="004927E7"/>
    <w:rsid w:val="00492B03"/>
    <w:rsid w:val="00493F13"/>
    <w:rsid w:val="00495E72"/>
    <w:rsid w:val="00496D0F"/>
    <w:rsid w:val="00497DB9"/>
    <w:rsid w:val="004A0EE3"/>
    <w:rsid w:val="004A1418"/>
    <w:rsid w:val="004A4CB8"/>
    <w:rsid w:val="004A7C34"/>
    <w:rsid w:val="004B2ACD"/>
    <w:rsid w:val="004B3CB2"/>
    <w:rsid w:val="004B7D98"/>
    <w:rsid w:val="004C02DC"/>
    <w:rsid w:val="004D2674"/>
    <w:rsid w:val="004D658E"/>
    <w:rsid w:val="004E1E96"/>
    <w:rsid w:val="004E5E95"/>
    <w:rsid w:val="004F05E4"/>
    <w:rsid w:val="004F59CB"/>
    <w:rsid w:val="004F629A"/>
    <w:rsid w:val="004F7128"/>
    <w:rsid w:val="005006DE"/>
    <w:rsid w:val="00503D25"/>
    <w:rsid w:val="005058E0"/>
    <w:rsid w:val="00505FC8"/>
    <w:rsid w:val="00507EC3"/>
    <w:rsid w:val="00516B29"/>
    <w:rsid w:val="005206A8"/>
    <w:rsid w:val="00520E2B"/>
    <w:rsid w:val="005263ED"/>
    <w:rsid w:val="00530E5E"/>
    <w:rsid w:val="00531D85"/>
    <w:rsid w:val="00532D7D"/>
    <w:rsid w:val="0053617F"/>
    <w:rsid w:val="00543D14"/>
    <w:rsid w:val="005458B8"/>
    <w:rsid w:val="0055070C"/>
    <w:rsid w:val="005528C9"/>
    <w:rsid w:val="00552BD9"/>
    <w:rsid w:val="00553709"/>
    <w:rsid w:val="00554FFC"/>
    <w:rsid w:val="00560C22"/>
    <w:rsid w:val="00572A4D"/>
    <w:rsid w:val="00573CEB"/>
    <w:rsid w:val="00574922"/>
    <w:rsid w:val="00582CCA"/>
    <w:rsid w:val="00586070"/>
    <w:rsid w:val="00592E30"/>
    <w:rsid w:val="00593157"/>
    <w:rsid w:val="0059358E"/>
    <w:rsid w:val="00594203"/>
    <w:rsid w:val="00594DDB"/>
    <w:rsid w:val="00595125"/>
    <w:rsid w:val="00597245"/>
    <w:rsid w:val="005979E4"/>
    <w:rsid w:val="005A1289"/>
    <w:rsid w:val="005A148C"/>
    <w:rsid w:val="005A18DD"/>
    <w:rsid w:val="005A3AD4"/>
    <w:rsid w:val="005A3BD9"/>
    <w:rsid w:val="005A40D7"/>
    <w:rsid w:val="005A6C2B"/>
    <w:rsid w:val="005B7AE2"/>
    <w:rsid w:val="005C54CC"/>
    <w:rsid w:val="005C6870"/>
    <w:rsid w:val="005C7FC8"/>
    <w:rsid w:val="005D3D04"/>
    <w:rsid w:val="005F736D"/>
    <w:rsid w:val="005F7821"/>
    <w:rsid w:val="00600583"/>
    <w:rsid w:val="00600DC9"/>
    <w:rsid w:val="006021A6"/>
    <w:rsid w:val="00605138"/>
    <w:rsid w:val="00607017"/>
    <w:rsid w:val="0060740C"/>
    <w:rsid w:val="00622327"/>
    <w:rsid w:val="00624D85"/>
    <w:rsid w:val="00627BCF"/>
    <w:rsid w:val="00630E91"/>
    <w:rsid w:val="00630EB8"/>
    <w:rsid w:val="00631601"/>
    <w:rsid w:val="00631A0B"/>
    <w:rsid w:val="00632817"/>
    <w:rsid w:val="0063498E"/>
    <w:rsid w:val="00637684"/>
    <w:rsid w:val="0064237B"/>
    <w:rsid w:val="00645B9B"/>
    <w:rsid w:val="00650D2D"/>
    <w:rsid w:val="006535C0"/>
    <w:rsid w:val="00656740"/>
    <w:rsid w:val="00656B32"/>
    <w:rsid w:val="006715C2"/>
    <w:rsid w:val="00681012"/>
    <w:rsid w:val="0068443B"/>
    <w:rsid w:val="0069090B"/>
    <w:rsid w:val="00692883"/>
    <w:rsid w:val="006A0ACF"/>
    <w:rsid w:val="006B13E7"/>
    <w:rsid w:val="006B3246"/>
    <w:rsid w:val="006B3C62"/>
    <w:rsid w:val="006B3D17"/>
    <w:rsid w:val="006B4FC5"/>
    <w:rsid w:val="006C1013"/>
    <w:rsid w:val="006C2AD2"/>
    <w:rsid w:val="006C3192"/>
    <w:rsid w:val="006C53DD"/>
    <w:rsid w:val="006C580C"/>
    <w:rsid w:val="006D027B"/>
    <w:rsid w:val="006D2329"/>
    <w:rsid w:val="006D38A1"/>
    <w:rsid w:val="006E00D8"/>
    <w:rsid w:val="006E0960"/>
    <w:rsid w:val="006E2CB3"/>
    <w:rsid w:val="006E4370"/>
    <w:rsid w:val="006E4EC8"/>
    <w:rsid w:val="006E5A23"/>
    <w:rsid w:val="006E68E0"/>
    <w:rsid w:val="006F20AD"/>
    <w:rsid w:val="006F369E"/>
    <w:rsid w:val="00701934"/>
    <w:rsid w:val="00706E69"/>
    <w:rsid w:val="0071035C"/>
    <w:rsid w:val="00710CE6"/>
    <w:rsid w:val="00716094"/>
    <w:rsid w:val="0071695D"/>
    <w:rsid w:val="007347B2"/>
    <w:rsid w:val="007401CE"/>
    <w:rsid w:val="007402F6"/>
    <w:rsid w:val="007444A6"/>
    <w:rsid w:val="0074589E"/>
    <w:rsid w:val="00752AAC"/>
    <w:rsid w:val="007534F1"/>
    <w:rsid w:val="007551A5"/>
    <w:rsid w:val="00765CAB"/>
    <w:rsid w:val="007708D3"/>
    <w:rsid w:val="00772DF7"/>
    <w:rsid w:val="0077316A"/>
    <w:rsid w:val="00777E3F"/>
    <w:rsid w:val="00780624"/>
    <w:rsid w:val="00783D2E"/>
    <w:rsid w:val="00787012"/>
    <w:rsid w:val="00787853"/>
    <w:rsid w:val="00791304"/>
    <w:rsid w:val="00791833"/>
    <w:rsid w:val="007942EB"/>
    <w:rsid w:val="007969E7"/>
    <w:rsid w:val="00797818"/>
    <w:rsid w:val="007A66F5"/>
    <w:rsid w:val="007A7454"/>
    <w:rsid w:val="007B3755"/>
    <w:rsid w:val="007B42DA"/>
    <w:rsid w:val="007B69A0"/>
    <w:rsid w:val="007B78BC"/>
    <w:rsid w:val="007C5669"/>
    <w:rsid w:val="007D23DF"/>
    <w:rsid w:val="007D35DE"/>
    <w:rsid w:val="007E5125"/>
    <w:rsid w:val="007E72BC"/>
    <w:rsid w:val="007F26B9"/>
    <w:rsid w:val="00803C0C"/>
    <w:rsid w:val="00812C9E"/>
    <w:rsid w:val="008153BB"/>
    <w:rsid w:val="008178F8"/>
    <w:rsid w:val="008240D6"/>
    <w:rsid w:val="008262FD"/>
    <w:rsid w:val="00837482"/>
    <w:rsid w:val="00843002"/>
    <w:rsid w:val="00847429"/>
    <w:rsid w:val="008523E0"/>
    <w:rsid w:val="00861DD9"/>
    <w:rsid w:val="00864791"/>
    <w:rsid w:val="0086536D"/>
    <w:rsid w:val="0086622F"/>
    <w:rsid w:val="008724B6"/>
    <w:rsid w:val="00872D60"/>
    <w:rsid w:val="008753FB"/>
    <w:rsid w:val="00883B17"/>
    <w:rsid w:val="0088540C"/>
    <w:rsid w:val="0088541F"/>
    <w:rsid w:val="0088546D"/>
    <w:rsid w:val="00892617"/>
    <w:rsid w:val="008935D0"/>
    <w:rsid w:val="008975FD"/>
    <w:rsid w:val="00897A44"/>
    <w:rsid w:val="008A02AF"/>
    <w:rsid w:val="008A2ACB"/>
    <w:rsid w:val="008A4BFD"/>
    <w:rsid w:val="008A7220"/>
    <w:rsid w:val="008B031E"/>
    <w:rsid w:val="008B43B0"/>
    <w:rsid w:val="008B5180"/>
    <w:rsid w:val="008B59DB"/>
    <w:rsid w:val="008B626C"/>
    <w:rsid w:val="008C6D9D"/>
    <w:rsid w:val="008D1E76"/>
    <w:rsid w:val="008D2E06"/>
    <w:rsid w:val="008D3703"/>
    <w:rsid w:val="008D47D4"/>
    <w:rsid w:val="008D5363"/>
    <w:rsid w:val="008D5618"/>
    <w:rsid w:val="008D5FA9"/>
    <w:rsid w:val="008D7B71"/>
    <w:rsid w:val="008E1901"/>
    <w:rsid w:val="008E22A9"/>
    <w:rsid w:val="008E334C"/>
    <w:rsid w:val="008E5E81"/>
    <w:rsid w:val="008E5E9B"/>
    <w:rsid w:val="008E7E99"/>
    <w:rsid w:val="008F5122"/>
    <w:rsid w:val="00902046"/>
    <w:rsid w:val="00905A35"/>
    <w:rsid w:val="00907825"/>
    <w:rsid w:val="00910288"/>
    <w:rsid w:val="00911DB6"/>
    <w:rsid w:val="00932121"/>
    <w:rsid w:val="00935F46"/>
    <w:rsid w:val="009364E2"/>
    <w:rsid w:val="00936A8A"/>
    <w:rsid w:val="00937600"/>
    <w:rsid w:val="00942FBD"/>
    <w:rsid w:val="00944A9F"/>
    <w:rsid w:val="00947DBB"/>
    <w:rsid w:val="00951E75"/>
    <w:rsid w:val="0095448D"/>
    <w:rsid w:val="00954C3A"/>
    <w:rsid w:val="00965236"/>
    <w:rsid w:val="009677A3"/>
    <w:rsid w:val="00973B70"/>
    <w:rsid w:val="00973E03"/>
    <w:rsid w:val="00984B51"/>
    <w:rsid w:val="00986141"/>
    <w:rsid w:val="00986AD9"/>
    <w:rsid w:val="00991668"/>
    <w:rsid w:val="009931CD"/>
    <w:rsid w:val="00996FE6"/>
    <w:rsid w:val="00997BE9"/>
    <w:rsid w:val="009A001F"/>
    <w:rsid w:val="009A0156"/>
    <w:rsid w:val="009A25A5"/>
    <w:rsid w:val="009A2909"/>
    <w:rsid w:val="009A38BC"/>
    <w:rsid w:val="009A4B9F"/>
    <w:rsid w:val="009A6B36"/>
    <w:rsid w:val="009A6EED"/>
    <w:rsid w:val="009A767D"/>
    <w:rsid w:val="009A7AB8"/>
    <w:rsid w:val="009B571A"/>
    <w:rsid w:val="009C4E3F"/>
    <w:rsid w:val="009C7EEE"/>
    <w:rsid w:val="009D19FF"/>
    <w:rsid w:val="009E1E2D"/>
    <w:rsid w:val="009E3323"/>
    <w:rsid w:val="009E380F"/>
    <w:rsid w:val="009F3C21"/>
    <w:rsid w:val="00A015A0"/>
    <w:rsid w:val="00A02E80"/>
    <w:rsid w:val="00A036F7"/>
    <w:rsid w:val="00A0546C"/>
    <w:rsid w:val="00A055E7"/>
    <w:rsid w:val="00A067EC"/>
    <w:rsid w:val="00A06802"/>
    <w:rsid w:val="00A07396"/>
    <w:rsid w:val="00A1120A"/>
    <w:rsid w:val="00A11E6A"/>
    <w:rsid w:val="00A16252"/>
    <w:rsid w:val="00A16ED8"/>
    <w:rsid w:val="00A17FA8"/>
    <w:rsid w:val="00A21339"/>
    <w:rsid w:val="00A21D98"/>
    <w:rsid w:val="00A22537"/>
    <w:rsid w:val="00A2490E"/>
    <w:rsid w:val="00A30701"/>
    <w:rsid w:val="00A3784B"/>
    <w:rsid w:val="00A4097C"/>
    <w:rsid w:val="00A40BD4"/>
    <w:rsid w:val="00A40DF9"/>
    <w:rsid w:val="00A413EC"/>
    <w:rsid w:val="00A41623"/>
    <w:rsid w:val="00A429BF"/>
    <w:rsid w:val="00A44302"/>
    <w:rsid w:val="00A51CBD"/>
    <w:rsid w:val="00A52F86"/>
    <w:rsid w:val="00A57961"/>
    <w:rsid w:val="00A6517D"/>
    <w:rsid w:val="00A661B5"/>
    <w:rsid w:val="00A66A42"/>
    <w:rsid w:val="00A67342"/>
    <w:rsid w:val="00A73BD3"/>
    <w:rsid w:val="00A74B91"/>
    <w:rsid w:val="00A81CAE"/>
    <w:rsid w:val="00A8453D"/>
    <w:rsid w:val="00A85A4F"/>
    <w:rsid w:val="00A907B4"/>
    <w:rsid w:val="00AB5BD6"/>
    <w:rsid w:val="00AB6399"/>
    <w:rsid w:val="00AB73A2"/>
    <w:rsid w:val="00AB7686"/>
    <w:rsid w:val="00AC60B4"/>
    <w:rsid w:val="00AD0562"/>
    <w:rsid w:val="00AD19E0"/>
    <w:rsid w:val="00AD4C87"/>
    <w:rsid w:val="00AD737D"/>
    <w:rsid w:val="00AF1174"/>
    <w:rsid w:val="00AF3534"/>
    <w:rsid w:val="00B02090"/>
    <w:rsid w:val="00B10F4A"/>
    <w:rsid w:val="00B11111"/>
    <w:rsid w:val="00B14987"/>
    <w:rsid w:val="00B14A86"/>
    <w:rsid w:val="00B23394"/>
    <w:rsid w:val="00B23A9B"/>
    <w:rsid w:val="00B31D37"/>
    <w:rsid w:val="00B37BDE"/>
    <w:rsid w:val="00B407C9"/>
    <w:rsid w:val="00B40974"/>
    <w:rsid w:val="00B43E05"/>
    <w:rsid w:val="00B45D4C"/>
    <w:rsid w:val="00B463C1"/>
    <w:rsid w:val="00B51318"/>
    <w:rsid w:val="00B526F2"/>
    <w:rsid w:val="00B53425"/>
    <w:rsid w:val="00B564D3"/>
    <w:rsid w:val="00B567C8"/>
    <w:rsid w:val="00B60682"/>
    <w:rsid w:val="00B631A9"/>
    <w:rsid w:val="00B64A00"/>
    <w:rsid w:val="00B70AC5"/>
    <w:rsid w:val="00B70B43"/>
    <w:rsid w:val="00B75AAB"/>
    <w:rsid w:val="00BA0623"/>
    <w:rsid w:val="00BA37B7"/>
    <w:rsid w:val="00BA3C17"/>
    <w:rsid w:val="00BA3C84"/>
    <w:rsid w:val="00BA41F7"/>
    <w:rsid w:val="00BB682B"/>
    <w:rsid w:val="00BC36B1"/>
    <w:rsid w:val="00BC4591"/>
    <w:rsid w:val="00BD6E44"/>
    <w:rsid w:val="00BE5198"/>
    <w:rsid w:val="00BF1CC7"/>
    <w:rsid w:val="00BF50A9"/>
    <w:rsid w:val="00BF55F1"/>
    <w:rsid w:val="00BF7C80"/>
    <w:rsid w:val="00C05D7D"/>
    <w:rsid w:val="00C107D5"/>
    <w:rsid w:val="00C10D33"/>
    <w:rsid w:val="00C10ED7"/>
    <w:rsid w:val="00C13717"/>
    <w:rsid w:val="00C137FD"/>
    <w:rsid w:val="00C13E2C"/>
    <w:rsid w:val="00C1702A"/>
    <w:rsid w:val="00C27BBE"/>
    <w:rsid w:val="00C326FD"/>
    <w:rsid w:val="00C342AF"/>
    <w:rsid w:val="00C35853"/>
    <w:rsid w:val="00C35F9F"/>
    <w:rsid w:val="00C3742B"/>
    <w:rsid w:val="00C42D9D"/>
    <w:rsid w:val="00C44431"/>
    <w:rsid w:val="00C46846"/>
    <w:rsid w:val="00C5160C"/>
    <w:rsid w:val="00C549B7"/>
    <w:rsid w:val="00C56E84"/>
    <w:rsid w:val="00C622C7"/>
    <w:rsid w:val="00C64E38"/>
    <w:rsid w:val="00C6508C"/>
    <w:rsid w:val="00C70165"/>
    <w:rsid w:val="00C76224"/>
    <w:rsid w:val="00C819B9"/>
    <w:rsid w:val="00C827D8"/>
    <w:rsid w:val="00C93350"/>
    <w:rsid w:val="00CA5482"/>
    <w:rsid w:val="00CA67D5"/>
    <w:rsid w:val="00CA6D15"/>
    <w:rsid w:val="00CA754D"/>
    <w:rsid w:val="00CA78BC"/>
    <w:rsid w:val="00CB300D"/>
    <w:rsid w:val="00CC1448"/>
    <w:rsid w:val="00CC3ABD"/>
    <w:rsid w:val="00CC7420"/>
    <w:rsid w:val="00CC79D2"/>
    <w:rsid w:val="00CD09A5"/>
    <w:rsid w:val="00CD1E4F"/>
    <w:rsid w:val="00CD261F"/>
    <w:rsid w:val="00CD2B43"/>
    <w:rsid w:val="00CD6EF0"/>
    <w:rsid w:val="00CD793A"/>
    <w:rsid w:val="00CE1F4F"/>
    <w:rsid w:val="00CE2754"/>
    <w:rsid w:val="00CE771C"/>
    <w:rsid w:val="00CF0D51"/>
    <w:rsid w:val="00CF1B14"/>
    <w:rsid w:val="00CF3AA9"/>
    <w:rsid w:val="00CF7618"/>
    <w:rsid w:val="00D003ED"/>
    <w:rsid w:val="00D018FF"/>
    <w:rsid w:val="00D01CA5"/>
    <w:rsid w:val="00D02DE8"/>
    <w:rsid w:val="00D15597"/>
    <w:rsid w:val="00D21BA6"/>
    <w:rsid w:val="00D224B3"/>
    <w:rsid w:val="00D303C3"/>
    <w:rsid w:val="00D30B77"/>
    <w:rsid w:val="00D3156F"/>
    <w:rsid w:val="00D352AA"/>
    <w:rsid w:val="00D35EC9"/>
    <w:rsid w:val="00D36F6D"/>
    <w:rsid w:val="00D37EE2"/>
    <w:rsid w:val="00D42BBE"/>
    <w:rsid w:val="00D42F92"/>
    <w:rsid w:val="00D472CD"/>
    <w:rsid w:val="00D5036F"/>
    <w:rsid w:val="00D50DDA"/>
    <w:rsid w:val="00D66665"/>
    <w:rsid w:val="00D670AD"/>
    <w:rsid w:val="00D67174"/>
    <w:rsid w:val="00D67A5F"/>
    <w:rsid w:val="00D70084"/>
    <w:rsid w:val="00D70DB9"/>
    <w:rsid w:val="00D76272"/>
    <w:rsid w:val="00D772E8"/>
    <w:rsid w:val="00D80921"/>
    <w:rsid w:val="00D94142"/>
    <w:rsid w:val="00D965C6"/>
    <w:rsid w:val="00D96651"/>
    <w:rsid w:val="00DA4D90"/>
    <w:rsid w:val="00DB2787"/>
    <w:rsid w:val="00DB2FC4"/>
    <w:rsid w:val="00DB579D"/>
    <w:rsid w:val="00DB5D35"/>
    <w:rsid w:val="00DB6D18"/>
    <w:rsid w:val="00DC3713"/>
    <w:rsid w:val="00DC45EB"/>
    <w:rsid w:val="00DE6D44"/>
    <w:rsid w:val="00DF1CAF"/>
    <w:rsid w:val="00DF7D7C"/>
    <w:rsid w:val="00E01180"/>
    <w:rsid w:val="00E01C8D"/>
    <w:rsid w:val="00E02668"/>
    <w:rsid w:val="00E04D6D"/>
    <w:rsid w:val="00E12F45"/>
    <w:rsid w:val="00E15E18"/>
    <w:rsid w:val="00E17AC2"/>
    <w:rsid w:val="00E238A2"/>
    <w:rsid w:val="00E24D14"/>
    <w:rsid w:val="00E34248"/>
    <w:rsid w:val="00E367F5"/>
    <w:rsid w:val="00E36C3D"/>
    <w:rsid w:val="00E41AB3"/>
    <w:rsid w:val="00E449B7"/>
    <w:rsid w:val="00E45289"/>
    <w:rsid w:val="00E45E04"/>
    <w:rsid w:val="00E532B7"/>
    <w:rsid w:val="00E533A6"/>
    <w:rsid w:val="00E609EF"/>
    <w:rsid w:val="00E824AA"/>
    <w:rsid w:val="00E85E39"/>
    <w:rsid w:val="00E903DC"/>
    <w:rsid w:val="00E90A01"/>
    <w:rsid w:val="00E927E9"/>
    <w:rsid w:val="00E933AD"/>
    <w:rsid w:val="00E9529B"/>
    <w:rsid w:val="00E9769F"/>
    <w:rsid w:val="00EA23D5"/>
    <w:rsid w:val="00EA2F09"/>
    <w:rsid w:val="00EA308D"/>
    <w:rsid w:val="00EA6808"/>
    <w:rsid w:val="00EB0E3C"/>
    <w:rsid w:val="00EB2C95"/>
    <w:rsid w:val="00EB330C"/>
    <w:rsid w:val="00EB43F2"/>
    <w:rsid w:val="00EB4B31"/>
    <w:rsid w:val="00EC0B57"/>
    <w:rsid w:val="00EC3DED"/>
    <w:rsid w:val="00EC4707"/>
    <w:rsid w:val="00EC553F"/>
    <w:rsid w:val="00ED07EE"/>
    <w:rsid w:val="00ED7D41"/>
    <w:rsid w:val="00EE53D6"/>
    <w:rsid w:val="00EF5D5E"/>
    <w:rsid w:val="00F035FA"/>
    <w:rsid w:val="00F04245"/>
    <w:rsid w:val="00F05528"/>
    <w:rsid w:val="00F05B41"/>
    <w:rsid w:val="00F1497C"/>
    <w:rsid w:val="00F17734"/>
    <w:rsid w:val="00F21A29"/>
    <w:rsid w:val="00F272ED"/>
    <w:rsid w:val="00F27943"/>
    <w:rsid w:val="00F342FA"/>
    <w:rsid w:val="00F36422"/>
    <w:rsid w:val="00F51233"/>
    <w:rsid w:val="00F519D4"/>
    <w:rsid w:val="00F527F3"/>
    <w:rsid w:val="00F56725"/>
    <w:rsid w:val="00F57BCC"/>
    <w:rsid w:val="00F668DC"/>
    <w:rsid w:val="00F75045"/>
    <w:rsid w:val="00F764C1"/>
    <w:rsid w:val="00F7750C"/>
    <w:rsid w:val="00F81BE7"/>
    <w:rsid w:val="00F8547C"/>
    <w:rsid w:val="00F87769"/>
    <w:rsid w:val="00F971DC"/>
    <w:rsid w:val="00FA146D"/>
    <w:rsid w:val="00FA31BE"/>
    <w:rsid w:val="00FA433B"/>
    <w:rsid w:val="00FB0794"/>
    <w:rsid w:val="00FB485B"/>
    <w:rsid w:val="00FB6B02"/>
    <w:rsid w:val="00FC35EE"/>
    <w:rsid w:val="00FC5AF2"/>
    <w:rsid w:val="00FC7364"/>
    <w:rsid w:val="00FC7D4D"/>
    <w:rsid w:val="00FD14E0"/>
    <w:rsid w:val="00FD2898"/>
    <w:rsid w:val="00FD2BB9"/>
    <w:rsid w:val="00FD3548"/>
    <w:rsid w:val="00FD6250"/>
    <w:rsid w:val="00FD6880"/>
    <w:rsid w:val="00FE1D84"/>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7C296"/>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unhideWhenUsed/>
    <w:rsid w:val="008D7B71"/>
    <w:rPr>
      <w:color w:val="0000FF" w:themeColor="hyperlink"/>
      <w:u w:val="single"/>
    </w:rPr>
  </w:style>
  <w:style w:type="character" w:styleId="UnresolvedMention">
    <w:name w:val="Unresolved Mention"/>
    <w:basedOn w:val="DefaultParagraphFont"/>
    <w:uiPriority w:val="99"/>
    <w:semiHidden/>
    <w:unhideWhenUsed/>
    <w:rsid w:val="008D7B71"/>
    <w:rPr>
      <w:color w:val="605E5C"/>
      <w:shd w:val="clear" w:color="auto" w:fill="E1DFDD"/>
    </w:rPr>
  </w:style>
  <w:style w:type="paragraph" w:styleId="ListParagraph">
    <w:name w:val="List Paragraph"/>
    <w:basedOn w:val="Normal"/>
    <w:uiPriority w:val="34"/>
    <w:qFormat/>
    <w:rsid w:val="008D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96802">
      <w:bodyDiv w:val="1"/>
      <w:marLeft w:val="0"/>
      <w:marRight w:val="0"/>
      <w:marTop w:val="0"/>
      <w:marBottom w:val="0"/>
      <w:divBdr>
        <w:top w:val="none" w:sz="0" w:space="0" w:color="auto"/>
        <w:left w:val="none" w:sz="0" w:space="0" w:color="auto"/>
        <w:bottom w:val="none" w:sz="0" w:space="0" w:color="auto"/>
        <w:right w:val="none" w:sz="0" w:space="0" w:color="auto"/>
      </w:divBdr>
      <w:divsChild>
        <w:div w:id="1070038638">
          <w:marLeft w:val="0"/>
          <w:marRight w:val="0"/>
          <w:marTop w:val="0"/>
          <w:marBottom w:val="0"/>
          <w:divBdr>
            <w:top w:val="none" w:sz="0" w:space="0" w:color="auto"/>
            <w:left w:val="none" w:sz="0" w:space="0" w:color="auto"/>
            <w:bottom w:val="none" w:sz="0" w:space="0" w:color="auto"/>
            <w:right w:val="none" w:sz="0" w:space="0" w:color="auto"/>
          </w:divBdr>
          <w:divsChild>
            <w:div w:id="1798715117">
              <w:marLeft w:val="0"/>
              <w:marRight w:val="0"/>
              <w:marTop w:val="0"/>
              <w:marBottom w:val="0"/>
              <w:divBdr>
                <w:top w:val="none" w:sz="0" w:space="0" w:color="auto"/>
                <w:left w:val="none" w:sz="0" w:space="0" w:color="auto"/>
                <w:bottom w:val="none" w:sz="0" w:space="0" w:color="auto"/>
                <w:right w:val="none" w:sz="0" w:space="0" w:color="auto"/>
              </w:divBdr>
            </w:div>
          </w:divsChild>
        </w:div>
        <w:div w:id="1275594083">
          <w:marLeft w:val="0"/>
          <w:marRight w:val="0"/>
          <w:marTop w:val="0"/>
          <w:marBottom w:val="0"/>
          <w:divBdr>
            <w:top w:val="none" w:sz="0" w:space="0" w:color="auto"/>
            <w:left w:val="none" w:sz="0" w:space="0" w:color="auto"/>
            <w:bottom w:val="none" w:sz="0" w:space="0" w:color="auto"/>
            <w:right w:val="none" w:sz="0" w:space="0" w:color="auto"/>
          </w:divBdr>
          <w:divsChild>
            <w:div w:id="2007396292">
              <w:marLeft w:val="0"/>
              <w:marRight w:val="0"/>
              <w:marTop w:val="0"/>
              <w:marBottom w:val="0"/>
              <w:divBdr>
                <w:top w:val="none" w:sz="0" w:space="0" w:color="auto"/>
                <w:left w:val="none" w:sz="0" w:space="0" w:color="auto"/>
                <w:bottom w:val="none" w:sz="0" w:space="0" w:color="auto"/>
                <w:right w:val="none" w:sz="0" w:space="0" w:color="auto"/>
              </w:divBdr>
            </w:div>
          </w:divsChild>
        </w:div>
        <w:div w:id="58212380">
          <w:marLeft w:val="0"/>
          <w:marRight w:val="0"/>
          <w:marTop w:val="0"/>
          <w:marBottom w:val="0"/>
          <w:divBdr>
            <w:top w:val="none" w:sz="0" w:space="0" w:color="auto"/>
            <w:left w:val="none" w:sz="0" w:space="0" w:color="auto"/>
            <w:bottom w:val="none" w:sz="0" w:space="0" w:color="auto"/>
            <w:right w:val="none" w:sz="0" w:space="0" w:color="auto"/>
          </w:divBdr>
          <w:divsChild>
            <w:div w:id="538401648">
              <w:marLeft w:val="0"/>
              <w:marRight w:val="0"/>
              <w:marTop w:val="0"/>
              <w:marBottom w:val="0"/>
              <w:divBdr>
                <w:top w:val="none" w:sz="0" w:space="0" w:color="auto"/>
                <w:left w:val="none" w:sz="0" w:space="0" w:color="auto"/>
                <w:bottom w:val="none" w:sz="0" w:space="0" w:color="auto"/>
                <w:right w:val="none" w:sz="0" w:space="0" w:color="auto"/>
              </w:divBdr>
            </w:div>
          </w:divsChild>
        </w:div>
        <w:div w:id="2058552348">
          <w:marLeft w:val="0"/>
          <w:marRight w:val="0"/>
          <w:marTop w:val="0"/>
          <w:marBottom w:val="0"/>
          <w:divBdr>
            <w:top w:val="none" w:sz="0" w:space="0" w:color="auto"/>
            <w:left w:val="none" w:sz="0" w:space="0" w:color="auto"/>
            <w:bottom w:val="none" w:sz="0" w:space="0" w:color="auto"/>
            <w:right w:val="none" w:sz="0" w:space="0" w:color="auto"/>
          </w:divBdr>
          <w:divsChild>
            <w:div w:id="41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8349">
      <w:bodyDiv w:val="1"/>
      <w:marLeft w:val="0"/>
      <w:marRight w:val="0"/>
      <w:marTop w:val="0"/>
      <w:marBottom w:val="0"/>
      <w:divBdr>
        <w:top w:val="none" w:sz="0" w:space="0" w:color="auto"/>
        <w:left w:val="none" w:sz="0" w:space="0" w:color="auto"/>
        <w:bottom w:val="none" w:sz="0" w:space="0" w:color="auto"/>
        <w:right w:val="none" w:sz="0" w:space="0" w:color="auto"/>
      </w:divBdr>
      <w:divsChild>
        <w:div w:id="141889506">
          <w:marLeft w:val="0"/>
          <w:marRight w:val="0"/>
          <w:marTop w:val="0"/>
          <w:marBottom w:val="0"/>
          <w:divBdr>
            <w:top w:val="none" w:sz="0" w:space="0" w:color="auto"/>
            <w:left w:val="none" w:sz="0" w:space="0" w:color="auto"/>
            <w:bottom w:val="none" w:sz="0" w:space="0" w:color="auto"/>
            <w:right w:val="none" w:sz="0" w:space="0" w:color="auto"/>
          </w:divBdr>
          <w:divsChild>
            <w:div w:id="1647393172">
              <w:marLeft w:val="0"/>
              <w:marRight w:val="0"/>
              <w:marTop w:val="0"/>
              <w:marBottom w:val="0"/>
              <w:divBdr>
                <w:top w:val="none" w:sz="0" w:space="0" w:color="auto"/>
                <w:left w:val="none" w:sz="0" w:space="0" w:color="auto"/>
                <w:bottom w:val="none" w:sz="0" w:space="0" w:color="auto"/>
                <w:right w:val="none" w:sz="0" w:space="0" w:color="auto"/>
              </w:divBdr>
            </w:div>
          </w:divsChild>
        </w:div>
        <w:div w:id="516164472">
          <w:marLeft w:val="0"/>
          <w:marRight w:val="0"/>
          <w:marTop w:val="0"/>
          <w:marBottom w:val="0"/>
          <w:divBdr>
            <w:top w:val="none" w:sz="0" w:space="0" w:color="auto"/>
            <w:left w:val="none" w:sz="0" w:space="0" w:color="auto"/>
            <w:bottom w:val="none" w:sz="0" w:space="0" w:color="auto"/>
            <w:right w:val="none" w:sz="0" w:space="0" w:color="auto"/>
          </w:divBdr>
          <w:divsChild>
            <w:div w:id="1529296383">
              <w:marLeft w:val="0"/>
              <w:marRight w:val="0"/>
              <w:marTop w:val="0"/>
              <w:marBottom w:val="0"/>
              <w:divBdr>
                <w:top w:val="none" w:sz="0" w:space="0" w:color="auto"/>
                <w:left w:val="none" w:sz="0" w:space="0" w:color="auto"/>
                <w:bottom w:val="none" w:sz="0" w:space="0" w:color="auto"/>
                <w:right w:val="none" w:sz="0" w:space="0" w:color="auto"/>
              </w:divBdr>
            </w:div>
          </w:divsChild>
        </w:div>
        <w:div w:id="2005863403">
          <w:marLeft w:val="0"/>
          <w:marRight w:val="0"/>
          <w:marTop w:val="0"/>
          <w:marBottom w:val="0"/>
          <w:divBdr>
            <w:top w:val="none" w:sz="0" w:space="0" w:color="auto"/>
            <w:left w:val="none" w:sz="0" w:space="0" w:color="auto"/>
            <w:bottom w:val="none" w:sz="0" w:space="0" w:color="auto"/>
            <w:right w:val="none" w:sz="0" w:space="0" w:color="auto"/>
          </w:divBdr>
          <w:divsChild>
            <w:div w:id="1957829880">
              <w:marLeft w:val="0"/>
              <w:marRight w:val="0"/>
              <w:marTop w:val="0"/>
              <w:marBottom w:val="0"/>
              <w:divBdr>
                <w:top w:val="none" w:sz="0" w:space="0" w:color="auto"/>
                <w:left w:val="none" w:sz="0" w:space="0" w:color="auto"/>
                <w:bottom w:val="none" w:sz="0" w:space="0" w:color="auto"/>
                <w:right w:val="none" w:sz="0" w:space="0" w:color="auto"/>
              </w:divBdr>
            </w:div>
          </w:divsChild>
        </w:div>
        <w:div w:id="811556068">
          <w:marLeft w:val="0"/>
          <w:marRight w:val="0"/>
          <w:marTop w:val="0"/>
          <w:marBottom w:val="0"/>
          <w:divBdr>
            <w:top w:val="none" w:sz="0" w:space="0" w:color="auto"/>
            <w:left w:val="none" w:sz="0" w:space="0" w:color="auto"/>
            <w:bottom w:val="none" w:sz="0" w:space="0" w:color="auto"/>
            <w:right w:val="none" w:sz="0" w:space="0" w:color="auto"/>
          </w:divBdr>
          <w:divsChild>
            <w:div w:id="12327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0740">
      <w:bodyDiv w:val="1"/>
      <w:marLeft w:val="0"/>
      <w:marRight w:val="0"/>
      <w:marTop w:val="0"/>
      <w:marBottom w:val="0"/>
      <w:divBdr>
        <w:top w:val="none" w:sz="0" w:space="0" w:color="auto"/>
        <w:left w:val="none" w:sz="0" w:space="0" w:color="auto"/>
        <w:bottom w:val="none" w:sz="0" w:space="0" w:color="auto"/>
        <w:right w:val="none" w:sz="0" w:space="0" w:color="auto"/>
      </w:divBdr>
      <w:divsChild>
        <w:div w:id="2136482266">
          <w:marLeft w:val="0"/>
          <w:marRight w:val="0"/>
          <w:marTop w:val="0"/>
          <w:marBottom w:val="0"/>
          <w:divBdr>
            <w:top w:val="none" w:sz="0" w:space="0" w:color="auto"/>
            <w:left w:val="none" w:sz="0" w:space="0" w:color="auto"/>
            <w:bottom w:val="none" w:sz="0" w:space="0" w:color="auto"/>
            <w:right w:val="none" w:sz="0" w:space="0" w:color="auto"/>
          </w:divBdr>
          <w:divsChild>
            <w:div w:id="18159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1469">
      <w:bodyDiv w:val="1"/>
      <w:marLeft w:val="0"/>
      <w:marRight w:val="0"/>
      <w:marTop w:val="0"/>
      <w:marBottom w:val="0"/>
      <w:divBdr>
        <w:top w:val="none" w:sz="0" w:space="0" w:color="auto"/>
        <w:left w:val="none" w:sz="0" w:space="0" w:color="auto"/>
        <w:bottom w:val="none" w:sz="0" w:space="0" w:color="auto"/>
        <w:right w:val="none" w:sz="0" w:space="0" w:color="auto"/>
      </w:divBdr>
      <w:divsChild>
        <w:div w:id="533618980">
          <w:marLeft w:val="0"/>
          <w:marRight w:val="0"/>
          <w:marTop w:val="0"/>
          <w:marBottom w:val="0"/>
          <w:divBdr>
            <w:top w:val="none" w:sz="0" w:space="0" w:color="auto"/>
            <w:left w:val="none" w:sz="0" w:space="0" w:color="auto"/>
            <w:bottom w:val="none" w:sz="0" w:space="0" w:color="auto"/>
            <w:right w:val="none" w:sz="0" w:space="0" w:color="auto"/>
          </w:divBdr>
          <w:divsChild>
            <w:div w:id="1455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ralab.org/rehabilitation-measures/euro-q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_lane@med.un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F2CB-F619-450D-87AF-A43699B9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15</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Chris Lane</cp:lastModifiedBy>
  <cp:revision>112</cp:revision>
  <dcterms:created xsi:type="dcterms:W3CDTF">2018-11-01T02:55:00Z</dcterms:created>
  <dcterms:modified xsi:type="dcterms:W3CDTF">2018-12-05T05:27:00Z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527825</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