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24A3" w14:textId="0A5ECD30" w:rsidR="006C3E5C" w:rsidRDefault="00641B5C" w:rsidP="00641B5C">
      <w:pPr>
        <w:jc w:val="center"/>
        <w:rPr>
          <w:rFonts w:ascii="Arial" w:hAnsi="Arial" w:cs="Arial"/>
          <w:b/>
          <w:i/>
        </w:rPr>
      </w:pPr>
      <w:r w:rsidRPr="00641B5C">
        <w:rPr>
          <w:rFonts w:ascii="Arial" w:hAnsi="Arial" w:cs="Arial"/>
          <w:b/>
          <w:i/>
        </w:rPr>
        <w:t xml:space="preserve">Annual Physical Therapy Examination </w:t>
      </w:r>
      <w:r w:rsidR="00802DAA">
        <w:rPr>
          <w:rFonts w:ascii="Arial" w:hAnsi="Arial" w:cs="Arial"/>
          <w:b/>
          <w:i/>
        </w:rPr>
        <w:t xml:space="preserve">for Community-Dwelling Older Adults </w:t>
      </w:r>
    </w:p>
    <w:p w14:paraId="1EC5548A" w14:textId="77777777" w:rsidR="00641B5C" w:rsidRDefault="00641B5C" w:rsidP="00641B5C">
      <w:pPr>
        <w:jc w:val="center"/>
        <w:rPr>
          <w:rFonts w:ascii="Arial" w:hAnsi="Arial" w:cs="Arial"/>
          <w:b/>
          <w:i/>
        </w:rPr>
      </w:pPr>
    </w:p>
    <w:p w14:paraId="1348E503" w14:textId="2AB872EA" w:rsidR="00641B5C" w:rsidRDefault="00CC4548" w:rsidP="00CC4548">
      <w:pPr>
        <w:spacing w:line="480" w:lineRule="auto"/>
        <w:ind w:firstLine="720"/>
        <w:rPr>
          <w:rFonts w:ascii="Arial" w:hAnsi="Arial" w:cs="Arial"/>
        </w:rPr>
      </w:pPr>
      <w:r>
        <w:rPr>
          <w:rFonts w:ascii="Arial" w:hAnsi="Arial" w:cs="Arial"/>
        </w:rPr>
        <w:t xml:space="preserve">The </w:t>
      </w:r>
      <w:r w:rsidR="001F4DA2">
        <w:rPr>
          <w:rFonts w:ascii="Arial" w:hAnsi="Arial" w:cs="Arial"/>
        </w:rPr>
        <w:t>older adult</w:t>
      </w:r>
      <w:r>
        <w:rPr>
          <w:rFonts w:ascii="Arial" w:hAnsi="Arial" w:cs="Arial"/>
        </w:rPr>
        <w:t xml:space="preserve"> population i</w:t>
      </w:r>
      <w:r w:rsidR="00563FC5">
        <w:rPr>
          <w:rFonts w:ascii="Arial" w:hAnsi="Arial" w:cs="Arial"/>
        </w:rPr>
        <w:t xml:space="preserve">n the United States is </w:t>
      </w:r>
      <w:r>
        <w:rPr>
          <w:rFonts w:ascii="Arial" w:hAnsi="Arial" w:cs="Arial"/>
        </w:rPr>
        <w:t>growing at an exponential rate, with projections estimating that</w:t>
      </w:r>
      <w:r w:rsidR="00563FC5">
        <w:rPr>
          <w:rFonts w:ascii="Arial" w:hAnsi="Arial" w:cs="Arial"/>
        </w:rPr>
        <w:t xml:space="preserve"> by 2050</w:t>
      </w:r>
      <w:r>
        <w:rPr>
          <w:rFonts w:ascii="Arial" w:hAnsi="Arial" w:cs="Arial"/>
        </w:rPr>
        <w:t xml:space="preserve"> more than 80 million adults over the age of 65</w:t>
      </w:r>
      <w:r w:rsidR="005B249A">
        <w:rPr>
          <w:rFonts w:ascii="Arial" w:hAnsi="Arial" w:cs="Arial"/>
        </w:rPr>
        <w:t xml:space="preserve"> will be</w:t>
      </w:r>
      <w:r w:rsidR="00DB7700">
        <w:rPr>
          <w:rFonts w:ascii="Arial" w:hAnsi="Arial" w:cs="Arial"/>
        </w:rPr>
        <w:t xml:space="preserve"> living in the United States</w:t>
      </w:r>
      <w:r w:rsidR="00DB7700">
        <w:rPr>
          <w:rFonts w:ascii="Arial" w:hAnsi="Arial" w:cs="Arial"/>
          <w:vertAlign w:val="superscript"/>
        </w:rPr>
        <w:t>1</w:t>
      </w:r>
      <w:r w:rsidR="005B249A">
        <w:rPr>
          <w:rFonts w:ascii="Arial" w:hAnsi="Arial" w:cs="Arial"/>
        </w:rPr>
        <w:t xml:space="preserve">. </w:t>
      </w:r>
      <w:r w:rsidR="002A34E1">
        <w:rPr>
          <w:rFonts w:ascii="Arial" w:hAnsi="Arial" w:cs="Arial"/>
        </w:rPr>
        <w:t>Data also suggests that these older adults are living longer, with life expectancies having risen in adults aged 65 a</w:t>
      </w:r>
      <w:r w:rsidR="00DB7700">
        <w:rPr>
          <w:rFonts w:ascii="Arial" w:hAnsi="Arial" w:cs="Arial"/>
        </w:rPr>
        <w:t>nd 85 over the last 40 years</w:t>
      </w:r>
      <w:r w:rsidR="00DB7700">
        <w:rPr>
          <w:rFonts w:ascii="Arial" w:hAnsi="Arial" w:cs="Arial"/>
          <w:vertAlign w:val="superscript"/>
        </w:rPr>
        <w:t>1</w:t>
      </w:r>
      <w:r w:rsidR="002A34E1">
        <w:rPr>
          <w:rFonts w:ascii="Arial" w:hAnsi="Arial" w:cs="Arial"/>
        </w:rPr>
        <w:t xml:space="preserve">. However, although Americans are living longer, they are not necessarily living healthier into their old age. </w:t>
      </w:r>
      <w:r w:rsidR="00B614E8">
        <w:rPr>
          <w:rFonts w:ascii="Arial" w:hAnsi="Arial" w:cs="Arial"/>
        </w:rPr>
        <w:t>Evidence shows</w:t>
      </w:r>
      <w:r w:rsidR="0042363C">
        <w:rPr>
          <w:rFonts w:ascii="Arial" w:hAnsi="Arial" w:cs="Arial"/>
        </w:rPr>
        <w:t xml:space="preserve"> that about two-thirds of Medicare beneficiaries over the age of 65 suffer from multiple chronic diseases, with that pe</w:t>
      </w:r>
      <w:r w:rsidR="00DB7700">
        <w:rPr>
          <w:rFonts w:ascii="Arial" w:hAnsi="Arial" w:cs="Arial"/>
        </w:rPr>
        <w:t>rcentage increasing with age</w:t>
      </w:r>
      <w:r w:rsidR="00DB7700">
        <w:rPr>
          <w:rFonts w:ascii="Arial" w:hAnsi="Arial" w:cs="Arial"/>
          <w:vertAlign w:val="superscript"/>
        </w:rPr>
        <w:t>2</w:t>
      </w:r>
      <w:r w:rsidR="0042363C">
        <w:rPr>
          <w:rFonts w:ascii="Arial" w:hAnsi="Arial" w:cs="Arial"/>
        </w:rPr>
        <w:t xml:space="preserve">. </w:t>
      </w:r>
      <w:r w:rsidR="00B614E8">
        <w:rPr>
          <w:rFonts w:ascii="Arial" w:hAnsi="Arial" w:cs="Arial"/>
        </w:rPr>
        <w:t xml:space="preserve">Furthermore, older adults are less likely to engage in </w:t>
      </w:r>
      <w:r w:rsidR="00545DDD">
        <w:rPr>
          <w:rFonts w:ascii="Arial" w:hAnsi="Arial" w:cs="Arial"/>
        </w:rPr>
        <w:t xml:space="preserve">regular </w:t>
      </w:r>
      <w:r w:rsidR="00B614E8">
        <w:rPr>
          <w:rFonts w:ascii="Arial" w:hAnsi="Arial" w:cs="Arial"/>
        </w:rPr>
        <w:t xml:space="preserve">physical activity, practice sound nutritional habits, and </w:t>
      </w:r>
      <w:r w:rsidR="00F16261">
        <w:rPr>
          <w:rFonts w:ascii="Arial" w:hAnsi="Arial" w:cs="Arial"/>
        </w:rPr>
        <w:t xml:space="preserve">are </w:t>
      </w:r>
      <w:r w:rsidR="002C1344">
        <w:rPr>
          <w:rFonts w:ascii="Arial" w:hAnsi="Arial" w:cs="Arial"/>
        </w:rPr>
        <w:t xml:space="preserve">more likely to suffer from depression </w:t>
      </w:r>
      <w:r w:rsidR="00B614E8">
        <w:rPr>
          <w:rFonts w:ascii="Arial" w:hAnsi="Arial" w:cs="Arial"/>
        </w:rPr>
        <w:t>compared with y</w:t>
      </w:r>
      <w:r w:rsidR="00DB7700">
        <w:rPr>
          <w:rFonts w:ascii="Arial" w:hAnsi="Arial" w:cs="Arial"/>
        </w:rPr>
        <w:t>ounger populations</w:t>
      </w:r>
      <w:r w:rsidR="00DB7700">
        <w:rPr>
          <w:rFonts w:ascii="Arial" w:hAnsi="Arial" w:cs="Arial"/>
          <w:vertAlign w:val="superscript"/>
        </w:rPr>
        <w:t>3-5</w:t>
      </w:r>
      <w:r w:rsidR="00B614E8">
        <w:rPr>
          <w:rFonts w:ascii="Arial" w:hAnsi="Arial" w:cs="Arial"/>
        </w:rPr>
        <w:t xml:space="preserve">. </w:t>
      </w:r>
    </w:p>
    <w:p w14:paraId="336B3AA2" w14:textId="42A17F30" w:rsidR="00590BEA" w:rsidRDefault="00B21D25" w:rsidP="006A18A1">
      <w:pPr>
        <w:spacing w:line="480" w:lineRule="auto"/>
        <w:ind w:firstLine="720"/>
        <w:rPr>
          <w:rFonts w:ascii="Arial" w:hAnsi="Arial" w:cs="Arial"/>
        </w:rPr>
      </w:pPr>
      <w:r>
        <w:rPr>
          <w:rFonts w:ascii="Arial" w:hAnsi="Arial" w:cs="Arial"/>
        </w:rPr>
        <w:t>Annual physical therapy</w:t>
      </w:r>
      <w:r w:rsidR="0066656A">
        <w:rPr>
          <w:rFonts w:ascii="Arial" w:hAnsi="Arial" w:cs="Arial"/>
        </w:rPr>
        <w:t xml:space="preserve"> (PT)</w:t>
      </w:r>
      <w:r>
        <w:rPr>
          <w:rFonts w:ascii="Arial" w:hAnsi="Arial" w:cs="Arial"/>
        </w:rPr>
        <w:t xml:space="preserve"> visits have been proposed as a proactive healthcare solution with the hopes of decreasing the impact of chronic disease</w:t>
      </w:r>
      <w:r w:rsidR="0038790C">
        <w:rPr>
          <w:rFonts w:ascii="Arial" w:hAnsi="Arial" w:cs="Arial"/>
        </w:rPr>
        <w:t xml:space="preserve">s, </w:t>
      </w:r>
      <w:r>
        <w:rPr>
          <w:rFonts w:ascii="Arial" w:hAnsi="Arial" w:cs="Arial"/>
        </w:rPr>
        <w:t>increasing functional capabilities</w:t>
      </w:r>
      <w:r w:rsidR="0038790C">
        <w:rPr>
          <w:rFonts w:ascii="Arial" w:hAnsi="Arial" w:cs="Arial"/>
        </w:rPr>
        <w:t xml:space="preserve">, and </w:t>
      </w:r>
      <w:r w:rsidR="003A4B09">
        <w:rPr>
          <w:rFonts w:ascii="Arial" w:hAnsi="Arial" w:cs="Arial"/>
        </w:rPr>
        <w:t>improving</w:t>
      </w:r>
      <w:r>
        <w:rPr>
          <w:rFonts w:ascii="Arial" w:hAnsi="Arial" w:cs="Arial"/>
        </w:rPr>
        <w:t xml:space="preserve"> </w:t>
      </w:r>
      <w:r w:rsidR="004F7DDE">
        <w:rPr>
          <w:rFonts w:ascii="Arial" w:hAnsi="Arial" w:cs="Arial"/>
        </w:rPr>
        <w:t>quality of life in Americans</w:t>
      </w:r>
      <w:r w:rsidR="004F7DDE">
        <w:rPr>
          <w:rFonts w:ascii="Arial" w:hAnsi="Arial" w:cs="Arial"/>
          <w:vertAlign w:val="superscript"/>
        </w:rPr>
        <w:t>6</w:t>
      </w:r>
      <w:r>
        <w:rPr>
          <w:rFonts w:ascii="Arial" w:hAnsi="Arial" w:cs="Arial"/>
        </w:rPr>
        <w:t xml:space="preserve">. </w:t>
      </w:r>
      <w:r w:rsidR="003141D4">
        <w:rPr>
          <w:rFonts w:ascii="Arial" w:hAnsi="Arial" w:cs="Arial"/>
        </w:rPr>
        <w:t xml:space="preserve">As Dean et al. explain, physical therapists </w:t>
      </w:r>
      <w:r w:rsidR="00263CCE">
        <w:rPr>
          <w:rFonts w:ascii="Arial" w:hAnsi="Arial" w:cs="Arial"/>
        </w:rPr>
        <w:t>are uniquely equipped to assess, educate about, and treat many of the primary and secondary factors that contribute towards the development of chronic diseases, compound the negative effects of chronic diseases, and contribute towards decreased quality of life</w:t>
      </w:r>
      <w:r w:rsidR="004F7DDE">
        <w:rPr>
          <w:rFonts w:ascii="Arial" w:hAnsi="Arial" w:cs="Arial"/>
          <w:vertAlign w:val="superscript"/>
        </w:rPr>
        <w:t>7</w:t>
      </w:r>
      <w:r w:rsidR="00263CCE">
        <w:rPr>
          <w:rFonts w:ascii="Arial" w:hAnsi="Arial" w:cs="Arial"/>
        </w:rPr>
        <w:t xml:space="preserve">. </w:t>
      </w:r>
      <w:r w:rsidR="0057539C">
        <w:rPr>
          <w:rFonts w:ascii="Arial" w:hAnsi="Arial" w:cs="Arial"/>
        </w:rPr>
        <w:t xml:space="preserve">The following </w:t>
      </w:r>
      <w:r w:rsidR="0066656A">
        <w:rPr>
          <w:rFonts w:ascii="Arial" w:hAnsi="Arial" w:cs="Arial"/>
        </w:rPr>
        <w:t>proposed annual PT</w:t>
      </w:r>
      <w:r w:rsidR="00E26514">
        <w:rPr>
          <w:rFonts w:ascii="Arial" w:hAnsi="Arial" w:cs="Arial"/>
        </w:rPr>
        <w:t xml:space="preserve"> examination </w:t>
      </w:r>
      <w:r w:rsidR="0057539C">
        <w:rPr>
          <w:rFonts w:ascii="Arial" w:hAnsi="Arial" w:cs="Arial"/>
        </w:rPr>
        <w:t>highlights many of the p</w:t>
      </w:r>
      <w:r w:rsidR="003A35CF">
        <w:rPr>
          <w:rFonts w:ascii="Arial" w:hAnsi="Arial" w:cs="Arial"/>
        </w:rPr>
        <w:t>rimary areas of concern in the community-dwelling</w:t>
      </w:r>
      <w:r w:rsidR="00E62630">
        <w:rPr>
          <w:rFonts w:ascii="Arial" w:hAnsi="Arial" w:cs="Arial"/>
        </w:rPr>
        <w:t xml:space="preserve"> </w:t>
      </w:r>
      <w:r w:rsidR="003A35CF">
        <w:rPr>
          <w:rFonts w:ascii="Arial" w:hAnsi="Arial" w:cs="Arial"/>
        </w:rPr>
        <w:t xml:space="preserve">older adult </w:t>
      </w:r>
      <w:r w:rsidR="0057539C">
        <w:rPr>
          <w:rFonts w:ascii="Arial" w:hAnsi="Arial" w:cs="Arial"/>
        </w:rPr>
        <w:t xml:space="preserve">population, identifies specific subjective and objective tests </w:t>
      </w:r>
      <w:r w:rsidR="001E02B4">
        <w:rPr>
          <w:rFonts w:ascii="Arial" w:hAnsi="Arial" w:cs="Arial"/>
        </w:rPr>
        <w:t xml:space="preserve">to </w:t>
      </w:r>
      <w:r w:rsidR="0057539C">
        <w:rPr>
          <w:rFonts w:ascii="Arial" w:hAnsi="Arial" w:cs="Arial"/>
        </w:rPr>
        <w:t xml:space="preserve">screen these areas, and recommends </w:t>
      </w:r>
      <w:r w:rsidR="00E26514">
        <w:rPr>
          <w:rFonts w:ascii="Arial" w:hAnsi="Arial" w:cs="Arial"/>
        </w:rPr>
        <w:t xml:space="preserve">several </w:t>
      </w:r>
      <w:r w:rsidR="0057539C">
        <w:rPr>
          <w:rFonts w:ascii="Arial" w:hAnsi="Arial" w:cs="Arial"/>
        </w:rPr>
        <w:t>resources</w:t>
      </w:r>
      <w:r w:rsidR="00FD1EC4">
        <w:rPr>
          <w:rFonts w:ascii="Arial" w:hAnsi="Arial" w:cs="Arial"/>
        </w:rPr>
        <w:t xml:space="preserve"> or referral sources</w:t>
      </w:r>
      <w:r w:rsidR="0057539C">
        <w:rPr>
          <w:rFonts w:ascii="Arial" w:hAnsi="Arial" w:cs="Arial"/>
        </w:rPr>
        <w:t xml:space="preserve"> appropriate for follow-up. </w:t>
      </w:r>
      <w:r w:rsidR="006A18A1">
        <w:rPr>
          <w:rFonts w:ascii="Arial" w:hAnsi="Arial" w:cs="Arial"/>
        </w:rPr>
        <w:t>A suggested order for the recommended components</w:t>
      </w:r>
      <w:r w:rsidR="00EA4A3E">
        <w:rPr>
          <w:rFonts w:ascii="Arial" w:hAnsi="Arial" w:cs="Arial"/>
        </w:rPr>
        <w:t xml:space="preserve"> of the exam</w:t>
      </w:r>
      <w:r w:rsidR="006A18A1">
        <w:rPr>
          <w:rFonts w:ascii="Arial" w:hAnsi="Arial" w:cs="Arial"/>
        </w:rPr>
        <w:t xml:space="preserve"> can be found in </w:t>
      </w:r>
      <w:r w:rsidR="006A18A1" w:rsidRPr="00280D68">
        <w:rPr>
          <w:rFonts w:ascii="Arial" w:hAnsi="Arial" w:cs="Arial"/>
        </w:rPr>
        <w:t xml:space="preserve">Table 1 Appendix </w:t>
      </w:r>
      <w:r w:rsidR="003827AB" w:rsidRPr="00280D68">
        <w:rPr>
          <w:rFonts w:ascii="Arial" w:hAnsi="Arial" w:cs="Arial"/>
        </w:rPr>
        <w:t>A</w:t>
      </w:r>
      <w:r w:rsidR="006A18A1">
        <w:rPr>
          <w:rFonts w:ascii="Arial" w:hAnsi="Arial" w:cs="Arial"/>
        </w:rPr>
        <w:t xml:space="preserve">. </w:t>
      </w:r>
      <w:r w:rsidR="003827AB">
        <w:rPr>
          <w:rFonts w:ascii="Arial" w:hAnsi="Arial" w:cs="Arial"/>
        </w:rPr>
        <w:t xml:space="preserve">Examples of proposed questionnaires can be found </w:t>
      </w:r>
      <w:r w:rsidR="003827AB" w:rsidRPr="000451D5">
        <w:rPr>
          <w:rFonts w:ascii="Arial" w:hAnsi="Arial" w:cs="Arial"/>
        </w:rPr>
        <w:t>in Appendix B.</w:t>
      </w:r>
      <w:r w:rsidR="003827AB">
        <w:rPr>
          <w:rFonts w:ascii="Arial" w:hAnsi="Arial" w:cs="Arial"/>
        </w:rPr>
        <w:t xml:space="preserve"> </w:t>
      </w:r>
    </w:p>
    <w:p w14:paraId="075BFAFB" w14:textId="77777777" w:rsidR="00590BEA" w:rsidRPr="000D22F0" w:rsidRDefault="00DB6BE9" w:rsidP="00DB6BE9">
      <w:pPr>
        <w:spacing w:line="480" w:lineRule="auto"/>
        <w:rPr>
          <w:rFonts w:ascii="Arial" w:hAnsi="Arial" w:cs="Arial"/>
          <w:i/>
          <w:u w:val="single"/>
        </w:rPr>
      </w:pPr>
      <w:r w:rsidRPr="000D22F0">
        <w:rPr>
          <w:rFonts w:ascii="Arial" w:hAnsi="Arial" w:cs="Arial"/>
          <w:i/>
          <w:u w:val="single"/>
        </w:rPr>
        <w:lastRenderedPageBreak/>
        <w:t>Subjective Exam</w:t>
      </w:r>
    </w:p>
    <w:p w14:paraId="5C4F68CA" w14:textId="202A9C04" w:rsidR="00D04D73" w:rsidRPr="00B242E2" w:rsidRDefault="0079256C" w:rsidP="00B242E2">
      <w:pPr>
        <w:spacing w:line="480" w:lineRule="auto"/>
        <w:ind w:firstLine="720"/>
        <w:rPr>
          <w:rFonts w:ascii="Arial" w:hAnsi="Arial" w:cs="Arial"/>
        </w:rPr>
      </w:pPr>
      <w:r>
        <w:rPr>
          <w:rFonts w:ascii="Arial" w:hAnsi="Arial" w:cs="Arial"/>
        </w:rPr>
        <w:t>Because nutrition can play a large role in the aggregation or lack thereof of body</w:t>
      </w:r>
      <w:r w:rsidR="000315F0">
        <w:rPr>
          <w:rFonts w:ascii="Arial" w:hAnsi="Arial" w:cs="Arial"/>
        </w:rPr>
        <w:t xml:space="preserve"> fat in an individual, it is </w:t>
      </w:r>
      <w:r w:rsidR="002B091D">
        <w:rPr>
          <w:rFonts w:ascii="Arial" w:hAnsi="Arial" w:cs="Arial"/>
        </w:rPr>
        <w:t>an</w:t>
      </w:r>
      <w:r w:rsidR="000315F0">
        <w:rPr>
          <w:rFonts w:ascii="Arial" w:hAnsi="Arial" w:cs="Arial"/>
        </w:rPr>
        <w:t xml:space="preserve"> important area for the therapist to addres</w:t>
      </w:r>
      <w:r w:rsidR="000315F0" w:rsidRPr="000451D5">
        <w:rPr>
          <w:rFonts w:ascii="Arial" w:hAnsi="Arial" w:cs="Arial"/>
        </w:rPr>
        <w:t xml:space="preserve">s. </w:t>
      </w:r>
      <w:r w:rsidR="00A25186" w:rsidRPr="000451D5">
        <w:rPr>
          <w:rFonts w:ascii="Arial" w:hAnsi="Arial" w:cs="Arial"/>
          <w:i/>
        </w:rPr>
        <w:t>The Mini-Nutritional Assessment</w:t>
      </w:r>
      <w:r w:rsidR="00271037" w:rsidRPr="000451D5">
        <w:rPr>
          <w:rFonts w:ascii="Arial" w:hAnsi="Arial" w:cs="Arial"/>
          <w:i/>
        </w:rPr>
        <w:t>-Short Form</w:t>
      </w:r>
      <w:r w:rsidR="006B0071" w:rsidRPr="000451D5">
        <w:rPr>
          <w:rFonts w:ascii="Arial" w:hAnsi="Arial" w:cs="Arial"/>
          <w:i/>
        </w:rPr>
        <w:t xml:space="preserve"> (MNA-SF</w:t>
      </w:r>
      <w:r w:rsidR="00802BD6" w:rsidRPr="000451D5">
        <w:rPr>
          <w:rFonts w:ascii="Arial" w:hAnsi="Arial" w:cs="Arial"/>
          <w:i/>
        </w:rPr>
        <w:t>)</w:t>
      </w:r>
      <w:r w:rsidR="002B091D" w:rsidRPr="000451D5">
        <w:rPr>
          <w:rFonts w:ascii="Arial" w:hAnsi="Arial" w:cs="Arial"/>
        </w:rPr>
        <w:t xml:space="preserve"> </w:t>
      </w:r>
      <w:r w:rsidR="00A25186" w:rsidRPr="000451D5">
        <w:rPr>
          <w:rFonts w:ascii="Arial" w:hAnsi="Arial" w:cs="Arial"/>
        </w:rPr>
        <w:t xml:space="preserve">has </w:t>
      </w:r>
      <w:r w:rsidR="00A25186">
        <w:rPr>
          <w:rFonts w:ascii="Arial" w:hAnsi="Arial" w:cs="Arial"/>
        </w:rPr>
        <w:t xml:space="preserve">been shown to be a </w:t>
      </w:r>
      <w:r w:rsidR="00B242E2">
        <w:rPr>
          <w:rFonts w:ascii="Arial" w:hAnsi="Arial" w:cs="Arial"/>
        </w:rPr>
        <w:t>“</w:t>
      </w:r>
      <w:r w:rsidR="00B242E2" w:rsidRPr="00B242E2">
        <w:rPr>
          <w:rFonts w:ascii="Arial" w:hAnsi="Arial" w:cs="Arial"/>
        </w:rPr>
        <w:t>valid and sensitive rapid nutrition screen</w:t>
      </w:r>
      <w:r w:rsidR="00B242E2">
        <w:rPr>
          <w:rFonts w:ascii="Arial" w:hAnsi="Arial" w:cs="Arial"/>
        </w:rPr>
        <w:t xml:space="preserve"> </w:t>
      </w:r>
      <w:r w:rsidR="00B242E2" w:rsidRPr="00B242E2">
        <w:rPr>
          <w:rFonts w:ascii="Arial" w:hAnsi="Arial" w:cs="Arial"/>
        </w:rPr>
        <w:t>instrument</w:t>
      </w:r>
      <w:r w:rsidR="004F7DDE">
        <w:rPr>
          <w:rFonts w:ascii="Arial" w:hAnsi="Arial" w:cs="Arial"/>
        </w:rPr>
        <w:t>” in older adults</w:t>
      </w:r>
      <w:r w:rsidR="004F7DDE">
        <w:rPr>
          <w:rFonts w:ascii="Arial" w:hAnsi="Arial" w:cs="Arial"/>
          <w:vertAlign w:val="superscript"/>
        </w:rPr>
        <w:t>8</w:t>
      </w:r>
      <w:r w:rsidR="00A25186">
        <w:rPr>
          <w:rFonts w:ascii="Arial" w:hAnsi="Arial" w:cs="Arial"/>
        </w:rPr>
        <w:t xml:space="preserve">. </w:t>
      </w:r>
      <w:r w:rsidR="006B0071">
        <w:rPr>
          <w:rFonts w:ascii="Arial" w:hAnsi="Arial" w:cs="Arial"/>
        </w:rPr>
        <w:t xml:space="preserve">This short six-item </w:t>
      </w:r>
      <w:r w:rsidR="000575F5">
        <w:rPr>
          <w:rFonts w:ascii="Arial" w:hAnsi="Arial" w:cs="Arial"/>
        </w:rPr>
        <w:t xml:space="preserve">questionnaire </w:t>
      </w:r>
      <w:r w:rsidR="006B0071">
        <w:rPr>
          <w:rFonts w:ascii="Arial" w:hAnsi="Arial" w:cs="Arial"/>
        </w:rPr>
        <w:t xml:space="preserve">can be used during the annual PT exam to support the need for follow-up and in-depth nutritional assessment in </w:t>
      </w:r>
      <w:r w:rsidR="002F7F75">
        <w:rPr>
          <w:rFonts w:ascii="Arial" w:hAnsi="Arial" w:cs="Arial"/>
        </w:rPr>
        <w:t xml:space="preserve">community-dwelling older adults </w:t>
      </w:r>
      <w:r w:rsidR="004F7DDE">
        <w:rPr>
          <w:rFonts w:ascii="Arial" w:hAnsi="Arial" w:cs="Arial"/>
        </w:rPr>
        <w:t>who may be malnourished</w:t>
      </w:r>
      <w:r w:rsidR="00F3469A">
        <w:rPr>
          <w:rFonts w:ascii="Arial" w:hAnsi="Arial" w:cs="Arial"/>
        </w:rPr>
        <w:t xml:space="preserve"> </w:t>
      </w:r>
      <w:r w:rsidR="004F7DDE">
        <w:rPr>
          <w:rFonts w:ascii="Arial" w:hAnsi="Arial" w:cs="Arial"/>
          <w:vertAlign w:val="superscript"/>
        </w:rPr>
        <w:t>4</w:t>
      </w:r>
      <w:r w:rsidR="00F3469A">
        <w:rPr>
          <w:rFonts w:ascii="Arial" w:hAnsi="Arial" w:cs="Arial"/>
          <w:vertAlign w:val="superscript"/>
        </w:rPr>
        <w:t>,9</w:t>
      </w:r>
      <w:r w:rsidR="006B0071">
        <w:rPr>
          <w:rFonts w:ascii="Arial" w:hAnsi="Arial" w:cs="Arial"/>
        </w:rPr>
        <w:t xml:space="preserve">. </w:t>
      </w:r>
      <w:r w:rsidR="009168B2">
        <w:rPr>
          <w:rFonts w:ascii="Arial" w:hAnsi="Arial" w:cs="Arial"/>
        </w:rPr>
        <w:t xml:space="preserve">A score </w:t>
      </w:r>
      <w:r w:rsidR="009168B2" w:rsidRPr="000E5C15">
        <w:rPr>
          <w:rFonts w:ascii="Arial" w:hAnsi="Arial" w:cs="Arial"/>
        </w:rPr>
        <w:t xml:space="preserve">of </w:t>
      </w:r>
      <w:r w:rsidR="000E5C15" w:rsidRPr="000E5C15">
        <w:rPr>
          <w:rFonts w:ascii="Arial" w:eastAsia="ＭＳ ゴシック" w:hAnsi="Arial" w:cs="Arial"/>
          <w:color w:val="000000"/>
        </w:rPr>
        <w:t>≤</w:t>
      </w:r>
      <w:r w:rsidR="000E5C15">
        <w:rPr>
          <w:rFonts w:ascii="Arial" w:eastAsia="ＭＳ ゴシック" w:hAnsi="Arial" w:cs="Arial"/>
          <w:color w:val="000000"/>
        </w:rPr>
        <w:t xml:space="preserve"> </w:t>
      </w:r>
      <w:r w:rsidR="004F671D">
        <w:rPr>
          <w:rFonts w:ascii="Arial" w:eastAsia="ＭＳ ゴシック" w:hAnsi="Arial" w:cs="Arial"/>
          <w:color w:val="000000"/>
        </w:rPr>
        <w:t>11 indi</w:t>
      </w:r>
      <w:r w:rsidR="004F7DDE">
        <w:rPr>
          <w:rFonts w:ascii="Arial" w:eastAsia="ＭＳ ゴシック" w:hAnsi="Arial" w:cs="Arial"/>
          <w:color w:val="000000"/>
        </w:rPr>
        <w:t>cates the need for follow-up</w:t>
      </w:r>
      <w:r w:rsidR="00DD2967">
        <w:rPr>
          <w:rFonts w:ascii="Arial" w:eastAsia="ＭＳ ゴシック" w:hAnsi="Arial" w:cs="Arial"/>
          <w:color w:val="000000"/>
        </w:rPr>
        <w:t xml:space="preserve"> </w:t>
      </w:r>
      <w:r w:rsidR="004F7DDE">
        <w:rPr>
          <w:rFonts w:ascii="Arial" w:eastAsia="ＭＳ ゴシック" w:hAnsi="Arial" w:cs="Arial"/>
          <w:color w:val="000000"/>
          <w:vertAlign w:val="superscript"/>
        </w:rPr>
        <w:t>4</w:t>
      </w:r>
      <w:r w:rsidR="00F3469A">
        <w:rPr>
          <w:rFonts w:ascii="Arial" w:eastAsia="ＭＳ ゴシック" w:hAnsi="Arial" w:cs="Arial"/>
          <w:color w:val="000000"/>
          <w:vertAlign w:val="superscript"/>
        </w:rPr>
        <w:t>,9</w:t>
      </w:r>
      <w:r w:rsidR="004F671D">
        <w:rPr>
          <w:rFonts w:ascii="Arial" w:eastAsia="ＭＳ ゴシック" w:hAnsi="Arial" w:cs="Arial"/>
          <w:color w:val="000000"/>
        </w:rPr>
        <w:t xml:space="preserve">. </w:t>
      </w:r>
    </w:p>
    <w:p w14:paraId="39D6E802" w14:textId="552CC59C" w:rsidR="00AF6EE9" w:rsidRDefault="00AF6EE9" w:rsidP="00DB6BE9">
      <w:pPr>
        <w:spacing w:line="480" w:lineRule="auto"/>
        <w:rPr>
          <w:rFonts w:ascii="Arial" w:eastAsia="ＭＳ ゴシック" w:hAnsi="Arial" w:cs="Arial"/>
          <w:color w:val="000000"/>
        </w:rPr>
      </w:pPr>
      <w:r>
        <w:rPr>
          <w:rFonts w:ascii="Arial" w:eastAsia="ＭＳ ゴシック" w:hAnsi="Arial" w:cs="Arial"/>
          <w:color w:val="000000"/>
        </w:rPr>
        <w:tab/>
      </w:r>
      <w:r w:rsidR="00A7628A">
        <w:rPr>
          <w:rFonts w:ascii="Arial" w:eastAsia="ＭＳ ゴシック" w:hAnsi="Arial" w:cs="Arial"/>
          <w:color w:val="000000"/>
        </w:rPr>
        <w:t>D</w:t>
      </w:r>
      <w:r w:rsidR="005E1DCD">
        <w:rPr>
          <w:rFonts w:ascii="Arial" w:eastAsia="ＭＳ ゴシック" w:hAnsi="Arial" w:cs="Arial"/>
          <w:color w:val="000000"/>
        </w:rPr>
        <w:t xml:space="preserve">epression in older </w:t>
      </w:r>
      <w:r w:rsidR="00645982">
        <w:rPr>
          <w:rFonts w:ascii="Arial" w:eastAsia="ＭＳ ゴシック" w:hAnsi="Arial" w:cs="Arial"/>
          <w:color w:val="000000"/>
        </w:rPr>
        <w:t xml:space="preserve">adults has been associated with fatigue, irritability, eating disorders, suicide, decreased </w:t>
      </w:r>
      <w:r w:rsidR="00645982" w:rsidRPr="000451D5">
        <w:rPr>
          <w:rFonts w:ascii="Arial" w:eastAsia="ＭＳ ゴシック" w:hAnsi="Arial" w:cs="Arial"/>
        </w:rPr>
        <w:t xml:space="preserve">activity </w:t>
      </w:r>
      <w:r w:rsidR="00F666C3" w:rsidRPr="000451D5">
        <w:rPr>
          <w:rFonts w:ascii="Arial" w:eastAsia="ＭＳ ゴシック" w:hAnsi="Arial" w:cs="Arial"/>
        </w:rPr>
        <w:t xml:space="preserve">and </w:t>
      </w:r>
      <w:r w:rsidR="00830AFC" w:rsidRPr="000451D5">
        <w:rPr>
          <w:rFonts w:ascii="Arial" w:eastAsia="ＭＳ ゴシック" w:hAnsi="Arial" w:cs="Arial"/>
        </w:rPr>
        <w:t>“is the most prevalent mental health problem among older adults”</w:t>
      </w:r>
      <w:r w:rsidR="004F7DDE" w:rsidRPr="000451D5">
        <w:rPr>
          <w:rFonts w:ascii="Arial" w:eastAsia="ＭＳ ゴシック" w:hAnsi="Arial" w:cs="Arial"/>
        </w:rPr>
        <w:t xml:space="preserve"> </w:t>
      </w:r>
      <w:r w:rsidR="006F4F59">
        <w:rPr>
          <w:rFonts w:ascii="Arial" w:eastAsia="ＭＳ ゴシック" w:hAnsi="Arial" w:cs="Arial"/>
          <w:vertAlign w:val="superscript"/>
        </w:rPr>
        <w:t>5</w:t>
      </w:r>
      <w:r w:rsidR="004F7DDE" w:rsidRPr="000451D5">
        <w:rPr>
          <w:rFonts w:ascii="Arial" w:eastAsia="ＭＳ ゴシック" w:hAnsi="Arial" w:cs="Arial"/>
          <w:vertAlign w:val="superscript"/>
        </w:rPr>
        <w:t>,1</w:t>
      </w:r>
      <w:r w:rsidR="006F4F59">
        <w:rPr>
          <w:rFonts w:ascii="Arial" w:eastAsia="ＭＳ ゴシック" w:hAnsi="Arial" w:cs="Arial"/>
          <w:vertAlign w:val="superscript"/>
        </w:rPr>
        <w:t>0</w:t>
      </w:r>
      <w:r w:rsidR="00BD50EA" w:rsidRPr="000451D5">
        <w:rPr>
          <w:rFonts w:ascii="Arial" w:eastAsia="ＭＳ ゴシック" w:hAnsi="Arial" w:cs="Arial"/>
        </w:rPr>
        <w:t>. The Patient Health Questionaire-2 (PHQ-2)</w:t>
      </w:r>
      <w:r w:rsidR="00BD50EA">
        <w:rPr>
          <w:rFonts w:ascii="Arial" w:eastAsia="ＭＳ ゴシック" w:hAnsi="Arial" w:cs="Arial"/>
          <w:color w:val="000000"/>
        </w:rPr>
        <w:t xml:space="preserve"> is a two-item screening tool that can be used to evalu</w:t>
      </w:r>
      <w:r w:rsidR="001C1CD0">
        <w:rPr>
          <w:rFonts w:ascii="Arial" w:eastAsia="ＭＳ ゴシック" w:hAnsi="Arial" w:cs="Arial"/>
          <w:color w:val="000000"/>
        </w:rPr>
        <w:t>at</w:t>
      </w:r>
      <w:r w:rsidR="004F7DDE">
        <w:rPr>
          <w:rFonts w:ascii="Arial" w:eastAsia="ＭＳ ゴシック" w:hAnsi="Arial" w:cs="Arial"/>
          <w:color w:val="000000"/>
        </w:rPr>
        <w:t xml:space="preserve">e for evidence of </w:t>
      </w:r>
      <w:r w:rsidR="00887216">
        <w:rPr>
          <w:rFonts w:ascii="Arial" w:eastAsia="ＭＳ ゴシック" w:hAnsi="Arial" w:cs="Arial"/>
          <w:color w:val="000000"/>
        </w:rPr>
        <w:t xml:space="preserve">major </w:t>
      </w:r>
      <w:r w:rsidR="004F7DDE">
        <w:rPr>
          <w:rFonts w:ascii="Arial" w:eastAsia="ＭＳ ゴシック" w:hAnsi="Arial" w:cs="Arial"/>
          <w:color w:val="000000"/>
        </w:rPr>
        <w:t>depression</w:t>
      </w:r>
      <w:r w:rsidR="004F7DDE">
        <w:rPr>
          <w:rFonts w:ascii="Arial" w:eastAsia="ＭＳ ゴシック" w:hAnsi="Arial" w:cs="Arial"/>
          <w:color w:val="000000"/>
          <w:vertAlign w:val="superscript"/>
        </w:rPr>
        <w:t>1</w:t>
      </w:r>
      <w:r w:rsidR="006F4F59">
        <w:rPr>
          <w:rFonts w:ascii="Arial" w:eastAsia="ＭＳ ゴシック" w:hAnsi="Arial" w:cs="Arial"/>
          <w:color w:val="000000"/>
          <w:vertAlign w:val="superscript"/>
        </w:rPr>
        <w:t>1</w:t>
      </w:r>
      <w:r w:rsidR="001C1CD0">
        <w:rPr>
          <w:rFonts w:ascii="Arial" w:eastAsia="ＭＳ ゴシック" w:hAnsi="Arial" w:cs="Arial"/>
          <w:color w:val="000000"/>
        </w:rPr>
        <w:t xml:space="preserve">. Kroenke et al. found that this screen had </w:t>
      </w:r>
      <w:r w:rsidR="00934FD9">
        <w:rPr>
          <w:rFonts w:ascii="Arial" w:eastAsia="ＭＳ ゴシック" w:hAnsi="Arial" w:cs="Arial"/>
          <w:color w:val="000000"/>
        </w:rPr>
        <w:t xml:space="preserve">a </w:t>
      </w:r>
      <w:r w:rsidR="001C1CD0">
        <w:rPr>
          <w:rFonts w:ascii="Arial" w:eastAsia="ＭＳ ゴシック" w:hAnsi="Arial" w:cs="Arial"/>
          <w:color w:val="000000"/>
        </w:rPr>
        <w:t xml:space="preserve">very high sensitivity and specificity for major depression, and established a cut-off score of </w:t>
      </w:r>
      <w:r w:rsidR="001C1CD0" w:rsidRPr="004F671D">
        <w:rPr>
          <w:rFonts w:ascii="Arial" w:eastAsia="ＭＳ ゴシック" w:hAnsi="Arial" w:cs="Arial"/>
          <w:color w:val="000000"/>
        </w:rPr>
        <w:t>≥</w:t>
      </w:r>
      <w:r w:rsidR="000E5C15">
        <w:rPr>
          <w:rFonts w:ascii="Arial" w:eastAsia="ＭＳ ゴシック" w:hAnsi="Arial" w:cs="Arial"/>
          <w:color w:val="000000"/>
        </w:rPr>
        <w:t xml:space="preserve"> </w:t>
      </w:r>
      <w:r w:rsidR="004F7DDE">
        <w:rPr>
          <w:rFonts w:ascii="Arial" w:eastAsia="ＭＳ ゴシック" w:hAnsi="Arial" w:cs="Arial"/>
          <w:color w:val="000000"/>
        </w:rPr>
        <w:t>3</w:t>
      </w:r>
      <w:r w:rsidR="004F7DDE">
        <w:rPr>
          <w:rFonts w:ascii="Arial" w:eastAsia="ＭＳ ゴシック" w:hAnsi="Arial" w:cs="Arial"/>
          <w:color w:val="000000"/>
          <w:vertAlign w:val="superscript"/>
        </w:rPr>
        <w:t>1</w:t>
      </w:r>
      <w:r w:rsidR="006F4F59">
        <w:rPr>
          <w:rFonts w:ascii="Arial" w:eastAsia="ＭＳ ゴシック" w:hAnsi="Arial" w:cs="Arial"/>
          <w:color w:val="000000"/>
          <w:vertAlign w:val="superscript"/>
        </w:rPr>
        <w:t>1</w:t>
      </w:r>
      <w:r w:rsidR="001C1CD0">
        <w:rPr>
          <w:rFonts w:ascii="Arial" w:eastAsia="ＭＳ ゴシック" w:hAnsi="Arial" w:cs="Arial"/>
          <w:color w:val="000000"/>
        </w:rPr>
        <w:t xml:space="preserve">. </w:t>
      </w:r>
      <w:r w:rsidR="00FD4892">
        <w:rPr>
          <w:rFonts w:ascii="Arial" w:eastAsia="ＭＳ ゴシック" w:hAnsi="Arial" w:cs="Arial"/>
          <w:color w:val="000000"/>
        </w:rPr>
        <w:t xml:space="preserve">Using this tool, the therapist can quickly assess for </w:t>
      </w:r>
      <w:r w:rsidR="00934FD9">
        <w:rPr>
          <w:rFonts w:ascii="Arial" w:eastAsia="ＭＳ ゴシック" w:hAnsi="Arial" w:cs="Arial"/>
          <w:color w:val="000000"/>
        </w:rPr>
        <w:t xml:space="preserve">presence of depressive symptoms, and determine if follow-up is </w:t>
      </w:r>
      <w:r w:rsidR="00087628">
        <w:rPr>
          <w:rFonts w:ascii="Arial" w:eastAsia="ＭＳ ゴシック" w:hAnsi="Arial" w:cs="Arial"/>
          <w:color w:val="000000"/>
        </w:rPr>
        <w:t>needed</w:t>
      </w:r>
      <w:r w:rsidR="00934FD9">
        <w:rPr>
          <w:rFonts w:ascii="Arial" w:eastAsia="ＭＳ ゴシック" w:hAnsi="Arial" w:cs="Arial"/>
          <w:color w:val="000000"/>
        </w:rPr>
        <w:t xml:space="preserve">. </w:t>
      </w:r>
    </w:p>
    <w:p w14:paraId="21811A77" w14:textId="11C6D746" w:rsidR="004F1155" w:rsidRDefault="004F1155" w:rsidP="00DB6BE9">
      <w:pPr>
        <w:spacing w:line="480" w:lineRule="auto"/>
        <w:rPr>
          <w:rFonts w:ascii="Arial" w:eastAsia="ＭＳ ゴシック" w:hAnsi="Arial" w:cs="Arial"/>
        </w:rPr>
      </w:pPr>
      <w:r>
        <w:rPr>
          <w:rFonts w:ascii="Arial" w:eastAsia="ＭＳ ゴシック" w:hAnsi="Arial" w:cs="Arial"/>
          <w:color w:val="000000"/>
        </w:rPr>
        <w:tab/>
      </w:r>
      <w:r w:rsidR="00AB4397">
        <w:rPr>
          <w:rFonts w:ascii="Arial" w:eastAsia="ＭＳ ゴシック" w:hAnsi="Arial" w:cs="Arial"/>
          <w:color w:val="000000"/>
        </w:rPr>
        <w:t xml:space="preserve">Smoking has been shown to increase </w:t>
      </w:r>
      <w:r w:rsidR="00085D3D">
        <w:rPr>
          <w:rFonts w:ascii="Arial" w:eastAsia="ＭＳ ゴシック" w:hAnsi="Arial" w:cs="Arial"/>
          <w:color w:val="000000"/>
        </w:rPr>
        <w:t xml:space="preserve">the </w:t>
      </w:r>
      <w:r w:rsidR="00AB4397">
        <w:rPr>
          <w:rFonts w:ascii="Arial" w:eastAsia="ＭＳ ゴシック" w:hAnsi="Arial" w:cs="Arial"/>
          <w:color w:val="000000"/>
        </w:rPr>
        <w:t xml:space="preserve">risk for a variety of disease conditions including </w:t>
      </w:r>
      <w:r w:rsidR="00264F77">
        <w:rPr>
          <w:rFonts w:ascii="Arial" w:eastAsia="ＭＳ ゴシック" w:hAnsi="Arial" w:cs="Arial"/>
          <w:color w:val="000000"/>
        </w:rPr>
        <w:t>cardiovascular disease (</w:t>
      </w:r>
      <w:r w:rsidR="00AB4397">
        <w:rPr>
          <w:rFonts w:ascii="Arial" w:eastAsia="ＭＳ ゴシック" w:hAnsi="Arial" w:cs="Arial"/>
          <w:color w:val="000000"/>
        </w:rPr>
        <w:t>CVD</w:t>
      </w:r>
      <w:r w:rsidR="00264F77">
        <w:rPr>
          <w:rFonts w:ascii="Arial" w:eastAsia="ＭＳ ゴシック" w:hAnsi="Arial" w:cs="Arial"/>
          <w:color w:val="000000"/>
        </w:rPr>
        <w:t>)</w:t>
      </w:r>
      <w:r w:rsidR="00AB4397">
        <w:rPr>
          <w:rFonts w:ascii="Arial" w:eastAsia="ＭＳ ゴシック" w:hAnsi="Arial" w:cs="Arial"/>
          <w:color w:val="000000"/>
        </w:rPr>
        <w:t>, all-cause cancer, obstructive lu</w:t>
      </w:r>
      <w:r w:rsidR="004F7DDE">
        <w:rPr>
          <w:rFonts w:ascii="Arial" w:eastAsia="ＭＳ ゴシック" w:hAnsi="Arial" w:cs="Arial"/>
          <w:color w:val="000000"/>
        </w:rPr>
        <w:t>ng disease, and osteoporosis</w:t>
      </w:r>
      <w:r w:rsidR="004F7DDE">
        <w:rPr>
          <w:rFonts w:ascii="Arial" w:eastAsia="ＭＳ ゴシック" w:hAnsi="Arial" w:cs="Arial"/>
          <w:color w:val="000000"/>
          <w:vertAlign w:val="superscript"/>
        </w:rPr>
        <w:t>7</w:t>
      </w:r>
      <w:r w:rsidR="00AB4397">
        <w:rPr>
          <w:rFonts w:ascii="Arial" w:eastAsia="ＭＳ ゴシック" w:hAnsi="Arial" w:cs="Arial"/>
          <w:color w:val="000000"/>
        </w:rPr>
        <w:t xml:space="preserve">. </w:t>
      </w:r>
      <w:r w:rsidR="000E5C15">
        <w:rPr>
          <w:rFonts w:ascii="Arial" w:eastAsia="ＭＳ ゴシック" w:hAnsi="Arial" w:cs="Arial"/>
          <w:color w:val="000000"/>
        </w:rPr>
        <w:t xml:space="preserve">And although smoking rates for older adults are the lowest amongst all age groups, smoking into old age </w:t>
      </w:r>
      <w:r w:rsidR="00943FB4">
        <w:rPr>
          <w:rFonts w:ascii="Arial" w:eastAsia="ＭＳ ゴシック" w:hAnsi="Arial" w:cs="Arial"/>
          <w:color w:val="000000"/>
        </w:rPr>
        <w:t>is related to increased incidence of disease and mortality</w:t>
      </w:r>
      <w:r w:rsidR="00DD2967">
        <w:rPr>
          <w:rFonts w:ascii="Arial" w:eastAsia="ＭＳ ゴシック" w:hAnsi="Arial" w:cs="Arial"/>
          <w:color w:val="000000"/>
        </w:rPr>
        <w:t xml:space="preserve"> </w:t>
      </w:r>
      <w:r w:rsidR="006F4F59">
        <w:rPr>
          <w:rFonts w:ascii="Arial" w:eastAsia="ＭＳ ゴシック" w:hAnsi="Arial" w:cs="Arial"/>
          <w:color w:val="000000"/>
          <w:vertAlign w:val="superscript"/>
        </w:rPr>
        <w:t>12</w:t>
      </w:r>
      <w:r w:rsidR="004F7DDE">
        <w:rPr>
          <w:rFonts w:ascii="Arial" w:eastAsia="ＭＳ ゴシック" w:hAnsi="Arial" w:cs="Arial"/>
          <w:color w:val="000000"/>
          <w:vertAlign w:val="superscript"/>
        </w:rPr>
        <w:t>,1</w:t>
      </w:r>
      <w:r w:rsidR="006F4F59">
        <w:rPr>
          <w:rFonts w:ascii="Arial" w:eastAsia="ＭＳ ゴシック" w:hAnsi="Arial" w:cs="Arial"/>
          <w:color w:val="000000"/>
          <w:vertAlign w:val="superscript"/>
        </w:rPr>
        <w:t>3</w:t>
      </w:r>
      <w:r w:rsidR="000E46CF">
        <w:rPr>
          <w:rFonts w:ascii="Arial" w:eastAsia="ＭＳ ゴシック" w:hAnsi="Arial" w:cs="Arial"/>
          <w:color w:val="000000"/>
        </w:rPr>
        <w:t xml:space="preserve">. </w:t>
      </w:r>
      <w:r w:rsidR="00E94797">
        <w:rPr>
          <w:rFonts w:ascii="Arial" w:eastAsia="ＭＳ ゴシック" w:hAnsi="Arial" w:cs="Arial"/>
          <w:color w:val="000000"/>
        </w:rPr>
        <w:t>Further, Burns found that older adults who attempt to quit are more likely to be successful tha</w:t>
      </w:r>
      <w:r w:rsidR="001B51DB">
        <w:rPr>
          <w:rFonts w:ascii="Arial" w:eastAsia="ＭＳ ゴシック" w:hAnsi="Arial" w:cs="Arial"/>
          <w:color w:val="000000"/>
        </w:rPr>
        <w:t xml:space="preserve">n their </w:t>
      </w:r>
      <w:r w:rsidR="004F7DDE">
        <w:rPr>
          <w:rFonts w:ascii="Arial" w:eastAsia="ＭＳ ゴシック" w:hAnsi="Arial" w:cs="Arial"/>
          <w:color w:val="000000"/>
        </w:rPr>
        <w:t>younger counterparts</w:t>
      </w:r>
      <w:r w:rsidR="004F7DDE">
        <w:rPr>
          <w:rFonts w:ascii="Arial" w:eastAsia="ＭＳ ゴシック" w:hAnsi="Arial" w:cs="Arial"/>
          <w:color w:val="000000"/>
          <w:vertAlign w:val="superscript"/>
        </w:rPr>
        <w:t>1</w:t>
      </w:r>
      <w:r w:rsidR="006F4F59">
        <w:rPr>
          <w:rFonts w:ascii="Arial" w:eastAsia="ＭＳ ゴシック" w:hAnsi="Arial" w:cs="Arial"/>
          <w:color w:val="000000"/>
          <w:vertAlign w:val="superscript"/>
        </w:rPr>
        <w:t>3</w:t>
      </w:r>
      <w:r w:rsidR="00E94797">
        <w:rPr>
          <w:rFonts w:ascii="Arial" w:eastAsia="ＭＳ ゴシック" w:hAnsi="Arial" w:cs="Arial"/>
          <w:color w:val="000000"/>
        </w:rPr>
        <w:t xml:space="preserve">. </w:t>
      </w:r>
      <w:r w:rsidR="00351764">
        <w:rPr>
          <w:rFonts w:ascii="Arial" w:eastAsia="ＭＳ ゴシック" w:hAnsi="Arial" w:cs="Arial"/>
          <w:color w:val="000000"/>
        </w:rPr>
        <w:t xml:space="preserve">A series of short screening questions can be located in </w:t>
      </w:r>
      <w:r w:rsidR="006A18A1" w:rsidRPr="00F93972">
        <w:rPr>
          <w:rFonts w:ascii="Arial" w:eastAsia="ＭＳ ゴシック" w:hAnsi="Arial" w:cs="Arial"/>
        </w:rPr>
        <w:t>Table 2</w:t>
      </w:r>
      <w:r w:rsidR="00351764" w:rsidRPr="00F93972">
        <w:rPr>
          <w:rFonts w:ascii="Arial" w:eastAsia="ＭＳ ゴシック" w:hAnsi="Arial" w:cs="Arial"/>
        </w:rPr>
        <w:t xml:space="preserve"> Appendix </w:t>
      </w:r>
      <w:r w:rsidR="003827AB" w:rsidRPr="00F93972">
        <w:rPr>
          <w:rFonts w:ascii="Arial" w:eastAsia="ＭＳ ゴシック" w:hAnsi="Arial" w:cs="Arial"/>
        </w:rPr>
        <w:t>A</w:t>
      </w:r>
      <w:r w:rsidR="00351764">
        <w:rPr>
          <w:rFonts w:ascii="Arial" w:eastAsia="ＭＳ ゴシック" w:hAnsi="Arial" w:cs="Arial"/>
        </w:rPr>
        <w:t xml:space="preserve">, that can be used by physical therapists to assess for </w:t>
      </w:r>
      <w:r w:rsidR="001B0150">
        <w:rPr>
          <w:rFonts w:ascii="Arial" w:eastAsia="ＭＳ ゴシック" w:hAnsi="Arial" w:cs="Arial"/>
        </w:rPr>
        <w:t>tobacco use</w:t>
      </w:r>
      <w:r w:rsidR="00351764">
        <w:rPr>
          <w:rFonts w:ascii="Arial" w:eastAsia="ＭＳ ゴシック" w:hAnsi="Arial" w:cs="Arial"/>
        </w:rPr>
        <w:t>. Smoking or tobacco use of any kind is reason for follow-up.</w:t>
      </w:r>
    </w:p>
    <w:p w14:paraId="50E3D952" w14:textId="0752C579" w:rsidR="00723378" w:rsidRPr="000D22F0" w:rsidRDefault="00723378" w:rsidP="00DB6BE9">
      <w:pPr>
        <w:spacing w:line="480" w:lineRule="auto"/>
        <w:rPr>
          <w:rFonts w:ascii="Arial" w:eastAsia="ＭＳ ゴシック" w:hAnsi="Arial" w:cs="Arial"/>
          <w:i/>
          <w:u w:val="single"/>
        </w:rPr>
      </w:pPr>
      <w:r w:rsidRPr="000D22F0">
        <w:rPr>
          <w:rFonts w:ascii="Arial" w:eastAsia="ＭＳ ゴシック" w:hAnsi="Arial" w:cs="Arial"/>
          <w:i/>
          <w:u w:val="single"/>
        </w:rPr>
        <w:t xml:space="preserve">Objective Exam </w:t>
      </w:r>
    </w:p>
    <w:p w14:paraId="4B153303" w14:textId="4380AD05" w:rsidR="00723378" w:rsidRDefault="001B51DB" w:rsidP="00DB6BE9">
      <w:pPr>
        <w:spacing w:line="480" w:lineRule="auto"/>
        <w:rPr>
          <w:rFonts w:ascii="Arial" w:eastAsia="ＭＳ ゴシック" w:hAnsi="Arial" w:cs="Arial"/>
          <w:i/>
        </w:rPr>
      </w:pPr>
      <w:r>
        <w:rPr>
          <w:rFonts w:ascii="Arial" w:eastAsia="ＭＳ ゴシック" w:hAnsi="Arial" w:cs="Arial"/>
          <w:i/>
        </w:rPr>
        <w:tab/>
      </w:r>
      <w:r>
        <w:rPr>
          <w:rFonts w:ascii="Arial" w:hAnsi="Arial" w:cs="Arial"/>
        </w:rPr>
        <w:t xml:space="preserve">Body Mass Index (BMI) </w:t>
      </w:r>
      <w:r w:rsidR="002935B8">
        <w:rPr>
          <w:rFonts w:ascii="Arial" w:hAnsi="Arial" w:cs="Arial"/>
        </w:rPr>
        <w:t xml:space="preserve">can be used by the therapist as a screen to estimate body fatness, and results from the BMI calculation can be used to project potential risk for development of chronic </w:t>
      </w:r>
      <w:r w:rsidR="00F3469A">
        <w:rPr>
          <w:rFonts w:ascii="Arial" w:hAnsi="Arial" w:cs="Arial"/>
        </w:rPr>
        <w:t xml:space="preserve">diseases and conditions </w:t>
      </w:r>
      <w:r w:rsidR="00F3469A">
        <w:rPr>
          <w:rFonts w:ascii="Arial" w:hAnsi="Arial" w:cs="Arial"/>
          <w:vertAlign w:val="superscript"/>
        </w:rPr>
        <w:t>1</w:t>
      </w:r>
      <w:r w:rsidR="006F4F59">
        <w:rPr>
          <w:rFonts w:ascii="Arial" w:hAnsi="Arial" w:cs="Arial"/>
          <w:vertAlign w:val="superscript"/>
        </w:rPr>
        <w:t>4</w:t>
      </w:r>
      <w:r w:rsidR="002935B8">
        <w:rPr>
          <w:rFonts w:ascii="Arial" w:hAnsi="Arial" w:cs="Arial"/>
        </w:rPr>
        <w:t>.</w:t>
      </w:r>
      <w:r w:rsidR="00C04DBF">
        <w:rPr>
          <w:rFonts w:ascii="Arial" w:hAnsi="Arial" w:cs="Arial"/>
        </w:rPr>
        <w:t xml:space="preserve"> </w:t>
      </w:r>
      <w:r w:rsidR="00C04DBF" w:rsidRPr="00C04DBF">
        <w:rPr>
          <w:rFonts w:ascii="Arial" w:hAnsi="Arial" w:cs="Arial"/>
        </w:rPr>
        <w:t>For example, Obesity has been linked to increased risk for CVD, certain cancers, stroke, diabetes, and decreased quality of life</w:t>
      </w:r>
      <w:r w:rsidR="00F3469A">
        <w:rPr>
          <w:rFonts w:ascii="Arial" w:hAnsi="Arial" w:cs="Arial"/>
        </w:rPr>
        <w:t xml:space="preserve"> </w:t>
      </w:r>
      <w:r w:rsidR="00C04DBF" w:rsidRPr="00C04DBF">
        <w:rPr>
          <w:rFonts w:ascii="Arial" w:hAnsi="Arial" w:cs="Arial"/>
          <w:vertAlign w:val="superscript"/>
        </w:rPr>
        <w:t>7,1</w:t>
      </w:r>
      <w:r w:rsidR="006F4F59">
        <w:rPr>
          <w:rFonts w:ascii="Arial" w:hAnsi="Arial" w:cs="Arial"/>
          <w:vertAlign w:val="superscript"/>
        </w:rPr>
        <w:t>4</w:t>
      </w:r>
      <w:r w:rsidR="00C04DBF" w:rsidRPr="00C04DBF">
        <w:rPr>
          <w:rFonts w:ascii="Arial" w:hAnsi="Arial" w:cs="Arial"/>
        </w:rPr>
        <w:t>. Being underweight has been associated with osteoporosis and malnutrition in older adults</w:t>
      </w:r>
      <w:r w:rsidR="00C04DBF" w:rsidRPr="00C04DBF">
        <w:rPr>
          <w:rFonts w:ascii="Arial" w:hAnsi="Arial" w:cs="Arial"/>
          <w:vertAlign w:val="superscript"/>
        </w:rPr>
        <w:t>1</w:t>
      </w:r>
      <w:r w:rsidR="006F4F59">
        <w:rPr>
          <w:rFonts w:ascii="Arial" w:hAnsi="Arial" w:cs="Arial"/>
          <w:vertAlign w:val="superscript"/>
        </w:rPr>
        <w:t>5</w:t>
      </w:r>
      <w:r w:rsidR="00C04DBF" w:rsidRPr="00C04DBF">
        <w:rPr>
          <w:rFonts w:ascii="Arial" w:hAnsi="Arial" w:cs="Arial"/>
        </w:rPr>
        <w:t>.</w:t>
      </w:r>
      <w:r w:rsidR="00C04DBF">
        <w:rPr>
          <w:rFonts w:ascii="Arial" w:hAnsi="Arial" w:cs="Arial"/>
        </w:rPr>
        <w:t xml:space="preserve"> </w:t>
      </w:r>
      <w:r w:rsidR="00C04DBF" w:rsidRPr="00C04DBF">
        <w:rPr>
          <w:rFonts w:ascii="Arial" w:hAnsi="Arial" w:cs="Arial"/>
        </w:rPr>
        <w:t>Although not diagnostic, determination of a patient’s BMI outside the normal category would signal a clinician to follow-up in this area.</w:t>
      </w:r>
      <w:r w:rsidR="002935B8">
        <w:rPr>
          <w:rFonts w:ascii="Arial" w:hAnsi="Arial" w:cs="Arial"/>
        </w:rPr>
        <w:t xml:space="preserve"> </w:t>
      </w:r>
      <w:r>
        <w:rPr>
          <w:rFonts w:ascii="Arial" w:hAnsi="Arial" w:cs="Arial"/>
        </w:rPr>
        <w:t>These categories include Underweight (&lt;18.5), Normal weight (18.5-24.9), Overweight (25-29.9), and Obese (&gt;30)</w:t>
      </w:r>
      <w:r w:rsidR="00DD2967">
        <w:rPr>
          <w:rFonts w:ascii="Arial" w:hAnsi="Arial" w:cs="Arial"/>
        </w:rPr>
        <w:t xml:space="preserve"> </w:t>
      </w:r>
      <w:r w:rsidR="004F7DDE">
        <w:rPr>
          <w:rFonts w:ascii="Arial" w:hAnsi="Arial" w:cs="Arial"/>
          <w:vertAlign w:val="superscript"/>
        </w:rPr>
        <w:t>1</w:t>
      </w:r>
      <w:r w:rsidR="006F4F59">
        <w:rPr>
          <w:rFonts w:ascii="Arial" w:hAnsi="Arial" w:cs="Arial"/>
          <w:vertAlign w:val="superscript"/>
        </w:rPr>
        <w:t>4</w:t>
      </w:r>
      <w:r>
        <w:rPr>
          <w:rFonts w:ascii="Arial" w:hAnsi="Arial" w:cs="Arial"/>
        </w:rPr>
        <w:t>.</w:t>
      </w:r>
    </w:p>
    <w:p w14:paraId="29A7DFE8" w14:textId="755F154F" w:rsidR="00122AF8" w:rsidRPr="007912B7" w:rsidRDefault="00122AF8" w:rsidP="00DB6BE9">
      <w:pPr>
        <w:spacing w:line="480" w:lineRule="auto"/>
        <w:rPr>
          <w:rFonts w:ascii="Arial" w:eastAsia="ＭＳ ゴシック" w:hAnsi="Arial" w:cs="Arial"/>
        </w:rPr>
      </w:pPr>
      <w:r>
        <w:rPr>
          <w:rFonts w:ascii="Arial" w:eastAsia="ＭＳ ゴシック" w:hAnsi="Arial" w:cs="Arial"/>
          <w:i/>
        </w:rPr>
        <w:tab/>
      </w:r>
      <w:r w:rsidR="00192DC0">
        <w:rPr>
          <w:rFonts w:ascii="Arial" w:eastAsia="ＭＳ ゴシック" w:hAnsi="Arial" w:cs="Arial"/>
        </w:rPr>
        <w:t xml:space="preserve"> </w:t>
      </w:r>
      <w:r w:rsidR="004226D2">
        <w:rPr>
          <w:rFonts w:ascii="Arial" w:eastAsia="ＭＳ ゴシック" w:hAnsi="Arial" w:cs="Arial"/>
        </w:rPr>
        <w:t xml:space="preserve">Functional </w:t>
      </w:r>
      <w:r w:rsidR="00F13685">
        <w:rPr>
          <w:rFonts w:ascii="Arial" w:eastAsia="ＭＳ ゴシック" w:hAnsi="Arial" w:cs="Arial"/>
        </w:rPr>
        <w:t xml:space="preserve">pain-free </w:t>
      </w:r>
      <w:r w:rsidR="004226D2">
        <w:rPr>
          <w:rFonts w:ascii="Arial" w:eastAsia="ＭＳ ゴシック" w:hAnsi="Arial" w:cs="Arial"/>
        </w:rPr>
        <w:t xml:space="preserve">range of motion (ROM) is </w:t>
      </w:r>
      <w:r w:rsidR="00F13685">
        <w:rPr>
          <w:rFonts w:ascii="Arial" w:eastAsia="ＭＳ ゴシック" w:hAnsi="Arial" w:cs="Arial"/>
        </w:rPr>
        <w:t xml:space="preserve">an essential component involved with </w:t>
      </w:r>
      <w:r w:rsidR="004226D2">
        <w:rPr>
          <w:rFonts w:ascii="Arial" w:eastAsia="ＭＳ ゴシック" w:hAnsi="Arial" w:cs="Arial"/>
        </w:rPr>
        <w:t xml:space="preserve">the </w:t>
      </w:r>
      <w:r w:rsidR="00011109">
        <w:rPr>
          <w:rFonts w:ascii="Arial" w:eastAsia="ＭＳ ゴシック" w:hAnsi="Arial" w:cs="Arial"/>
        </w:rPr>
        <w:t xml:space="preserve">healthy </w:t>
      </w:r>
      <w:r w:rsidR="004226D2">
        <w:rPr>
          <w:rFonts w:ascii="Arial" w:eastAsia="ＭＳ ゴシック" w:hAnsi="Arial" w:cs="Arial"/>
        </w:rPr>
        <w:t>participation of</w:t>
      </w:r>
      <w:r w:rsidR="00F13685">
        <w:rPr>
          <w:rFonts w:ascii="Arial" w:eastAsia="ＭＳ ゴシック" w:hAnsi="Arial" w:cs="Arial"/>
        </w:rPr>
        <w:t xml:space="preserve"> community-dwelling</w:t>
      </w:r>
      <w:r w:rsidR="004226D2">
        <w:rPr>
          <w:rFonts w:ascii="Arial" w:eastAsia="ＭＳ ゴシック" w:hAnsi="Arial" w:cs="Arial"/>
        </w:rPr>
        <w:t xml:space="preserve"> older adults in activities of daily liv</w:t>
      </w:r>
      <w:r w:rsidR="006D79BB">
        <w:rPr>
          <w:rFonts w:ascii="Arial" w:eastAsia="ＭＳ ゴシック" w:hAnsi="Arial" w:cs="Arial"/>
        </w:rPr>
        <w:t>ing</w:t>
      </w:r>
      <w:r w:rsidR="004226D2">
        <w:rPr>
          <w:rFonts w:ascii="Arial" w:eastAsia="ＭＳ ゴシック" w:hAnsi="Arial" w:cs="Arial"/>
        </w:rPr>
        <w:t xml:space="preserve">, </w:t>
      </w:r>
      <w:r w:rsidR="00B7733A">
        <w:rPr>
          <w:rFonts w:ascii="Arial" w:eastAsia="ＭＳ ゴシック" w:hAnsi="Arial" w:cs="Arial"/>
        </w:rPr>
        <w:t>exercise</w:t>
      </w:r>
      <w:r w:rsidR="004226D2">
        <w:rPr>
          <w:rFonts w:ascii="Arial" w:eastAsia="ＭＳ ゴシック" w:hAnsi="Arial" w:cs="Arial"/>
        </w:rPr>
        <w:t xml:space="preserve">, and </w:t>
      </w:r>
      <w:r w:rsidR="004226D2" w:rsidRPr="002B63D9">
        <w:rPr>
          <w:rFonts w:ascii="Arial" w:eastAsia="ＭＳ ゴシック" w:hAnsi="Arial" w:cs="Arial"/>
        </w:rPr>
        <w:t xml:space="preserve">other lifestyle </w:t>
      </w:r>
      <w:r w:rsidR="00D96CD3" w:rsidRPr="002B63D9">
        <w:rPr>
          <w:rFonts w:ascii="Arial" w:eastAsia="ＭＳ ゴシック" w:hAnsi="Arial" w:cs="Arial"/>
        </w:rPr>
        <w:t>functions</w:t>
      </w:r>
      <w:r w:rsidR="004226D2">
        <w:rPr>
          <w:rFonts w:ascii="Arial" w:eastAsia="ＭＳ ゴシック" w:hAnsi="Arial" w:cs="Arial"/>
        </w:rPr>
        <w:t xml:space="preserve">. </w:t>
      </w:r>
      <w:r w:rsidR="00850F63">
        <w:rPr>
          <w:rFonts w:ascii="Arial" w:eastAsia="ＭＳ ゴシック" w:hAnsi="Arial" w:cs="Arial"/>
        </w:rPr>
        <w:t>And while decrements in this ROM can be expected with advancing age, these changes should not significantly impact daily function or contribute signif</w:t>
      </w:r>
      <w:r w:rsidR="004F7DDE">
        <w:rPr>
          <w:rFonts w:ascii="Arial" w:eastAsia="ＭＳ ゴシック" w:hAnsi="Arial" w:cs="Arial"/>
        </w:rPr>
        <w:t>icantly to disability</w:t>
      </w:r>
      <w:r w:rsidR="00F3469A">
        <w:rPr>
          <w:rFonts w:ascii="Arial" w:eastAsia="ＭＳ ゴシック" w:hAnsi="Arial" w:cs="Arial"/>
        </w:rPr>
        <w:t xml:space="preserve"> </w:t>
      </w:r>
      <w:r w:rsidR="006F4F59">
        <w:rPr>
          <w:rFonts w:ascii="Arial" w:eastAsia="ＭＳ ゴシック" w:hAnsi="Arial" w:cs="Arial"/>
          <w:vertAlign w:val="superscript"/>
        </w:rPr>
        <w:t>16</w:t>
      </w:r>
      <w:r w:rsidR="004F7DDE">
        <w:rPr>
          <w:rFonts w:ascii="Arial" w:eastAsia="ＭＳ ゴシック" w:hAnsi="Arial" w:cs="Arial"/>
          <w:vertAlign w:val="superscript"/>
        </w:rPr>
        <w:t>,1</w:t>
      </w:r>
      <w:r w:rsidR="006F4F59">
        <w:rPr>
          <w:rFonts w:ascii="Arial" w:eastAsia="ＭＳ ゴシック" w:hAnsi="Arial" w:cs="Arial"/>
          <w:vertAlign w:val="superscript"/>
        </w:rPr>
        <w:t>7</w:t>
      </w:r>
      <w:r w:rsidR="00850F63">
        <w:rPr>
          <w:rFonts w:ascii="Arial" w:eastAsia="ＭＳ ゴシック" w:hAnsi="Arial" w:cs="Arial"/>
        </w:rPr>
        <w:t xml:space="preserve">. </w:t>
      </w:r>
      <w:r w:rsidR="002B63D9">
        <w:rPr>
          <w:rFonts w:ascii="Arial" w:eastAsia="ＭＳ ゴシック" w:hAnsi="Arial" w:cs="Arial"/>
        </w:rPr>
        <w:t xml:space="preserve">However, both poor body mechanics and injuries can </w:t>
      </w:r>
      <w:r w:rsidR="00A302C3">
        <w:rPr>
          <w:rFonts w:ascii="Arial" w:eastAsia="ＭＳ ゴシック" w:hAnsi="Arial" w:cs="Arial"/>
        </w:rPr>
        <w:t xml:space="preserve">contribute to the </w:t>
      </w:r>
      <w:r w:rsidR="00250437">
        <w:rPr>
          <w:rFonts w:ascii="Arial" w:eastAsia="ＭＳ ゴシック" w:hAnsi="Arial" w:cs="Arial"/>
        </w:rPr>
        <w:t>typical intra-articular degeneration associated with development of osteoarthritis (O</w:t>
      </w:r>
      <w:r w:rsidR="004F7DDE">
        <w:rPr>
          <w:rFonts w:ascii="Arial" w:eastAsia="ＭＳ ゴシック" w:hAnsi="Arial" w:cs="Arial"/>
        </w:rPr>
        <w:t>A)</w:t>
      </w:r>
      <w:r w:rsidR="00B01EEE">
        <w:rPr>
          <w:rFonts w:ascii="Arial" w:eastAsia="ＭＳ ゴシック" w:hAnsi="Arial" w:cs="Arial"/>
        </w:rPr>
        <w:t xml:space="preserve"> </w:t>
      </w:r>
      <w:r w:rsidR="00B01EEE">
        <w:rPr>
          <w:rFonts w:ascii="Arial" w:eastAsia="ＭＳ ゴシック" w:hAnsi="Arial" w:cs="Arial"/>
          <w:vertAlign w:val="superscript"/>
        </w:rPr>
        <w:t>1</w:t>
      </w:r>
      <w:r w:rsidR="006F4F59">
        <w:rPr>
          <w:rFonts w:ascii="Arial" w:eastAsia="ＭＳ ゴシック" w:hAnsi="Arial" w:cs="Arial"/>
          <w:vertAlign w:val="superscript"/>
        </w:rPr>
        <w:t>8</w:t>
      </w:r>
      <w:r w:rsidR="00250437">
        <w:rPr>
          <w:rFonts w:ascii="Arial" w:eastAsia="ＭＳ ゴシック" w:hAnsi="Arial" w:cs="Arial"/>
        </w:rPr>
        <w:t xml:space="preserve">. </w:t>
      </w:r>
      <w:r w:rsidR="005E044F">
        <w:rPr>
          <w:rFonts w:ascii="Arial" w:eastAsia="ＭＳ ゴシック" w:hAnsi="Arial" w:cs="Arial"/>
        </w:rPr>
        <w:t>OA</w:t>
      </w:r>
      <w:r w:rsidR="008648B3">
        <w:rPr>
          <w:rFonts w:ascii="Arial" w:eastAsia="ＭＳ ゴシック" w:hAnsi="Arial" w:cs="Arial"/>
        </w:rPr>
        <w:t xml:space="preserve"> is “the most common cause of chronic disability in older adults”</w:t>
      </w:r>
      <w:r w:rsidR="005E044F">
        <w:rPr>
          <w:rFonts w:ascii="Arial" w:eastAsia="ＭＳ ゴシック" w:hAnsi="Arial" w:cs="Arial"/>
        </w:rPr>
        <w:t xml:space="preserve"> and can lead to </w:t>
      </w:r>
      <w:r w:rsidR="008648B3">
        <w:rPr>
          <w:rFonts w:ascii="Arial" w:eastAsia="ＭＳ ゴシック" w:hAnsi="Arial" w:cs="Arial"/>
        </w:rPr>
        <w:t>significant morbidi</w:t>
      </w:r>
      <w:r w:rsidR="004F7DDE">
        <w:rPr>
          <w:rFonts w:ascii="Arial" w:eastAsia="ＭＳ ゴシック" w:hAnsi="Arial" w:cs="Arial"/>
        </w:rPr>
        <w:t>ty and premature death</w:t>
      </w:r>
      <w:r w:rsidR="00F3469A">
        <w:rPr>
          <w:rFonts w:ascii="Arial" w:eastAsia="ＭＳ ゴシック" w:hAnsi="Arial" w:cs="Arial"/>
        </w:rPr>
        <w:t xml:space="preserve"> </w:t>
      </w:r>
      <w:r w:rsidR="004F7DDE">
        <w:rPr>
          <w:rFonts w:ascii="Arial" w:eastAsia="ＭＳ ゴシック" w:hAnsi="Arial" w:cs="Arial"/>
          <w:vertAlign w:val="superscript"/>
        </w:rPr>
        <w:t>7,1</w:t>
      </w:r>
      <w:r w:rsidR="006F4F59">
        <w:rPr>
          <w:rFonts w:ascii="Arial" w:eastAsia="ＭＳ ゴシック" w:hAnsi="Arial" w:cs="Arial"/>
          <w:vertAlign w:val="superscript"/>
        </w:rPr>
        <w:t>8</w:t>
      </w:r>
      <w:r w:rsidR="008648B3">
        <w:rPr>
          <w:rFonts w:ascii="Arial" w:eastAsia="ＭＳ ゴシック" w:hAnsi="Arial" w:cs="Arial"/>
        </w:rPr>
        <w:t xml:space="preserve">. </w:t>
      </w:r>
      <w:r w:rsidR="003537BF">
        <w:rPr>
          <w:rFonts w:ascii="Arial" w:eastAsia="ＭＳ ゴシック" w:hAnsi="Arial" w:cs="Arial"/>
        </w:rPr>
        <w:t xml:space="preserve">Assessment of older adult ROM and body mechanics with functional tasks can thus be used to screen </w:t>
      </w:r>
      <w:r w:rsidR="00E3118C">
        <w:rPr>
          <w:rFonts w:ascii="Arial" w:eastAsia="ＭＳ ゴシック" w:hAnsi="Arial" w:cs="Arial"/>
        </w:rPr>
        <w:t>for the</w:t>
      </w:r>
      <w:r w:rsidR="001B6443">
        <w:rPr>
          <w:rFonts w:ascii="Arial" w:eastAsia="ＭＳ ゴシック" w:hAnsi="Arial" w:cs="Arial"/>
        </w:rPr>
        <w:t>se contributors,</w:t>
      </w:r>
      <w:r w:rsidR="00E3118C">
        <w:rPr>
          <w:rFonts w:ascii="Arial" w:eastAsia="ＭＳ ゴシック" w:hAnsi="Arial" w:cs="Arial"/>
        </w:rPr>
        <w:t xml:space="preserve"> </w:t>
      </w:r>
      <w:r w:rsidR="001B6443">
        <w:rPr>
          <w:rFonts w:ascii="Arial" w:eastAsia="ＭＳ ゴシック" w:hAnsi="Arial" w:cs="Arial"/>
        </w:rPr>
        <w:t xml:space="preserve">the </w:t>
      </w:r>
      <w:r w:rsidR="00E3118C">
        <w:rPr>
          <w:rFonts w:ascii="Arial" w:eastAsia="ＭＳ ゴシック" w:hAnsi="Arial" w:cs="Arial"/>
        </w:rPr>
        <w:t xml:space="preserve">presence of OA, </w:t>
      </w:r>
      <w:r w:rsidR="009A6922">
        <w:rPr>
          <w:rFonts w:ascii="Arial" w:eastAsia="ＭＳ ゴシック" w:hAnsi="Arial" w:cs="Arial"/>
        </w:rPr>
        <w:t xml:space="preserve">or </w:t>
      </w:r>
      <w:r w:rsidR="00E3118C">
        <w:rPr>
          <w:rFonts w:ascii="Arial" w:eastAsia="ＭＳ ゴシック" w:hAnsi="Arial" w:cs="Arial"/>
        </w:rPr>
        <w:t>another musculoskeletal disorder</w:t>
      </w:r>
      <w:r w:rsidR="000F0627">
        <w:rPr>
          <w:rFonts w:ascii="Arial" w:eastAsia="ＭＳ ゴシック" w:hAnsi="Arial" w:cs="Arial"/>
        </w:rPr>
        <w:t xml:space="preserve">. </w:t>
      </w:r>
      <w:r w:rsidR="009A6922">
        <w:rPr>
          <w:rFonts w:ascii="Arial" w:eastAsia="ＭＳ ゴシック" w:hAnsi="Arial" w:cs="Arial"/>
        </w:rPr>
        <w:t>A list of the specific functional task assessments</w:t>
      </w:r>
      <w:r w:rsidR="007912B7">
        <w:rPr>
          <w:rFonts w:ascii="Arial" w:eastAsia="ＭＳ ゴシック" w:hAnsi="Arial" w:cs="Arial"/>
        </w:rPr>
        <w:t xml:space="preserve"> recommended</w:t>
      </w:r>
      <w:r w:rsidR="009A6922">
        <w:rPr>
          <w:rFonts w:ascii="Arial" w:eastAsia="ＭＳ ゴシック" w:hAnsi="Arial" w:cs="Arial"/>
        </w:rPr>
        <w:t>, as described and displayed i</w:t>
      </w:r>
      <w:r w:rsidR="009A6922" w:rsidRPr="00DE0B88">
        <w:rPr>
          <w:rFonts w:ascii="Arial" w:eastAsia="ＭＳ ゴシック" w:hAnsi="Arial" w:cs="Arial"/>
        </w:rPr>
        <w:t xml:space="preserve">n </w:t>
      </w:r>
      <w:r w:rsidR="009A6922" w:rsidRPr="00DE0B88">
        <w:rPr>
          <w:rFonts w:ascii="Arial" w:eastAsia="ＭＳ ゴシック" w:hAnsi="Arial" w:cs="Arial"/>
          <w:i/>
        </w:rPr>
        <w:t>Chapter 4: Body Mechanics</w:t>
      </w:r>
      <w:r w:rsidR="007912B7" w:rsidRPr="00DE0B88">
        <w:rPr>
          <w:rFonts w:ascii="Arial" w:eastAsia="ＭＳ ゴシック" w:hAnsi="Arial" w:cs="Arial"/>
        </w:rPr>
        <w:t xml:space="preserve"> of</w:t>
      </w:r>
      <w:r w:rsidR="009A6922" w:rsidRPr="00DE0B88">
        <w:rPr>
          <w:rFonts w:ascii="Arial" w:eastAsia="ＭＳ ゴシック" w:hAnsi="Arial" w:cs="Arial"/>
        </w:rPr>
        <w:t xml:space="preserve"> </w:t>
      </w:r>
      <w:r w:rsidR="009A6922" w:rsidRPr="00DE0B88">
        <w:rPr>
          <w:rFonts w:ascii="Arial" w:eastAsia="ＭＳ ゴシック" w:hAnsi="Arial" w:cs="Arial"/>
          <w:i/>
        </w:rPr>
        <w:t>Principles and Techniques of Patient Care</w:t>
      </w:r>
      <w:r w:rsidR="007912B7" w:rsidRPr="00DE0B88">
        <w:rPr>
          <w:rFonts w:ascii="Arial" w:eastAsia="ＭＳ ゴシック" w:hAnsi="Arial" w:cs="Arial"/>
        </w:rPr>
        <w:t>, can</w:t>
      </w:r>
      <w:r w:rsidR="007912B7">
        <w:rPr>
          <w:rFonts w:ascii="Arial" w:eastAsia="ＭＳ ゴシック" w:hAnsi="Arial" w:cs="Arial"/>
        </w:rPr>
        <w:t xml:space="preserve"> be found in </w:t>
      </w:r>
      <w:r w:rsidR="007912B7" w:rsidRPr="00F93972">
        <w:rPr>
          <w:rFonts w:ascii="Arial" w:eastAsia="ＭＳ ゴシック" w:hAnsi="Arial" w:cs="Arial"/>
        </w:rPr>
        <w:t>Table 3 Appendix A</w:t>
      </w:r>
      <w:r w:rsidR="006F4F59">
        <w:rPr>
          <w:rFonts w:ascii="Arial" w:eastAsia="ＭＳ ゴシック" w:hAnsi="Arial" w:cs="Arial"/>
          <w:vertAlign w:val="superscript"/>
        </w:rPr>
        <w:t>19</w:t>
      </w:r>
      <w:r w:rsidR="007912B7">
        <w:rPr>
          <w:rFonts w:ascii="Arial" w:eastAsia="ＭＳ ゴシック" w:hAnsi="Arial" w:cs="Arial"/>
        </w:rPr>
        <w:t xml:space="preserve">. </w:t>
      </w:r>
      <w:r w:rsidR="003D0FE6">
        <w:rPr>
          <w:rFonts w:ascii="Arial" w:eastAsia="ＭＳ ゴシック" w:hAnsi="Arial" w:cs="Arial"/>
        </w:rPr>
        <w:t>While minor variations i</w:t>
      </w:r>
      <w:r w:rsidR="005141D4">
        <w:rPr>
          <w:rFonts w:ascii="Arial" w:eastAsia="ＭＳ ゴシック" w:hAnsi="Arial" w:cs="Arial"/>
        </w:rPr>
        <w:t xml:space="preserve">n movement mechanics and </w:t>
      </w:r>
      <w:r w:rsidR="003D0FE6">
        <w:rPr>
          <w:rFonts w:ascii="Arial" w:eastAsia="ＭＳ ゴシック" w:hAnsi="Arial" w:cs="Arial"/>
        </w:rPr>
        <w:t>ROM can be expected from the illustrated examp</w:t>
      </w:r>
      <w:r w:rsidR="005141D4">
        <w:rPr>
          <w:rFonts w:ascii="Arial" w:eastAsia="ＭＳ ゴシック" w:hAnsi="Arial" w:cs="Arial"/>
        </w:rPr>
        <w:t xml:space="preserve">les, major variations </w:t>
      </w:r>
      <w:r w:rsidR="003D0FE6">
        <w:rPr>
          <w:rFonts w:ascii="Arial" w:eastAsia="ＭＳ ゴシック" w:hAnsi="Arial" w:cs="Arial"/>
        </w:rPr>
        <w:t xml:space="preserve">would warrant attention and follow-up. </w:t>
      </w:r>
    </w:p>
    <w:p w14:paraId="03A88099" w14:textId="0CD5118E" w:rsidR="006F41CC" w:rsidRPr="006F41CC" w:rsidRDefault="006F41CC" w:rsidP="00DB6BE9">
      <w:pPr>
        <w:spacing w:line="480" w:lineRule="auto"/>
        <w:rPr>
          <w:rFonts w:ascii="Arial" w:eastAsia="ＭＳ ゴシック" w:hAnsi="Arial" w:cs="Arial"/>
        </w:rPr>
      </w:pPr>
      <w:r>
        <w:rPr>
          <w:rFonts w:ascii="Arial" w:eastAsia="ＭＳ ゴシック" w:hAnsi="Arial" w:cs="Arial"/>
        </w:rPr>
        <w:tab/>
      </w:r>
      <w:r w:rsidR="001F4DA2">
        <w:rPr>
          <w:rFonts w:ascii="Arial" w:eastAsia="ＭＳ ゴシック" w:hAnsi="Arial" w:cs="Arial"/>
        </w:rPr>
        <w:t xml:space="preserve">Balance assessment </w:t>
      </w:r>
      <w:r w:rsidR="00323F42">
        <w:rPr>
          <w:rFonts w:ascii="Arial" w:eastAsia="ＭＳ ゴシック" w:hAnsi="Arial" w:cs="Arial"/>
        </w:rPr>
        <w:t xml:space="preserve">in the </w:t>
      </w:r>
      <w:r w:rsidR="0047193B">
        <w:rPr>
          <w:rFonts w:ascii="Arial" w:eastAsia="ＭＳ ゴシック" w:hAnsi="Arial" w:cs="Arial"/>
        </w:rPr>
        <w:t xml:space="preserve">community-dwelling </w:t>
      </w:r>
      <w:r w:rsidR="00323F42">
        <w:rPr>
          <w:rFonts w:ascii="Arial" w:eastAsia="ＭＳ ゴシック" w:hAnsi="Arial" w:cs="Arial"/>
        </w:rPr>
        <w:t xml:space="preserve">older adult population is critical, as </w:t>
      </w:r>
      <w:r w:rsidR="000B772D">
        <w:rPr>
          <w:rFonts w:ascii="Arial" w:eastAsia="ＭＳ ゴシック" w:hAnsi="Arial" w:cs="Arial"/>
        </w:rPr>
        <w:t xml:space="preserve">falls </w:t>
      </w:r>
      <w:r w:rsidR="006E378C">
        <w:rPr>
          <w:rFonts w:ascii="Arial" w:eastAsia="ＭＳ ゴシック" w:hAnsi="Arial" w:cs="Arial"/>
        </w:rPr>
        <w:t xml:space="preserve">have been </w:t>
      </w:r>
      <w:r w:rsidR="000B772D">
        <w:rPr>
          <w:rFonts w:ascii="Arial" w:eastAsia="ＭＳ ゴシック" w:hAnsi="Arial" w:cs="Arial"/>
        </w:rPr>
        <w:t>shown to be “</w:t>
      </w:r>
      <w:r w:rsidR="000B772D" w:rsidRPr="000B772D">
        <w:rPr>
          <w:rFonts w:ascii="Arial" w:eastAsia="ＭＳ ゴシック" w:hAnsi="Arial" w:cs="Arial"/>
        </w:rPr>
        <w:t>the leading cause of injury and death by injury in adults over the age of 65 years</w:t>
      </w:r>
      <w:r w:rsidR="00FE53D2">
        <w:rPr>
          <w:rFonts w:ascii="Arial" w:eastAsia="ＭＳ ゴシック" w:hAnsi="Arial" w:cs="Arial"/>
        </w:rPr>
        <w:t xml:space="preserve">” </w:t>
      </w:r>
      <w:r w:rsidR="00FE53D2">
        <w:rPr>
          <w:rFonts w:ascii="Arial" w:eastAsia="ＭＳ ゴシック" w:hAnsi="Arial" w:cs="Arial"/>
          <w:vertAlign w:val="superscript"/>
        </w:rPr>
        <w:t>2</w:t>
      </w:r>
      <w:r w:rsidR="006F4F59">
        <w:rPr>
          <w:rFonts w:ascii="Arial" w:eastAsia="ＭＳ ゴシック" w:hAnsi="Arial" w:cs="Arial"/>
          <w:vertAlign w:val="superscript"/>
        </w:rPr>
        <w:t>0</w:t>
      </w:r>
      <w:r w:rsidR="000B772D">
        <w:rPr>
          <w:rFonts w:ascii="Arial" w:eastAsia="ＭＳ ゴシック" w:hAnsi="Arial" w:cs="Arial"/>
        </w:rPr>
        <w:t xml:space="preserve">. </w:t>
      </w:r>
      <w:r w:rsidR="00825232">
        <w:rPr>
          <w:rFonts w:ascii="Arial" w:eastAsia="ＭＳ ゴシック" w:hAnsi="Arial" w:cs="Arial"/>
        </w:rPr>
        <w:t>The Timed Up &amp; Go Test (TUG) is an efficient, reliable and valid functional outc</w:t>
      </w:r>
      <w:r w:rsidR="00FB17CC">
        <w:rPr>
          <w:rFonts w:ascii="Arial" w:eastAsia="ＭＳ ゴシック" w:hAnsi="Arial" w:cs="Arial"/>
        </w:rPr>
        <w:t>ome measure that can be used during the annual PT exam to screen for balance impairment, as</w:t>
      </w:r>
      <w:r w:rsidR="00FE53D2">
        <w:rPr>
          <w:rFonts w:ascii="Arial" w:eastAsia="ＭＳ ゴシック" w:hAnsi="Arial" w:cs="Arial"/>
        </w:rPr>
        <w:t xml:space="preserve"> well as functional mobility</w:t>
      </w:r>
      <w:r w:rsidR="00FE53D2">
        <w:rPr>
          <w:rFonts w:ascii="Arial" w:eastAsia="ＭＳ ゴシック" w:hAnsi="Arial" w:cs="Arial"/>
          <w:vertAlign w:val="superscript"/>
        </w:rPr>
        <w:t>2</w:t>
      </w:r>
      <w:r w:rsidR="006F4F59">
        <w:rPr>
          <w:rFonts w:ascii="Arial" w:eastAsia="ＭＳ ゴシック" w:hAnsi="Arial" w:cs="Arial"/>
          <w:vertAlign w:val="superscript"/>
        </w:rPr>
        <w:t>1</w:t>
      </w:r>
      <w:r w:rsidR="00FB17CC">
        <w:rPr>
          <w:rFonts w:ascii="Arial" w:eastAsia="ＭＳ ゴシック" w:hAnsi="Arial" w:cs="Arial"/>
        </w:rPr>
        <w:t xml:space="preserve">. </w:t>
      </w:r>
      <w:r w:rsidR="005F0F29">
        <w:rPr>
          <w:rFonts w:ascii="Arial" w:eastAsia="ＭＳ ゴシック" w:hAnsi="Arial" w:cs="Arial"/>
        </w:rPr>
        <w:t xml:space="preserve">Shumway-Cook et al. determined that </w:t>
      </w:r>
      <w:r w:rsidR="009E5781">
        <w:rPr>
          <w:rFonts w:ascii="Arial" w:eastAsia="ＭＳ ゴシック" w:hAnsi="Arial" w:cs="Arial"/>
        </w:rPr>
        <w:t>community dwelling</w:t>
      </w:r>
      <w:r w:rsidR="005F0F29">
        <w:rPr>
          <w:rFonts w:ascii="Arial" w:eastAsia="ＭＳ ゴシック" w:hAnsi="Arial" w:cs="Arial"/>
        </w:rPr>
        <w:t xml:space="preserve"> older adults who took </w:t>
      </w:r>
      <w:r w:rsidR="002723F7">
        <w:rPr>
          <w:rFonts w:ascii="Arial" w:eastAsia="ＭＳ ゴシック" w:hAnsi="Arial" w:cs="Arial"/>
        </w:rPr>
        <w:t>&gt;13.5 seconds to complete this test could be predicted to incur a future fall with 90%</w:t>
      </w:r>
      <w:r w:rsidR="00FE53D2">
        <w:rPr>
          <w:rFonts w:ascii="Arial" w:eastAsia="ＭＳ ゴシック" w:hAnsi="Arial" w:cs="Arial"/>
        </w:rPr>
        <w:t xml:space="preserve"> accuracy</w:t>
      </w:r>
      <w:r w:rsidR="00FE53D2">
        <w:rPr>
          <w:rFonts w:ascii="Arial" w:eastAsia="ＭＳ ゴシック" w:hAnsi="Arial" w:cs="Arial"/>
          <w:vertAlign w:val="superscript"/>
        </w:rPr>
        <w:t>2</w:t>
      </w:r>
      <w:r w:rsidR="006F4F59">
        <w:rPr>
          <w:rFonts w:ascii="Arial" w:eastAsia="ＭＳ ゴシック" w:hAnsi="Arial" w:cs="Arial"/>
          <w:vertAlign w:val="superscript"/>
        </w:rPr>
        <w:t>1</w:t>
      </w:r>
      <w:r w:rsidR="00C97148">
        <w:rPr>
          <w:rFonts w:ascii="Arial" w:eastAsia="ＭＳ ゴシック" w:hAnsi="Arial" w:cs="Arial"/>
        </w:rPr>
        <w:t>. T</w:t>
      </w:r>
      <w:r w:rsidR="002723F7">
        <w:rPr>
          <w:rFonts w:ascii="Arial" w:eastAsia="ＭＳ ゴシック" w:hAnsi="Arial" w:cs="Arial"/>
        </w:rPr>
        <w:t>his time should be used as the cut-off for follow-up balance assessment.</w:t>
      </w:r>
    </w:p>
    <w:p w14:paraId="767A2131" w14:textId="27854BF6" w:rsidR="00D31439" w:rsidRPr="0039024B" w:rsidRDefault="004F671D" w:rsidP="00DB6BE9">
      <w:pPr>
        <w:spacing w:line="480" w:lineRule="auto"/>
        <w:rPr>
          <w:rFonts w:ascii="Arial" w:eastAsia="ＭＳ ゴシック" w:hAnsi="Arial" w:cs="Arial"/>
        </w:rPr>
      </w:pPr>
      <w:r>
        <w:rPr>
          <w:rFonts w:ascii="Arial" w:eastAsia="ＭＳ ゴシック" w:hAnsi="Arial" w:cs="Arial"/>
          <w:color w:val="000000"/>
        </w:rPr>
        <w:tab/>
      </w:r>
      <w:r w:rsidR="00344588">
        <w:rPr>
          <w:rFonts w:ascii="Arial" w:eastAsia="ＭＳ ゴシック" w:hAnsi="Arial" w:cs="Arial"/>
        </w:rPr>
        <w:t>Age related changes to</w:t>
      </w:r>
      <w:r w:rsidR="009C7C14">
        <w:rPr>
          <w:rFonts w:ascii="Arial" w:eastAsia="ＭＳ ゴシック" w:hAnsi="Arial" w:cs="Arial"/>
        </w:rPr>
        <w:t xml:space="preserve"> the musculoskeletal system</w:t>
      </w:r>
      <w:r w:rsidR="00344588">
        <w:rPr>
          <w:rFonts w:ascii="Arial" w:eastAsia="ＭＳ ゴシック" w:hAnsi="Arial" w:cs="Arial"/>
        </w:rPr>
        <w:t xml:space="preserve"> in older adults</w:t>
      </w:r>
      <w:r w:rsidR="009C7C14">
        <w:rPr>
          <w:rFonts w:ascii="Arial" w:eastAsia="ＭＳ ゴシック" w:hAnsi="Arial" w:cs="Arial"/>
        </w:rPr>
        <w:t>, including</w:t>
      </w:r>
      <w:r w:rsidR="00ED1814">
        <w:rPr>
          <w:rFonts w:ascii="Arial" w:eastAsia="ＭＳ ゴシック" w:hAnsi="Arial" w:cs="Arial"/>
        </w:rPr>
        <w:t xml:space="preserve"> the loss of lean body mass and</w:t>
      </w:r>
      <w:r w:rsidR="009C7C14">
        <w:rPr>
          <w:rFonts w:ascii="Arial" w:eastAsia="ＭＳ ゴシック" w:hAnsi="Arial" w:cs="Arial"/>
        </w:rPr>
        <w:t xml:space="preserve"> decreased strength have been </w:t>
      </w:r>
      <w:r w:rsidR="00ED1814">
        <w:rPr>
          <w:rFonts w:ascii="Arial" w:eastAsia="ＭＳ ゴシック" w:hAnsi="Arial" w:cs="Arial"/>
        </w:rPr>
        <w:t>associated with impaired function, disability, chronic di</w:t>
      </w:r>
      <w:r w:rsidR="00FE53D2">
        <w:rPr>
          <w:rFonts w:ascii="Arial" w:eastAsia="ＭＳ ゴシック" w:hAnsi="Arial" w:cs="Arial"/>
        </w:rPr>
        <w:t>seases, and increased mortality</w:t>
      </w:r>
      <w:r w:rsidR="00DD2967">
        <w:rPr>
          <w:rFonts w:ascii="Arial" w:eastAsia="ＭＳ ゴシック" w:hAnsi="Arial" w:cs="Arial"/>
        </w:rPr>
        <w:t xml:space="preserve"> </w:t>
      </w:r>
      <w:r w:rsidR="006F4F59">
        <w:rPr>
          <w:rFonts w:ascii="Arial" w:eastAsia="ＭＳ ゴシック" w:hAnsi="Arial" w:cs="Arial"/>
          <w:vertAlign w:val="superscript"/>
        </w:rPr>
        <w:t>18,22</w:t>
      </w:r>
      <w:r w:rsidR="00FE53D2">
        <w:rPr>
          <w:rFonts w:ascii="Arial" w:eastAsia="ＭＳ ゴシック" w:hAnsi="Arial" w:cs="Arial"/>
          <w:vertAlign w:val="superscript"/>
        </w:rPr>
        <w:t>,2</w:t>
      </w:r>
      <w:r w:rsidR="006F4F59">
        <w:rPr>
          <w:rFonts w:ascii="Arial" w:eastAsia="ＭＳ ゴシック" w:hAnsi="Arial" w:cs="Arial"/>
          <w:vertAlign w:val="superscript"/>
        </w:rPr>
        <w:t>3</w:t>
      </w:r>
      <w:r w:rsidR="0039024B">
        <w:rPr>
          <w:rFonts w:ascii="Arial" w:eastAsia="ＭＳ ゴシック" w:hAnsi="Arial" w:cs="Arial"/>
        </w:rPr>
        <w:t xml:space="preserve">. </w:t>
      </w:r>
      <w:r w:rsidR="00235B5D">
        <w:rPr>
          <w:rFonts w:ascii="Arial" w:eastAsia="ＭＳ ゴシック" w:hAnsi="Arial" w:cs="Arial"/>
        </w:rPr>
        <w:t xml:space="preserve">Therefore the assessment and monitoring of strength in </w:t>
      </w:r>
      <w:r w:rsidR="004667E8">
        <w:rPr>
          <w:rFonts w:ascii="Arial" w:eastAsia="ＭＳ ゴシック" w:hAnsi="Arial" w:cs="Arial"/>
        </w:rPr>
        <w:t xml:space="preserve">community-dwelling </w:t>
      </w:r>
      <w:r w:rsidR="00235B5D">
        <w:rPr>
          <w:rFonts w:ascii="Arial" w:eastAsia="ＭＳ ゴシック" w:hAnsi="Arial" w:cs="Arial"/>
        </w:rPr>
        <w:t xml:space="preserve">older adults is critical to successful long-term health outcomes. </w:t>
      </w:r>
      <w:r w:rsidR="00AC689E">
        <w:rPr>
          <w:rFonts w:ascii="Arial" w:eastAsia="ＭＳ ゴシック" w:hAnsi="Arial" w:cs="Arial"/>
        </w:rPr>
        <w:t>The measurement of g</w:t>
      </w:r>
      <w:r w:rsidR="006E5288">
        <w:rPr>
          <w:rFonts w:ascii="Arial" w:eastAsia="ＭＳ ゴシック" w:hAnsi="Arial" w:cs="Arial"/>
        </w:rPr>
        <w:t>rip s</w:t>
      </w:r>
      <w:r w:rsidR="00AC689E">
        <w:rPr>
          <w:rFonts w:ascii="Arial" w:eastAsia="ＭＳ ゴシック" w:hAnsi="Arial" w:cs="Arial"/>
        </w:rPr>
        <w:t>trength</w:t>
      </w:r>
      <w:r w:rsidR="00193A79">
        <w:rPr>
          <w:rFonts w:ascii="Arial" w:eastAsia="ＭＳ ゴシック" w:hAnsi="Arial" w:cs="Arial"/>
        </w:rPr>
        <w:t xml:space="preserve"> using a hand-held dynamometer</w:t>
      </w:r>
      <w:r w:rsidR="001342D0">
        <w:rPr>
          <w:rFonts w:ascii="Arial" w:eastAsia="ＭＳ ゴシック" w:hAnsi="Arial" w:cs="Arial"/>
        </w:rPr>
        <w:t xml:space="preserve"> </w:t>
      </w:r>
      <w:r w:rsidR="00AC689E">
        <w:rPr>
          <w:rFonts w:ascii="Arial" w:eastAsia="ＭＳ ゴシック" w:hAnsi="Arial" w:cs="Arial"/>
        </w:rPr>
        <w:t xml:space="preserve">can be used to predict </w:t>
      </w:r>
      <w:r w:rsidR="00235B5D">
        <w:rPr>
          <w:rFonts w:ascii="Arial" w:eastAsia="ＭＳ ゴシック" w:hAnsi="Arial" w:cs="Arial"/>
        </w:rPr>
        <w:t>adverse health outcomes</w:t>
      </w:r>
      <w:r w:rsidR="001342D0">
        <w:rPr>
          <w:rFonts w:ascii="Arial" w:eastAsia="ＭＳ ゴシック" w:hAnsi="Arial" w:cs="Arial"/>
        </w:rPr>
        <w:t xml:space="preserve"> in older adults </w:t>
      </w:r>
      <w:r w:rsidR="006F4F59">
        <w:rPr>
          <w:rFonts w:ascii="Arial" w:eastAsia="ＭＳ ゴシック" w:hAnsi="Arial" w:cs="Arial"/>
          <w:vertAlign w:val="superscript"/>
        </w:rPr>
        <w:t>24</w:t>
      </w:r>
      <w:r w:rsidR="00FE53D2">
        <w:rPr>
          <w:rFonts w:ascii="Arial" w:eastAsia="ＭＳ ゴシック" w:hAnsi="Arial" w:cs="Arial"/>
          <w:vertAlign w:val="superscript"/>
        </w:rPr>
        <w:t>-2</w:t>
      </w:r>
      <w:r w:rsidR="006F4F59">
        <w:rPr>
          <w:rFonts w:ascii="Arial" w:eastAsia="ＭＳ ゴシック" w:hAnsi="Arial" w:cs="Arial"/>
          <w:vertAlign w:val="superscript"/>
        </w:rPr>
        <w:t>6</w:t>
      </w:r>
      <w:r w:rsidR="00235B5D">
        <w:rPr>
          <w:rFonts w:ascii="Arial" w:eastAsia="ＭＳ ゴシック" w:hAnsi="Arial" w:cs="Arial"/>
        </w:rPr>
        <w:t xml:space="preserve">. </w:t>
      </w:r>
      <w:r w:rsidR="00C95C4D">
        <w:rPr>
          <w:rFonts w:ascii="Arial" w:eastAsia="ＭＳ ゴシック" w:hAnsi="Arial" w:cs="Arial"/>
        </w:rPr>
        <w:t xml:space="preserve">Grip strength </w:t>
      </w:r>
      <w:r w:rsidR="00797C8D">
        <w:rPr>
          <w:rFonts w:ascii="Arial" w:eastAsia="ＭＳ ゴシック" w:hAnsi="Arial" w:cs="Arial"/>
        </w:rPr>
        <w:t>of &lt;</w:t>
      </w:r>
      <w:r w:rsidR="00C95C4D">
        <w:rPr>
          <w:rFonts w:ascii="Arial" w:eastAsia="ＭＳ ゴシック" w:hAnsi="Arial" w:cs="Arial"/>
        </w:rPr>
        <w:t xml:space="preserve">26-7 kg in older adult </w:t>
      </w:r>
      <w:r w:rsidR="000A2582">
        <w:rPr>
          <w:rFonts w:ascii="Arial" w:eastAsia="ＭＳ ゴシック" w:hAnsi="Arial" w:cs="Arial"/>
        </w:rPr>
        <w:t>men</w:t>
      </w:r>
      <w:r w:rsidR="00C95C4D">
        <w:rPr>
          <w:rFonts w:ascii="Arial" w:eastAsia="ＭＳ ゴシック" w:hAnsi="Arial" w:cs="Arial"/>
        </w:rPr>
        <w:t xml:space="preserve"> and </w:t>
      </w:r>
      <w:r w:rsidR="00797C8D">
        <w:rPr>
          <w:rFonts w:ascii="Arial" w:eastAsia="ＭＳ ゴシック" w:hAnsi="Arial" w:cs="Arial"/>
        </w:rPr>
        <w:t>&lt;</w:t>
      </w:r>
      <w:r w:rsidR="00C95C4D">
        <w:rPr>
          <w:rFonts w:ascii="Arial" w:eastAsia="ＭＳ ゴシック" w:hAnsi="Arial" w:cs="Arial"/>
        </w:rPr>
        <w:t>16 kg in older adult women have been associated with globally decreased streng</w:t>
      </w:r>
      <w:r w:rsidR="00E1680E">
        <w:rPr>
          <w:rFonts w:ascii="Arial" w:eastAsia="ＭＳ ゴシック" w:hAnsi="Arial" w:cs="Arial"/>
        </w:rPr>
        <w:t>th, an</w:t>
      </w:r>
      <w:r w:rsidR="00FE53D2">
        <w:rPr>
          <w:rFonts w:ascii="Arial" w:eastAsia="ＭＳ ゴシック" w:hAnsi="Arial" w:cs="Arial"/>
        </w:rPr>
        <w:t>d poor health outcomes</w:t>
      </w:r>
      <w:r w:rsidR="00DD2967">
        <w:rPr>
          <w:rFonts w:ascii="Arial" w:eastAsia="ＭＳ ゴシック" w:hAnsi="Arial" w:cs="Arial"/>
        </w:rPr>
        <w:t xml:space="preserve"> </w:t>
      </w:r>
      <w:r w:rsidR="006F4F59">
        <w:rPr>
          <w:rFonts w:ascii="Arial" w:eastAsia="ＭＳ ゴシック" w:hAnsi="Arial" w:cs="Arial"/>
          <w:vertAlign w:val="superscript"/>
        </w:rPr>
        <w:t>25</w:t>
      </w:r>
      <w:r w:rsidR="00FE53D2">
        <w:rPr>
          <w:rFonts w:ascii="Arial" w:eastAsia="ＭＳ ゴシック" w:hAnsi="Arial" w:cs="Arial"/>
          <w:vertAlign w:val="superscript"/>
        </w:rPr>
        <w:t>,2</w:t>
      </w:r>
      <w:r w:rsidR="006F4F59">
        <w:rPr>
          <w:rFonts w:ascii="Arial" w:eastAsia="ＭＳ ゴシック" w:hAnsi="Arial" w:cs="Arial"/>
          <w:vertAlign w:val="superscript"/>
        </w:rPr>
        <w:t>6</w:t>
      </w:r>
      <w:r w:rsidR="00C95C4D">
        <w:rPr>
          <w:rFonts w:ascii="Arial" w:eastAsia="ＭＳ ゴシック" w:hAnsi="Arial" w:cs="Arial"/>
        </w:rPr>
        <w:t xml:space="preserve">. </w:t>
      </w:r>
      <w:r w:rsidR="004A30AA">
        <w:rPr>
          <w:rFonts w:ascii="Arial" w:eastAsia="ＭＳ ゴシック" w:hAnsi="Arial" w:cs="Arial"/>
        </w:rPr>
        <w:t>The 30-second Chair-Stand test has been shown to be a reliable and valid assessment of lower</w:t>
      </w:r>
      <w:r w:rsidR="00FE53D2">
        <w:rPr>
          <w:rFonts w:ascii="Arial" w:eastAsia="ＭＳ ゴシック" w:hAnsi="Arial" w:cs="Arial"/>
        </w:rPr>
        <w:t xml:space="preserve"> body strength in older adults</w:t>
      </w:r>
      <w:r w:rsidR="00FE53D2">
        <w:rPr>
          <w:rFonts w:ascii="Arial" w:eastAsia="ＭＳ ゴシック" w:hAnsi="Arial" w:cs="Arial"/>
          <w:vertAlign w:val="superscript"/>
        </w:rPr>
        <w:t>2</w:t>
      </w:r>
      <w:r w:rsidR="006F4F59">
        <w:rPr>
          <w:rFonts w:ascii="Arial" w:eastAsia="ＭＳ ゴシック" w:hAnsi="Arial" w:cs="Arial"/>
          <w:vertAlign w:val="superscript"/>
        </w:rPr>
        <w:t>7</w:t>
      </w:r>
      <w:r w:rsidR="0069762B">
        <w:rPr>
          <w:rFonts w:ascii="Arial" w:eastAsia="ＭＳ ゴシック" w:hAnsi="Arial" w:cs="Arial"/>
        </w:rPr>
        <w:t>. Cutoff scores of &lt;14 for men and &lt;13 for women indicate need for follow-up strength assessment</w:t>
      </w:r>
      <w:r w:rsidR="00FE53D2">
        <w:rPr>
          <w:rFonts w:ascii="Arial" w:eastAsia="ＭＳ ゴシック" w:hAnsi="Arial" w:cs="Arial"/>
          <w:vertAlign w:val="superscript"/>
        </w:rPr>
        <w:t>2</w:t>
      </w:r>
      <w:r w:rsidR="006F4F59">
        <w:rPr>
          <w:rFonts w:ascii="Arial" w:eastAsia="ＭＳ ゴシック" w:hAnsi="Arial" w:cs="Arial"/>
          <w:vertAlign w:val="superscript"/>
        </w:rPr>
        <w:t>8</w:t>
      </w:r>
      <w:r w:rsidR="00CC5F34">
        <w:rPr>
          <w:rFonts w:ascii="Arial" w:eastAsia="ＭＳ ゴシック" w:hAnsi="Arial" w:cs="Arial"/>
        </w:rPr>
        <w:t>.</w:t>
      </w:r>
    </w:p>
    <w:p w14:paraId="494FBA6D" w14:textId="69374C5C" w:rsidR="00082B10" w:rsidRDefault="00547D9A" w:rsidP="00CC4548">
      <w:pPr>
        <w:spacing w:line="480" w:lineRule="auto"/>
        <w:ind w:firstLine="720"/>
        <w:rPr>
          <w:rFonts w:ascii="Arial" w:hAnsi="Arial" w:cs="Arial"/>
        </w:rPr>
      </w:pPr>
      <w:r>
        <w:rPr>
          <w:rFonts w:ascii="Arial" w:hAnsi="Arial" w:cs="Arial"/>
        </w:rPr>
        <w:t>Maintenance of cardiorespiratory endurance</w:t>
      </w:r>
      <w:r w:rsidR="00ED49A8">
        <w:rPr>
          <w:rFonts w:ascii="Arial" w:hAnsi="Arial" w:cs="Arial"/>
        </w:rPr>
        <w:t xml:space="preserve"> or fitness</w:t>
      </w:r>
      <w:r>
        <w:rPr>
          <w:rFonts w:ascii="Arial" w:hAnsi="Arial" w:cs="Arial"/>
        </w:rPr>
        <w:t xml:space="preserve"> in older adults has been shown </w:t>
      </w:r>
      <w:r w:rsidR="00190F0C">
        <w:rPr>
          <w:rFonts w:ascii="Arial" w:hAnsi="Arial" w:cs="Arial"/>
        </w:rPr>
        <w:t xml:space="preserve">to </w:t>
      </w:r>
      <w:r>
        <w:rPr>
          <w:rFonts w:ascii="Arial" w:hAnsi="Arial" w:cs="Arial"/>
        </w:rPr>
        <w:t>reduce incidence of frailty, prolong independence,</w:t>
      </w:r>
      <w:r w:rsidR="00ED49A8">
        <w:rPr>
          <w:rFonts w:ascii="Arial" w:hAnsi="Arial" w:cs="Arial"/>
        </w:rPr>
        <w:t xml:space="preserve"> reduce risk for all-cause mortality</w:t>
      </w:r>
      <w:r w:rsidR="00264F77">
        <w:rPr>
          <w:rFonts w:ascii="Arial" w:hAnsi="Arial" w:cs="Arial"/>
        </w:rPr>
        <w:t>,</w:t>
      </w:r>
      <w:r w:rsidR="00ED49A8">
        <w:rPr>
          <w:rFonts w:ascii="Arial" w:hAnsi="Arial" w:cs="Arial"/>
        </w:rPr>
        <w:t xml:space="preserve"> </w:t>
      </w:r>
      <w:r w:rsidR="006D73C0">
        <w:rPr>
          <w:rFonts w:ascii="Arial" w:hAnsi="Arial" w:cs="Arial"/>
        </w:rPr>
        <w:t>reduce risk of obesity</w:t>
      </w:r>
      <w:r w:rsidR="0079544E">
        <w:rPr>
          <w:rFonts w:ascii="Arial" w:hAnsi="Arial" w:cs="Arial"/>
        </w:rPr>
        <w:t xml:space="preserve">, </w:t>
      </w:r>
      <w:r w:rsidR="00264F77">
        <w:rPr>
          <w:rFonts w:ascii="Arial" w:hAnsi="Arial" w:cs="Arial"/>
        </w:rPr>
        <w:t xml:space="preserve">and has </w:t>
      </w:r>
      <w:r w:rsidR="00ED49A8">
        <w:rPr>
          <w:rFonts w:ascii="Arial" w:hAnsi="Arial" w:cs="Arial"/>
        </w:rPr>
        <w:t xml:space="preserve">an </w:t>
      </w:r>
      <w:r w:rsidR="00264F77">
        <w:rPr>
          <w:rFonts w:ascii="Arial" w:hAnsi="Arial" w:cs="Arial"/>
        </w:rPr>
        <w:t xml:space="preserve">inverse relationship with </w:t>
      </w:r>
      <w:r w:rsidR="00ED49A8">
        <w:rPr>
          <w:rFonts w:ascii="Arial" w:hAnsi="Arial" w:cs="Arial"/>
        </w:rPr>
        <w:t>deve</w:t>
      </w:r>
      <w:r w:rsidR="00FE53D2">
        <w:rPr>
          <w:rFonts w:ascii="Arial" w:hAnsi="Arial" w:cs="Arial"/>
        </w:rPr>
        <w:t>lopment of CVD</w:t>
      </w:r>
      <w:r w:rsidR="0007285B">
        <w:rPr>
          <w:rFonts w:ascii="Arial" w:hAnsi="Arial" w:cs="Arial"/>
        </w:rPr>
        <w:t xml:space="preserve"> </w:t>
      </w:r>
      <w:r w:rsidR="006F4F59">
        <w:rPr>
          <w:rFonts w:ascii="Arial" w:hAnsi="Arial" w:cs="Arial"/>
          <w:vertAlign w:val="superscript"/>
        </w:rPr>
        <w:t>29,30</w:t>
      </w:r>
      <w:r w:rsidR="00FE53D2">
        <w:rPr>
          <w:rFonts w:ascii="Arial" w:hAnsi="Arial" w:cs="Arial"/>
          <w:vertAlign w:val="superscript"/>
        </w:rPr>
        <w:t>-</w:t>
      </w:r>
      <w:r w:rsidR="006F4F59">
        <w:rPr>
          <w:rFonts w:ascii="Arial" w:hAnsi="Arial" w:cs="Arial"/>
          <w:vertAlign w:val="superscript"/>
        </w:rPr>
        <w:t>2</w:t>
      </w:r>
      <w:r w:rsidR="00F812EC">
        <w:rPr>
          <w:rFonts w:ascii="Arial" w:hAnsi="Arial" w:cs="Arial"/>
        </w:rPr>
        <w:t xml:space="preserve">. </w:t>
      </w:r>
      <w:r w:rsidR="00E62630">
        <w:rPr>
          <w:rFonts w:ascii="Arial" w:hAnsi="Arial" w:cs="Arial"/>
        </w:rPr>
        <w:t xml:space="preserve">A </w:t>
      </w:r>
      <w:r w:rsidR="0071334D">
        <w:rPr>
          <w:rFonts w:ascii="Arial" w:hAnsi="Arial" w:cs="Arial"/>
        </w:rPr>
        <w:t>measure of cardiorespiratory fitness can be used to evaluate exercise endurance and screen for potential ri</w:t>
      </w:r>
      <w:r w:rsidR="002A3783">
        <w:rPr>
          <w:rFonts w:ascii="Arial" w:hAnsi="Arial" w:cs="Arial"/>
        </w:rPr>
        <w:t>sk</w:t>
      </w:r>
      <w:r w:rsidR="00A43BC2">
        <w:rPr>
          <w:rFonts w:ascii="Arial" w:hAnsi="Arial" w:cs="Arial"/>
        </w:rPr>
        <w:t>s</w:t>
      </w:r>
      <w:r w:rsidR="002A3783">
        <w:rPr>
          <w:rFonts w:ascii="Arial" w:hAnsi="Arial" w:cs="Arial"/>
        </w:rPr>
        <w:t>. The 6-minute walk test has been shown to be a valid and reliable measure of cardiorespiratory fitness across multiple different populations includi</w:t>
      </w:r>
      <w:r w:rsidR="00FE53D2">
        <w:rPr>
          <w:rFonts w:ascii="Arial" w:hAnsi="Arial" w:cs="Arial"/>
        </w:rPr>
        <w:t xml:space="preserve">ng </w:t>
      </w:r>
      <w:r w:rsidR="00E62630">
        <w:rPr>
          <w:rFonts w:ascii="Arial" w:hAnsi="Arial" w:cs="Arial"/>
        </w:rPr>
        <w:t xml:space="preserve">community dwelling </w:t>
      </w:r>
      <w:r w:rsidR="00FE53D2">
        <w:rPr>
          <w:rFonts w:ascii="Arial" w:hAnsi="Arial" w:cs="Arial"/>
        </w:rPr>
        <w:t>older adults</w:t>
      </w:r>
      <w:r w:rsidR="002D223A">
        <w:rPr>
          <w:rFonts w:ascii="Arial" w:hAnsi="Arial" w:cs="Arial"/>
        </w:rPr>
        <w:t xml:space="preserve"> </w:t>
      </w:r>
      <w:r w:rsidR="0007285B">
        <w:rPr>
          <w:rFonts w:ascii="Arial" w:hAnsi="Arial" w:cs="Arial"/>
          <w:vertAlign w:val="superscript"/>
        </w:rPr>
        <w:t>29,33</w:t>
      </w:r>
      <w:r w:rsidR="00FE53D2">
        <w:rPr>
          <w:rFonts w:ascii="Arial" w:hAnsi="Arial" w:cs="Arial"/>
          <w:vertAlign w:val="superscript"/>
        </w:rPr>
        <w:t>,3</w:t>
      </w:r>
      <w:r w:rsidR="0007285B">
        <w:rPr>
          <w:rFonts w:ascii="Arial" w:hAnsi="Arial" w:cs="Arial"/>
          <w:vertAlign w:val="superscript"/>
        </w:rPr>
        <w:t>4</w:t>
      </w:r>
      <w:r w:rsidR="002A3783">
        <w:rPr>
          <w:rFonts w:ascii="Arial" w:hAnsi="Arial" w:cs="Arial"/>
        </w:rPr>
        <w:t>.</w:t>
      </w:r>
      <w:r w:rsidR="002D223A">
        <w:rPr>
          <w:rFonts w:ascii="Arial" w:hAnsi="Arial" w:cs="Arial"/>
        </w:rPr>
        <w:t xml:space="preserve"> </w:t>
      </w:r>
      <w:r w:rsidR="00BD3D6A">
        <w:rPr>
          <w:rFonts w:ascii="Arial" w:hAnsi="Arial" w:cs="Arial"/>
        </w:rPr>
        <w:t>Fitness r</w:t>
      </w:r>
      <w:r w:rsidR="00775830">
        <w:rPr>
          <w:rFonts w:ascii="Arial" w:hAnsi="Arial" w:cs="Arial"/>
        </w:rPr>
        <w:t>e</w:t>
      </w:r>
      <w:r w:rsidR="00FF3ACA">
        <w:rPr>
          <w:rFonts w:ascii="Arial" w:hAnsi="Arial" w:cs="Arial"/>
        </w:rPr>
        <w:t>ference standards for community-</w:t>
      </w:r>
      <w:r w:rsidR="00775830">
        <w:rPr>
          <w:rFonts w:ascii="Arial" w:hAnsi="Arial" w:cs="Arial"/>
        </w:rPr>
        <w:t>dwelling older adults of varying age</w:t>
      </w:r>
      <w:r w:rsidR="0039094E">
        <w:rPr>
          <w:rFonts w:ascii="Arial" w:hAnsi="Arial" w:cs="Arial"/>
        </w:rPr>
        <w:t>s</w:t>
      </w:r>
      <w:r w:rsidR="00775830">
        <w:rPr>
          <w:rFonts w:ascii="Arial" w:hAnsi="Arial" w:cs="Arial"/>
        </w:rPr>
        <w:t xml:space="preserve"> have been listed in </w:t>
      </w:r>
      <w:r w:rsidR="00775830" w:rsidRPr="00331C33">
        <w:rPr>
          <w:rFonts w:ascii="Arial" w:hAnsi="Arial" w:cs="Arial"/>
        </w:rPr>
        <w:t>Table 4 Appendix A</w:t>
      </w:r>
      <w:r w:rsidR="002D223A">
        <w:rPr>
          <w:rFonts w:ascii="Arial" w:hAnsi="Arial" w:cs="Arial"/>
          <w:color w:val="FF0000"/>
        </w:rPr>
        <w:t xml:space="preserve"> </w:t>
      </w:r>
      <w:r w:rsidR="00BD3D6A">
        <w:rPr>
          <w:rFonts w:ascii="Arial" w:hAnsi="Arial" w:cs="Arial"/>
          <w:vertAlign w:val="superscript"/>
        </w:rPr>
        <w:t>3</w:t>
      </w:r>
      <w:r w:rsidR="0007285B">
        <w:rPr>
          <w:rFonts w:ascii="Arial" w:hAnsi="Arial" w:cs="Arial"/>
          <w:vertAlign w:val="superscript"/>
        </w:rPr>
        <w:t>5</w:t>
      </w:r>
      <w:r w:rsidR="00775830">
        <w:rPr>
          <w:rFonts w:ascii="Arial" w:hAnsi="Arial" w:cs="Arial"/>
        </w:rPr>
        <w:t xml:space="preserve">. Distances of less than these warrant the need for follow-up in this area. </w:t>
      </w:r>
    </w:p>
    <w:p w14:paraId="20D5762B" w14:textId="382324BE" w:rsidR="0063620C" w:rsidRPr="000D22F0" w:rsidRDefault="0063620C" w:rsidP="0063620C">
      <w:pPr>
        <w:spacing w:line="480" w:lineRule="auto"/>
        <w:rPr>
          <w:rFonts w:ascii="Arial" w:hAnsi="Arial" w:cs="Arial"/>
          <w:i/>
          <w:u w:val="single"/>
        </w:rPr>
      </w:pPr>
      <w:r w:rsidRPr="000D22F0">
        <w:rPr>
          <w:rFonts w:ascii="Arial" w:hAnsi="Arial" w:cs="Arial"/>
          <w:i/>
          <w:u w:val="single"/>
        </w:rPr>
        <w:t xml:space="preserve">Resources/Referrals </w:t>
      </w:r>
    </w:p>
    <w:p w14:paraId="16B26539" w14:textId="5811F9BF" w:rsidR="00BB38E0" w:rsidRDefault="007F036F" w:rsidP="0063620C">
      <w:pPr>
        <w:spacing w:line="480" w:lineRule="auto"/>
        <w:rPr>
          <w:rFonts w:ascii="Arial" w:hAnsi="Arial" w:cs="Arial"/>
        </w:rPr>
      </w:pPr>
      <w:r>
        <w:rPr>
          <w:rFonts w:ascii="Arial" w:hAnsi="Arial" w:cs="Arial"/>
        </w:rPr>
        <w:tab/>
      </w:r>
      <w:r w:rsidR="00DD069A">
        <w:rPr>
          <w:rFonts w:ascii="Arial" w:hAnsi="Arial" w:cs="Arial"/>
        </w:rPr>
        <w:t xml:space="preserve">For those older adults who are categorized </w:t>
      </w:r>
      <w:r w:rsidR="00387DA6">
        <w:rPr>
          <w:rFonts w:ascii="Arial" w:hAnsi="Arial" w:cs="Arial"/>
        </w:rPr>
        <w:t>outside</w:t>
      </w:r>
      <w:r w:rsidR="00DD069A">
        <w:rPr>
          <w:rFonts w:ascii="Arial" w:hAnsi="Arial" w:cs="Arial"/>
        </w:rPr>
        <w:t xml:space="preserve"> the </w:t>
      </w:r>
      <w:r w:rsidR="00387DA6">
        <w:rPr>
          <w:rFonts w:ascii="Arial" w:hAnsi="Arial" w:cs="Arial"/>
        </w:rPr>
        <w:t>normal weight category</w:t>
      </w:r>
      <w:r w:rsidR="00DD069A">
        <w:rPr>
          <w:rFonts w:ascii="Arial" w:hAnsi="Arial" w:cs="Arial"/>
        </w:rPr>
        <w:t xml:space="preserve"> on the BMI, or are indicated as potentially malnourished on the MNA-SF, </w:t>
      </w:r>
      <w:r w:rsidR="00475229">
        <w:rPr>
          <w:rFonts w:ascii="Arial" w:hAnsi="Arial" w:cs="Arial"/>
        </w:rPr>
        <w:t xml:space="preserve">further follow-up and nutritional counseling by the physical therapist is recommended. </w:t>
      </w:r>
      <w:r w:rsidR="00790E9C">
        <w:rPr>
          <w:rFonts w:ascii="Arial" w:hAnsi="Arial" w:cs="Arial"/>
        </w:rPr>
        <w:t xml:space="preserve">According to the American Physical Therapy Association, diet and nutrition are major areas appropriate for physical therapists to screen, educate on, and provide appropriate referral for within </w:t>
      </w:r>
      <w:r w:rsidR="0059321C">
        <w:rPr>
          <w:rFonts w:ascii="Arial" w:hAnsi="Arial" w:cs="Arial"/>
        </w:rPr>
        <w:t xml:space="preserve">the </w:t>
      </w:r>
      <w:r w:rsidR="0039094E">
        <w:rPr>
          <w:rFonts w:ascii="Arial" w:hAnsi="Arial" w:cs="Arial"/>
        </w:rPr>
        <w:t xml:space="preserve">scope of </w:t>
      </w:r>
      <w:r w:rsidR="0059321C">
        <w:rPr>
          <w:rFonts w:ascii="Arial" w:hAnsi="Arial" w:cs="Arial"/>
        </w:rPr>
        <w:t xml:space="preserve">PT </w:t>
      </w:r>
      <w:r w:rsidR="00FE53D2">
        <w:rPr>
          <w:rFonts w:ascii="Arial" w:hAnsi="Arial" w:cs="Arial"/>
        </w:rPr>
        <w:t>practice</w:t>
      </w:r>
      <w:r w:rsidR="00FE53D2">
        <w:rPr>
          <w:rFonts w:ascii="Arial" w:hAnsi="Arial" w:cs="Arial"/>
          <w:vertAlign w:val="superscript"/>
        </w:rPr>
        <w:t>3</w:t>
      </w:r>
      <w:r w:rsidR="0007285B">
        <w:rPr>
          <w:rFonts w:ascii="Arial" w:hAnsi="Arial" w:cs="Arial"/>
          <w:vertAlign w:val="superscript"/>
        </w:rPr>
        <w:t>6</w:t>
      </w:r>
      <w:r w:rsidR="0039094E">
        <w:rPr>
          <w:rFonts w:ascii="Arial" w:hAnsi="Arial" w:cs="Arial"/>
        </w:rPr>
        <w:t xml:space="preserve">. </w:t>
      </w:r>
      <w:r w:rsidR="005555A6">
        <w:rPr>
          <w:rFonts w:ascii="Arial" w:hAnsi="Arial" w:cs="Arial"/>
        </w:rPr>
        <w:t>Further, on top of the aforementioned risks</w:t>
      </w:r>
      <w:r w:rsidR="0059321C">
        <w:rPr>
          <w:rFonts w:ascii="Arial" w:hAnsi="Arial" w:cs="Arial"/>
        </w:rPr>
        <w:t xml:space="preserve"> for chronic diseases and poor health outcomes </w:t>
      </w:r>
      <w:r w:rsidR="005555A6">
        <w:rPr>
          <w:rFonts w:ascii="Arial" w:hAnsi="Arial" w:cs="Arial"/>
        </w:rPr>
        <w:t xml:space="preserve">associated </w:t>
      </w:r>
      <w:r w:rsidR="0059321C">
        <w:rPr>
          <w:rFonts w:ascii="Arial" w:hAnsi="Arial" w:cs="Arial"/>
        </w:rPr>
        <w:t xml:space="preserve">with these findings, it has also been argued that </w:t>
      </w:r>
      <w:r w:rsidR="00D56158">
        <w:rPr>
          <w:rFonts w:ascii="Arial" w:hAnsi="Arial" w:cs="Arial"/>
        </w:rPr>
        <w:t>improvements in nutritional status for patients undergoing physical therapy may contribute towards improved</w:t>
      </w:r>
      <w:r w:rsidR="004E4394">
        <w:rPr>
          <w:rFonts w:ascii="Arial" w:hAnsi="Arial" w:cs="Arial"/>
        </w:rPr>
        <w:t xml:space="preserve"> attainment of goals and therapy</w:t>
      </w:r>
      <w:r w:rsidR="00FE53D2">
        <w:rPr>
          <w:rFonts w:ascii="Arial" w:hAnsi="Arial" w:cs="Arial"/>
        </w:rPr>
        <w:t xml:space="preserve"> outcomes</w:t>
      </w:r>
      <w:r w:rsidR="00FE53D2">
        <w:rPr>
          <w:rFonts w:ascii="Arial" w:hAnsi="Arial" w:cs="Arial"/>
          <w:vertAlign w:val="superscript"/>
        </w:rPr>
        <w:t>7</w:t>
      </w:r>
      <w:r w:rsidR="00D56158">
        <w:rPr>
          <w:rFonts w:ascii="Arial" w:hAnsi="Arial" w:cs="Arial"/>
        </w:rPr>
        <w:t xml:space="preserve">. </w:t>
      </w:r>
      <w:r w:rsidR="00065940">
        <w:rPr>
          <w:rFonts w:ascii="Arial" w:hAnsi="Arial" w:cs="Arial"/>
        </w:rPr>
        <w:t xml:space="preserve">The </w:t>
      </w:r>
      <w:r w:rsidR="00065940" w:rsidRPr="00065940">
        <w:rPr>
          <w:rFonts w:ascii="Arial" w:hAnsi="Arial" w:cs="Arial"/>
          <w:i/>
        </w:rPr>
        <w:t>SuperTracker</w:t>
      </w:r>
      <w:r w:rsidR="00065940">
        <w:rPr>
          <w:rFonts w:ascii="Arial" w:hAnsi="Arial" w:cs="Arial"/>
          <w:i/>
        </w:rPr>
        <w:t xml:space="preserve"> </w:t>
      </w:r>
      <w:r w:rsidR="00941AFF">
        <w:rPr>
          <w:rFonts w:ascii="Arial" w:hAnsi="Arial" w:cs="Arial"/>
        </w:rPr>
        <w:t xml:space="preserve">online diet tracker is recommended as a </w:t>
      </w:r>
      <w:r w:rsidR="00916894">
        <w:rPr>
          <w:rFonts w:ascii="Arial" w:hAnsi="Arial" w:cs="Arial"/>
        </w:rPr>
        <w:t xml:space="preserve">free </w:t>
      </w:r>
      <w:r w:rsidR="00941AFF">
        <w:rPr>
          <w:rFonts w:ascii="Arial" w:hAnsi="Arial" w:cs="Arial"/>
        </w:rPr>
        <w:t>resource for p</w:t>
      </w:r>
      <w:r w:rsidR="00FE53D2">
        <w:rPr>
          <w:rFonts w:ascii="Arial" w:hAnsi="Arial" w:cs="Arial"/>
        </w:rPr>
        <w:t>atients classified as above</w:t>
      </w:r>
      <w:r w:rsidR="00FE53D2">
        <w:rPr>
          <w:rFonts w:ascii="Arial" w:hAnsi="Arial" w:cs="Arial"/>
          <w:vertAlign w:val="superscript"/>
        </w:rPr>
        <w:t>3</w:t>
      </w:r>
      <w:r w:rsidR="0007285B">
        <w:rPr>
          <w:rFonts w:ascii="Arial" w:hAnsi="Arial" w:cs="Arial"/>
          <w:vertAlign w:val="superscript"/>
        </w:rPr>
        <w:t>7</w:t>
      </w:r>
      <w:r w:rsidR="00941AFF">
        <w:rPr>
          <w:rFonts w:ascii="Arial" w:hAnsi="Arial" w:cs="Arial"/>
        </w:rPr>
        <w:t xml:space="preserve">. </w:t>
      </w:r>
      <w:r w:rsidR="00DB314D">
        <w:rPr>
          <w:rFonts w:ascii="Arial" w:hAnsi="Arial" w:cs="Arial"/>
        </w:rPr>
        <w:t>This resource, presented by the United States Department of Agriculture, provides personalized nutrition plans based upon patient specific information including age, weight, and activity</w:t>
      </w:r>
      <w:r w:rsidR="00FE53D2">
        <w:rPr>
          <w:rFonts w:ascii="Arial" w:hAnsi="Arial" w:cs="Arial"/>
        </w:rPr>
        <w:t xml:space="preserve"> level</w:t>
      </w:r>
      <w:r w:rsidR="007A3751">
        <w:rPr>
          <w:rFonts w:ascii="Arial" w:hAnsi="Arial" w:cs="Arial"/>
        </w:rPr>
        <w:t xml:space="preserve"> </w:t>
      </w:r>
      <w:r w:rsidR="00FE53D2">
        <w:rPr>
          <w:rFonts w:ascii="Arial" w:hAnsi="Arial" w:cs="Arial"/>
          <w:vertAlign w:val="superscript"/>
        </w:rPr>
        <w:t>3</w:t>
      </w:r>
      <w:r w:rsidR="0007285B">
        <w:rPr>
          <w:rFonts w:ascii="Arial" w:hAnsi="Arial" w:cs="Arial"/>
          <w:vertAlign w:val="superscript"/>
        </w:rPr>
        <w:t>7</w:t>
      </w:r>
      <w:r w:rsidR="00DB314D">
        <w:rPr>
          <w:rFonts w:ascii="Arial" w:hAnsi="Arial" w:cs="Arial"/>
        </w:rPr>
        <w:t xml:space="preserve">. The </w:t>
      </w:r>
      <w:r w:rsidR="00DB314D" w:rsidRPr="00DB314D">
        <w:rPr>
          <w:rFonts w:ascii="Arial" w:hAnsi="Arial" w:cs="Arial"/>
          <w:i/>
        </w:rPr>
        <w:t>SuperTracker</w:t>
      </w:r>
      <w:r w:rsidR="00DB314D">
        <w:rPr>
          <w:rFonts w:ascii="Arial" w:hAnsi="Arial" w:cs="Arial"/>
        </w:rPr>
        <w:t xml:space="preserve"> also allows for </w:t>
      </w:r>
      <w:r w:rsidR="0027157D">
        <w:rPr>
          <w:rFonts w:ascii="Arial" w:hAnsi="Arial" w:cs="Arial"/>
        </w:rPr>
        <w:t xml:space="preserve">patient specific weight gain or </w:t>
      </w:r>
      <w:r w:rsidR="006C4A6F">
        <w:rPr>
          <w:rFonts w:ascii="Arial" w:hAnsi="Arial" w:cs="Arial"/>
        </w:rPr>
        <w:t>loss goals, or other nutritional goals to be set and modulates diet recommend</w:t>
      </w:r>
      <w:r w:rsidR="00FE53D2">
        <w:rPr>
          <w:rFonts w:ascii="Arial" w:hAnsi="Arial" w:cs="Arial"/>
        </w:rPr>
        <w:t>ations based on these goals</w:t>
      </w:r>
      <w:r w:rsidR="007A3751">
        <w:rPr>
          <w:rFonts w:ascii="Arial" w:hAnsi="Arial" w:cs="Arial"/>
        </w:rPr>
        <w:t xml:space="preserve">, which goes </w:t>
      </w:r>
      <w:r w:rsidR="00A147AF">
        <w:rPr>
          <w:rFonts w:ascii="Arial" w:hAnsi="Arial" w:cs="Arial"/>
        </w:rPr>
        <w:t xml:space="preserve">well </w:t>
      </w:r>
      <w:r w:rsidR="007A3751">
        <w:rPr>
          <w:rFonts w:ascii="Arial" w:hAnsi="Arial" w:cs="Arial"/>
        </w:rPr>
        <w:t xml:space="preserve">beyond the </w:t>
      </w:r>
      <w:r w:rsidR="0063438C">
        <w:rPr>
          <w:rFonts w:ascii="Arial" w:hAnsi="Arial" w:cs="Arial"/>
        </w:rPr>
        <w:t xml:space="preserve">dietary advice and </w:t>
      </w:r>
      <w:r w:rsidR="007A3751">
        <w:rPr>
          <w:rFonts w:ascii="Arial" w:hAnsi="Arial" w:cs="Arial"/>
        </w:rPr>
        <w:t xml:space="preserve">capability of the </w:t>
      </w:r>
      <w:r w:rsidR="008D359A">
        <w:rPr>
          <w:rFonts w:ascii="Arial" w:hAnsi="Arial" w:cs="Arial"/>
        </w:rPr>
        <w:t xml:space="preserve">supervising </w:t>
      </w:r>
      <w:r w:rsidR="0063438C">
        <w:rPr>
          <w:rFonts w:ascii="Arial" w:hAnsi="Arial" w:cs="Arial"/>
        </w:rPr>
        <w:t>physical therapist</w:t>
      </w:r>
      <w:r w:rsidR="00A147AF">
        <w:rPr>
          <w:rFonts w:ascii="Arial" w:hAnsi="Arial" w:cs="Arial"/>
        </w:rPr>
        <w:t xml:space="preserve"> </w:t>
      </w:r>
      <w:r w:rsidR="00FE53D2">
        <w:rPr>
          <w:rFonts w:ascii="Arial" w:hAnsi="Arial" w:cs="Arial"/>
          <w:vertAlign w:val="superscript"/>
        </w:rPr>
        <w:t>3</w:t>
      </w:r>
      <w:r w:rsidR="0007285B">
        <w:rPr>
          <w:rFonts w:ascii="Arial" w:hAnsi="Arial" w:cs="Arial"/>
          <w:vertAlign w:val="superscript"/>
        </w:rPr>
        <w:t>7</w:t>
      </w:r>
      <w:r w:rsidR="00634D3F">
        <w:rPr>
          <w:rFonts w:ascii="Arial" w:hAnsi="Arial" w:cs="Arial"/>
        </w:rPr>
        <w:t>.</w:t>
      </w:r>
    </w:p>
    <w:p w14:paraId="50D4517C" w14:textId="376A013F" w:rsidR="00634D3F" w:rsidRDefault="00634D3F" w:rsidP="0063620C">
      <w:pPr>
        <w:spacing w:line="480" w:lineRule="auto"/>
        <w:rPr>
          <w:rFonts w:ascii="Arial" w:eastAsia="ＭＳ ゴシック" w:hAnsi="Arial" w:cs="Arial"/>
          <w:color w:val="000000"/>
        </w:rPr>
      </w:pPr>
      <w:r>
        <w:rPr>
          <w:rFonts w:ascii="Arial" w:hAnsi="Arial" w:cs="Arial"/>
        </w:rPr>
        <w:tab/>
      </w:r>
      <w:r w:rsidR="00887216">
        <w:rPr>
          <w:rFonts w:ascii="Arial" w:hAnsi="Arial" w:cs="Arial"/>
        </w:rPr>
        <w:t xml:space="preserve">For those older adults who </w:t>
      </w:r>
      <w:r w:rsidR="00E5456E">
        <w:rPr>
          <w:rFonts w:ascii="Arial" w:hAnsi="Arial" w:cs="Arial"/>
        </w:rPr>
        <w:t xml:space="preserve">score </w:t>
      </w:r>
      <w:r w:rsidR="00E5456E" w:rsidRPr="004F671D">
        <w:rPr>
          <w:rFonts w:ascii="Arial" w:eastAsia="ＭＳ ゴシック" w:hAnsi="Arial" w:cs="Arial"/>
          <w:color w:val="000000"/>
        </w:rPr>
        <w:t>≥</w:t>
      </w:r>
      <w:r w:rsidR="00E5456E">
        <w:rPr>
          <w:rFonts w:ascii="Arial" w:eastAsia="ＭＳ ゴシック" w:hAnsi="Arial" w:cs="Arial"/>
          <w:color w:val="000000"/>
        </w:rPr>
        <w:t xml:space="preserve"> 3 on the PHQ-2</w:t>
      </w:r>
      <w:r w:rsidR="00642CDA">
        <w:rPr>
          <w:rFonts w:ascii="Arial" w:eastAsia="ＭＳ ゴシック" w:hAnsi="Arial" w:cs="Arial"/>
          <w:color w:val="000000"/>
        </w:rPr>
        <w:t xml:space="preserve">, it is recommended the therapist refer the patient to their primary care physician for further psychological </w:t>
      </w:r>
      <w:r w:rsidR="0074496A">
        <w:rPr>
          <w:rFonts w:ascii="Arial" w:eastAsia="ＭＳ ゴシック" w:hAnsi="Arial" w:cs="Arial"/>
          <w:color w:val="000000"/>
        </w:rPr>
        <w:t>follow-up</w:t>
      </w:r>
      <w:r w:rsidR="00642CDA">
        <w:rPr>
          <w:rFonts w:ascii="Arial" w:eastAsia="ＭＳ ゴシック" w:hAnsi="Arial" w:cs="Arial"/>
          <w:color w:val="000000"/>
        </w:rPr>
        <w:t xml:space="preserve">. </w:t>
      </w:r>
      <w:r w:rsidR="004D54DC">
        <w:rPr>
          <w:rFonts w:ascii="Arial" w:eastAsia="ＭＳ ゴシック" w:hAnsi="Arial" w:cs="Arial"/>
          <w:color w:val="000000"/>
        </w:rPr>
        <w:t>This recommendation is supported by a 2014 Journal of Geriatric Physica</w:t>
      </w:r>
      <w:r w:rsidR="005F7342">
        <w:rPr>
          <w:rFonts w:ascii="Arial" w:eastAsia="ＭＳ ゴシック" w:hAnsi="Arial" w:cs="Arial"/>
          <w:color w:val="000000"/>
        </w:rPr>
        <w:t>l Therapy article that advocates</w:t>
      </w:r>
      <w:r w:rsidR="004D54DC">
        <w:rPr>
          <w:rFonts w:ascii="Arial" w:eastAsia="ＭＳ ゴシック" w:hAnsi="Arial" w:cs="Arial"/>
          <w:color w:val="000000"/>
        </w:rPr>
        <w:t xml:space="preserve"> for </w:t>
      </w:r>
      <w:r w:rsidR="00B00568">
        <w:rPr>
          <w:rFonts w:ascii="Arial" w:eastAsia="ＭＳ ゴシック" w:hAnsi="Arial" w:cs="Arial"/>
          <w:color w:val="000000"/>
        </w:rPr>
        <w:t xml:space="preserve">patient referral to </w:t>
      </w:r>
      <w:r w:rsidR="00483CD5">
        <w:rPr>
          <w:rFonts w:ascii="Arial" w:eastAsia="ＭＳ ゴシック" w:hAnsi="Arial" w:cs="Arial"/>
          <w:color w:val="000000"/>
        </w:rPr>
        <w:t xml:space="preserve">a </w:t>
      </w:r>
      <w:r w:rsidR="004D54DC">
        <w:rPr>
          <w:rFonts w:ascii="Arial" w:eastAsia="ＭＳ ゴシック" w:hAnsi="Arial" w:cs="Arial"/>
          <w:color w:val="000000"/>
        </w:rPr>
        <w:t>primary care physician or another</w:t>
      </w:r>
      <w:r w:rsidR="00B00568">
        <w:rPr>
          <w:rFonts w:ascii="Arial" w:eastAsia="ＭＳ ゴシック" w:hAnsi="Arial" w:cs="Arial"/>
          <w:color w:val="000000"/>
        </w:rPr>
        <w:t xml:space="preserve"> mental health specialist in lieu</w:t>
      </w:r>
      <w:r w:rsidR="004D54DC">
        <w:rPr>
          <w:rFonts w:ascii="Arial" w:eastAsia="ＭＳ ゴシック" w:hAnsi="Arial" w:cs="Arial"/>
          <w:color w:val="000000"/>
        </w:rPr>
        <w:t xml:space="preserve"> of a posi</w:t>
      </w:r>
      <w:r w:rsidR="00E24978">
        <w:rPr>
          <w:rFonts w:ascii="Arial" w:eastAsia="ＭＳ ゴシック" w:hAnsi="Arial" w:cs="Arial"/>
          <w:color w:val="000000"/>
        </w:rPr>
        <w:t>tive depression screen finding</w:t>
      </w:r>
      <w:r w:rsidR="00E24978">
        <w:rPr>
          <w:rFonts w:ascii="Arial" w:eastAsia="ＭＳ ゴシック" w:hAnsi="Arial" w:cs="Arial"/>
          <w:color w:val="000000"/>
          <w:vertAlign w:val="superscript"/>
        </w:rPr>
        <w:t>3</w:t>
      </w:r>
      <w:r w:rsidR="0007285B">
        <w:rPr>
          <w:rFonts w:ascii="Arial" w:eastAsia="ＭＳ ゴシック" w:hAnsi="Arial" w:cs="Arial"/>
          <w:color w:val="000000"/>
          <w:vertAlign w:val="superscript"/>
        </w:rPr>
        <w:t>8</w:t>
      </w:r>
      <w:r w:rsidR="00B00568">
        <w:rPr>
          <w:rFonts w:ascii="Arial" w:eastAsia="ＭＳ ゴシック" w:hAnsi="Arial" w:cs="Arial"/>
          <w:color w:val="000000"/>
        </w:rPr>
        <w:t>.</w:t>
      </w:r>
      <w:r w:rsidR="00483CD5">
        <w:rPr>
          <w:rFonts w:ascii="Arial" w:eastAsia="ＭＳ ゴシック" w:hAnsi="Arial" w:cs="Arial"/>
          <w:color w:val="000000"/>
        </w:rPr>
        <w:t xml:space="preserve"> Not only is depression in older adults linked with</w:t>
      </w:r>
      <w:r w:rsidR="005F7342">
        <w:rPr>
          <w:rFonts w:ascii="Arial" w:eastAsia="ＭＳ ゴシック" w:hAnsi="Arial" w:cs="Arial"/>
          <w:color w:val="000000"/>
        </w:rPr>
        <w:t xml:space="preserve"> decreased function and increased </w:t>
      </w:r>
      <w:r w:rsidR="00483CD5">
        <w:rPr>
          <w:rFonts w:ascii="Arial" w:eastAsia="ＭＳ ゴシック" w:hAnsi="Arial" w:cs="Arial"/>
          <w:color w:val="000000"/>
        </w:rPr>
        <w:t xml:space="preserve">morbidity and mortality, but it is also associated with disability, decreased rehabilitation participation and compliance, and </w:t>
      </w:r>
      <w:r w:rsidR="005F7342">
        <w:rPr>
          <w:rFonts w:ascii="Arial" w:eastAsia="ＭＳ ゴシック" w:hAnsi="Arial" w:cs="Arial"/>
          <w:color w:val="000000"/>
        </w:rPr>
        <w:t>inferio</w:t>
      </w:r>
      <w:r w:rsidR="00E24978">
        <w:rPr>
          <w:rFonts w:ascii="Arial" w:eastAsia="ＭＳ ゴシック" w:hAnsi="Arial" w:cs="Arial"/>
          <w:color w:val="000000"/>
        </w:rPr>
        <w:t xml:space="preserve">r patient outcomes </w:t>
      </w:r>
      <w:r w:rsidR="0007285B">
        <w:rPr>
          <w:rFonts w:ascii="Arial" w:eastAsia="ＭＳ ゴシック" w:hAnsi="Arial" w:cs="Arial"/>
          <w:color w:val="000000"/>
          <w:vertAlign w:val="superscript"/>
        </w:rPr>
        <w:t>5,10</w:t>
      </w:r>
      <w:r w:rsidR="00E24978">
        <w:rPr>
          <w:rFonts w:ascii="Arial" w:eastAsia="ＭＳ ゴシック" w:hAnsi="Arial" w:cs="Arial"/>
          <w:color w:val="000000"/>
          <w:vertAlign w:val="superscript"/>
        </w:rPr>
        <w:t>,3</w:t>
      </w:r>
      <w:r w:rsidR="0007285B">
        <w:rPr>
          <w:rFonts w:ascii="Arial" w:eastAsia="ＭＳ ゴシック" w:hAnsi="Arial" w:cs="Arial"/>
          <w:color w:val="000000"/>
          <w:vertAlign w:val="superscript"/>
        </w:rPr>
        <w:t>8</w:t>
      </w:r>
      <w:r w:rsidR="005F7342" w:rsidRPr="00F109D6">
        <w:rPr>
          <w:rFonts w:ascii="Arial" w:eastAsia="ＭＳ ゴシック" w:hAnsi="Arial" w:cs="Arial"/>
        </w:rPr>
        <w:t xml:space="preserve">. </w:t>
      </w:r>
      <w:r w:rsidR="00997963" w:rsidRPr="00F109D6">
        <w:rPr>
          <w:rFonts w:ascii="Arial" w:eastAsia="ＭＳ ゴシック" w:hAnsi="Arial" w:cs="Arial"/>
        </w:rPr>
        <w:t xml:space="preserve">Therefore it is critical to ensure these patients are appropriately diagnosed and </w:t>
      </w:r>
      <w:r w:rsidR="00823BCB" w:rsidRPr="00F109D6">
        <w:rPr>
          <w:rFonts w:ascii="Arial" w:eastAsia="ＭＳ ゴシック" w:hAnsi="Arial" w:cs="Arial"/>
        </w:rPr>
        <w:t>managed</w:t>
      </w:r>
      <w:r w:rsidR="00F109D6" w:rsidRPr="00F109D6">
        <w:rPr>
          <w:rFonts w:ascii="Arial" w:eastAsia="ＭＳ ゴシック" w:hAnsi="Arial" w:cs="Arial"/>
        </w:rPr>
        <w:t xml:space="preserve"> if we hope to have successful therapeutic patient outcomes.</w:t>
      </w:r>
    </w:p>
    <w:p w14:paraId="78D992CE" w14:textId="0012A903" w:rsidR="005B249A" w:rsidRDefault="000855D4" w:rsidP="00635268">
      <w:pPr>
        <w:spacing w:line="480" w:lineRule="auto"/>
        <w:rPr>
          <w:rFonts w:ascii="Arial" w:eastAsia="ＭＳ ゴシック" w:hAnsi="Arial" w:cs="Arial"/>
          <w:color w:val="000000"/>
        </w:rPr>
      </w:pPr>
      <w:r>
        <w:rPr>
          <w:rFonts w:ascii="Arial" w:eastAsia="ＭＳ ゴシック" w:hAnsi="Arial" w:cs="Arial"/>
          <w:color w:val="000000"/>
        </w:rPr>
        <w:tab/>
        <w:t>For t</w:t>
      </w:r>
      <w:r w:rsidR="009E5781">
        <w:rPr>
          <w:rFonts w:ascii="Arial" w:eastAsia="ＭＳ ゴシック" w:hAnsi="Arial" w:cs="Arial"/>
          <w:color w:val="000000"/>
        </w:rPr>
        <w:t xml:space="preserve">hose </w:t>
      </w:r>
      <w:r w:rsidR="005B3E68">
        <w:rPr>
          <w:rFonts w:ascii="Arial" w:eastAsia="ＭＳ ゴシック" w:hAnsi="Arial" w:cs="Arial"/>
          <w:color w:val="000000"/>
        </w:rPr>
        <w:t xml:space="preserve">community-dwelling </w:t>
      </w:r>
      <w:r w:rsidR="009E5781">
        <w:rPr>
          <w:rFonts w:ascii="Arial" w:eastAsia="ＭＳ ゴシック" w:hAnsi="Arial" w:cs="Arial"/>
          <w:color w:val="000000"/>
        </w:rPr>
        <w:t xml:space="preserve">older </w:t>
      </w:r>
      <w:r>
        <w:rPr>
          <w:rFonts w:ascii="Arial" w:eastAsia="ＭＳ ゴシック" w:hAnsi="Arial" w:cs="Arial"/>
          <w:color w:val="000000"/>
        </w:rPr>
        <w:t xml:space="preserve">adults who </w:t>
      </w:r>
      <w:r w:rsidR="00A04D8E">
        <w:rPr>
          <w:rFonts w:ascii="Arial" w:eastAsia="ＭＳ ゴシック" w:hAnsi="Arial" w:cs="Arial"/>
          <w:color w:val="000000"/>
        </w:rPr>
        <w:t>require</w:t>
      </w:r>
      <w:r>
        <w:rPr>
          <w:rFonts w:ascii="Arial" w:eastAsia="ＭＳ ゴシック" w:hAnsi="Arial" w:cs="Arial"/>
          <w:color w:val="000000"/>
        </w:rPr>
        <w:t xml:space="preserve"> &gt;13.5 seconds to perform the TUG, </w:t>
      </w:r>
      <w:r w:rsidR="001F4E72" w:rsidRPr="001F4E72">
        <w:rPr>
          <w:rFonts w:ascii="Arial" w:eastAsia="ＭＳ ゴシック" w:hAnsi="Arial" w:cs="Arial"/>
          <w:color w:val="000000"/>
        </w:rPr>
        <w:t xml:space="preserve">the </w:t>
      </w:r>
      <w:r w:rsidR="001F4E72" w:rsidRPr="001F4E72">
        <w:rPr>
          <w:rFonts w:ascii="Arial" w:eastAsia="ＭＳ ゴシック" w:hAnsi="Arial" w:cs="Arial"/>
          <w:i/>
          <w:color w:val="000000"/>
        </w:rPr>
        <w:t xml:space="preserve">Evidence-Based Falls Prevention Programs: Saving Lives, Saving Money </w:t>
      </w:r>
      <w:r w:rsidR="001F4E72" w:rsidRPr="001F4E72">
        <w:rPr>
          <w:rFonts w:ascii="Arial" w:eastAsia="ＭＳ ゴシック" w:hAnsi="Arial" w:cs="Arial"/>
          <w:color w:val="000000"/>
        </w:rPr>
        <w:t>info-graphic</w:t>
      </w:r>
      <w:r w:rsidR="00633727">
        <w:rPr>
          <w:rFonts w:ascii="Arial" w:eastAsia="ＭＳ ゴシック" w:hAnsi="Arial" w:cs="Arial"/>
          <w:color w:val="000000"/>
        </w:rPr>
        <w:t>,</w:t>
      </w:r>
      <w:r w:rsidR="001F4E72" w:rsidRPr="001F4E72">
        <w:rPr>
          <w:rFonts w:ascii="Arial" w:eastAsia="ＭＳ ゴシック" w:hAnsi="Arial" w:cs="Arial"/>
          <w:color w:val="000000"/>
        </w:rPr>
        <w:t xml:space="preserve"> </w:t>
      </w:r>
      <w:r w:rsidR="00EF5A8B">
        <w:rPr>
          <w:rFonts w:ascii="Arial" w:eastAsia="ＭＳ ゴシック" w:hAnsi="Arial" w:cs="Arial"/>
          <w:color w:val="000000"/>
        </w:rPr>
        <w:t>created</w:t>
      </w:r>
      <w:r w:rsidR="001F4E72" w:rsidRPr="001F4E72">
        <w:rPr>
          <w:rFonts w:ascii="Arial" w:eastAsia="ＭＳ ゴシック" w:hAnsi="Arial" w:cs="Arial"/>
          <w:color w:val="000000"/>
        </w:rPr>
        <w:t xml:space="preserve"> by the National Council on Aging</w:t>
      </w:r>
      <w:r w:rsidR="00633727">
        <w:rPr>
          <w:rFonts w:ascii="Arial" w:eastAsia="ＭＳ ゴシック" w:hAnsi="Arial" w:cs="Arial"/>
          <w:color w:val="000000"/>
        </w:rPr>
        <w:t>,</w:t>
      </w:r>
      <w:r w:rsidR="001F4E72" w:rsidRPr="001F4E72">
        <w:rPr>
          <w:rFonts w:ascii="Arial" w:eastAsia="ＭＳ ゴシック" w:hAnsi="Arial" w:cs="Arial"/>
          <w:color w:val="000000"/>
        </w:rPr>
        <w:t xml:space="preserve"> is recommended as a </w:t>
      </w:r>
      <w:r w:rsidR="00E24978">
        <w:rPr>
          <w:rFonts w:ascii="Arial" w:eastAsia="ＭＳ ゴシック" w:hAnsi="Arial" w:cs="Arial"/>
          <w:color w:val="000000"/>
        </w:rPr>
        <w:t>resource</w:t>
      </w:r>
      <w:r w:rsidR="008B46B1">
        <w:rPr>
          <w:rFonts w:ascii="Arial" w:eastAsia="ＭＳ ゴシック" w:hAnsi="Arial" w:cs="Arial"/>
          <w:color w:val="000000"/>
          <w:vertAlign w:val="superscript"/>
        </w:rPr>
        <w:t>39</w:t>
      </w:r>
      <w:r w:rsidR="001F4E72">
        <w:rPr>
          <w:rFonts w:ascii="Arial" w:eastAsia="ＭＳ ゴシック" w:hAnsi="Arial" w:cs="Arial"/>
          <w:color w:val="000000"/>
        </w:rPr>
        <w:t xml:space="preserve">. </w:t>
      </w:r>
      <w:r w:rsidR="00AC3CD6">
        <w:rPr>
          <w:rFonts w:ascii="Arial" w:eastAsia="ＭＳ ゴシック" w:hAnsi="Arial" w:cs="Arial"/>
          <w:color w:val="000000"/>
        </w:rPr>
        <w:t xml:space="preserve">Not only </w:t>
      </w:r>
      <w:r w:rsidR="00E13080">
        <w:rPr>
          <w:rFonts w:ascii="Arial" w:eastAsia="ＭＳ ゴシック" w:hAnsi="Arial" w:cs="Arial"/>
          <w:color w:val="000000"/>
        </w:rPr>
        <w:t xml:space="preserve">are falls the leading cause of injury and death by injury in older adults, but impaired balance </w:t>
      </w:r>
      <w:r w:rsidR="00C01DA9">
        <w:rPr>
          <w:rFonts w:ascii="Arial" w:eastAsia="ＭＳ ゴシック" w:hAnsi="Arial" w:cs="Arial"/>
          <w:color w:val="000000"/>
        </w:rPr>
        <w:t>and subsequent decreased fall-related efficacy have been associated with decreased activity, physical functi</w:t>
      </w:r>
      <w:r w:rsidR="00E24978">
        <w:rPr>
          <w:rFonts w:ascii="Arial" w:eastAsia="ＭＳ ゴシック" w:hAnsi="Arial" w:cs="Arial"/>
          <w:color w:val="000000"/>
        </w:rPr>
        <w:t xml:space="preserve">on, and quality of life </w:t>
      </w:r>
      <w:r w:rsidR="008B46B1">
        <w:rPr>
          <w:rFonts w:ascii="Arial" w:eastAsia="ＭＳ ゴシック" w:hAnsi="Arial" w:cs="Arial"/>
          <w:color w:val="000000"/>
          <w:vertAlign w:val="superscript"/>
        </w:rPr>
        <w:t>20</w:t>
      </w:r>
      <w:r w:rsidR="00E24978">
        <w:rPr>
          <w:rFonts w:ascii="Arial" w:eastAsia="ＭＳ ゴシック" w:hAnsi="Arial" w:cs="Arial"/>
          <w:color w:val="000000"/>
          <w:vertAlign w:val="superscript"/>
        </w:rPr>
        <w:t>,4</w:t>
      </w:r>
      <w:r w:rsidR="008B46B1">
        <w:rPr>
          <w:rFonts w:ascii="Arial" w:eastAsia="ＭＳ ゴシック" w:hAnsi="Arial" w:cs="Arial"/>
          <w:color w:val="000000"/>
          <w:vertAlign w:val="superscript"/>
        </w:rPr>
        <w:t>0</w:t>
      </w:r>
      <w:r w:rsidR="00C01DA9">
        <w:rPr>
          <w:rFonts w:ascii="Arial" w:eastAsia="ＭＳ ゴシック" w:hAnsi="Arial" w:cs="Arial"/>
          <w:color w:val="000000"/>
        </w:rPr>
        <w:t xml:space="preserve">. Therefore </w:t>
      </w:r>
      <w:r w:rsidR="00995534">
        <w:rPr>
          <w:rFonts w:ascii="Arial" w:eastAsia="ＭＳ ゴシック" w:hAnsi="Arial" w:cs="Arial"/>
          <w:color w:val="000000"/>
        </w:rPr>
        <w:t xml:space="preserve">the </w:t>
      </w:r>
      <w:r w:rsidR="00C01DA9">
        <w:rPr>
          <w:rFonts w:ascii="Arial" w:eastAsia="ＭＳ ゴシック" w:hAnsi="Arial" w:cs="Arial"/>
          <w:color w:val="000000"/>
        </w:rPr>
        <w:t>patients</w:t>
      </w:r>
      <w:r w:rsidR="002B6132">
        <w:rPr>
          <w:rFonts w:ascii="Arial" w:eastAsia="ＭＳ ゴシック" w:hAnsi="Arial" w:cs="Arial"/>
          <w:color w:val="000000"/>
        </w:rPr>
        <w:t xml:space="preserve"> who </w:t>
      </w:r>
      <w:r w:rsidR="0031160E">
        <w:rPr>
          <w:rFonts w:ascii="Arial" w:eastAsia="ＭＳ ゴシック" w:hAnsi="Arial" w:cs="Arial"/>
          <w:color w:val="000000"/>
        </w:rPr>
        <w:t xml:space="preserve">most </w:t>
      </w:r>
      <w:r w:rsidR="002B6132">
        <w:rPr>
          <w:rFonts w:ascii="Arial" w:eastAsia="ＭＳ ゴシック" w:hAnsi="Arial" w:cs="Arial"/>
          <w:color w:val="000000"/>
        </w:rPr>
        <w:t>require the rehabilitative</w:t>
      </w:r>
      <w:r w:rsidR="002D1D24">
        <w:rPr>
          <w:rFonts w:ascii="Arial" w:eastAsia="ＭＳ ゴシック" w:hAnsi="Arial" w:cs="Arial"/>
          <w:color w:val="000000"/>
        </w:rPr>
        <w:t xml:space="preserve"> interventions shown to improve balance and</w:t>
      </w:r>
      <w:r w:rsidR="00A90A86">
        <w:rPr>
          <w:rFonts w:ascii="Arial" w:eastAsia="ＭＳ ゴシック" w:hAnsi="Arial" w:cs="Arial"/>
          <w:color w:val="000000"/>
        </w:rPr>
        <w:t xml:space="preserve"> decrease falls risk may be least</w:t>
      </w:r>
      <w:r w:rsidR="002D1D24">
        <w:rPr>
          <w:rFonts w:ascii="Arial" w:eastAsia="ＭＳ ゴシック" w:hAnsi="Arial" w:cs="Arial"/>
          <w:color w:val="000000"/>
        </w:rPr>
        <w:t xml:space="preserve"> likely to seek out th</w:t>
      </w:r>
      <w:r w:rsidR="00A90A86">
        <w:rPr>
          <w:rFonts w:ascii="Arial" w:eastAsia="ＭＳ ゴシック" w:hAnsi="Arial" w:cs="Arial"/>
          <w:color w:val="000000"/>
        </w:rPr>
        <w:t>em out</w:t>
      </w:r>
      <w:r w:rsidR="002D1D24">
        <w:rPr>
          <w:rFonts w:ascii="Arial" w:eastAsia="ＭＳ ゴシック" w:hAnsi="Arial" w:cs="Arial"/>
          <w:color w:val="000000"/>
        </w:rPr>
        <w:t xml:space="preserve">. </w:t>
      </w:r>
      <w:r w:rsidR="00DE3DEA">
        <w:rPr>
          <w:rFonts w:ascii="Arial" w:eastAsia="ＭＳ ゴシック" w:hAnsi="Arial" w:cs="Arial"/>
          <w:color w:val="000000"/>
        </w:rPr>
        <w:t>This info-graphic provides a concise and evidence-based summary of the impact of falls, and highlights several evidence-</w:t>
      </w:r>
      <w:r w:rsidR="008A0D44">
        <w:rPr>
          <w:rFonts w:ascii="Arial" w:eastAsia="ＭＳ ゴシック" w:hAnsi="Arial" w:cs="Arial"/>
          <w:color w:val="000000"/>
        </w:rPr>
        <w:t>base</w:t>
      </w:r>
      <w:r w:rsidR="00E24978">
        <w:rPr>
          <w:rFonts w:ascii="Arial" w:eastAsia="ＭＳ ゴシック" w:hAnsi="Arial" w:cs="Arial"/>
          <w:color w:val="000000"/>
        </w:rPr>
        <w:t>d falls prevention programs</w:t>
      </w:r>
      <w:r w:rsidR="006C57AD">
        <w:rPr>
          <w:rFonts w:ascii="Arial" w:eastAsia="ＭＳ ゴシック" w:hAnsi="Arial" w:cs="Arial"/>
          <w:color w:val="000000"/>
        </w:rPr>
        <w:t xml:space="preserve"> </w:t>
      </w:r>
      <w:r w:rsidR="008B46B1">
        <w:rPr>
          <w:rFonts w:ascii="Arial" w:eastAsia="ＭＳ ゴシック" w:hAnsi="Arial" w:cs="Arial"/>
          <w:color w:val="000000"/>
          <w:vertAlign w:val="superscript"/>
        </w:rPr>
        <w:t>39,41</w:t>
      </w:r>
      <w:r w:rsidR="006C57AD">
        <w:rPr>
          <w:rFonts w:ascii="Arial" w:eastAsia="ＭＳ ゴシック" w:hAnsi="Arial" w:cs="Arial"/>
          <w:color w:val="000000"/>
          <w:vertAlign w:val="superscript"/>
        </w:rPr>
        <w:t>-</w:t>
      </w:r>
      <w:r w:rsidR="008B46B1">
        <w:rPr>
          <w:rFonts w:ascii="Arial" w:eastAsia="ＭＳ ゴシック" w:hAnsi="Arial" w:cs="Arial"/>
          <w:color w:val="000000"/>
          <w:vertAlign w:val="superscript"/>
        </w:rPr>
        <w:t>4</w:t>
      </w:r>
      <w:r w:rsidR="008A0D44">
        <w:rPr>
          <w:rFonts w:ascii="Arial" w:eastAsia="ＭＳ ゴシック" w:hAnsi="Arial" w:cs="Arial"/>
          <w:color w:val="000000"/>
        </w:rPr>
        <w:t>.</w:t>
      </w:r>
      <w:r w:rsidR="00DE3DEA">
        <w:rPr>
          <w:rFonts w:ascii="Arial" w:eastAsia="ＭＳ ゴシック" w:hAnsi="Arial" w:cs="Arial"/>
          <w:color w:val="000000"/>
        </w:rPr>
        <w:t xml:space="preserve"> </w:t>
      </w:r>
      <w:r w:rsidR="003871F7">
        <w:rPr>
          <w:rFonts w:ascii="Arial" w:eastAsia="ＭＳ ゴシック" w:hAnsi="Arial" w:cs="Arial"/>
          <w:color w:val="000000"/>
        </w:rPr>
        <w:t xml:space="preserve">The breadth of information </w:t>
      </w:r>
      <w:r w:rsidR="00D076CE">
        <w:rPr>
          <w:rFonts w:ascii="Arial" w:eastAsia="ＭＳ ゴシック" w:hAnsi="Arial" w:cs="Arial"/>
          <w:color w:val="000000"/>
        </w:rPr>
        <w:t>presented on this</w:t>
      </w:r>
      <w:r w:rsidR="003871F7">
        <w:rPr>
          <w:rFonts w:ascii="Arial" w:eastAsia="ＭＳ ゴシック" w:hAnsi="Arial" w:cs="Arial"/>
          <w:color w:val="000000"/>
        </w:rPr>
        <w:t xml:space="preserve"> info-graphic, combined with the therapist’s patient specific recommendations could open up a dialogue between the therapist and the community-dwelling older adult about which pr</w:t>
      </w:r>
      <w:r w:rsidR="00533F49">
        <w:rPr>
          <w:rFonts w:ascii="Arial" w:eastAsia="ＭＳ ゴシック" w:hAnsi="Arial" w:cs="Arial"/>
          <w:color w:val="000000"/>
        </w:rPr>
        <w:t>ogram best suits that individual</w:t>
      </w:r>
      <w:r w:rsidR="003871F7">
        <w:rPr>
          <w:rFonts w:ascii="Arial" w:eastAsia="ＭＳ ゴシック" w:hAnsi="Arial" w:cs="Arial"/>
          <w:color w:val="000000"/>
        </w:rPr>
        <w:t>. Participation in any of the aforementioned programs, with or without concurrent PT</w:t>
      </w:r>
      <w:r w:rsidR="00D076CE">
        <w:rPr>
          <w:rFonts w:ascii="Arial" w:eastAsia="ＭＳ ゴシック" w:hAnsi="Arial" w:cs="Arial"/>
          <w:color w:val="000000"/>
        </w:rPr>
        <w:t>, has</w:t>
      </w:r>
      <w:r w:rsidR="003871F7">
        <w:rPr>
          <w:rFonts w:ascii="Arial" w:eastAsia="ＭＳ ゴシック" w:hAnsi="Arial" w:cs="Arial"/>
          <w:color w:val="000000"/>
        </w:rPr>
        <w:t xml:space="preserve"> shown to be effective in reducing the incidence of falls in this population</w:t>
      </w:r>
      <w:r w:rsidR="00635268">
        <w:rPr>
          <w:rFonts w:ascii="Arial" w:eastAsia="ＭＳ ゴシック" w:hAnsi="Arial" w:cs="Arial"/>
          <w:color w:val="000000"/>
        </w:rPr>
        <w:t xml:space="preserve"> </w:t>
      </w:r>
      <w:r w:rsidR="00635268">
        <w:rPr>
          <w:rFonts w:ascii="Arial" w:eastAsia="ＭＳ ゴシック" w:hAnsi="Arial" w:cs="Arial"/>
          <w:color w:val="000000"/>
          <w:vertAlign w:val="superscript"/>
        </w:rPr>
        <w:t>41-44</w:t>
      </w:r>
      <w:r w:rsidR="00635268">
        <w:rPr>
          <w:rFonts w:ascii="Arial" w:eastAsia="ＭＳ ゴシック" w:hAnsi="Arial" w:cs="Arial"/>
          <w:color w:val="000000"/>
        </w:rPr>
        <w:t xml:space="preserve">. </w:t>
      </w:r>
    </w:p>
    <w:p w14:paraId="66EA832C" w14:textId="77777777" w:rsidR="00933E95" w:rsidRPr="00933E95" w:rsidRDefault="00933E95" w:rsidP="00635268">
      <w:pPr>
        <w:spacing w:line="480" w:lineRule="auto"/>
        <w:rPr>
          <w:rFonts w:ascii="Arial" w:eastAsia="ＭＳ ゴシック" w:hAnsi="Arial" w:cs="Arial"/>
          <w:color w:val="000000"/>
        </w:rPr>
      </w:pPr>
    </w:p>
    <w:p w14:paraId="4A856C44" w14:textId="77777777" w:rsidR="00775D56" w:rsidRDefault="00775D56" w:rsidP="005B249A">
      <w:pPr>
        <w:spacing w:line="480" w:lineRule="auto"/>
        <w:rPr>
          <w:rFonts w:ascii="Arial" w:hAnsi="Arial" w:cs="Arial"/>
        </w:rPr>
      </w:pPr>
    </w:p>
    <w:p w14:paraId="7B9759A5" w14:textId="77777777" w:rsidR="00775D56" w:rsidRDefault="00775D56" w:rsidP="005B249A">
      <w:pPr>
        <w:spacing w:line="480" w:lineRule="auto"/>
        <w:rPr>
          <w:rFonts w:ascii="Arial" w:hAnsi="Arial" w:cs="Arial"/>
        </w:rPr>
      </w:pPr>
    </w:p>
    <w:p w14:paraId="78571330" w14:textId="77777777" w:rsidR="00775D56" w:rsidRDefault="00775D56" w:rsidP="005B249A">
      <w:pPr>
        <w:spacing w:line="480" w:lineRule="auto"/>
        <w:rPr>
          <w:rFonts w:ascii="Arial" w:hAnsi="Arial" w:cs="Arial"/>
        </w:rPr>
      </w:pPr>
    </w:p>
    <w:p w14:paraId="3F880934" w14:textId="77777777" w:rsidR="00775D56" w:rsidRDefault="00775D56" w:rsidP="005B249A">
      <w:pPr>
        <w:spacing w:line="480" w:lineRule="auto"/>
        <w:rPr>
          <w:rFonts w:ascii="Arial" w:hAnsi="Arial" w:cs="Arial"/>
        </w:rPr>
      </w:pPr>
    </w:p>
    <w:p w14:paraId="60D5F7F7" w14:textId="77777777" w:rsidR="00775D56" w:rsidRDefault="00775D56" w:rsidP="005B249A">
      <w:pPr>
        <w:spacing w:line="480" w:lineRule="auto"/>
        <w:rPr>
          <w:rFonts w:ascii="Arial" w:hAnsi="Arial" w:cs="Arial"/>
        </w:rPr>
      </w:pPr>
    </w:p>
    <w:p w14:paraId="0B96A409" w14:textId="77777777" w:rsidR="00775D56" w:rsidRDefault="00775D56" w:rsidP="005B249A">
      <w:pPr>
        <w:spacing w:line="480" w:lineRule="auto"/>
        <w:rPr>
          <w:rFonts w:ascii="Arial" w:hAnsi="Arial" w:cs="Arial"/>
        </w:rPr>
      </w:pPr>
    </w:p>
    <w:p w14:paraId="2D1FB6ED" w14:textId="77777777" w:rsidR="00775D56" w:rsidRDefault="00775D56" w:rsidP="005B249A">
      <w:pPr>
        <w:spacing w:line="480" w:lineRule="auto"/>
        <w:rPr>
          <w:rFonts w:ascii="Arial" w:hAnsi="Arial" w:cs="Arial"/>
        </w:rPr>
      </w:pPr>
    </w:p>
    <w:p w14:paraId="34B96AC7" w14:textId="77777777" w:rsidR="00775D56" w:rsidRDefault="00775D56" w:rsidP="005B249A">
      <w:pPr>
        <w:spacing w:line="480" w:lineRule="auto"/>
        <w:rPr>
          <w:rFonts w:ascii="Arial" w:hAnsi="Arial" w:cs="Arial"/>
        </w:rPr>
      </w:pPr>
    </w:p>
    <w:p w14:paraId="4842357A" w14:textId="77777777" w:rsidR="00775D56" w:rsidRDefault="00775D56" w:rsidP="005B249A">
      <w:pPr>
        <w:spacing w:line="480" w:lineRule="auto"/>
        <w:rPr>
          <w:rFonts w:ascii="Arial" w:hAnsi="Arial" w:cs="Arial"/>
        </w:rPr>
      </w:pPr>
    </w:p>
    <w:p w14:paraId="2F0A535A" w14:textId="77777777" w:rsidR="00775D56" w:rsidRDefault="00775D56" w:rsidP="005B249A">
      <w:pPr>
        <w:spacing w:line="480" w:lineRule="auto"/>
        <w:rPr>
          <w:rFonts w:ascii="Arial" w:hAnsi="Arial" w:cs="Arial"/>
        </w:rPr>
      </w:pPr>
    </w:p>
    <w:p w14:paraId="3A2C68DB" w14:textId="77777777" w:rsidR="00775D56" w:rsidRDefault="00775D56" w:rsidP="005B249A">
      <w:pPr>
        <w:spacing w:line="480" w:lineRule="auto"/>
        <w:rPr>
          <w:rFonts w:ascii="Arial" w:hAnsi="Arial" w:cs="Arial"/>
        </w:rPr>
      </w:pPr>
    </w:p>
    <w:p w14:paraId="54BF6622" w14:textId="77777777" w:rsidR="00775D56" w:rsidRDefault="00775D56" w:rsidP="005B249A">
      <w:pPr>
        <w:spacing w:line="480" w:lineRule="auto"/>
        <w:rPr>
          <w:rFonts w:ascii="Arial" w:hAnsi="Arial" w:cs="Arial"/>
        </w:rPr>
      </w:pPr>
    </w:p>
    <w:p w14:paraId="4DBE189E" w14:textId="77777777" w:rsidR="00775D56" w:rsidRDefault="00775D56" w:rsidP="005B249A">
      <w:pPr>
        <w:spacing w:line="480" w:lineRule="auto"/>
        <w:rPr>
          <w:rFonts w:ascii="Arial" w:hAnsi="Arial" w:cs="Arial"/>
        </w:rPr>
      </w:pPr>
    </w:p>
    <w:p w14:paraId="10C33F51" w14:textId="77777777" w:rsidR="00775D56" w:rsidRDefault="00775D56" w:rsidP="005B249A">
      <w:pPr>
        <w:spacing w:line="480" w:lineRule="auto"/>
        <w:rPr>
          <w:rFonts w:ascii="Arial" w:hAnsi="Arial" w:cs="Arial"/>
        </w:rPr>
      </w:pPr>
    </w:p>
    <w:p w14:paraId="2D60B8B4" w14:textId="77777777" w:rsidR="00775D56" w:rsidRDefault="00775D56" w:rsidP="005B249A">
      <w:pPr>
        <w:spacing w:line="480" w:lineRule="auto"/>
        <w:rPr>
          <w:rFonts w:ascii="Arial" w:hAnsi="Arial" w:cs="Arial"/>
        </w:rPr>
      </w:pPr>
    </w:p>
    <w:p w14:paraId="729AA6A8" w14:textId="77777777" w:rsidR="00775D56" w:rsidRDefault="00775D56" w:rsidP="005B249A">
      <w:pPr>
        <w:spacing w:line="480" w:lineRule="auto"/>
        <w:rPr>
          <w:rFonts w:ascii="Arial" w:hAnsi="Arial" w:cs="Arial"/>
        </w:rPr>
      </w:pPr>
    </w:p>
    <w:p w14:paraId="31F86FFF" w14:textId="77777777" w:rsidR="00775D56" w:rsidRDefault="00775D56" w:rsidP="005B249A">
      <w:pPr>
        <w:spacing w:line="480" w:lineRule="auto"/>
        <w:rPr>
          <w:rFonts w:ascii="Arial" w:hAnsi="Arial" w:cs="Arial"/>
        </w:rPr>
      </w:pPr>
    </w:p>
    <w:p w14:paraId="6AEA6217" w14:textId="78691E26" w:rsidR="005B249A" w:rsidRDefault="005B249A" w:rsidP="005B249A">
      <w:pPr>
        <w:spacing w:line="480" w:lineRule="auto"/>
        <w:rPr>
          <w:rFonts w:ascii="Arial" w:hAnsi="Arial" w:cs="Arial"/>
        </w:rPr>
      </w:pPr>
      <w:r>
        <w:rPr>
          <w:rFonts w:ascii="Arial" w:hAnsi="Arial" w:cs="Arial"/>
        </w:rPr>
        <w:t xml:space="preserve">References: </w:t>
      </w:r>
    </w:p>
    <w:p w14:paraId="418E00EF" w14:textId="686C691E" w:rsidR="00600621" w:rsidRPr="00366148" w:rsidRDefault="00BA201D" w:rsidP="00366148">
      <w:pPr>
        <w:pStyle w:val="ListParagraph"/>
        <w:numPr>
          <w:ilvl w:val="0"/>
          <w:numId w:val="1"/>
        </w:numPr>
        <w:spacing w:line="480" w:lineRule="auto"/>
        <w:rPr>
          <w:rFonts w:ascii="Arial" w:hAnsi="Arial" w:cs="Arial"/>
          <w:i/>
          <w:iCs/>
        </w:rPr>
      </w:pPr>
      <w:r w:rsidRPr="00600621">
        <w:rPr>
          <w:rFonts w:ascii="Arial" w:hAnsi="Arial" w:cs="Arial"/>
        </w:rPr>
        <w:t xml:space="preserve">Ortman J, Velkoff V, Hogan H. An Aging Nation: The Older Population in the United States. In: </w:t>
      </w:r>
      <w:r w:rsidR="00366148" w:rsidRPr="00366148">
        <w:rPr>
          <w:rFonts w:ascii="Arial" w:hAnsi="Arial" w:cs="Arial"/>
          <w:i/>
          <w:iCs/>
        </w:rPr>
        <w:t>Current Population Reports</w:t>
      </w:r>
      <w:r w:rsidRPr="00366148">
        <w:rPr>
          <w:rFonts w:ascii="Arial" w:hAnsi="Arial" w:cs="Arial"/>
        </w:rPr>
        <w:t xml:space="preserve">. ; 2014:1-28. https://www.census.gov/prod/2014pubs/p25-1140.pdf. Accessed September 10, 2017. </w:t>
      </w:r>
    </w:p>
    <w:p w14:paraId="61707737" w14:textId="77777777" w:rsidR="00E66151" w:rsidRPr="00E66151" w:rsidRDefault="00E66151" w:rsidP="00E66151">
      <w:pPr>
        <w:pStyle w:val="ListParagraph"/>
        <w:numPr>
          <w:ilvl w:val="0"/>
          <w:numId w:val="1"/>
        </w:numPr>
        <w:spacing w:line="480" w:lineRule="auto"/>
        <w:rPr>
          <w:rFonts w:ascii="Arial" w:hAnsi="Arial" w:cs="Arial"/>
        </w:rPr>
      </w:pPr>
      <w:r w:rsidRPr="00E66151">
        <w:rPr>
          <w:rFonts w:ascii="Arial" w:hAnsi="Arial" w:cs="Arial"/>
        </w:rPr>
        <w:t xml:space="preserve">Healthy Aging. Centers for Disease Control and Prevention. https://www.cdc.gov/chronicdisease/resources/publications/aag/healthy-aging.htm. Published January 15, 2016. Accessed September 11, 2017. </w:t>
      </w:r>
    </w:p>
    <w:p w14:paraId="662F77D3" w14:textId="77777777" w:rsidR="00E66151" w:rsidRPr="00E66151" w:rsidRDefault="00E66151" w:rsidP="00E66151">
      <w:pPr>
        <w:pStyle w:val="ListParagraph"/>
        <w:numPr>
          <w:ilvl w:val="0"/>
          <w:numId w:val="1"/>
        </w:numPr>
        <w:spacing w:line="480" w:lineRule="auto"/>
        <w:rPr>
          <w:rFonts w:ascii="Arial" w:hAnsi="Arial" w:cs="Arial"/>
        </w:rPr>
      </w:pPr>
      <w:r w:rsidRPr="00E66151">
        <w:rPr>
          <w:rFonts w:ascii="Arial" w:hAnsi="Arial" w:cs="Arial"/>
        </w:rPr>
        <w:t xml:space="preserve">McPhee JS, French DP, Jackson D, Nazroo J, Pendleton N, Degens H. Physical activity in older age: perspectives for healthy ageing and frailty. </w:t>
      </w:r>
      <w:r w:rsidRPr="00E66151">
        <w:rPr>
          <w:rFonts w:ascii="Arial" w:hAnsi="Arial" w:cs="Arial"/>
          <w:i/>
          <w:iCs/>
        </w:rPr>
        <w:t>Biogerontology</w:t>
      </w:r>
      <w:r w:rsidRPr="00E66151">
        <w:rPr>
          <w:rFonts w:ascii="Arial" w:hAnsi="Arial" w:cs="Arial"/>
        </w:rPr>
        <w:t>. 2016;17:567-580. doi:10.1007/s10522-016-9641-0.</w:t>
      </w:r>
    </w:p>
    <w:p w14:paraId="7BF4197C" w14:textId="79F9C90F" w:rsidR="002C1344" w:rsidRPr="009F227E" w:rsidRDefault="002C1344" w:rsidP="002C1344">
      <w:pPr>
        <w:pStyle w:val="ListParagraph"/>
        <w:numPr>
          <w:ilvl w:val="0"/>
          <w:numId w:val="1"/>
        </w:numPr>
        <w:spacing w:line="480" w:lineRule="auto"/>
        <w:rPr>
          <w:rFonts w:ascii="Arial" w:hAnsi="Arial" w:cs="Arial"/>
        </w:rPr>
      </w:pPr>
      <w:r w:rsidRPr="009F227E">
        <w:rPr>
          <w:rFonts w:ascii="Arial" w:hAnsi="Arial" w:cs="Arial"/>
        </w:rPr>
        <w:t>Morris M., Kitchin E., Clar D. Strategies for optimizing nutrition and weight reduction in physical therapy practice: The evide</w:t>
      </w:r>
      <w:r w:rsidR="00071513">
        <w:rPr>
          <w:rFonts w:ascii="Arial" w:hAnsi="Arial" w:cs="Arial"/>
        </w:rPr>
        <w:t xml:space="preserve">nce. </w:t>
      </w:r>
      <w:r w:rsidR="00071513" w:rsidRPr="00071513">
        <w:rPr>
          <w:rFonts w:ascii="Arial" w:hAnsi="Arial" w:cs="Arial"/>
          <w:i/>
        </w:rPr>
        <w:t xml:space="preserve">Physiother </w:t>
      </w:r>
      <w:r w:rsidRPr="00071513">
        <w:rPr>
          <w:rFonts w:ascii="Arial" w:hAnsi="Arial" w:cs="Arial"/>
          <w:i/>
        </w:rPr>
        <w:t>Therory Pract.</w:t>
      </w:r>
      <w:r w:rsidRPr="009F227E">
        <w:rPr>
          <w:rFonts w:ascii="Arial" w:hAnsi="Arial" w:cs="Arial"/>
        </w:rPr>
        <w:t xml:space="preserve"> 2009;25:408–423. doi: 10.1080/09593980902835369. </w:t>
      </w:r>
    </w:p>
    <w:p w14:paraId="312511C3" w14:textId="77777777" w:rsidR="0087485B" w:rsidRPr="009F227E" w:rsidRDefault="0087485B" w:rsidP="005B249A">
      <w:pPr>
        <w:pStyle w:val="ListParagraph"/>
        <w:numPr>
          <w:ilvl w:val="0"/>
          <w:numId w:val="1"/>
        </w:numPr>
        <w:spacing w:line="480" w:lineRule="auto"/>
        <w:rPr>
          <w:rFonts w:ascii="Arial" w:hAnsi="Arial" w:cs="Arial"/>
        </w:rPr>
      </w:pPr>
      <w:r w:rsidRPr="009F227E">
        <w:rPr>
          <w:rFonts w:ascii="Arial" w:hAnsi="Arial" w:cs="Arial"/>
        </w:rPr>
        <w:t xml:space="preserve">Depression is Not a Normal Part of Growing Older. Centers for Disease Control and Prevention. https://www.cdc.gov/aging/mentalhealth/depression.htm. Published January 31, 2017. Accessed September 11, 2017. </w:t>
      </w:r>
    </w:p>
    <w:p w14:paraId="7826A0AB" w14:textId="43CB823A" w:rsidR="009F227E" w:rsidRPr="009F227E" w:rsidRDefault="009F227E" w:rsidP="00263CCE">
      <w:pPr>
        <w:pStyle w:val="ListParagraph"/>
        <w:numPr>
          <w:ilvl w:val="0"/>
          <w:numId w:val="1"/>
        </w:numPr>
        <w:spacing w:line="480" w:lineRule="auto"/>
        <w:rPr>
          <w:rFonts w:ascii="Arial" w:hAnsi="Arial" w:cs="Arial"/>
        </w:rPr>
      </w:pPr>
      <w:r w:rsidRPr="009F227E">
        <w:rPr>
          <w:rFonts w:ascii="Arial" w:hAnsi="Arial" w:cs="Arial"/>
        </w:rPr>
        <w:t>Sullivan K, Wallace J, O'Neil M, Musolina G, Mandich M. A Vision for Society: Physical Therapy as Partner</w:t>
      </w:r>
      <w:r w:rsidR="00BE2508">
        <w:rPr>
          <w:rFonts w:ascii="Arial" w:hAnsi="Arial" w:cs="Arial"/>
        </w:rPr>
        <w:t>s in the National Health Agenda</w:t>
      </w:r>
      <w:r w:rsidRPr="009F227E">
        <w:rPr>
          <w:rFonts w:ascii="Arial" w:hAnsi="Arial" w:cs="Arial"/>
        </w:rPr>
        <w:t xml:space="preserve">. </w:t>
      </w:r>
      <w:r w:rsidRPr="009F227E">
        <w:rPr>
          <w:rFonts w:ascii="Arial" w:hAnsi="Arial" w:cs="Arial"/>
          <w:i/>
          <w:iCs/>
        </w:rPr>
        <w:t>Physical therapy</w:t>
      </w:r>
      <w:r w:rsidRPr="009F227E">
        <w:rPr>
          <w:rFonts w:ascii="Arial" w:hAnsi="Arial" w:cs="Arial"/>
        </w:rPr>
        <w:t xml:space="preserve">. 2011;91(11):1664-1672. doi: 10.2522/ptj.20100347. </w:t>
      </w:r>
    </w:p>
    <w:p w14:paraId="15B80B13" w14:textId="7CEEB408" w:rsidR="00263CCE" w:rsidRDefault="00263CCE" w:rsidP="00263CCE">
      <w:pPr>
        <w:pStyle w:val="ListParagraph"/>
        <w:numPr>
          <w:ilvl w:val="0"/>
          <w:numId w:val="1"/>
        </w:numPr>
        <w:spacing w:line="480" w:lineRule="auto"/>
        <w:rPr>
          <w:rFonts w:ascii="Arial" w:hAnsi="Arial" w:cs="Arial"/>
        </w:rPr>
      </w:pPr>
      <w:r w:rsidRPr="003F1C8B">
        <w:rPr>
          <w:rFonts w:ascii="Arial" w:hAnsi="Arial" w:cs="Arial"/>
        </w:rPr>
        <w:t xml:space="preserve">Dean E. Physical therapy in the 21st century (Part I): toward practice informed by epidemiology and the crisis of lifestyle conditions. </w:t>
      </w:r>
      <w:r w:rsidRPr="00BE2508">
        <w:rPr>
          <w:rFonts w:ascii="Arial" w:hAnsi="Arial" w:cs="Arial"/>
          <w:i/>
        </w:rPr>
        <w:t>Physiother Theory Pract</w:t>
      </w:r>
      <w:r w:rsidRPr="003F1C8B">
        <w:rPr>
          <w:rFonts w:ascii="Arial" w:hAnsi="Arial" w:cs="Arial"/>
        </w:rPr>
        <w:t xml:space="preserve">. 2009;25(5-6):330–353. </w:t>
      </w:r>
    </w:p>
    <w:p w14:paraId="1E39F25F" w14:textId="3C8DE493" w:rsidR="00B242E2" w:rsidRPr="003F1C8B" w:rsidRDefault="00F31033" w:rsidP="00263CCE">
      <w:pPr>
        <w:pStyle w:val="ListParagraph"/>
        <w:numPr>
          <w:ilvl w:val="0"/>
          <w:numId w:val="1"/>
        </w:numPr>
        <w:spacing w:line="480" w:lineRule="auto"/>
        <w:rPr>
          <w:rFonts w:ascii="Arial" w:hAnsi="Arial" w:cs="Arial"/>
        </w:rPr>
      </w:pPr>
      <w:r w:rsidRPr="00F31033">
        <w:rPr>
          <w:rFonts w:ascii="Arial" w:hAnsi="Arial" w:cs="Arial"/>
        </w:rPr>
        <w:t xml:space="preserve">Kaiser MJ, Bauer JM, Ramsch C, Uter W, Guigoz Y, Cederholm T, Thomas DR, Anthony P, Charlton KE, Maggio M, et al. Validation of the mini nutritional assessment short-form (MNA-SF): a practical tool for identification of nutritional status. </w:t>
      </w:r>
      <w:r w:rsidRPr="0098182D">
        <w:rPr>
          <w:rFonts w:ascii="Arial" w:hAnsi="Arial" w:cs="Arial"/>
          <w:i/>
        </w:rPr>
        <w:t>J Nutr Health Aging</w:t>
      </w:r>
      <w:r w:rsidRPr="00F31033">
        <w:rPr>
          <w:rFonts w:ascii="Arial" w:hAnsi="Arial" w:cs="Arial"/>
        </w:rPr>
        <w:t>. 2009;13(9):782–788. doi: 10.1007/s12603-009-0214-7.</w:t>
      </w:r>
    </w:p>
    <w:p w14:paraId="5F1828C9" w14:textId="277FF4D5" w:rsidR="00F3469A" w:rsidRPr="006B71C0" w:rsidRDefault="006B71C0" w:rsidP="005B249A">
      <w:pPr>
        <w:pStyle w:val="ListParagraph"/>
        <w:numPr>
          <w:ilvl w:val="0"/>
          <w:numId w:val="1"/>
        </w:numPr>
        <w:spacing w:line="480" w:lineRule="auto"/>
        <w:rPr>
          <w:rFonts w:ascii="Arial" w:hAnsi="Arial" w:cs="Arial"/>
        </w:rPr>
      </w:pPr>
      <w:r w:rsidRPr="006B71C0">
        <w:rPr>
          <w:rFonts w:ascii="Arial" w:hAnsi="Arial" w:cs="Arial"/>
        </w:rPr>
        <w:t>Rubenstein LZ, Harker JO, Salvà A, Guigoz Y, Vellas B. Screening for undernutrition in geriatric practice developing the short-form mini-nutritional assessment (MNA-SF)</w:t>
      </w:r>
      <w:r w:rsidR="00D84C27">
        <w:rPr>
          <w:rFonts w:ascii="Arial" w:hAnsi="Arial" w:cs="Arial"/>
        </w:rPr>
        <w:t>.</w:t>
      </w:r>
      <w:r w:rsidRPr="006B71C0">
        <w:rPr>
          <w:rFonts w:ascii="Arial" w:hAnsi="Arial" w:cs="Arial"/>
        </w:rPr>
        <w:t xml:space="preserve"> </w:t>
      </w:r>
      <w:r w:rsidRPr="006B71C0">
        <w:rPr>
          <w:rFonts w:ascii="Arial" w:hAnsi="Arial" w:cs="Arial"/>
          <w:i/>
        </w:rPr>
        <w:t>J Gerontol Ser A Biol Med Sci</w:t>
      </w:r>
      <w:r w:rsidRPr="006B71C0">
        <w:rPr>
          <w:rFonts w:ascii="Arial" w:hAnsi="Arial" w:cs="Arial"/>
        </w:rPr>
        <w:t>. 2001;56(6):M366–M372. doi: 10.1093/gerona/56.6.M366.</w:t>
      </w:r>
    </w:p>
    <w:p w14:paraId="64AA6FFB" w14:textId="77777777" w:rsidR="00737BF8" w:rsidRPr="00737BF8" w:rsidRDefault="00737BF8" w:rsidP="001C1CD0">
      <w:pPr>
        <w:pStyle w:val="ListParagraph"/>
        <w:numPr>
          <w:ilvl w:val="0"/>
          <w:numId w:val="1"/>
        </w:numPr>
        <w:spacing w:line="480" w:lineRule="auto"/>
        <w:rPr>
          <w:rFonts w:ascii="Arial" w:hAnsi="Arial" w:cs="Arial"/>
        </w:rPr>
      </w:pPr>
      <w:r w:rsidRPr="00737BF8">
        <w:rPr>
          <w:rFonts w:ascii="Arial" w:hAnsi="Arial" w:cs="Arial"/>
        </w:rPr>
        <w:t xml:space="preserve">The State of Mental Health and Aging in America. Centers for Disease Control and Prevention. https://www.cdc.gov/aging/pdf/mental_health.pdf. Published 2008. Accessed September 11, 2017. </w:t>
      </w:r>
    </w:p>
    <w:p w14:paraId="793694B0" w14:textId="0F36D947" w:rsidR="001C1CD0" w:rsidRPr="001C1CD0" w:rsidRDefault="001C1CD0" w:rsidP="001C1CD0">
      <w:pPr>
        <w:pStyle w:val="ListParagraph"/>
        <w:numPr>
          <w:ilvl w:val="0"/>
          <w:numId w:val="1"/>
        </w:numPr>
        <w:spacing w:line="480" w:lineRule="auto"/>
        <w:rPr>
          <w:rFonts w:ascii="Arial" w:hAnsi="Arial" w:cs="Arial"/>
        </w:rPr>
      </w:pPr>
      <w:r w:rsidRPr="001C1CD0">
        <w:rPr>
          <w:rFonts w:ascii="Arial" w:hAnsi="Arial" w:cs="Arial"/>
        </w:rPr>
        <w:t xml:space="preserve">Kroenke K, Spitzer RL, Williams JB. The Patient Health Questionnaire-2: Validity of a Two-Item Depression </w:t>
      </w:r>
      <w:r w:rsidR="00FD4892">
        <w:rPr>
          <w:rFonts w:ascii="Arial" w:hAnsi="Arial" w:cs="Arial"/>
        </w:rPr>
        <w:t xml:space="preserve">Screener. </w:t>
      </w:r>
      <w:r w:rsidR="00FD4892" w:rsidRPr="00642CDA">
        <w:rPr>
          <w:rFonts w:ascii="Arial" w:hAnsi="Arial" w:cs="Arial"/>
          <w:i/>
        </w:rPr>
        <w:t>Medical Care</w:t>
      </w:r>
      <w:r w:rsidR="00D50272">
        <w:rPr>
          <w:rFonts w:ascii="Arial" w:hAnsi="Arial" w:cs="Arial"/>
          <w:i/>
        </w:rPr>
        <w:t>.</w:t>
      </w:r>
      <w:r w:rsidR="00A24E38">
        <w:rPr>
          <w:rFonts w:ascii="Arial" w:hAnsi="Arial" w:cs="Arial"/>
        </w:rPr>
        <w:t xml:space="preserve"> 2003;</w:t>
      </w:r>
      <w:r w:rsidR="00FD4892">
        <w:rPr>
          <w:rFonts w:ascii="Arial" w:hAnsi="Arial" w:cs="Arial"/>
        </w:rPr>
        <w:t xml:space="preserve"> 41(11)</w:t>
      </w:r>
      <w:r w:rsidR="00A24E38">
        <w:rPr>
          <w:rFonts w:ascii="Arial" w:hAnsi="Arial" w:cs="Arial"/>
        </w:rPr>
        <w:t>:</w:t>
      </w:r>
      <w:r w:rsidRPr="001C1CD0">
        <w:rPr>
          <w:rFonts w:ascii="Arial" w:hAnsi="Arial" w:cs="Arial"/>
        </w:rPr>
        <w:t xml:space="preserve"> 1284-1294. </w:t>
      </w:r>
    </w:p>
    <w:p w14:paraId="3E277384" w14:textId="74A4E861" w:rsidR="00BD50EA" w:rsidRDefault="00A24E38" w:rsidP="005B249A">
      <w:pPr>
        <w:pStyle w:val="ListParagraph"/>
        <w:numPr>
          <w:ilvl w:val="0"/>
          <w:numId w:val="1"/>
        </w:numPr>
        <w:spacing w:line="480" w:lineRule="auto"/>
        <w:rPr>
          <w:rFonts w:ascii="Arial" w:hAnsi="Arial" w:cs="Arial"/>
        </w:rPr>
      </w:pPr>
      <w:r>
        <w:rPr>
          <w:rFonts w:ascii="Arial" w:hAnsi="Arial" w:cs="Arial"/>
        </w:rPr>
        <w:t>Jamal A, King BA</w:t>
      </w:r>
      <w:r w:rsidR="000E46CF" w:rsidRPr="000E46CF">
        <w:rPr>
          <w:rFonts w:ascii="Arial" w:hAnsi="Arial" w:cs="Arial"/>
        </w:rPr>
        <w:t xml:space="preserve">, </w:t>
      </w:r>
      <w:r>
        <w:rPr>
          <w:rFonts w:ascii="Arial" w:hAnsi="Arial" w:cs="Arial"/>
        </w:rPr>
        <w:t>Neff LJ, Whitmill J</w:t>
      </w:r>
      <w:r w:rsidR="000E46CF" w:rsidRPr="000E46CF">
        <w:rPr>
          <w:rFonts w:ascii="Arial" w:hAnsi="Arial" w:cs="Arial"/>
        </w:rPr>
        <w:t>, Bab</w:t>
      </w:r>
      <w:r>
        <w:rPr>
          <w:rFonts w:ascii="Arial" w:hAnsi="Arial" w:cs="Arial"/>
        </w:rPr>
        <w:t>b SD, Graffunder CM</w:t>
      </w:r>
      <w:r w:rsidR="000E46CF" w:rsidRPr="000E46CF">
        <w:rPr>
          <w:rFonts w:ascii="Arial" w:hAnsi="Arial" w:cs="Arial"/>
        </w:rPr>
        <w:t xml:space="preserve">. Current cigarette smoking among adults: United States, 2005-2015. </w:t>
      </w:r>
      <w:r w:rsidR="000E46CF" w:rsidRPr="00A24E38">
        <w:rPr>
          <w:rFonts w:ascii="Arial" w:hAnsi="Arial" w:cs="Arial"/>
          <w:i/>
        </w:rPr>
        <w:t>Morbidity and Mortality Weekly Report</w:t>
      </w:r>
      <w:r>
        <w:rPr>
          <w:rFonts w:ascii="Arial" w:hAnsi="Arial" w:cs="Arial"/>
        </w:rPr>
        <w:t>. 2016;</w:t>
      </w:r>
      <w:r w:rsidR="000E46CF" w:rsidRPr="000E46CF">
        <w:rPr>
          <w:rFonts w:ascii="Arial" w:hAnsi="Arial" w:cs="Arial"/>
        </w:rPr>
        <w:t xml:space="preserve"> 65</w:t>
      </w:r>
      <w:r>
        <w:rPr>
          <w:rFonts w:ascii="Arial" w:hAnsi="Arial" w:cs="Arial"/>
        </w:rPr>
        <w:t xml:space="preserve">(44): 1205-1211. </w:t>
      </w:r>
      <w:r w:rsidR="000E46CF" w:rsidRPr="000E46CF">
        <w:rPr>
          <w:rFonts w:ascii="Arial" w:hAnsi="Arial" w:cs="Arial"/>
        </w:rPr>
        <w:t>doi:10.15585/mmwr.mm6544a2</w:t>
      </w:r>
    </w:p>
    <w:p w14:paraId="4FFAE6B0" w14:textId="0293907A" w:rsidR="000E46CF" w:rsidRPr="000F14CD" w:rsidRDefault="000E46CF" w:rsidP="005B249A">
      <w:pPr>
        <w:pStyle w:val="ListParagraph"/>
        <w:numPr>
          <w:ilvl w:val="0"/>
          <w:numId w:val="1"/>
        </w:numPr>
        <w:spacing w:line="480" w:lineRule="auto"/>
        <w:rPr>
          <w:rFonts w:ascii="Arial" w:hAnsi="Arial" w:cs="Arial"/>
        </w:rPr>
      </w:pPr>
      <w:r w:rsidRPr="000E46CF">
        <w:rPr>
          <w:rFonts w:ascii="Arial" w:hAnsi="Arial" w:cs="Arial"/>
        </w:rPr>
        <w:t xml:space="preserve">Burns DM. Cigarette smoking among the elderly: disease consequences and the benefits </w:t>
      </w:r>
      <w:r w:rsidRPr="000F14CD">
        <w:rPr>
          <w:rFonts w:ascii="Arial" w:hAnsi="Arial" w:cs="Arial"/>
        </w:rPr>
        <w:t xml:space="preserve">of cessation. </w:t>
      </w:r>
      <w:r w:rsidRPr="000F14CD">
        <w:rPr>
          <w:rFonts w:ascii="Arial" w:hAnsi="Arial" w:cs="Arial"/>
          <w:i/>
        </w:rPr>
        <w:t>Am J Health Promot</w:t>
      </w:r>
      <w:r w:rsidRPr="000F14CD">
        <w:rPr>
          <w:rFonts w:ascii="Arial" w:hAnsi="Arial" w:cs="Arial"/>
        </w:rPr>
        <w:t>. 2000;14(6):357–61. doi: 10.4278/0890-1171-14.6.357.</w:t>
      </w:r>
    </w:p>
    <w:p w14:paraId="1B88F984" w14:textId="77777777" w:rsidR="000F14CD" w:rsidRPr="000F14CD" w:rsidRDefault="000F14CD" w:rsidP="00B04FEF">
      <w:pPr>
        <w:pStyle w:val="ListParagraph"/>
        <w:numPr>
          <w:ilvl w:val="0"/>
          <w:numId w:val="1"/>
        </w:numPr>
        <w:spacing w:line="480" w:lineRule="auto"/>
        <w:rPr>
          <w:rFonts w:ascii="Arial" w:hAnsi="Arial" w:cs="Arial"/>
        </w:rPr>
      </w:pPr>
      <w:r w:rsidRPr="000F14CD">
        <w:rPr>
          <w:rFonts w:ascii="Arial" w:hAnsi="Arial" w:cs="Arial"/>
        </w:rPr>
        <w:t xml:space="preserve">About Adult BMI. Centers for Disease Control and Prevention. https://www.cdc.gov/healthyweight/assessing/bmi/adult_bmi/index.html. Published August 29, 2017. Accessed September 11, 2017. </w:t>
      </w:r>
    </w:p>
    <w:p w14:paraId="1C6ECDB5" w14:textId="70D8FA77" w:rsidR="006D4E9C" w:rsidRPr="00850F63" w:rsidRDefault="001B51DB" w:rsidP="00B04FEF">
      <w:pPr>
        <w:pStyle w:val="ListParagraph"/>
        <w:numPr>
          <w:ilvl w:val="0"/>
          <w:numId w:val="1"/>
        </w:numPr>
        <w:spacing w:line="480" w:lineRule="auto"/>
        <w:rPr>
          <w:rFonts w:ascii="Arial" w:hAnsi="Arial" w:cs="Arial"/>
        </w:rPr>
      </w:pPr>
      <w:r w:rsidRPr="001B51DB">
        <w:rPr>
          <w:rFonts w:ascii="Arial" w:hAnsi="Arial" w:cs="Arial"/>
          <w:bCs/>
        </w:rPr>
        <w:t xml:space="preserve">Coin A, Sergi G, Benincà P, et al. Bone mineral density and body composition in underweight and normal elderly subjects. </w:t>
      </w:r>
      <w:r w:rsidRPr="0007447D">
        <w:rPr>
          <w:rFonts w:ascii="Arial" w:hAnsi="Arial" w:cs="Arial"/>
          <w:bCs/>
          <w:i/>
        </w:rPr>
        <w:t>Osteoporos Int</w:t>
      </w:r>
      <w:r w:rsidRPr="001B51DB">
        <w:rPr>
          <w:rFonts w:ascii="Arial" w:hAnsi="Arial" w:cs="Arial"/>
          <w:bCs/>
        </w:rPr>
        <w:t xml:space="preserve">. 2000;11:1043–1050. </w:t>
      </w:r>
    </w:p>
    <w:p w14:paraId="4B4441E2" w14:textId="77777777" w:rsidR="00850F63" w:rsidRPr="00850F63" w:rsidRDefault="00850F63" w:rsidP="00850F63">
      <w:pPr>
        <w:pStyle w:val="ListParagraph"/>
        <w:numPr>
          <w:ilvl w:val="0"/>
          <w:numId w:val="1"/>
        </w:numPr>
        <w:spacing w:line="480" w:lineRule="auto"/>
        <w:rPr>
          <w:rFonts w:ascii="Arial" w:hAnsi="Arial" w:cs="Arial"/>
        </w:rPr>
      </w:pPr>
      <w:r>
        <w:rPr>
          <w:rFonts w:ascii="Arial" w:hAnsi="Arial" w:cs="Arial"/>
        </w:rPr>
        <w:t xml:space="preserve"> </w:t>
      </w:r>
      <w:r w:rsidRPr="00850F63">
        <w:rPr>
          <w:rFonts w:ascii="Arial" w:hAnsi="Arial" w:cs="Arial"/>
        </w:rPr>
        <w:t xml:space="preserve">Stathokostas L, McDonald MW, Little RMD, Paterson DH. Flexibility of Older Adults Aged 55–86 Years and the Influence of Physical Activity. </w:t>
      </w:r>
      <w:r w:rsidRPr="00850F63">
        <w:rPr>
          <w:rFonts w:ascii="Arial" w:hAnsi="Arial" w:cs="Arial"/>
          <w:i/>
          <w:iCs/>
        </w:rPr>
        <w:t>Journal of Aging Research</w:t>
      </w:r>
      <w:r w:rsidRPr="00850F63">
        <w:rPr>
          <w:rFonts w:ascii="Arial" w:hAnsi="Arial" w:cs="Arial"/>
        </w:rPr>
        <w:t>. 2013;2013:743843. doi:10.1155/2013/743843.</w:t>
      </w:r>
    </w:p>
    <w:p w14:paraId="1751C55A" w14:textId="77777777" w:rsidR="00850F63" w:rsidRPr="00850F63" w:rsidRDefault="00850F63" w:rsidP="00850F63">
      <w:pPr>
        <w:pStyle w:val="ListParagraph"/>
        <w:numPr>
          <w:ilvl w:val="0"/>
          <w:numId w:val="1"/>
        </w:numPr>
        <w:spacing w:line="480" w:lineRule="auto"/>
        <w:rPr>
          <w:rFonts w:ascii="Arial" w:hAnsi="Arial" w:cs="Arial"/>
        </w:rPr>
      </w:pPr>
      <w:r w:rsidRPr="00850F63">
        <w:rPr>
          <w:rFonts w:ascii="Arial" w:hAnsi="Arial" w:cs="Arial"/>
        </w:rPr>
        <w:t xml:space="preserve">Anderson DE, Madigan ML. Healthy Older Adults Have Insufficient Hip Range of Motion and Plantar Flexor Strength to Walk Like Healthy Young Adults. </w:t>
      </w:r>
      <w:r w:rsidRPr="00850F63">
        <w:rPr>
          <w:rFonts w:ascii="Arial" w:hAnsi="Arial" w:cs="Arial"/>
          <w:i/>
          <w:iCs/>
        </w:rPr>
        <w:t>Journal of biomechanics</w:t>
      </w:r>
      <w:r w:rsidRPr="00850F63">
        <w:rPr>
          <w:rFonts w:ascii="Arial" w:hAnsi="Arial" w:cs="Arial"/>
        </w:rPr>
        <w:t>. 2014;47(5):1104-1109. doi:10.1016/j.jbiomech.2013.12.024.</w:t>
      </w:r>
    </w:p>
    <w:p w14:paraId="493EFDD8" w14:textId="77777777" w:rsidR="008648B3" w:rsidRPr="008648B3" w:rsidRDefault="008648B3" w:rsidP="008648B3">
      <w:pPr>
        <w:pStyle w:val="ListParagraph"/>
        <w:numPr>
          <w:ilvl w:val="0"/>
          <w:numId w:val="1"/>
        </w:numPr>
        <w:spacing w:line="480" w:lineRule="auto"/>
        <w:rPr>
          <w:rFonts w:ascii="Arial" w:hAnsi="Arial" w:cs="Arial"/>
        </w:rPr>
      </w:pPr>
      <w:r w:rsidRPr="008648B3">
        <w:rPr>
          <w:rFonts w:ascii="Arial" w:hAnsi="Arial" w:cs="Arial"/>
        </w:rPr>
        <w:t xml:space="preserve">Loeser RF. Age-Related Changes in the Musculoskeletal System and the Development of Osteoarthritis. </w:t>
      </w:r>
      <w:r w:rsidRPr="008648B3">
        <w:rPr>
          <w:rFonts w:ascii="Arial" w:hAnsi="Arial" w:cs="Arial"/>
          <w:i/>
          <w:iCs/>
        </w:rPr>
        <w:t>Clinics in geriatric medicine</w:t>
      </w:r>
      <w:r w:rsidRPr="008648B3">
        <w:rPr>
          <w:rFonts w:ascii="Arial" w:hAnsi="Arial" w:cs="Arial"/>
        </w:rPr>
        <w:t>. 2010;26(3):371-386. doi:10.1016/j.cger.2010.03.002.</w:t>
      </w:r>
    </w:p>
    <w:p w14:paraId="31DE0F64" w14:textId="78536EF4" w:rsidR="00850F63" w:rsidRPr="00B04FEF" w:rsidRDefault="0040068C" w:rsidP="00B04FEF">
      <w:pPr>
        <w:pStyle w:val="ListParagraph"/>
        <w:numPr>
          <w:ilvl w:val="0"/>
          <w:numId w:val="1"/>
        </w:numPr>
        <w:spacing w:line="480" w:lineRule="auto"/>
        <w:rPr>
          <w:rFonts w:ascii="Arial" w:hAnsi="Arial" w:cs="Arial"/>
        </w:rPr>
      </w:pPr>
      <w:r w:rsidRPr="0040068C">
        <w:rPr>
          <w:rFonts w:ascii="Arial" w:hAnsi="Arial" w:cs="Arial"/>
        </w:rPr>
        <w:t xml:space="preserve">Pierson F, Fairchild S. Chapter 4: Body Mechanics. In: </w:t>
      </w:r>
      <w:r w:rsidRPr="0040068C">
        <w:rPr>
          <w:rFonts w:ascii="Arial" w:hAnsi="Arial" w:cs="Arial"/>
          <w:i/>
          <w:iCs/>
        </w:rPr>
        <w:t>Principles &amp; Techniques of Patient Care</w:t>
      </w:r>
      <w:r w:rsidRPr="0040068C">
        <w:rPr>
          <w:rFonts w:ascii="Arial" w:hAnsi="Arial" w:cs="Arial"/>
        </w:rPr>
        <w:t>. 4th ed. St. Louis, Missouri: SAUNDERS ELSEVIER; 2008:73-87.</w:t>
      </w:r>
    </w:p>
    <w:p w14:paraId="4C79D471" w14:textId="77777777" w:rsidR="000B772D" w:rsidRPr="000B772D" w:rsidRDefault="000B772D" w:rsidP="000B772D">
      <w:pPr>
        <w:pStyle w:val="ListParagraph"/>
        <w:numPr>
          <w:ilvl w:val="0"/>
          <w:numId w:val="1"/>
        </w:numPr>
        <w:spacing w:line="480" w:lineRule="auto"/>
        <w:rPr>
          <w:rFonts w:ascii="Arial" w:hAnsi="Arial" w:cs="Arial"/>
        </w:rPr>
      </w:pPr>
      <w:r w:rsidRPr="000B772D">
        <w:rPr>
          <w:rFonts w:ascii="Arial" w:hAnsi="Arial" w:cs="Arial"/>
        </w:rPr>
        <w:t xml:space="preserve">Lee A, Lee K-W, Khang P. Preventing Falls in the Geriatric Population. </w:t>
      </w:r>
      <w:r w:rsidRPr="000B772D">
        <w:rPr>
          <w:rFonts w:ascii="Arial" w:hAnsi="Arial" w:cs="Arial"/>
          <w:i/>
          <w:iCs/>
        </w:rPr>
        <w:t>The Permanente Journal</w:t>
      </w:r>
      <w:r w:rsidRPr="000B772D">
        <w:rPr>
          <w:rFonts w:ascii="Arial" w:hAnsi="Arial" w:cs="Arial"/>
        </w:rPr>
        <w:t>. 2013;17(4):37-39. doi:10.7812/TPP/12-119.</w:t>
      </w:r>
    </w:p>
    <w:p w14:paraId="7505EC5A" w14:textId="3CF217E7" w:rsidR="000E46CF" w:rsidRDefault="00463631" w:rsidP="005B249A">
      <w:pPr>
        <w:pStyle w:val="ListParagraph"/>
        <w:numPr>
          <w:ilvl w:val="0"/>
          <w:numId w:val="1"/>
        </w:numPr>
        <w:spacing w:line="480" w:lineRule="auto"/>
        <w:rPr>
          <w:rFonts w:ascii="Arial" w:hAnsi="Arial" w:cs="Arial"/>
        </w:rPr>
      </w:pPr>
      <w:r>
        <w:rPr>
          <w:rFonts w:ascii="Arial" w:hAnsi="Arial" w:cs="Arial"/>
        </w:rPr>
        <w:t>Shumway-Cook A</w:t>
      </w:r>
      <w:r w:rsidR="00FB17CC" w:rsidRPr="00FB17CC">
        <w:rPr>
          <w:rFonts w:ascii="Arial" w:hAnsi="Arial" w:cs="Arial"/>
        </w:rPr>
        <w:t>,</w:t>
      </w:r>
      <w:r>
        <w:rPr>
          <w:rFonts w:ascii="Arial" w:hAnsi="Arial" w:cs="Arial"/>
        </w:rPr>
        <w:t xml:space="preserve"> Brauer S, Woollacott M</w:t>
      </w:r>
      <w:r w:rsidR="00FB17CC" w:rsidRPr="00FB17CC">
        <w:rPr>
          <w:rFonts w:ascii="Arial" w:hAnsi="Arial" w:cs="Arial"/>
        </w:rPr>
        <w:t xml:space="preserve">. Predicting the probability for falls in community-dwelling older adults using the Timed Up &amp; Go Test. </w:t>
      </w:r>
      <w:r w:rsidR="00FB17CC" w:rsidRPr="00463631">
        <w:rPr>
          <w:rFonts w:ascii="Arial" w:hAnsi="Arial" w:cs="Arial"/>
          <w:i/>
        </w:rPr>
        <w:t>Physical Therapy</w:t>
      </w:r>
      <w:r>
        <w:rPr>
          <w:rFonts w:ascii="Arial" w:hAnsi="Arial" w:cs="Arial"/>
        </w:rPr>
        <w:t>. 2000;80(9):</w:t>
      </w:r>
      <w:r w:rsidR="00FB17CC" w:rsidRPr="00FB17CC">
        <w:rPr>
          <w:rFonts w:ascii="Arial" w:hAnsi="Arial" w:cs="Arial"/>
        </w:rPr>
        <w:t>896-903.</w:t>
      </w:r>
    </w:p>
    <w:p w14:paraId="708533ED" w14:textId="76057186" w:rsidR="0039024B" w:rsidRPr="0039024B" w:rsidRDefault="0039024B" w:rsidP="0039024B">
      <w:pPr>
        <w:pStyle w:val="ListParagraph"/>
        <w:numPr>
          <w:ilvl w:val="0"/>
          <w:numId w:val="1"/>
        </w:numPr>
        <w:spacing w:line="480" w:lineRule="auto"/>
        <w:rPr>
          <w:rFonts w:ascii="Arial" w:hAnsi="Arial" w:cs="Arial"/>
        </w:rPr>
      </w:pPr>
      <w:r w:rsidRPr="0039024B">
        <w:rPr>
          <w:rFonts w:ascii="Arial" w:hAnsi="Arial" w:cs="Arial"/>
        </w:rPr>
        <w:t xml:space="preserve">Walston JD. Sarcopenia in older adults. </w:t>
      </w:r>
      <w:r w:rsidRPr="0039024B">
        <w:rPr>
          <w:rFonts w:ascii="Arial" w:hAnsi="Arial" w:cs="Arial"/>
          <w:i/>
          <w:iCs/>
        </w:rPr>
        <w:t>Current opinion in rheumatology</w:t>
      </w:r>
      <w:r w:rsidRPr="0039024B">
        <w:rPr>
          <w:rFonts w:ascii="Arial" w:hAnsi="Arial" w:cs="Arial"/>
        </w:rPr>
        <w:t>. 2012;24(6):623-627. doi:10.1097/BOR.0b013e328358d59b.</w:t>
      </w:r>
    </w:p>
    <w:p w14:paraId="09C6D6A8" w14:textId="045DF64B" w:rsidR="0039024B" w:rsidRDefault="0039024B" w:rsidP="005B249A">
      <w:pPr>
        <w:pStyle w:val="ListParagraph"/>
        <w:numPr>
          <w:ilvl w:val="0"/>
          <w:numId w:val="1"/>
        </w:numPr>
        <w:spacing w:line="480" w:lineRule="auto"/>
        <w:rPr>
          <w:rFonts w:ascii="Arial" w:hAnsi="Arial" w:cs="Arial"/>
        </w:rPr>
      </w:pPr>
      <w:r>
        <w:rPr>
          <w:rFonts w:ascii="Arial" w:hAnsi="Arial" w:cs="Arial"/>
        </w:rPr>
        <w:t xml:space="preserve"> </w:t>
      </w:r>
      <w:r w:rsidRPr="0039024B">
        <w:rPr>
          <w:rFonts w:ascii="Arial" w:hAnsi="Arial" w:cs="Arial"/>
        </w:rPr>
        <w:t xml:space="preserve">Keller K, Engelhardt M. Strength and muscle mass loss with aging process. Age and strength loss. </w:t>
      </w:r>
      <w:r w:rsidRPr="0039024B">
        <w:rPr>
          <w:rFonts w:ascii="Arial" w:hAnsi="Arial" w:cs="Arial"/>
          <w:i/>
          <w:iCs/>
        </w:rPr>
        <w:t>Muscles, Ligaments and Tendons Journal</w:t>
      </w:r>
      <w:r w:rsidRPr="0039024B">
        <w:rPr>
          <w:rFonts w:ascii="Arial" w:hAnsi="Arial" w:cs="Arial"/>
        </w:rPr>
        <w:t>. 2013;3(4):346-350.</w:t>
      </w:r>
    </w:p>
    <w:p w14:paraId="606FCCC4" w14:textId="77777777" w:rsidR="00C95C4D" w:rsidRPr="00C95C4D" w:rsidRDefault="00C95C4D" w:rsidP="00C95C4D">
      <w:pPr>
        <w:pStyle w:val="ListParagraph"/>
        <w:numPr>
          <w:ilvl w:val="0"/>
          <w:numId w:val="1"/>
        </w:numPr>
        <w:spacing w:line="480" w:lineRule="auto"/>
        <w:rPr>
          <w:rFonts w:ascii="Arial" w:hAnsi="Arial" w:cs="Arial"/>
        </w:rPr>
      </w:pPr>
      <w:r w:rsidRPr="00C95C4D">
        <w:rPr>
          <w:rFonts w:ascii="Arial" w:hAnsi="Arial" w:cs="Arial"/>
        </w:rPr>
        <w:t xml:space="preserve">Turusheva A, Frolova E, Degryse J-M. Age-related normative values for handgrip strength and grip strength’s usefulness as a predictor of mortality and both cognitive and physical decline in older adults in northwest Russia. </w:t>
      </w:r>
      <w:r w:rsidRPr="00C95C4D">
        <w:rPr>
          <w:rFonts w:ascii="Arial" w:hAnsi="Arial" w:cs="Arial"/>
          <w:i/>
          <w:iCs/>
        </w:rPr>
        <w:t>Journal of Musculoskeletal &amp; Neuronal Interactions</w:t>
      </w:r>
      <w:r w:rsidRPr="00C95C4D">
        <w:rPr>
          <w:rFonts w:ascii="Arial" w:hAnsi="Arial" w:cs="Arial"/>
        </w:rPr>
        <w:t>. 2017;17(1):417-432.</w:t>
      </w:r>
    </w:p>
    <w:p w14:paraId="08FF812E" w14:textId="77777777" w:rsidR="00C95C4D" w:rsidRPr="00C95C4D" w:rsidRDefault="00C95C4D" w:rsidP="00C95C4D">
      <w:pPr>
        <w:pStyle w:val="ListParagraph"/>
        <w:numPr>
          <w:ilvl w:val="0"/>
          <w:numId w:val="1"/>
        </w:numPr>
        <w:spacing w:line="480" w:lineRule="auto"/>
        <w:rPr>
          <w:rFonts w:ascii="Arial" w:hAnsi="Arial" w:cs="Arial"/>
        </w:rPr>
      </w:pPr>
      <w:r w:rsidRPr="00C95C4D">
        <w:rPr>
          <w:rFonts w:ascii="Arial" w:hAnsi="Arial" w:cs="Arial"/>
        </w:rPr>
        <w:t xml:space="preserve">Alley DE, Shardell MD, Peters KW, et al. Grip Strength Cutpoints for the Identification of Clinically Relevant Weakness. </w:t>
      </w:r>
      <w:r w:rsidRPr="00C95C4D">
        <w:rPr>
          <w:rFonts w:ascii="Arial" w:hAnsi="Arial" w:cs="Arial"/>
          <w:i/>
          <w:iCs/>
        </w:rPr>
        <w:t>The Journals of Gerontology Series A: Biological Sciences and Medical Sciences</w:t>
      </w:r>
      <w:r w:rsidRPr="00C95C4D">
        <w:rPr>
          <w:rFonts w:ascii="Arial" w:hAnsi="Arial" w:cs="Arial"/>
        </w:rPr>
        <w:t>. 2014;69(5):559-566. doi:10.1093/gerona/glu011.</w:t>
      </w:r>
    </w:p>
    <w:p w14:paraId="08F2902D" w14:textId="77777777" w:rsidR="00C95C4D" w:rsidRPr="00C95C4D" w:rsidRDefault="00C95C4D" w:rsidP="00C95C4D">
      <w:pPr>
        <w:pStyle w:val="ListParagraph"/>
        <w:numPr>
          <w:ilvl w:val="0"/>
          <w:numId w:val="1"/>
        </w:numPr>
        <w:spacing w:line="480" w:lineRule="auto"/>
        <w:rPr>
          <w:rFonts w:ascii="Arial" w:hAnsi="Arial" w:cs="Arial"/>
        </w:rPr>
      </w:pPr>
      <w:r w:rsidRPr="00C95C4D">
        <w:rPr>
          <w:rFonts w:ascii="Arial" w:hAnsi="Arial" w:cs="Arial"/>
        </w:rPr>
        <w:t xml:space="preserve">Dodds RM, Syddall HE, Cooper R, Kuh D, Cooper C, Sayer AA. Global variation in grip strength: a systematic review and meta-analysis of normative data. </w:t>
      </w:r>
      <w:r w:rsidRPr="00C95C4D">
        <w:rPr>
          <w:rFonts w:ascii="Arial" w:hAnsi="Arial" w:cs="Arial"/>
          <w:i/>
          <w:iCs/>
        </w:rPr>
        <w:t>Age and Ageing</w:t>
      </w:r>
      <w:r w:rsidRPr="00C95C4D">
        <w:rPr>
          <w:rFonts w:ascii="Arial" w:hAnsi="Arial" w:cs="Arial"/>
        </w:rPr>
        <w:t>. 2016;45(2):209-216. doi:10.1093/ageing/afv192.</w:t>
      </w:r>
    </w:p>
    <w:p w14:paraId="59760166" w14:textId="7D9A2A4E" w:rsidR="00AC689E" w:rsidRDefault="00CC5F34" w:rsidP="005B249A">
      <w:pPr>
        <w:pStyle w:val="ListParagraph"/>
        <w:numPr>
          <w:ilvl w:val="0"/>
          <w:numId w:val="1"/>
        </w:numPr>
        <w:spacing w:line="480" w:lineRule="auto"/>
        <w:rPr>
          <w:rFonts w:ascii="Arial" w:hAnsi="Arial" w:cs="Arial"/>
        </w:rPr>
      </w:pPr>
      <w:r>
        <w:rPr>
          <w:rFonts w:ascii="Arial" w:hAnsi="Arial" w:cs="Arial"/>
        </w:rPr>
        <w:t xml:space="preserve"> </w:t>
      </w:r>
      <w:r w:rsidRPr="00CC5F34">
        <w:rPr>
          <w:rFonts w:ascii="Arial" w:hAnsi="Arial" w:cs="Arial"/>
        </w:rPr>
        <w:t xml:space="preserve">Jones CJ, Rikli RE, Beam WC. A 30-s chair-stand test as a measure of lower body strength in community-residing older adults. </w:t>
      </w:r>
      <w:r w:rsidRPr="00817838">
        <w:rPr>
          <w:rFonts w:ascii="Arial" w:hAnsi="Arial" w:cs="Arial"/>
          <w:i/>
        </w:rPr>
        <w:t>Res Q Exerc Sport</w:t>
      </w:r>
      <w:r w:rsidRPr="00CC5F34">
        <w:rPr>
          <w:rFonts w:ascii="Arial" w:hAnsi="Arial" w:cs="Arial"/>
        </w:rPr>
        <w:t>. 1999;70(2):113–119. doi: 10.1080/02701367.1999.10608028.</w:t>
      </w:r>
    </w:p>
    <w:p w14:paraId="32463BED" w14:textId="4300D126" w:rsidR="0071334D" w:rsidRPr="00817838" w:rsidRDefault="0071334D" w:rsidP="005B249A">
      <w:pPr>
        <w:pStyle w:val="ListParagraph"/>
        <w:numPr>
          <w:ilvl w:val="0"/>
          <w:numId w:val="1"/>
        </w:numPr>
        <w:spacing w:line="480" w:lineRule="auto"/>
        <w:rPr>
          <w:rFonts w:ascii="Arial" w:hAnsi="Arial" w:cs="Arial"/>
        </w:rPr>
      </w:pPr>
      <w:r w:rsidRPr="00817838">
        <w:rPr>
          <w:rFonts w:ascii="Arial" w:hAnsi="Arial" w:cs="Arial"/>
        </w:rPr>
        <w:t xml:space="preserve">Rikli RE, Jones CJ. Functional fitness normative scores for community-residing adults, ages 60-94. </w:t>
      </w:r>
      <w:r w:rsidRPr="00817838">
        <w:rPr>
          <w:rFonts w:ascii="Arial" w:hAnsi="Arial" w:cs="Arial"/>
          <w:i/>
        </w:rPr>
        <w:t>Journal of Aging and Physical Activity</w:t>
      </w:r>
      <w:r w:rsidR="00817838" w:rsidRPr="00817838">
        <w:rPr>
          <w:rFonts w:ascii="Arial" w:hAnsi="Arial" w:cs="Arial"/>
        </w:rPr>
        <w:t>. 1999;6:160-179.</w:t>
      </w:r>
    </w:p>
    <w:p w14:paraId="53DFC692" w14:textId="1A19D680" w:rsidR="00CC5F34" w:rsidRPr="00817838" w:rsidRDefault="006D73C0" w:rsidP="005B249A">
      <w:pPr>
        <w:pStyle w:val="ListParagraph"/>
        <w:numPr>
          <w:ilvl w:val="0"/>
          <w:numId w:val="1"/>
        </w:numPr>
        <w:spacing w:line="480" w:lineRule="auto"/>
        <w:rPr>
          <w:rFonts w:ascii="Arial" w:hAnsi="Arial" w:cs="Arial"/>
        </w:rPr>
      </w:pPr>
      <w:r w:rsidRPr="00817838">
        <w:rPr>
          <w:rFonts w:ascii="Arial" w:hAnsi="Arial" w:cs="Arial"/>
        </w:rPr>
        <w:t xml:space="preserve"> Rikli RE, Jones</w:t>
      </w:r>
      <w:r w:rsidR="00F812EC" w:rsidRPr="00817838">
        <w:rPr>
          <w:rFonts w:ascii="Arial" w:hAnsi="Arial" w:cs="Arial"/>
        </w:rPr>
        <w:t xml:space="preserve"> </w:t>
      </w:r>
      <w:r w:rsidRPr="00817838">
        <w:rPr>
          <w:rFonts w:ascii="Arial" w:hAnsi="Arial" w:cs="Arial"/>
        </w:rPr>
        <w:t>CJ. The reliability and validity of a 6-minute walk test as a measure of phy</w:t>
      </w:r>
      <w:r w:rsidR="0071334D" w:rsidRPr="00817838">
        <w:rPr>
          <w:rFonts w:ascii="Arial" w:hAnsi="Arial" w:cs="Arial"/>
        </w:rPr>
        <w:t>sical endurance in older adults.</w:t>
      </w:r>
      <w:r w:rsidRPr="00817838">
        <w:rPr>
          <w:rFonts w:ascii="Arial" w:hAnsi="Arial" w:cs="Arial"/>
        </w:rPr>
        <w:t xml:space="preserve"> </w:t>
      </w:r>
      <w:r w:rsidRPr="00817838">
        <w:rPr>
          <w:rFonts w:ascii="Arial" w:hAnsi="Arial" w:cs="Arial"/>
          <w:i/>
        </w:rPr>
        <w:t>Journal of Aging and Physical Activity</w:t>
      </w:r>
      <w:r w:rsidR="00817838" w:rsidRPr="00817838">
        <w:rPr>
          <w:rFonts w:ascii="Arial" w:hAnsi="Arial" w:cs="Arial"/>
        </w:rPr>
        <w:t>. 1998;</w:t>
      </w:r>
      <w:r w:rsidRPr="00817838">
        <w:rPr>
          <w:rFonts w:ascii="Arial" w:hAnsi="Arial" w:cs="Arial"/>
        </w:rPr>
        <w:t>6</w:t>
      </w:r>
      <w:r w:rsidR="00817838" w:rsidRPr="00817838">
        <w:rPr>
          <w:rFonts w:ascii="Arial" w:hAnsi="Arial" w:cs="Arial"/>
        </w:rPr>
        <w:t>:363-375.</w:t>
      </w:r>
    </w:p>
    <w:p w14:paraId="10553675" w14:textId="09DA481E" w:rsidR="00F812EC" w:rsidRDefault="00452FCC" w:rsidP="005B249A">
      <w:pPr>
        <w:pStyle w:val="ListParagraph"/>
        <w:numPr>
          <w:ilvl w:val="0"/>
          <w:numId w:val="1"/>
        </w:numPr>
        <w:spacing w:line="480" w:lineRule="auto"/>
        <w:rPr>
          <w:rFonts w:ascii="Arial" w:hAnsi="Arial" w:cs="Arial"/>
        </w:rPr>
      </w:pPr>
      <w:r>
        <w:rPr>
          <w:rFonts w:ascii="Arial" w:hAnsi="Arial" w:cs="Arial"/>
        </w:rPr>
        <w:t xml:space="preserve">Batty GD. </w:t>
      </w:r>
      <w:r w:rsidR="00F812EC" w:rsidRPr="00F812EC">
        <w:rPr>
          <w:rFonts w:ascii="Arial" w:hAnsi="Arial" w:cs="Arial"/>
        </w:rPr>
        <w:t xml:space="preserve">Physical activity and coronary heart disease in older adults. A systematic review of epidemiological studies. </w:t>
      </w:r>
      <w:r w:rsidR="00F812EC" w:rsidRPr="00452FCC">
        <w:rPr>
          <w:rFonts w:ascii="Arial" w:hAnsi="Arial" w:cs="Arial"/>
          <w:i/>
        </w:rPr>
        <w:t>European Journal of Public Health</w:t>
      </w:r>
      <w:r>
        <w:rPr>
          <w:rFonts w:ascii="Arial" w:hAnsi="Arial" w:cs="Arial"/>
          <w:i/>
        </w:rPr>
        <w:t>.</w:t>
      </w:r>
      <w:r>
        <w:rPr>
          <w:rFonts w:ascii="Arial" w:hAnsi="Arial" w:cs="Arial"/>
        </w:rPr>
        <w:t xml:space="preserve"> 2002;12:</w:t>
      </w:r>
      <w:r w:rsidR="00F812EC" w:rsidRPr="00F812EC">
        <w:rPr>
          <w:rFonts w:ascii="Arial" w:hAnsi="Arial" w:cs="Arial"/>
        </w:rPr>
        <w:t>171-176</w:t>
      </w:r>
      <w:r w:rsidR="00F812EC">
        <w:rPr>
          <w:rFonts w:ascii="Arial" w:hAnsi="Arial" w:cs="Arial"/>
        </w:rPr>
        <w:t xml:space="preserve">. </w:t>
      </w:r>
    </w:p>
    <w:p w14:paraId="0D915A96" w14:textId="77777777" w:rsidR="00F812EC" w:rsidRPr="00F812EC" w:rsidRDefault="00F812EC" w:rsidP="00F812EC">
      <w:pPr>
        <w:pStyle w:val="ListParagraph"/>
        <w:numPr>
          <w:ilvl w:val="0"/>
          <w:numId w:val="1"/>
        </w:numPr>
        <w:spacing w:line="480" w:lineRule="auto"/>
        <w:rPr>
          <w:rFonts w:ascii="Arial" w:hAnsi="Arial" w:cs="Arial"/>
        </w:rPr>
      </w:pPr>
      <w:r w:rsidRPr="00F812EC">
        <w:rPr>
          <w:rFonts w:ascii="Arial" w:hAnsi="Arial" w:cs="Arial"/>
        </w:rPr>
        <w:t xml:space="preserve">Lee D, Artero EG, Sui X, Blair SN. Mortality trends in the general population: the importance of cardiorespiratory fitness. </w:t>
      </w:r>
      <w:r w:rsidRPr="00F812EC">
        <w:rPr>
          <w:rFonts w:ascii="Arial" w:hAnsi="Arial" w:cs="Arial"/>
          <w:i/>
          <w:iCs/>
        </w:rPr>
        <w:t>Journal of Psychopharmacology (Oxford, England)</w:t>
      </w:r>
      <w:r w:rsidRPr="00F812EC">
        <w:rPr>
          <w:rFonts w:ascii="Arial" w:hAnsi="Arial" w:cs="Arial"/>
        </w:rPr>
        <w:t>. 2010;24(4_supplement):27-35. doi:10.1177/1359786810382057.</w:t>
      </w:r>
    </w:p>
    <w:p w14:paraId="799FD542" w14:textId="29897811" w:rsidR="00F812EC" w:rsidRDefault="00F812EC" w:rsidP="005B249A">
      <w:pPr>
        <w:pStyle w:val="ListParagraph"/>
        <w:numPr>
          <w:ilvl w:val="0"/>
          <w:numId w:val="1"/>
        </w:numPr>
        <w:spacing w:line="480" w:lineRule="auto"/>
        <w:rPr>
          <w:rFonts w:ascii="Arial" w:hAnsi="Arial" w:cs="Arial"/>
        </w:rPr>
      </w:pPr>
      <w:r>
        <w:rPr>
          <w:rFonts w:ascii="Arial" w:hAnsi="Arial" w:cs="Arial"/>
        </w:rPr>
        <w:t xml:space="preserve"> </w:t>
      </w:r>
      <w:r w:rsidRPr="00F812EC">
        <w:rPr>
          <w:rFonts w:ascii="Arial" w:hAnsi="Arial" w:cs="Arial"/>
        </w:rPr>
        <w:t xml:space="preserve">Sui X, LaMonte MJ, Laditka JN, et al. Cardiorespiratory Fitness and Adiposity as Mortality Predictors in Older Adults. </w:t>
      </w:r>
      <w:r w:rsidRPr="00F812EC">
        <w:rPr>
          <w:rFonts w:ascii="Arial" w:hAnsi="Arial" w:cs="Arial"/>
          <w:i/>
          <w:iCs/>
        </w:rPr>
        <w:t>JAMA : the journal of the American Medical Association</w:t>
      </w:r>
      <w:r w:rsidRPr="00F812EC">
        <w:rPr>
          <w:rFonts w:ascii="Arial" w:hAnsi="Arial" w:cs="Arial"/>
        </w:rPr>
        <w:t>. 2007;298(21):2507-2516. doi:10.1001/jama.298.21.2507.</w:t>
      </w:r>
    </w:p>
    <w:p w14:paraId="099A08D6" w14:textId="77777777" w:rsidR="002A3783" w:rsidRPr="002A3783" w:rsidRDefault="002A3783" w:rsidP="002A3783">
      <w:pPr>
        <w:pStyle w:val="ListParagraph"/>
        <w:numPr>
          <w:ilvl w:val="0"/>
          <w:numId w:val="1"/>
        </w:numPr>
        <w:spacing w:line="480" w:lineRule="auto"/>
        <w:rPr>
          <w:rFonts w:ascii="Arial" w:hAnsi="Arial" w:cs="Arial"/>
        </w:rPr>
      </w:pPr>
      <w:r w:rsidRPr="002A3783">
        <w:rPr>
          <w:rFonts w:ascii="Arial" w:hAnsi="Arial" w:cs="Arial"/>
        </w:rPr>
        <w:t xml:space="preserve">Bohannon RW, Bubela DJ, Wang Y-C, Magasi SS, Gershon RC. Six-minute Walk Test versus Three-minute Step Test for Measuring Functional Endurance (Alternative Measures of Functional Endurance). </w:t>
      </w:r>
      <w:r w:rsidRPr="002A3783">
        <w:rPr>
          <w:rFonts w:ascii="Arial" w:hAnsi="Arial" w:cs="Arial"/>
          <w:i/>
          <w:iCs/>
        </w:rPr>
        <w:t>Journal of strength and conditioning research / National Strength &amp; Conditioning Association</w:t>
      </w:r>
      <w:r w:rsidRPr="002A3783">
        <w:rPr>
          <w:rFonts w:ascii="Arial" w:hAnsi="Arial" w:cs="Arial"/>
        </w:rPr>
        <w:t>. 2015;29(11):3240-3244. doi:10.1519/JSC.0000000000000253.</w:t>
      </w:r>
    </w:p>
    <w:p w14:paraId="57537888" w14:textId="77777777" w:rsidR="002A3783" w:rsidRPr="002A3783" w:rsidRDefault="002A3783" w:rsidP="002A3783">
      <w:pPr>
        <w:pStyle w:val="ListParagraph"/>
        <w:numPr>
          <w:ilvl w:val="0"/>
          <w:numId w:val="1"/>
        </w:numPr>
        <w:spacing w:line="480" w:lineRule="auto"/>
        <w:rPr>
          <w:rFonts w:ascii="Arial" w:hAnsi="Arial" w:cs="Arial"/>
        </w:rPr>
      </w:pPr>
      <w:r w:rsidRPr="002A3783">
        <w:rPr>
          <w:rFonts w:ascii="Arial" w:hAnsi="Arial" w:cs="Arial"/>
        </w:rPr>
        <w:t xml:space="preserve">Bautmans I, Lambert M, Mets T. The six-minute walk test in community dwelling elderly: influence of health status. </w:t>
      </w:r>
      <w:r w:rsidRPr="002A3783">
        <w:rPr>
          <w:rFonts w:ascii="Arial" w:hAnsi="Arial" w:cs="Arial"/>
          <w:i/>
          <w:iCs/>
        </w:rPr>
        <w:t>BMC Geriatrics</w:t>
      </w:r>
      <w:r w:rsidRPr="002A3783">
        <w:rPr>
          <w:rFonts w:ascii="Arial" w:hAnsi="Arial" w:cs="Arial"/>
        </w:rPr>
        <w:t>. 2004;4:6. doi:10.1186/1471-2318-4-6.</w:t>
      </w:r>
    </w:p>
    <w:p w14:paraId="590B291D" w14:textId="1F92D280" w:rsidR="0039094E" w:rsidRPr="00B82CDC" w:rsidRDefault="0039094E" w:rsidP="00BD3D6A">
      <w:pPr>
        <w:pStyle w:val="ListParagraph"/>
        <w:numPr>
          <w:ilvl w:val="0"/>
          <w:numId w:val="1"/>
        </w:numPr>
        <w:spacing w:line="480" w:lineRule="auto"/>
        <w:rPr>
          <w:rFonts w:ascii="Arial" w:hAnsi="Arial" w:cs="Arial"/>
        </w:rPr>
      </w:pPr>
      <w:r>
        <w:rPr>
          <w:rFonts w:ascii="Arial" w:hAnsi="Arial" w:cs="Arial"/>
        </w:rPr>
        <w:t xml:space="preserve"> </w:t>
      </w:r>
      <w:r w:rsidRPr="0039094E">
        <w:rPr>
          <w:rFonts w:ascii="Arial" w:hAnsi="Arial" w:cs="Arial"/>
        </w:rPr>
        <w:t xml:space="preserve">Rikli RE, Jones CJ. Development and validation of criterion-referenced clinically </w:t>
      </w:r>
      <w:r w:rsidRPr="00B82CDC">
        <w:rPr>
          <w:rFonts w:ascii="Arial" w:hAnsi="Arial" w:cs="Arial"/>
        </w:rPr>
        <w:t xml:space="preserve">relevant fitness standards for maintaining physical independence in later years. </w:t>
      </w:r>
      <w:r w:rsidRPr="00B82CDC">
        <w:rPr>
          <w:rFonts w:ascii="Arial" w:hAnsi="Arial" w:cs="Arial"/>
          <w:i/>
        </w:rPr>
        <w:t>Gerontologist</w:t>
      </w:r>
      <w:r w:rsidR="00E81040" w:rsidRPr="00B82CDC">
        <w:rPr>
          <w:rFonts w:ascii="Arial" w:hAnsi="Arial" w:cs="Arial"/>
          <w:i/>
        </w:rPr>
        <w:t>.</w:t>
      </w:r>
      <w:r w:rsidRPr="00B82CDC">
        <w:rPr>
          <w:rFonts w:ascii="Arial" w:hAnsi="Arial" w:cs="Arial"/>
        </w:rPr>
        <w:t xml:space="preserve"> 2013;53:255–67.</w:t>
      </w:r>
    </w:p>
    <w:p w14:paraId="1C6D09EF" w14:textId="2074EB9D" w:rsidR="005A770F" w:rsidRPr="00B82CDC" w:rsidRDefault="005A770F" w:rsidP="005B249A">
      <w:pPr>
        <w:pStyle w:val="ListParagraph"/>
        <w:numPr>
          <w:ilvl w:val="0"/>
          <w:numId w:val="1"/>
        </w:numPr>
        <w:spacing w:line="480" w:lineRule="auto"/>
        <w:rPr>
          <w:rFonts w:ascii="Arial" w:hAnsi="Arial" w:cs="Arial"/>
        </w:rPr>
      </w:pPr>
      <w:r w:rsidRPr="00B82CDC">
        <w:rPr>
          <w:rFonts w:ascii="Arial" w:hAnsi="Arial" w:cs="Arial"/>
        </w:rPr>
        <w:t xml:space="preserve">THE ROLE </w:t>
      </w:r>
      <w:r w:rsidR="008D2128" w:rsidRPr="00B82CDC">
        <w:rPr>
          <w:rFonts w:ascii="Arial" w:hAnsi="Arial" w:cs="Arial"/>
        </w:rPr>
        <w:t>OF THE PHYSICAL THERAPIST IN DIET AND NUTRITION HOD P06-15-2</w:t>
      </w:r>
      <w:r w:rsidRPr="00B82CDC">
        <w:rPr>
          <w:rFonts w:ascii="Arial" w:hAnsi="Arial" w:cs="Arial"/>
        </w:rPr>
        <w:t>2-17 [Position]. Americ</w:t>
      </w:r>
      <w:r w:rsidR="008D2128" w:rsidRPr="00B82CDC">
        <w:rPr>
          <w:rFonts w:ascii="Arial" w:hAnsi="Arial" w:cs="Arial"/>
        </w:rPr>
        <w:t>an Physical Therapy Association</w:t>
      </w:r>
      <w:r w:rsidRPr="00B82CDC">
        <w:rPr>
          <w:rFonts w:ascii="Arial" w:hAnsi="Arial" w:cs="Arial"/>
        </w:rPr>
        <w:t xml:space="preserve">. http://www.apta.org/uploadedFiles/APTAorg/About_Us/Policies/Practice/RolePTDietNutrition.pdf. Published June 3, 2015. Accessed September 12, 2017. </w:t>
      </w:r>
      <w:r w:rsidR="00BF7366" w:rsidRPr="00B82CDC">
        <w:rPr>
          <w:rFonts w:ascii="Arial" w:hAnsi="Arial" w:cs="Arial"/>
        </w:rPr>
        <w:t xml:space="preserve"> </w:t>
      </w:r>
    </w:p>
    <w:p w14:paraId="13D93264" w14:textId="77777777" w:rsidR="00B82CDC" w:rsidRPr="00B82CDC" w:rsidRDefault="00B82CDC" w:rsidP="005B249A">
      <w:pPr>
        <w:pStyle w:val="ListParagraph"/>
        <w:numPr>
          <w:ilvl w:val="0"/>
          <w:numId w:val="1"/>
        </w:numPr>
        <w:spacing w:line="480" w:lineRule="auto"/>
        <w:rPr>
          <w:rFonts w:ascii="Arial" w:hAnsi="Arial" w:cs="Arial"/>
        </w:rPr>
      </w:pPr>
      <w:r w:rsidRPr="00B82CDC">
        <w:rPr>
          <w:rFonts w:ascii="Arial" w:hAnsi="Arial" w:cs="Arial"/>
        </w:rPr>
        <w:t xml:space="preserve">SuperTracker: My Foods. My Fitness. My Health. SuperTracker Home. https://www.supertracker.usda.gov/. Accessed September 12, 2017. </w:t>
      </w:r>
    </w:p>
    <w:p w14:paraId="595F8ACD" w14:textId="0E6EEB91" w:rsidR="00D67AF2" w:rsidRPr="000F1A76" w:rsidRDefault="00823BCB" w:rsidP="005B249A">
      <w:pPr>
        <w:pStyle w:val="ListParagraph"/>
        <w:numPr>
          <w:ilvl w:val="0"/>
          <w:numId w:val="1"/>
        </w:numPr>
        <w:spacing w:line="480" w:lineRule="auto"/>
        <w:rPr>
          <w:rFonts w:ascii="Arial" w:hAnsi="Arial" w:cs="Arial"/>
        </w:rPr>
      </w:pPr>
      <w:r>
        <w:rPr>
          <w:rFonts w:ascii="Arial" w:hAnsi="Arial" w:cs="Arial"/>
        </w:rPr>
        <w:t xml:space="preserve"> </w:t>
      </w:r>
      <w:r w:rsidRPr="00823BCB">
        <w:rPr>
          <w:rFonts w:ascii="Arial" w:hAnsi="Arial" w:cs="Arial"/>
        </w:rPr>
        <w:t>Vieira ER, Brown E, Raue P. Depression in Older</w:t>
      </w:r>
      <w:r w:rsidR="0007285B">
        <w:rPr>
          <w:rFonts w:ascii="Arial" w:hAnsi="Arial" w:cs="Arial"/>
        </w:rPr>
        <w:t xml:space="preserve"> Adults: Screening and </w:t>
      </w:r>
      <w:r w:rsidR="0007285B" w:rsidRPr="000F1A76">
        <w:rPr>
          <w:rFonts w:ascii="Arial" w:hAnsi="Arial" w:cs="Arial"/>
        </w:rPr>
        <w:t>Referral</w:t>
      </w:r>
      <w:r w:rsidRPr="000F1A76">
        <w:rPr>
          <w:rFonts w:ascii="Arial" w:hAnsi="Arial" w:cs="Arial"/>
        </w:rPr>
        <w:t xml:space="preserve">. </w:t>
      </w:r>
      <w:r w:rsidRPr="000F1A76">
        <w:rPr>
          <w:rFonts w:ascii="Arial" w:hAnsi="Arial" w:cs="Arial"/>
          <w:i/>
          <w:iCs/>
        </w:rPr>
        <w:t>Journal of Geriatric Physical Therapy</w:t>
      </w:r>
      <w:r w:rsidRPr="000F1A76">
        <w:rPr>
          <w:rFonts w:ascii="Arial" w:hAnsi="Arial" w:cs="Arial"/>
        </w:rPr>
        <w:t>. 2014;37(1):24-30. doi: 10.1519/JPT.0b013e31828df26f.</w:t>
      </w:r>
    </w:p>
    <w:p w14:paraId="01C77F3E" w14:textId="61870EF6" w:rsidR="0031160E" w:rsidRPr="000F1A76" w:rsidRDefault="00C01DA9" w:rsidP="0031160E">
      <w:pPr>
        <w:pStyle w:val="ListParagraph"/>
        <w:numPr>
          <w:ilvl w:val="0"/>
          <w:numId w:val="1"/>
        </w:numPr>
        <w:spacing w:line="480" w:lineRule="auto"/>
        <w:rPr>
          <w:rFonts w:ascii="Arial" w:hAnsi="Arial" w:cs="Arial"/>
        </w:rPr>
      </w:pPr>
      <w:r w:rsidRPr="000F1A76">
        <w:rPr>
          <w:rFonts w:ascii="Arial" w:hAnsi="Arial" w:cs="Arial"/>
        </w:rPr>
        <w:t xml:space="preserve"> </w:t>
      </w:r>
      <w:r w:rsidR="000F1A76" w:rsidRPr="000F1A76">
        <w:rPr>
          <w:rFonts w:ascii="Arial" w:hAnsi="Arial" w:cs="Arial"/>
        </w:rPr>
        <w:t xml:space="preserve">Evidence-Based Falls Prevention Programs: Saving Lives, Saving Money. </w:t>
      </w:r>
      <w:r w:rsidR="000F1A76" w:rsidRPr="000F1A76">
        <w:rPr>
          <w:rFonts w:ascii="Arial" w:hAnsi="Arial" w:cs="Arial"/>
          <w:i/>
          <w:iCs/>
        </w:rPr>
        <w:t>Evidence-Based Falls Prevention Programs: Saving Lives, Saving Money</w:t>
      </w:r>
      <w:r w:rsidR="000F1A76" w:rsidRPr="000F1A76">
        <w:rPr>
          <w:rFonts w:ascii="Arial" w:hAnsi="Arial" w:cs="Arial"/>
        </w:rPr>
        <w:t>. 2017. https://www.ncoa.org/resources/falls-prevention-programs-saving-lives-saving-money-infographic-3/. Accessed September 14, 2017.</w:t>
      </w:r>
    </w:p>
    <w:p w14:paraId="6E23D426" w14:textId="77777777" w:rsidR="00C01DA9" w:rsidRDefault="00C01DA9" w:rsidP="00C01DA9">
      <w:pPr>
        <w:pStyle w:val="ListParagraph"/>
        <w:numPr>
          <w:ilvl w:val="0"/>
          <w:numId w:val="1"/>
        </w:numPr>
        <w:spacing w:line="480" w:lineRule="auto"/>
        <w:rPr>
          <w:rFonts w:ascii="Arial" w:hAnsi="Arial" w:cs="Arial"/>
        </w:rPr>
      </w:pPr>
      <w:r w:rsidRPr="00C01DA9">
        <w:rPr>
          <w:rFonts w:ascii="Arial" w:hAnsi="Arial" w:cs="Arial"/>
        </w:rPr>
        <w:t xml:space="preserve">Schepens S, Sen A, Painter JA, Murphy SL. Relationship Between Fall-Related Efficacy and Activity Engagement in Community-Dwelling Older Adults: A Meta-Analytic Review. </w:t>
      </w:r>
      <w:r w:rsidRPr="00C01DA9">
        <w:rPr>
          <w:rFonts w:ascii="Arial" w:hAnsi="Arial" w:cs="Arial"/>
          <w:i/>
          <w:iCs/>
        </w:rPr>
        <w:t>The American Journal of Occupational Therapy</w:t>
      </w:r>
      <w:r w:rsidRPr="00C01DA9">
        <w:rPr>
          <w:rFonts w:ascii="Arial" w:hAnsi="Arial" w:cs="Arial"/>
        </w:rPr>
        <w:t>. 2012;66(2):137-148. doi:10.5014/ajot.2012.001156.</w:t>
      </w:r>
    </w:p>
    <w:p w14:paraId="61C5DB5C" w14:textId="1578535D" w:rsidR="002559B7" w:rsidRDefault="002559B7" w:rsidP="00C01DA9">
      <w:pPr>
        <w:pStyle w:val="ListParagraph"/>
        <w:numPr>
          <w:ilvl w:val="0"/>
          <w:numId w:val="1"/>
        </w:numPr>
        <w:spacing w:line="480" w:lineRule="auto"/>
        <w:rPr>
          <w:rFonts w:ascii="Arial" w:hAnsi="Arial" w:cs="Arial"/>
        </w:rPr>
      </w:pPr>
      <w:r w:rsidRPr="002559B7">
        <w:rPr>
          <w:rFonts w:ascii="Arial" w:hAnsi="Arial" w:cs="Arial"/>
        </w:rPr>
        <w:t xml:space="preserve">Zijlstra GA, van Haastregt JC, Ambergen T, van Rossum E, van Eijk JTM, Tennstedt SL, et al. Effects of a multicomponent cognitive behavioral group intervention on fear of falling and activity avoidance in community-dwelling older adults: results of a randomized controlled trial. </w:t>
      </w:r>
      <w:r w:rsidRPr="002559B7">
        <w:rPr>
          <w:rFonts w:ascii="Arial" w:hAnsi="Arial" w:cs="Arial"/>
          <w:i/>
        </w:rPr>
        <w:t>J Am Geriatr Soc</w:t>
      </w:r>
      <w:r w:rsidRPr="002559B7">
        <w:rPr>
          <w:rFonts w:ascii="Arial" w:hAnsi="Arial" w:cs="Arial"/>
        </w:rPr>
        <w:t>. 2009;57(11):2020–8. doi: 10.1111/j.1532-5415.2009.02489.x.</w:t>
      </w:r>
    </w:p>
    <w:p w14:paraId="5389DBA3" w14:textId="1C93A2A9" w:rsidR="00043F30" w:rsidRDefault="00266AEC" w:rsidP="009C7AF4">
      <w:pPr>
        <w:pStyle w:val="ListParagraph"/>
        <w:numPr>
          <w:ilvl w:val="0"/>
          <w:numId w:val="1"/>
        </w:numPr>
        <w:spacing w:line="480" w:lineRule="auto"/>
        <w:rPr>
          <w:rFonts w:ascii="Arial" w:hAnsi="Arial" w:cs="Arial"/>
        </w:rPr>
      </w:pPr>
      <w:r w:rsidRPr="00043F30">
        <w:rPr>
          <w:rFonts w:ascii="Arial" w:hAnsi="Arial" w:cs="Arial"/>
        </w:rPr>
        <w:t xml:space="preserve">Robertson MC, Campbell AJ, Gardner MM, Devlin N. Preventing injuries in older people by preventing falls: a meta-analysis of individual-level data. </w:t>
      </w:r>
      <w:r w:rsidRPr="000F1A76">
        <w:rPr>
          <w:rFonts w:ascii="Arial" w:hAnsi="Arial" w:cs="Arial"/>
          <w:i/>
        </w:rPr>
        <w:t>J Am Geriatr Soc</w:t>
      </w:r>
      <w:r w:rsidRPr="00043F30">
        <w:rPr>
          <w:rFonts w:ascii="Arial" w:hAnsi="Arial" w:cs="Arial"/>
        </w:rPr>
        <w:t>. 2002;50(5):905–911. doi: 10.1046/j.1532-5415.2002.50218.x.</w:t>
      </w:r>
    </w:p>
    <w:p w14:paraId="66D3FC11" w14:textId="3563C86E" w:rsidR="002162BB" w:rsidRDefault="003C59C6" w:rsidP="009C7AF4">
      <w:pPr>
        <w:pStyle w:val="ListParagraph"/>
        <w:numPr>
          <w:ilvl w:val="0"/>
          <w:numId w:val="1"/>
        </w:numPr>
        <w:spacing w:line="480" w:lineRule="auto"/>
        <w:rPr>
          <w:rFonts w:ascii="Arial" w:hAnsi="Arial" w:cs="Arial"/>
        </w:rPr>
      </w:pPr>
      <w:r w:rsidRPr="003C59C6">
        <w:rPr>
          <w:rFonts w:ascii="Arial" w:hAnsi="Arial" w:cs="Arial"/>
        </w:rPr>
        <w:t xml:space="preserve">Clemson L, Cumming RG, Kendig H, Swann M, Heard R, Taylor K. The effectiveness of a community-based program for reducing the incidence of falls in the elderly: a randomized trial. </w:t>
      </w:r>
      <w:r w:rsidRPr="003C59C6">
        <w:rPr>
          <w:rFonts w:ascii="Arial" w:hAnsi="Arial" w:cs="Arial"/>
          <w:i/>
        </w:rPr>
        <w:t>J Am Geriatr Soc</w:t>
      </w:r>
      <w:r>
        <w:rPr>
          <w:rFonts w:ascii="Arial" w:hAnsi="Arial" w:cs="Arial"/>
        </w:rPr>
        <w:t>. 2004;</w:t>
      </w:r>
      <w:r w:rsidRPr="003C59C6">
        <w:rPr>
          <w:rFonts w:ascii="Arial" w:hAnsi="Arial" w:cs="Arial"/>
        </w:rPr>
        <w:t xml:space="preserve"> 52(9):1487–94.</w:t>
      </w:r>
      <w:r w:rsidR="00244F85">
        <w:rPr>
          <w:rFonts w:ascii="Arial" w:hAnsi="Arial" w:cs="Arial"/>
        </w:rPr>
        <w:t xml:space="preserve"> doi: </w:t>
      </w:r>
      <w:r w:rsidRPr="003C59C6">
        <w:rPr>
          <w:rFonts w:ascii="Arial" w:hAnsi="Arial" w:cs="Arial"/>
        </w:rPr>
        <w:t>10.1111/j.1532-5415.2004.52411.x</w:t>
      </w:r>
    </w:p>
    <w:p w14:paraId="64A42334" w14:textId="0B777F01" w:rsidR="00C857F4" w:rsidRPr="000F1A76" w:rsidRDefault="00054F4E" w:rsidP="000F1A76">
      <w:pPr>
        <w:pStyle w:val="ListParagraph"/>
        <w:numPr>
          <w:ilvl w:val="0"/>
          <w:numId w:val="1"/>
        </w:numPr>
        <w:spacing w:line="480" w:lineRule="auto"/>
        <w:rPr>
          <w:rFonts w:ascii="Arial" w:hAnsi="Arial" w:cs="Arial"/>
        </w:rPr>
      </w:pPr>
      <w:r w:rsidRPr="00054F4E">
        <w:rPr>
          <w:rFonts w:ascii="Arial" w:hAnsi="Arial" w:cs="Arial"/>
        </w:rPr>
        <w:t>Li</w:t>
      </w:r>
      <w:r w:rsidR="00584E74">
        <w:rPr>
          <w:rFonts w:ascii="Arial" w:hAnsi="Arial" w:cs="Arial"/>
        </w:rPr>
        <w:t xml:space="preserve"> F, </w:t>
      </w:r>
      <w:r w:rsidRPr="00054F4E">
        <w:rPr>
          <w:rFonts w:ascii="Arial" w:hAnsi="Arial" w:cs="Arial"/>
        </w:rPr>
        <w:t>Harmer</w:t>
      </w:r>
      <w:r w:rsidR="00584E74">
        <w:rPr>
          <w:rFonts w:ascii="Arial" w:hAnsi="Arial" w:cs="Arial"/>
        </w:rPr>
        <w:t xml:space="preserve"> P, </w:t>
      </w:r>
      <w:r w:rsidRPr="00054F4E">
        <w:rPr>
          <w:rFonts w:ascii="Arial" w:hAnsi="Arial" w:cs="Arial"/>
        </w:rPr>
        <w:t>Fisher</w:t>
      </w:r>
      <w:r w:rsidR="00584E74">
        <w:rPr>
          <w:rFonts w:ascii="Arial" w:hAnsi="Arial" w:cs="Arial"/>
        </w:rPr>
        <w:t xml:space="preserve"> </w:t>
      </w:r>
      <w:r w:rsidR="00D51C94">
        <w:rPr>
          <w:rFonts w:ascii="Arial" w:hAnsi="Arial" w:cs="Arial"/>
        </w:rPr>
        <w:t>K</w:t>
      </w:r>
      <w:r w:rsidR="00584E74">
        <w:rPr>
          <w:rFonts w:ascii="Arial" w:hAnsi="Arial" w:cs="Arial"/>
        </w:rPr>
        <w:t xml:space="preserve">J, </w:t>
      </w:r>
      <w:r w:rsidRPr="00054F4E">
        <w:rPr>
          <w:rFonts w:ascii="Arial" w:hAnsi="Arial" w:cs="Arial"/>
        </w:rPr>
        <w:t>McAuley</w:t>
      </w:r>
      <w:r w:rsidR="00584E74">
        <w:rPr>
          <w:rFonts w:ascii="Arial" w:hAnsi="Arial" w:cs="Arial"/>
        </w:rPr>
        <w:t xml:space="preserve"> E</w:t>
      </w:r>
      <w:r w:rsidRPr="00054F4E">
        <w:rPr>
          <w:rFonts w:ascii="Arial" w:hAnsi="Arial" w:cs="Arial"/>
        </w:rPr>
        <w:t>, Chaumeton</w:t>
      </w:r>
      <w:r w:rsidR="00584E74">
        <w:rPr>
          <w:rFonts w:ascii="Arial" w:hAnsi="Arial" w:cs="Arial"/>
        </w:rPr>
        <w:t xml:space="preserve"> N, </w:t>
      </w:r>
      <w:r w:rsidRPr="00054F4E">
        <w:rPr>
          <w:rFonts w:ascii="Arial" w:hAnsi="Arial" w:cs="Arial"/>
        </w:rPr>
        <w:t>Eckstrom</w:t>
      </w:r>
      <w:r w:rsidR="00584E74">
        <w:rPr>
          <w:rFonts w:ascii="Arial" w:hAnsi="Arial" w:cs="Arial"/>
        </w:rPr>
        <w:t xml:space="preserve"> E, </w:t>
      </w:r>
      <w:r w:rsidRPr="00054F4E">
        <w:rPr>
          <w:rFonts w:ascii="Arial" w:hAnsi="Arial" w:cs="Arial"/>
        </w:rPr>
        <w:t>Wilson</w:t>
      </w:r>
      <w:r w:rsidR="00584E74">
        <w:rPr>
          <w:rFonts w:ascii="Arial" w:hAnsi="Arial" w:cs="Arial"/>
        </w:rPr>
        <w:t xml:space="preserve"> N</w:t>
      </w:r>
      <w:r w:rsidR="00D51C94">
        <w:rPr>
          <w:rFonts w:ascii="Arial" w:hAnsi="Arial" w:cs="Arial"/>
        </w:rPr>
        <w:t>L</w:t>
      </w:r>
      <w:r w:rsidR="00584E74">
        <w:rPr>
          <w:rFonts w:ascii="Arial" w:hAnsi="Arial" w:cs="Arial"/>
        </w:rPr>
        <w:t>.</w:t>
      </w:r>
      <w:r w:rsidRPr="00054F4E">
        <w:rPr>
          <w:rFonts w:ascii="Arial" w:hAnsi="Arial" w:cs="Arial"/>
        </w:rPr>
        <w:t xml:space="preserve"> Tai Chi and Fall Reductions in Older Adults</w:t>
      </w:r>
      <w:r w:rsidR="00E32066">
        <w:rPr>
          <w:rFonts w:ascii="Arial" w:hAnsi="Arial" w:cs="Arial"/>
        </w:rPr>
        <w:t>: A Randomized Controlled Trial.</w:t>
      </w:r>
      <w:r w:rsidRPr="00054F4E">
        <w:rPr>
          <w:rFonts w:ascii="Arial" w:hAnsi="Arial" w:cs="Arial"/>
        </w:rPr>
        <w:t xml:space="preserve"> </w:t>
      </w:r>
      <w:r w:rsidR="00D51C94">
        <w:rPr>
          <w:rFonts w:ascii="Arial" w:hAnsi="Arial" w:cs="Arial"/>
          <w:i/>
          <w:iCs/>
        </w:rPr>
        <w:t xml:space="preserve">J </w:t>
      </w:r>
      <w:r w:rsidR="00D51C94" w:rsidRPr="00D51C94">
        <w:rPr>
          <w:rFonts w:ascii="Arial" w:hAnsi="Arial" w:cs="Arial"/>
          <w:i/>
          <w:iCs/>
        </w:rPr>
        <w:t>Gerontol A Biol Sci Med Sci</w:t>
      </w:r>
      <w:r>
        <w:rPr>
          <w:rFonts w:ascii="Arial" w:hAnsi="Arial" w:cs="Arial"/>
        </w:rPr>
        <w:t>. 2005;60(2):187–94.</w:t>
      </w:r>
      <w:r w:rsidR="00E32066">
        <w:rPr>
          <w:rFonts w:ascii="Arial" w:hAnsi="Arial" w:cs="Arial"/>
        </w:rPr>
        <w:t xml:space="preserve"> </w:t>
      </w:r>
      <w:r w:rsidRPr="000F1A76">
        <w:rPr>
          <w:rFonts w:ascii="Arial" w:hAnsi="Arial" w:cs="Arial"/>
        </w:rPr>
        <w:t>https://doi.org/10.1093/gerona/60.2.187</w:t>
      </w:r>
    </w:p>
    <w:p w14:paraId="4B8C76F2" w14:textId="77777777" w:rsidR="009C7AF4" w:rsidRDefault="009C7AF4" w:rsidP="009C7AF4">
      <w:pPr>
        <w:spacing w:line="480" w:lineRule="auto"/>
        <w:rPr>
          <w:rFonts w:ascii="Arial" w:hAnsi="Arial" w:cs="Arial"/>
        </w:rPr>
      </w:pPr>
    </w:p>
    <w:p w14:paraId="66BC0A10" w14:textId="77777777" w:rsidR="009C7AF4" w:rsidRDefault="009C7AF4" w:rsidP="009C7AF4">
      <w:pPr>
        <w:spacing w:line="480" w:lineRule="auto"/>
        <w:rPr>
          <w:rFonts w:ascii="Arial" w:hAnsi="Arial" w:cs="Arial"/>
        </w:rPr>
      </w:pPr>
    </w:p>
    <w:p w14:paraId="56DAF415" w14:textId="77777777" w:rsidR="009C7AF4" w:rsidRDefault="009C7AF4" w:rsidP="009C7AF4">
      <w:pPr>
        <w:spacing w:line="480" w:lineRule="auto"/>
        <w:rPr>
          <w:rFonts w:ascii="Arial" w:hAnsi="Arial" w:cs="Arial"/>
        </w:rPr>
      </w:pPr>
    </w:p>
    <w:p w14:paraId="04B82DBF" w14:textId="77777777" w:rsidR="009C7AF4" w:rsidRDefault="009C7AF4" w:rsidP="009C7AF4">
      <w:pPr>
        <w:spacing w:line="480" w:lineRule="auto"/>
        <w:rPr>
          <w:rFonts w:ascii="Arial" w:hAnsi="Arial" w:cs="Arial"/>
        </w:rPr>
      </w:pPr>
    </w:p>
    <w:p w14:paraId="61635ED4" w14:textId="77777777" w:rsidR="009D652E" w:rsidRDefault="009D652E" w:rsidP="009C7AF4">
      <w:pPr>
        <w:spacing w:line="480" w:lineRule="auto"/>
        <w:rPr>
          <w:rFonts w:ascii="Arial" w:hAnsi="Arial" w:cs="Arial"/>
        </w:rPr>
      </w:pPr>
    </w:p>
    <w:p w14:paraId="3DDDB2C7" w14:textId="77777777" w:rsidR="000E35BC" w:rsidRDefault="000E35BC" w:rsidP="009C7AF4">
      <w:pPr>
        <w:spacing w:line="480" w:lineRule="auto"/>
        <w:rPr>
          <w:rFonts w:ascii="Arial" w:hAnsi="Arial" w:cs="Arial"/>
        </w:rPr>
      </w:pPr>
    </w:p>
    <w:p w14:paraId="7D204592" w14:textId="77777777" w:rsidR="000E35BC" w:rsidRDefault="000E35BC" w:rsidP="009C7AF4">
      <w:pPr>
        <w:spacing w:line="480" w:lineRule="auto"/>
        <w:rPr>
          <w:rFonts w:ascii="Arial" w:hAnsi="Arial" w:cs="Arial"/>
        </w:rPr>
      </w:pPr>
    </w:p>
    <w:p w14:paraId="5A19E49A" w14:textId="77777777" w:rsidR="000E35BC" w:rsidRDefault="000E35BC" w:rsidP="009C7AF4">
      <w:pPr>
        <w:spacing w:line="480" w:lineRule="auto"/>
        <w:rPr>
          <w:rFonts w:ascii="Arial" w:hAnsi="Arial" w:cs="Arial"/>
        </w:rPr>
      </w:pPr>
    </w:p>
    <w:p w14:paraId="2E63DDCF" w14:textId="77777777" w:rsidR="000E35BC" w:rsidRDefault="000E35BC" w:rsidP="009C7AF4">
      <w:pPr>
        <w:spacing w:line="480" w:lineRule="auto"/>
        <w:rPr>
          <w:rFonts w:ascii="Arial" w:hAnsi="Arial" w:cs="Arial"/>
        </w:rPr>
      </w:pPr>
    </w:p>
    <w:p w14:paraId="48411D53" w14:textId="77777777" w:rsidR="000E35BC" w:rsidRDefault="000E35BC" w:rsidP="009C7AF4">
      <w:pPr>
        <w:spacing w:line="480" w:lineRule="auto"/>
        <w:rPr>
          <w:rFonts w:ascii="Arial" w:hAnsi="Arial" w:cs="Arial"/>
        </w:rPr>
      </w:pPr>
    </w:p>
    <w:p w14:paraId="050ECBCD" w14:textId="77777777" w:rsidR="000E35BC" w:rsidRDefault="000E35BC" w:rsidP="009C7AF4">
      <w:pPr>
        <w:spacing w:line="480" w:lineRule="auto"/>
        <w:rPr>
          <w:rFonts w:ascii="Arial" w:hAnsi="Arial" w:cs="Arial"/>
        </w:rPr>
      </w:pPr>
    </w:p>
    <w:p w14:paraId="22ED51F2" w14:textId="77777777" w:rsidR="00775D56" w:rsidRDefault="00775D56" w:rsidP="009C7AF4">
      <w:pPr>
        <w:spacing w:line="480" w:lineRule="auto"/>
        <w:rPr>
          <w:rFonts w:ascii="Arial" w:hAnsi="Arial" w:cs="Arial"/>
        </w:rPr>
      </w:pPr>
    </w:p>
    <w:p w14:paraId="056D6F42" w14:textId="77777777" w:rsidR="00775D56" w:rsidRDefault="00775D56" w:rsidP="009C7AF4">
      <w:pPr>
        <w:spacing w:line="480" w:lineRule="auto"/>
        <w:rPr>
          <w:rFonts w:ascii="Arial" w:hAnsi="Arial" w:cs="Arial"/>
        </w:rPr>
      </w:pPr>
    </w:p>
    <w:p w14:paraId="5251EF3F" w14:textId="77777777" w:rsidR="00775D56" w:rsidRDefault="00775D56" w:rsidP="009C7AF4">
      <w:pPr>
        <w:spacing w:line="480" w:lineRule="auto"/>
        <w:rPr>
          <w:rFonts w:ascii="Arial" w:hAnsi="Arial" w:cs="Arial"/>
        </w:rPr>
      </w:pPr>
    </w:p>
    <w:p w14:paraId="23AD385D" w14:textId="77777777" w:rsidR="000E35BC" w:rsidRDefault="000E35BC" w:rsidP="009C7AF4">
      <w:pPr>
        <w:spacing w:line="480" w:lineRule="auto"/>
        <w:rPr>
          <w:rFonts w:ascii="Arial" w:hAnsi="Arial" w:cs="Arial"/>
        </w:rPr>
      </w:pPr>
    </w:p>
    <w:p w14:paraId="6E909BFD" w14:textId="409B726C" w:rsidR="009C7AF4" w:rsidRPr="00280D68" w:rsidRDefault="009C7AF4" w:rsidP="009C7AF4">
      <w:pPr>
        <w:spacing w:line="480" w:lineRule="auto"/>
        <w:rPr>
          <w:rFonts w:ascii="Arial" w:hAnsi="Arial" w:cs="Arial"/>
          <w:b/>
        </w:rPr>
      </w:pPr>
      <w:r w:rsidRPr="00280D68">
        <w:rPr>
          <w:rFonts w:ascii="Arial" w:hAnsi="Arial" w:cs="Arial"/>
          <w:b/>
        </w:rPr>
        <w:t>Appendix A</w:t>
      </w:r>
    </w:p>
    <w:p w14:paraId="3CBD2E06" w14:textId="4F8D0D0C" w:rsidR="009C7AF4" w:rsidRDefault="009C7AF4" w:rsidP="00175E85">
      <w:pPr>
        <w:rPr>
          <w:rFonts w:ascii="Arial" w:hAnsi="Arial" w:cs="Arial"/>
        </w:rPr>
      </w:pPr>
      <w:r>
        <w:rPr>
          <w:rFonts w:ascii="Arial" w:hAnsi="Arial" w:cs="Arial"/>
        </w:rPr>
        <w:t>Table 1:</w:t>
      </w:r>
    </w:p>
    <w:tbl>
      <w:tblPr>
        <w:tblStyle w:val="TableGrid"/>
        <w:tblW w:w="0" w:type="auto"/>
        <w:tblLook w:val="04A0" w:firstRow="1" w:lastRow="0" w:firstColumn="1" w:lastColumn="0" w:noHBand="0" w:noVBand="1"/>
      </w:tblPr>
      <w:tblGrid>
        <w:gridCol w:w="3192"/>
        <w:gridCol w:w="3192"/>
        <w:gridCol w:w="3192"/>
      </w:tblGrid>
      <w:tr w:rsidR="009C7AF4" w14:paraId="087B6DAC" w14:textId="77777777" w:rsidTr="009C7AF4">
        <w:tc>
          <w:tcPr>
            <w:tcW w:w="3192" w:type="dxa"/>
          </w:tcPr>
          <w:p w14:paraId="039D7732" w14:textId="0A79AB2D" w:rsidR="009C7AF4" w:rsidRPr="009C7AF4" w:rsidRDefault="009C7AF4" w:rsidP="009C7AF4">
            <w:pPr>
              <w:spacing w:line="480" w:lineRule="auto"/>
              <w:jc w:val="center"/>
              <w:rPr>
                <w:rFonts w:ascii="Arial" w:hAnsi="Arial" w:cs="Arial"/>
                <w:b/>
              </w:rPr>
            </w:pPr>
            <w:r w:rsidRPr="009C7AF4">
              <w:rPr>
                <w:rFonts w:ascii="Arial" w:hAnsi="Arial" w:cs="Arial"/>
                <w:b/>
              </w:rPr>
              <w:t xml:space="preserve">Assessment </w:t>
            </w:r>
          </w:p>
        </w:tc>
        <w:tc>
          <w:tcPr>
            <w:tcW w:w="3192" w:type="dxa"/>
          </w:tcPr>
          <w:p w14:paraId="4AF26466" w14:textId="78A89F0E" w:rsidR="009C7AF4" w:rsidRPr="009C7AF4" w:rsidRDefault="009C7AF4" w:rsidP="009C7AF4">
            <w:pPr>
              <w:spacing w:line="480" w:lineRule="auto"/>
              <w:jc w:val="center"/>
              <w:rPr>
                <w:rFonts w:ascii="Arial" w:hAnsi="Arial" w:cs="Arial"/>
                <w:b/>
              </w:rPr>
            </w:pPr>
            <w:r w:rsidRPr="009C7AF4">
              <w:rPr>
                <w:rFonts w:ascii="Arial" w:hAnsi="Arial" w:cs="Arial"/>
                <w:b/>
              </w:rPr>
              <w:t xml:space="preserve">Purpose </w:t>
            </w:r>
          </w:p>
        </w:tc>
        <w:tc>
          <w:tcPr>
            <w:tcW w:w="3192" w:type="dxa"/>
          </w:tcPr>
          <w:p w14:paraId="50026F7A" w14:textId="0B856A45" w:rsidR="009C7AF4" w:rsidRPr="009C7AF4" w:rsidRDefault="009C7AF4" w:rsidP="009C7AF4">
            <w:pPr>
              <w:spacing w:line="480" w:lineRule="auto"/>
              <w:jc w:val="center"/>
              <w:rPr>
                <w:rFonts w:ascii="Arial" w:hAnsi="Arial" w:cs="Arial"/>
                <w:b/>
              </w:rPr>
            </w:pPr>
            <w:r w:rsidRPr="009C7AF4">
              <w:rPr>
                <w:rFonts w:ascii="Arial" w:hAnsi="Arial" w:cs="Arial"/>
                <w:b/>
              </w:rPr>
              <w:t>Estimated Time</w:t>
            </w:r>
            <w:r w:rsidR="00155B17">
              <w:rPr>
                <w:rFonts w:ascii="Arial" w:hAnsi="Arial" w:cs="Arial"/>
                <w:b/>
              </w:rPr>
              <w:t xml:space="preserve"> Required</w:t>
            </w:r>
          </w:p>
        </w:tc>
      </w:tr>
      <w:tr w:rsidR="00BF644B" w14:paraId="340E6A46" w14:textId="77777777" w:rsidTr="009C7AF4">
        <w:tc>
          <w:tcPr>
            <w:tcW w:w="3192" w:type="dxa"/>
          </w:tcPr>
          <w:p w14:paraId="022B0481" w14:textId="02F0A0E5" w:rsidR="00BF644B" w:rsidRPr="00C906C8" w:rsidRDefault="00BF644B" w:rsidP="00C96ACD">
            <w:pPr>
              <w:pStyle w:val="ListParagraph"/>
              <w:numPr>
                <w:ilvl w:val="0"/>
                <w:numId w:val="5"/>
              </w:numPr>
              <w:spacing w:line="480" w:lineRule="auto"/>
              <w:rPr>
                <w:rFonts w:ascii="Arial" w:hAnsi="Arial" w:cs="Arial"/>
              </w:rPr>
            </w:pPr>
            <w:r>
              <w:rPr>
                <w:rFonts w:ascii="Arial" w:hAnsi="Arial" w:cs="Arial"/>
              </w:rPr>
              <w:t>Body Mass Index</w:t>
            </w:r>
          </w:p>
        </w:tc>
        <w:tc>
          <w:tcPr>
            <w:tcW w:w="3192" w:type="dxa"/>
          </w:tcPr>
          <w:p w14:paraId="47587200" w14:textId="64591C93" w:rsidR="00BF644B" w:rsidRDefault="00BF644B" w:rsidP="00C906C8">
            <w:pPr>
              <w:spacing w:line="480" w:lineRule="auto"/>
              <w:jc w:val="center"/>
              <w:rPr>
                <w:rFonts w:ascii="Arial" w:hAnsi="Arial" w:cs="Arial"/>
              </w:rPr>
            </w:pPr>
            <w:r>
              <w:rPr>
                <w:rFonts w:ascii="Arial" w:hAnsi="Arial" w:cs="Arial"/>
              </w:rPr>
              <w:t>Screening for estimate of Body Fatness</w:t>
            </w:r>
          </w:p>
        </w:tc>
        <w:tc>
          <w:tcPr>
            <w:tcW w:w="3192" w:type="dxa"/>
          </w:tcPr>
          <w:p w14:paraId="271A3921" w14:textId="49AA13C3" w:rsidR="00BF644B" w:rsidRDefault="00BF644B" w:rsidP="00C906C8">
            <w:pPr>
              <w:spacing w:line="480" w:lineRule="auto"/>
              <w:jc w:val="center"/>
              <w:rPr>
                <w:rFonts w:ascii="Arial" w:hAnsi="Arial" w:cs="Arial"/>
              </w:rPr>
            </w:pPr>
            <w:r>
              <w:rPr>
                <w:rFonts w:ascii="Arial" w:hAnsi="Arial" w:cs="Arial"/>
              </w:rPr>
              <w:t>3-4 minutes</w:t>
            </w:r>
          </w:p>
        </w:tc>
      </w:tr>
      <w:tr w:rsidR="00BF644B" w14:paraId="0F638DB6" w14:textId="77777777" w:rsidTr="009C7AF4">
        <w:tc>
          <w:tcPr>
            <w:tcW w:w="3192" w:type="dxa"/>
          </w:tcPr>
          <w:p w14:paraId="280FDD9E" w14:textId="754EB1C6" w:rsidR="00BF644B" w:rsidRPr="009C7AF4" w:rsidRDefault="00BF644B" w:rsidP="00C96ACD">
            <w:pPr>
              <w:pStyle w:val="ListParagraph"/>
              <w:numPr>
                <w:ilvl w:val="0"/>
                <w:numId w:val="5"/>
              </w:numPr>
              <w:spacing w:line="480" w:lineRule="auto"/>
              <w:rPr>
                <w:rFonts w:ascii="Arial" w:hAnsi="Arial" w:cs="Arial"/>
              </w:rPr>
            </w:pPr>
            <w:r w:rsidRPr="00C906C8">
              <w:rPr>
                <w:rFonts w:ascii="Arial" w:hAnsi="Arial" w:cs="Arial"/>
              </w:rPr>
              <w:t>Mini-Nutritional Assessment-SF</w:t>
            </w:r>
          </w:p>
        </w:tc>
        <w:tc>
          <w:tcPr>
            <w:tcW w:w="3192" w:type="dxa"/>
          </w:tcPr>
          <w:p w14:paraId="03B5B63E" w14:textId="6706EA4B" w:rsidR="00BF644B" w:rsidRDefault="00BF644B" w:rsidP="00C906C8">
            <w:pPr>
              <w:spacing w:line="480" w:lineRule="auto"/>
              <w:jc w:val="center"/>
              <w:rPr>
                <w:rFonts w:ascii="Arial" w:hAnsi="Arial" w:cs="Arial"/>
              </w:rPr>
            </w:pPr>
            <w:r>
              <w:rPr>
                <w:rFonts w:ascii="Arial" w:hAnsi="Arial" w:cs="Arial"/>
              </w:rPr>
              <w:t xml:space="preserve">Screening for Malnutrition </w:t>
            </w:r>
          </w:p>
        </w:tc>
        <w:tc>
          <w:tcPr>
            <w:tcW w:w="3192" w:type="dxa"/>
          </w:tcPr>
          <w:p w14:paraId="6D1D12B5" w14:textId="0F5738B5" w:rsidR="00BF644B" w:rsidRDefault="00BF644B" w:rsidP="00C906C8">
            <w:pPr>
              <w:spacing w:line="480" w:lineRule="auto"/>
              <w:jc w:val="center"/>
              <w:rPr>
                <w:rFonts w:ascii="Arial" w:hAnsi="Arial" w:cs="Arial"/>
              </w:rPr>
            </w:pPr>
            <w:r>
              <w:rPr>
                <w:rFonts w:ascii="Arial" w:hAnsi="Arial" w:cs="Arial"/>
              </w:rPr>
              <w:t>2 minutes</w:t>
            </w:r>
          </w:p>
        </w:tc>
      </w:tr>
      <w:tr w:rsidR="00BF644B" w14:paraId="3EF4D8C1" w14:textId="77777777" w:rsidTr="009C7AF4">
        <w:tc>
          <w:tcPr>
            <w:tcW w:w="3192" w:type="dxa"/>
          </w:tcPr>
          <w:p w14:paraId="79403E94" w14:textId="37D8F3FE" w:rsidR="00BF644B" w:rsidRPr="009C7AF4" w:rsidRDefault="00BF644B" w:rsidP="00C96ACD">
            <w:pPr>
              <w:pStyle w:val="ListParagraph"/>
              <w:numPr>
                <w:ilvl w:val="0"/>
                <w:numId w:val="5"/>
              </w:numPr>
              <w:spacing w:line="480" w:lineRule="auto"/>
              <w:rPr>
                <w:rFonts w:ascii="Arial" w:hAnsi="Arial" w:cs="Arial"/>
              </w:rPr>
            </w:pPr>
            <w:r w:rsidRPr="00C906C8">
              <w:rPr>
                <w:rFonts w:ascii="Arial" w:hAnsi="Arial" w:cs="Arial"/>
              </w:rPr>
              <w:t>Patient Health Questionaire-2</w:t>
            </w:r>
          </w:p>
        </w:tc>
        <w:tc>
          <w:tcPr>
            <w:tcW w:w="3192" w:type="dxa"/>
          </w:tcPr>
          <w:p w14:paraId="30ADAE33" w14:textId="191532FD" w:rsidR="00BF644B" w:rsidRDefault="00BF644B" w:rsidP="00C906C8">
            <w:pPr>
              <w:spacing w:line="480" w:lineRule="auto"/>
              <w:jc w:val="center"/>
              <w:rPr>
                <w:rFonts w:ascii="Arial" w:hAnsi="Arial" w:cs="Arial"/>
              </w:rPr>
            </w:pPr>
            <w:r>
              <w:rPr>
                <w:rFonts w:ascii="Arial" w:hAnsi="Arial" w:cs="Arial"/>
              </w:rPr>
              <w:t>Screening for Depression</w:t>
            </w:r>
          </w:p>
        </w:tc>
        <w:tc>
          <w:tcPr>
            <w:tcW w:w="3192" w:type="dxa"/>
          </w:tcPr>
          <w:p w14:paraId="1200ACE0" w14:textId="5D51D3F9" w:rsidR="00BF644B" w:rsidRDefault="00BF644B" w:rsidP="00C906C8">
            <w:pPr>
              <w:spacing w:line="480" w:lineRule="auto"/>
              <w:jc w:val="center"/>
              <w:rPr>
                <w:rFonts w:ascii="Arial" w:hAnsi="Arial" w:cs="Arial"/>
              </w:rPr>
            </w:pPr>
            <w:r>
              <w:rPr>
                <w:rFonts w:ascii="Arial" w:hAnsi="Arial" w:cs="Arial"/>
              </w:rPr>
              <w:t>1 minute</w:t>
            </w:r>
          </w:p>
        </w:tc>
      </w:tr>
      <w:tr w:rsidR="00BF644B" w14:paraId="3A69D562" w14:textId="77777777" w:rsidTr="009C7AF4">
        <w:tc>
          <w:tcPr>
            <w:tcW w:w="3192" w:type="dxa"/>
          </w:tcPr>
          <w:p w14:paraId="522C339D" w14:textId="357968E5" w:rsidR="00BF644B" w:rsidRPr="009C7AF4" w:rsidRDefault="00BF644B" w:rsidP="00C96ACD">
            <w:pPr>
              <w:pStyle w:val="ListParagraph"/>
              <w:numPr>
                <w:ilvl w:val="0"/>
                <w:numId w:val="5"/>
              </w:numPr>
              <w:spacing w:line="480" w:lineRule="auto"/>
              <w:rPr>
                <w:rFonts w:ascii="Arial" w:hAnsi="Arial" w:cs="Arial"/>
              </w:rPr>
            </w:pPr>
            <w:r>
              <w:rPr>
                <w:rFonts w:ascii="Arial" w:hAnsi="Arial" w:cs="Arial"/>
              </w:rPr>
              <w:t>Tobacco Use Screening Questions</w:t>
            </w:r>
          </w:p>
        </w:tc>
        <w:tc>
          <w:tcPr>
            <w:tcW w:w="3192" w:type="dxa"/>
          </w:tcPr>
          <w:p w14:paraId="04C4DD2A" w14:textId="0DB9F1E9" w:rsidR="00BF644B" w:rsidRDefault="00BF644B" w:rsidP="00C906C8">
            <w:pPr>
              <w:spacing w:line="480" w:lineRule="auto"/>
              <w:jc w:val="center"/>
              <w:rPr>
                <w:rFonts w:ascii="Arial" w:hAnsi="Arial" w:cs="Arial"/>
              </w:rPr>
            </w:pPr>
            <w:r>
              <w:rPr>
                <w:rFonts w:ascii="Arial" w:hAnsi="Arial" w:cs="Arial"/>
              </w:rPr>
              <w:t>Screening for Tobacco Use</w:t>
            </w:r>
          </w:p>
        </w:tc>
        <w:tc>
          <w:tcPr>
            <w:tcW w:w="3192" w:type="dxa"/>
          </w:tcPr>
          <w:p w14:paraId="0F65408B" w14:textId="31822D85" w:rsidR="00BF644B" w:rsidRDefault="00BF644B" w:rsidP="00C906C8">
            <w:pPr>
              <w:spacing w:line="480" w:lineRule="auto"/>
              <w:jc w:val="center"/>
              <w:rPr>
                <w:rFonts w:ascii="Arial" w:hAnsi="Arial" w:cs="Arial"/>
              </w:rPr>
            </w:pPr>
            <w:r>
              <w:rPr>
                <w:rFonts w:ascii="Arial" w:hAnsi="Arial" w:cs="Arial"/>
              </w:rPr>
              <w:t>2-3 minutes</w:t>
            </w:r>
          </w:p>
        </w:tc>
      </w:tr>
      <w:tr w:rsidR="00BF644B" w14:paraId="563C571B" w14:textId="77777777" w:rsidTr="009C7AF4">
        <w:tc>
          <w:tcPr>
            <w:tcW w:w="3192" w:type="dxa"/>
          </w:tcPr>
          <w:p w14:paraId="092BF5FC" w14:textId="3F7D0552" w:rsidR="00BF644B" w:rsidRPr="009C7AF4" w:rsidRDefault="00BF644B" w:rsidP="00C96ACD">
            <w:pPr>
              <w:pStyle w:val="ListParagraph"/>
              <w:numPr>
                <w:ilvl w:val="0"/>
                <w:numId w:val="5"/>
              </w:numPr>
              <w:spacing w:line="480" w:lineRule="auto"/>
              <w:rPr>
                <w:rFonts w:ascii="Arial" w:hAnsi="Arial" w:cs="Arial"/>
              </w:rPr>
            </w:pPr>
            <w:r>
              <w:rPr>
                <w:rFonts w:ascii="Arial" w:hAnsi="Arial" w:cs="Arial"/>
              </w:rPr>
              <w:t>Timed Up &amp; GO Test</w:t>
            </w:r>
          </w:p>
        </w:tc>
        <w:tc>
          <w:tcPr>
            <w:tcW w:w="3192" w:type="dxa"/>
          </w:tcPr>
          <w:p w14:paraId="76886ECE" w14:textId="3A41E066" w:rsidR="00BF644B" w:rsidRDefault="00BF644B" w:rsidP="00C906C8">
            <w:pPr>
              <w:spacing w:line="480" w:lineRule="auto"/>
              <w:jc w:val="center"/>
              <w:rPr>
                <w:rFonts w:ascii="Arial" w:hAnsi="Arial" w:cs="Arial"/>
              </w:rPr>
            </w:pPr>
            <w:r>
              <w:rPr>
                <w:rFonts w:ascii="Arial" w:hAnsi="Arial" w:cs="Arial"/>
              </w:rPr>
              <w:t>Screening for balance impairment and falls risk</w:t>
            </w:r>
          </w:p>
        </w:tc>
        <w:tc>
          <w:tcPr>
            <w:tcW w:w="3192" w:type="dxa"/>
          </w:tcPr>
          <w:p w14:paraId="6B0FBFC2" w14:textId="0C4A7915" w:rsidR="00BF644B" w:rsidRDefault="00BF644B" w:rsidP="00B92A19">
            <w:pPr>
              <w:spacing w:line="480" w:lineRule="auto"/>
              <w:jc w:val="center"/>
              <w:rPr>
                <w:rFonts w:ascii="Arial" w:hAnsi="Arial" w:cs="Arial"/>
              </w:rPr>
            </w:pPr>
            <w:r>
              <w:rPr>
                <w:rFonts w:ascii="Arial" w:hAnsi="Arial" w:cs="Arial"/>
              </w:rPr>
              <w:t>3-4 minutes</w:t>
            </w:r>
          </w:p>
        </w:tc>
      </w:tr>
      <w:tr w:rsidR="00BF644B" w14:paraId="2ABE7568" w14:textId="77777777" w:rsidTr="009C7AF4">
        <w:tc>
          <w:tcPr>
            <w:tcW w:w="3192" w:type="dxa"/>
          </w:tcPr>
          <w:p w14:paraId="63E69AB9" w14:textId="0C541851" w:rsidR="00BF644B" w:rsidRPr="00C96ACD" w:rsidRDefault="00BF644B" w:rsidP="00C96ACD">
            <w:pPr>
              <w:pStyle w:val="ListParagraph"/>
              <w:numPr>
                <w:ilvl w:val="0"/>
                <w:numId w:val="5"/>
              </w:numPr>
              <w:spacing w:line="480" w:lineRule="auto"/>
              <w:rPr>
                <w:rFonts w:ascii="Arial" w:hAnsi="Arial" w:cs="Arial"/>
              </w:rPr>
            </w:pPr>
            <w:r w:rsidRPr="00C96ACD">
              <w:rPr>
                <w:rFonts w:ascii="Arial" w:hAnsi="Arial" w:cs="Arial"/>
              </w:rPr>
              <w:t>Functional ROM Assessments</w:t>
            </w:r>
          </w:p>
        </w:tc>
        <w:tc>
          <w:tcPr>
            <w:tcW w:w="3192" w:type="dxa"/>
          </w:tcPr>
          <w:p w14:paraId="20CA84F9" w14:textId="5334DB9B" w:rsidR="00BF644B" w:rsidRDefault="00BF644B" w:rsidP="00C906C8">
            <w:pPr>
              <w:spacing w:line="480" w:lineRule="auto"/>
              <w:jc w:val="center"/>
              <w:rPr>
                <w:rFonts w:ascii="Arial" w:hAnsi="Arial" w:cs="Arial"/>
              </w:rPr>
            </w:pPr>
            <w:r>
              <w:rPr>
                <w:rFonts w:ascii="Arial" w:hAnsi="Arial" w:cs="Arial"/>
              </w:rPr>
              <w:t>Screening for functional ROM, body mechanics, and postural deficits</w:t>
            </w:r>
          </w:p>
        </w:tc>
        <w:tc>
          <w:tcPr>
            <w:tcW w:w="3192" w:type="dxa"/>
          </w:tcPr>
          <w:p w14:paraId="145C0F2A" w14:textId="1B6940C2" w:rsidR="00BF644B" w:rsidRDefault="00BF644B" w:rsidP="00C906C8">
            <w:pPr>
              <w:spacing w:line="480" w:lineRule="auto"/>
              <w:jc w:val="center"/>
              <w:rPr>
                <w:rFonts w:ascii="Arial" w:hAnsi="Arial" w:cs="Arial"/>
              </w:rPr>
            </w:pPr>
            <w:r>
              <w:rPr>
                <w:rFonts w:ascii="Arial" w:hAnsi="Arial" w:cs="Arial"/>
              </w:rPr>
              <w:t>12-20 minutes</w:t>
            </w:r>
          </w:p>
        </w:tc>
      </w:tr>
      <w:tr w:rsidR="00BF644B" w14:paraId="1FDB0644" w14:textId="77777777" w:rsidTr="009C7AF4">
        <w:tc>
          <w:tcPr>
            <w:tcW w:w="3192" w:type="dxa"/>
          </w:tcPr>
          <w:p w14:paraId="67AAE4A1" w14:textId="27E13DA7" w:rsidR="00BF644B" w:rsidRPr="009C7AF4" w:rsidRDefault="00BF644B" w:rsidP="00C96ACD">
            <w:pPr>
              <w:pStyle w:val="ListParagraph"/>
              <w:numPr>
                <w:ilvl w:val="0"/>
                <w:numId w:val="5"/>
              </w:numPr>
              <w:spacing w:line="480" w:lineRule="auto"/>
              <w:rPr>
                <w:rFonts w:ascii="Arial" w:hAnsi="Arial" w:cs="Arial"/>
              </w:rPr>
            </w:pPr>
            <w:r>
              <w:rPr>
                <w:rFonts w:ascii="Arial" w:hAnsi="Arial" w:cs="Arial"/>
              </w:rPr>
              <w:t>30-second Chair Stand Test</w:t>
            </w:r>
          </w:p>
        </w:tc>
        <w:tc>
          <w:tcPr>
            <w:tcW w:w="3192" w:type="dxa"/>
          </w:tcPr>
          <w:p w14:paraId="2211EA21" w14:textId="49BDB76F" w:rsidR="00BF644B" w:rsidRDefault="00BF644B" w:rsidP="00C906C8">
            <w:pPr>
              <w:spacing w:line="480" w:lineRule="auto"/>
              <w:jc w:val="center"/>
              <w:rPr>
                <w:rFonts w:ascii="Arial" w:hAnsi="Arial" w:cs="Arial"/>
              </w:rPr>
            </w:pPr>
            <w:r>
              <w:rPr>
                <w:rFonts w:ascii="Arial" w:hAnsi="Arial" w:cs="Arial"/>
              </w:rPr>
              <w:t>Screening Lower body strength</w:t>
            </w:r>
          </w:p>
        </w:tc>
        <w:tc>
          <w:tcPr>
            <w:tcW w:w="3192" w:type="dxa"/>
          </w:tcPr>
          <w:p w14:paraId="244FAE36" w14:textId="19BFFB05" w:rsidR="00BF644B" w:rsidRDefault="00BF644B" w:rsidP="00C906C8">
            <w:pPr>
              <w:spacing w:line="480" w:lineRule="auto"/>
              <w:jc w:val="center"/>
              <w:rPr>
                <w:rFonts w:ascii="Arial" w:hAnsi="Arial" w:cs="Arial"/>
              </w:rPr>
            </w:pPr>
            <w:r>
              <w:rPr>
                <w:rFonts w:ascii="Arial" w:hAnsi="Arial" w:cs="Arial"/>
              </w:rPr>
              <w:t>2 minutes</w:t>
            </w:r>
          </w:p>
        </w:tc>
      </w:tr>
      <w:tr w:rsidR="00BF644B" w14:paraId="6D2FEF29" w14:textId="77777777" w:rsidTr="00C96ACD">
        <w:tc>
          <w:tcPr>
            <w:tcW w:w="3192" w:type="dxa"/>
          </w:tcPr>
          <w:p w14:paraId="1A81CD21" w14:textId="0706EDDD" w:rsidR="00BF644B" w:rsidRPr="00C96ACD" w:rsidRDefault="00BF644B" w:rsidP="00C96ACD">
            <w:pPr>
              <w:pStyle w:val="ListParagraph"/>
              <w:numPr>
                <w:ilvl w:val="0"/>
                <w:numId w:val="5"/>
              </w:numPr>
              <w:spacing w:line="480" w:lineRule="auto"/>
              <w:rPr>
                <w:rFonts w:ascii="Arial" w:hAnsi="Arial" w:cs="Arial"/>
              </w:rPr>
            </w:pPr>
            <w:r>
              <w:rPr>
                <w:rFonts w:ascii="Arial" w:hAnsi="Arial" w:cs="Arial"/>
              </w:rPr>
              <w:t>Grip Strength Assessment</w:t>
            </w:r>
          </w:p>
        </w:tc>
        <w:tc>
          <w:tcPr>
            <w:tcW w:w="3192" w:type="dxa"/>
          </w:tcPr>
          <w:p w14:paraId="00A7347F" w14:textId="0E3307CD" w:rsidR="00BF644B" w:rsidRDefault="00BF644B" w:rsidP="00C96ACD">
            <w:pPr>
              <w:spacing w:line="480" w:lineRule="auto"/>
              <w:jc w:val="center"/>
              <w:rPr>
                <w:rFonts w:ascii="Arial" w:hAnsi="Arial" w:cs="Arial"/>
              </w:rPr>
            </w:pPr>
            <w:r>
              <w:rPr>
                <w:rFonts w:ascii="Arial" w:hAnsi="Arial" w:cs="Arial"/>
              </w:rPr>
              <w:t>Estimating total-body strength; Screening for adverse health outcomes</w:t>
            </w:r>
          </w:p>
        </w:tc>
        <w:tc>
          <w:tcPr>
            <w:tcW w:w="3192" w:type="dxa"/>
          </w:tcPr>
          <w:p w14:paraId="2995A6E2" w14:textId="443E0BD1" w:rsidR="00BF644B" w:rsidRDefault="00BF644B" w:rsidP="00C96ACD">
            <w:pPr>
              <w:spacing w:line="480" w:lineRule="auto"/>
              <w:jc w:val="center"/>
              <w:rPr>
                <w:rFonts w:ascii="Arial" w:hAnsi="Arial" w:cs="Arial"/>
              </w:rPr>
            </w:pPr>
            <w:r>
              <w:rPr>
                <w:rFonts w:ascii="Arial" w:hAnsi="Arial" w:cs="Arial"/>
              </w:rPr>
              <w:t>2-4 minutes</w:t>
            </w:r>
          </w:p>
        </w:tc>
      </w:tr>
      <w:tr w:rsidR="00BF644B" w14:paraId="77F2AB58" w14:textId="77777777" w:rsidTr="00175E85">
        <w:trPr>
          <w:trHeight w:val="917"/>
        </w:trPr>
        <w:tc>
          <w:tcPr>
            <w:tcW w:w="3192" w:type="dxa"/>
          </w:tcPr>
          <w:p w14:paraId="62F6F30A" w14:textId="52A6F2DF" w:rsidR="00BF644B" w:rsidRPr="00C96ACD" w:rsidRDefault="00BF644B" w:rsidP="00C96ACD">
            <w:pPr>
              <w:pStyle w:val="ListParagraph"/>
              <w:numPr>
                <w:ilvl w:val="0"/>
                <w:numId w:val="5"/>
              </w:numPr>
              <w:spacing w:line="480" w:lineRule="auto"/>
              <w:rPr>
                <w:rFonts w:ascii="Arial" w:hAnsi="Arial" w:cs="Arial"/>
              </w:rPr>
            </w:pPr>
            <w:r>
              <w:rPr>
                <w:rFonts w:ascii="Arial" w:hAnsi="Arial" w:cs="Arial"/>
              </w:rPr>
              <w:t>6-minute Walk Test</w:t>
            </w:r>
          </w:p>
        </w:tc>
        <w:tc>
          <w:tcPr>
            <w:tcW w:w="3192" w:type="dxa"/>
          </w:tcPr>
          <w:p w14:paraId="36D6A186" w14:textId="69C02927" w:rsidR="00BF644B" w:rsidRDefault="00BF644B" w:rsidP="00C96ACD">
            <w:pPr>
              <w:spacing w:line="480" w:lineRule="auto"/>
              <w:jc w:val="center"/>
              <w:rPr>
                <w:rFonts w:ascii="Arial" w:hAnsi="Arial" w:cs="Arial"/>
              </w:rPr>
            </w:pPr>
            <w:r>
              <w:rPr>
                <w:rFonts w:ascii="Arial" w:hAnsi="Arial" w:cs="Arial"/>
              </w:rPr>
              <w:t>Screening cardio-respiratory fitness</w:t>
            </w:r>
          </w:p>
        </w:tc>
        <w:tc>
          <w:tcPr>
            <w:tcW w:w="3192" w:type="dxa"/>
          </w:tcPr>
          <w:p w14:paraId="62FF51D1" w14:textId="0BF7BCB3" w:rsidR="00BF644B" w:rsidRDefault="00BF644B" w:rsidP="00C96ACD">
            <w:pPr>
              <w:spacing w:line="480" w:lineRule="auto"/>
              <w:jc w:val="center"/>
              <w:rPr>
                <w:rFonts w:ascii="Arial" w:hAnsi="Arial" w:cs="Arial"/>
              </w:rPr>
            </w:pPr>
            <w:r>
              <w:rPr>
                <w:rFonts w:ascii="Arial" w:hAnsi="Arial" w:cs="Arial"/>
              </w:rPr>
              <w:t>8-10 minutes</w:t>
            </w:r>
          </w:p>
        </w:tc>
      </w:tr>
    </w:tbl>
    <w:p w14:paraId="28D2B587" w14:textId="61D65520" w:rsidR="009C7AF4" w:rsidRDefault="00A57863" w:rsidP="009C7AF4">
      <w:pPr>
        <w:spacing w:line="480" w:lineRule="auto"/>
        <w:rPr>
          <w:rFonts w:ascii="Arial" w:hAnsi="Arial" w:cs="Arial"/>
          <w:i/>
        </w:rPr>
      </w:pPr>
      <w:r>
        <w:rPr>
          <w:rFonts w:ascii="Arial" w:hAnsi="Arial" w:cs="Arial"/>
          <w:i/>
        </w:rPr>
        <w:t>(Note: Estimated t</w:t>
      </w:r>
      <w:r w:rsidR="00175E85" w:rsidRPr="00A57863">
        <w:rPr>
          <w:rFonts w:ascii="Arial" w:hAnsi="Arial" w:cs="Arial"/>
          <w:i/>
        </w:rPr>
        <w:t>ime</w:t>
      </w:r>
      <w:r>
        <w:rPr>
          <w:rFonts w:ascii="Arial" w:hAnsi="Arial" w:cs="Arial"/>
          <w:i/>
        </w:rPr>
        <w:t>s do</w:t>
      </w:r>
      <w:r w:rsidR="00175E85" w:rsidRPr="00A57863">
        <w:rPr>
          <w:rFonts w:ascii="Arial" w:hAnsi="Arial" w:cs="Arial"/>
          <w:i/>
        </w:rPr>
        <w:t xml:space="preserve"> not i</w:t>
      </w:r>
      <w:r w:rsidR="007B6CF7">
        <w:rPr>
          <w:rFonts w:ascii="Arial" w:hAnsi="Arial" w:cs="Arial"/>
          <w:i/>
        </w:rPr>
        <w:t xml:space="preserve">nclude </w:t>
      </w:r>
      <w:r w:rsidR="00175E85" w:rsidRPr="00A57863">
        <w:rPr>
          <w:rFonts w:ascii="Arial" w:hAnsi="Arial" w:cs="Arial"/>
          <w:i/>
        </w:rPr>
        <w:t xml:space="preserve">rest breaks or time required to </w:t>
      </w:r>
      <w:r w:rsidR="00217D1C">
        <w:rPr>
          <w:rFonts w:ascii="Arial" w:hAnsi="Arial" w:cs="Arial"/>
          <w:i/>
        </w:rPr>
        <w:t>summarize</w:t>
      </w:r>
      <w:r w:rsidR="00175E85" w:rsidRPr="00A57863">
        <w:rPr>
          <w:rFonts w:ascii="Arial" w:hAnsi="Arial" w:cs="Arial"/>
          <w:i/>
        </w:rPr>
        <w:t xml:space="preserve"> results)</w:t>
      </w:r>
    </w:p>
    <w:p w14:paraId="2D2103C9" w14:textId="200DE79E" w:rsidR="00A57863" w:rsidRPr="00A57863" w:rsidRDefault="00A57863" w:rsidP="00AF769B">
      <w:pPr>
        <w:rPr>
          <w:rFonts w:ascii="Arial" w:hAnsi="Arial" w:cs="Arial"/>
        </w:rPr>
      </w:pPr>
      <w:r>
        <w:rPr>
          <w:rFonts w:ascii="Arial" w:hAnsi="Arial" w:cs="Arial"/>
        </w:rPr>
        <w:t xml:space="preserve">Table 2: </w:t>
      </w:r>
    </w:p>
    <w:tbl>
      <w:tblPr>
        <w:tblStyle w:val="TableGrid"/>
        <w:tblW w:w="0" w:type="auto"/>
        <w:tblLook w:val="04A0" w:firstRow="1" w:lastRow="0" w:firstColumn="1" w:lastColumn="0" w:noHBand="0" w:noVBand="1"/>
      </w:tblPr>
      <w:tblGrid>
        <w:gridCol w:w="4788"/>
        <w:gridCol w:w="4788"/>
      </w:tblGrid>
      <w:tr w:rsidR="00400947" w14:paraId="0E588336" w14:textId="77777777" w:rsidTr="00400947">
        <w:tc>
          <w:tcPr>
            <w:tcW w:w="4788" w:type="dxa"/>
          </w:tcPr>
          <w:p w14:paraId="1BC1AC1C" w14:textId="65BFBFBD" w:rsidR="00400947" w:rsidRPr="00400947" w:rsidRDefault="00400947" w:rsidP="00400947">
            <w:pPr>
              <w:spacing w:line="480" w:lineRule="auto"/>
              <w:jc w:val="center"/>
              <w:rPr>
                <w:rFonts w:ascii="Arial" w:hAnsi="Arial" w:cs="Arial"/>
                <w:b/>
              </w:rPr>
            </w:pPr>
            <w:r w:rsidRPr="00400947">
              <w:rPr>
                <w:rFonts w:ascii="Arial" w:hAnsi="Arial" w:cs="Arial"/>
                <w:b/>
              </w:rPr>
              <w:t>Screening Question</w:t>
            </w:r>
            <w:r w:rsidR="00C61DEB">
              <w:rPr>
                <w:rFonts w:ascii="Arial" w:hAnsi="Arial" w:cs="Arial"/>
                <w:b/>
              </w:rPr>
              <w:t>s</w:t>
            </w:r>
            <w:r w:rsidRPr="00400947">
              <w:rPr>
                <w:rFonts w:ascii="Arial" w:hAnsi="Arial" w:cs="Arial"/>
                <w:b/>
              </w:rPr>
              <w:t xml:space="preserve"> </w:t>
            </w:r>
          </w:p>
        </w:tc>
        <w:tc>
          <w:tcPr>
            <w:tcW w:w="4788" w:type="dxa"/>
          </w:tcPr>
          <w:p w14:paraId="6FF46877" w14:textId="1A9604A1" w:rsidR="00400947" w:rsidRPr="00400947" w:rsidRDefault="00400947" w:rsidP="00400947">
            <w:pPr>
              <w:spacing w:line="480" w:lineRule="auto"/>
              <w:jc w:val="center"/>
              <w:rPr>
                <w:rFonts w:ascii="Arial" w:hAnsi="Arial" w:cs="Arial"/>
                <w:b/>
              </w:rPr>
            </w:pPr>
            <w:r w:rsidRPr="00400947">
              <w:rPr>
                <w:rFonts w:ascii="Arial" w:hAnsi="Arial" w:cs="Arial"/>
                <w:b/>
              </w:rPr>
              <w:t>Answer</w:t>
            </w:r>
          </w:p>
        </w:tc>
      </w:tr>
      <w:tr w:rsidR="00400947" w14:paraId="3B54C9B1" w14:textId="77777777" w:rsidTr="00400947">
        <w:tc>
          <w:tcPr>
            <w:tcW w:w="4788" w:type="dxa"/>
          </w:tcPr>
          <w:p w14:paraId="74AE6A55" w14:textId="1668F2E1" w:rsidR="00400947" w:rsidRPr="00400947" w:rsidRDefault="00400947" w:rsidP="00400947">
            <w:pPr>
              <w:pStyle w:val="ListParagraph"/>
              <w:numPr>
                <w:ilvl w:val="0"/>
                <w:numId w:val="6"/>
              </w:numPr>
              <w:spacing w:line="480" w:lineRule="auto"/>
              <w:rPr>
                <w:rFonts w:ascii="Arial" w:hAnsi="Arial" w:cs="Arial"/>
              </w:rPr>
            </w:pPr>
            <w:r>
              <w:rPr>
                <w:rFonts w:ascii="Arial" w:hAnsi="Arial" w:cs="Arial"/>
              </w:rPr>
              <w:t xml:space="preserve">Have you ever smoked or used a tobacco product? </w:t>
            </w:r>
          </w:p>
        </w:tc>
        <w:tc>
          <w:tcPr>
            <w:tcW w:w="4788" w:type="dxa"/>
          </w:tcPr>
          <w:p w14:paraId="6232362A" w14:textId="134B7662" w:rsidR="00400947" w:rsidRDefault="00400947" w:rsidP="00400947">
            <w:pPr>
              <w:spacing w:line="480" w:lineRule="auto"/>
              <w:jc w:val="center"/>
              <w:rPr>
                <w:rFonts w:ascii="Arial" w:hAnsi="Arial" w:cs="Arial"/>
              </w:rPr>
            </w:pPr>
            <w:r>
              <w:rPr>
                <w:rFonts w:ascii="Arial" w:hAnsi="Arial" w:cs="Arial"/>
              </w:rPr>
              <w:t>Yes / No</w:t>
            </w:r>
          </w:p>
        </w:tc>
      </w:tr>
      <w:tr w:rsidR="00400947" w14:paraId="531724EE" w14:textId="77777777" w:rsidTr="00400947">
        <w:tc>
          <w:tcPr>
            <w:tcW w:w="4788" w:type="dxa"/>
          </w:tcPr>
          <w:p w14:paraId="3ECA5C60" w14:textId="51095C20" w:rsidR="00400947" w:rsidRPr="00400947" w:rsidRDefault="00400947" w:rsidP="00400947">
            <w:pPr>
              <w:pStyle w:val="ListParagraph"/>
              <w:numPr>
                <w:ilvl w:val="0"/>
                <w:numId w:val="6"/>
              </w:numPr>
              <w:spacing w:line="480" w:lineRule="auto"/>
              <w:rPr>
                <w:rFonts w:ascii="Arial" w:hAnsi="Arial" w:cs="Arial"/>
              </w:rPr>
            </w:pPr>
            <w:r>
              <w:rPr>
                <w:rFonts w:ascii="Arial" w:hAnsi="Arial" w:cs="Arial"/>
              </w:rPr>
              <w:t xml:space="preserve">Do you currently smoke or use a tobacco product? </w:t>
            </w:r>
          </w:p>
        </w:tc>
        <w:tc>
          <w:tcPr>
            <w:tcW w:w="4788" w:type="dxa"/>
          </w:tcPr>
          <w:p w14:paraId="744696E1" w14:textId="6F201F40" w:rsidR="00400947" w:rsidRDefault="00400947" w:rsidP="00400947">
            <w:pPr>
              <w:spacing w:line="480" w:lineRule="auto"/>
              <w:jc w:val="center"/>
              <w:rPr>
                <w:rFonts w:ascii="Arial" w:hAnsi="Arial" w:cs="Arial"/>
              </w:rPr>
            </w:pPr>
            <w:r>
              <w:rPr>
                <w:rFonts w:ascii="Arial" w:hAnsi="Arial" w:cs="Arial"/>
              </w:rPr>
              <w:t xml:space="preserve">Yes / No </w:t>
            </w:r>
          </w:p>
        </w:tc>
      </w:tr>
      <w:tr w:rsidR="00400947" w14:paraId="6CBD7347" w14:textId="77777777" w:rsidTr="00400947">
        <w:tc>
          <w:tcPr>
            <w:tcW w:w="4788" w:type="dxa"/>
          </w:tcPr>
          <w:p w14:paraId="39F0AD95" w14:textId="3E5BBC1B" w:rsidR="00400947" w:rsidRPr="00400947" w:rsidRDefault="00400947" w:rsidP="00400947">
            <w:pPr>
              <w:pStyle w:val="ListParagraph"/>
              <w:numPr>
                <w:ilvl w:val="0"/>
                <w:numId w:val="6"/>
              </w:numPr>
              <w:spacing w:line="480" w:lineRule="auto"/>
              <w:rPr>
                <w:rFonts w:ascii="Arial" w:hAnsi="Arial" w:cs="Arial"/>
              </w:rPr>
            </w:pPr>
            <w:r>
              <w:rPr>
                <w:rFonts w:ascii="Arial" w:hAnsi="Arial" w:cs="Arial"/>
              </w:rPr>
              <w:t xml:space="preserve">How often do you smoke or use tobacco? </w:t>
            </w:r>
          </w:p>
        </w:tc>
        <w:tc>
          <w:tcPr>
            <w:tcW w:w="4788" w:type="dxa"/>
          </w:tcPr>
          <w:p w14:paraId="57660B0F" w14:textId="77777777" w:rsidR="00CE7AF8" w:rsidRDefault="00CE7AF8" w:rsidP="00400947">
            <w:pPr>
              <w:spacing w:line="480" w:lineRule="auto"/>
              <w:jc w:val="center"/>
              <w:rPr>
                <w:rFonts w:ascii="Arial" w:hAnsi="Arial" w:cs="Arial"/>
              </w:rPr>
            </w:pPr>
          </w:p>
          <w:p w14:paraId="613FEEEA" w14:textId="0EF4F174" w:rsidR="00400947" w:rsidRDefault="00400947" w:rsidP="00400947">
            <w:pPr>
              <w:spacing w:line="480" w:lineRule="auto"/>
              <w:jc w:val="center"/>
              <w:rPr>
                <w:rFonts w:ascii="Arial" w:hAnsi="Arial" w:cs="Arial"/>
              </w:rPr>
            </w:pPr>
            <w:r>
              <w:rPr>
                <w:rFonts w:ascii="Arial" w:hAnsi="Arial" w:cs="Arial"/>
              </w:rPr>
              <w:t>Insert: __________________________</w:t>
            </w:r>
            <w:r w:rsidR="00E5203A">
              <w:rPr>
                <w:rFonts w:ascii="Arial" w:hAnsi="Arial" w:cs="Arial"/>
              </w:rPr>
              <w:t>__</w:t>
            </w:r>
          </w:p>
        </w:tc>
      </w:tr>
      <w:tr w:rsidR="00400947" w14:paraId="13B9B9B9" w14:textId="77777777" w:rsidTr="00400947">
        <w:tc>
          <w:tcPr>
            <w:tcW w:w="4788" w:type="dxa"/>
          </w:tcPr>
          <w:p w14:paraId="3AFC56B1" w14:textId="604C3A56" w:rsidR="00400947" w:rsidRPr="00400947" w:rsidRDefault="00400947" w:rsidP="00400947">
            <w:pPr>
              <w:pStyle w:val="ListParagraph"/>
              <w:numPr>
                <w:ilvl w:val="0"/>
                <w:numId w:val="6"/>
              </w:numPr>
              <w:spacing w:line="480" w:lineRule="auto"/>
              <w:rPr>
                <w:rFonts w:ascii="Arial" w:hAnsi="Arial" w:cs="Arial"/>
              </w:rPr>
            </w:pPr>
            <w:r>
              <w:rPr>
                <w:rFonts w:ascii="Arial" w:hAnsi="Arial" w:cs="Arial"/>
              </w:rPr>
              <w:t xml:space="preserve">Have you ever tried to quit, or thought about quitting? </w:t>
            </w:r>
          </w:p>
        </w:tc>
        <w:tc>
          <w:tcPr>
            <w:tcW w:w="4788" w:type="dxa"/>
          </w:tcPr>
          <w:p w14:paraId="65DFA8E9" w14:textId="77777777" w:rsidR="00400947" w:rsidRDefault="00400947" w:rsidP="00400947">
            <w:pPr>
              <w:spacing w:line="480" w:lineRule="auto"/>
              <w:jc w:val="center"/>
              <w:rPr>
                <w:rFonts w:ascii="Arial" w:hAnsi="Arial" w:cs="Arial"/>
              </w:rPr>
            </w:pPr>
            <w:r>
              <w:rPr>
                <w:rFonts w:ascii="Arial" w:hAnsi="Arial" w:cs="Arial"/>
              </w:rPr>
              <w:t xml:space="preserve">Yes / No </w:t>
            </w:r>
          </w:p>
          <w:p w14:paraId="7D968D5A" w14:textId="505FCE35" w:rsidR="00E5203A" w:rsidRDefault="00E5203A" w:rsidP="00400947">
            <w:pPr>
              <w:spacing w:line="480" w:lineRule="auto"/>
              <w:jc w:val="center"/>
              <w:rPr>
                <w:rFonts w:ascii="Arial" w:hAnsi="Arial" w:cs="Arial"/>
              </w:rPr>
            </w:pPr>
            <w:r>
              <w:rPr>
                <w:rFonts w:ascii="Arial" w:hAnsi="Arial" w:cs="Arial"/>
              </w:rPr>
              <w:t>Insert: ____________________________</w:t>
            </w:r>
          </w:p>
        </w:tc>
      </w:tr>
    </w:tbl>
    <w:p w14:paraId="368AC519" w14:textId="77777777" w:rsidR="009C7AF4" w:rsidRDefault="009C7AF4" w:rsidP="00AF769B">
      <w:pPr>
        <w:spacing w:line="480" w:lineRule="auto"/>
        <w:rPr>
          <w:rFonts w:ascii="Arial" w:hAnsi="Arial" w:cs="Arial"/>
        </w:rPr>
      </w:pPr>
    </w:p>
    <w:p w14:paraId="1A47A3D6" w14:textId="448B46BA" w:rsidR="00AF769B" w:rsidRDefault="00AF769B" w:rsidP="00C35952">
      <w:pPr>
        <w:rPr>
          <w:rFonts w:ascii="Arial" w:hAnsi="Arial" w:cs="Arial"/>
        </w:rPr>
      </w:pPr>
      <w:r>
        <w:rPr>
          <w:rFonts w:ascii="Arial" w:hAnsi="Arial" w:cs="Arial"/>
        </w:rPr>
        <w:t xml:space="preserve">Table 3: </w:t>
      </w:r>
    </w:p>
    <w:tbl>
      <w:tblPr>
        <w:tblStyle w:val="TableGrid"/>
        <w:tblW w:w="0" w:type="auto"/>
        <w:tblLook w:val="04A0" w:firstRow="1" w:lastRow="0" w:firstColumn="1" w:lastColumn="0" w:noHBand="0" w:noVBand="1"/>
      </w:tblPr>
      <w:tblGrid>
        <w:gridCol w:w="3192"/>
        <w:gridCol w:w="3192"/>
        <w:gridCol w:w="3192"/>
      </w:tblGrid>
      <w:tr w:rsidR="00C35952" w14:paraId="763666F7" w14:textId="77777777" w:rsidTr="00C35952">
        <w:tc>
          <w:tcPr>
            <w:tcW w:w="3192" w:type="dxa"/>
          </w:tcPr>
          <w:p w14:paraId="4C1DC3AF" w14:textId="72406D0F" w:rsidR="00C35952" w:rsidRPr="00C35952" w:rsidRDefault="00C35952" w:rsidP="00C35952">
            <w:pPr>
              <w:spacing w:line="480" w:lineRule="auto"/>
              <w:jc w:val="center"/>
              <w:rPr>
                <w:rFonts w:ascii="Arial" w:hAnsi="Arial" w:cs="Arial"/>
                <w:b/>
              </w:rPr>
            </w:pPr>
            <w:r w:rsidRPr="009C7AF4">
              <w:rPr>
                <w:rFonts w:ascii="Arial" w:hAnsi="Arial" w:cs="Arial"/>
                <w:b/>
              </w:rPr>
              <w:t xml:space="preserve">Assessment </w:t>
            </w:r>
          </w:p>
        </w:tc>
        <w:tc>
          <w:tcPr>
            <w:tcW w:w="3192" w:type="dxa"/>
          </w:tcPr>
          <w:p w14:paraId="2CE8F91A" w14:textId="2CA4D428" w:rsidR="00C35952" w:rsidRPr="00C35952" w:rsidRDefault="00C35952" w:rsidP="00C35952">
            <w:pPr>
              <w:spacing w:line="480" w:lineRule="auto"/>
              <w:jc w:val="center"/>
              <w:rPr>
                <w:rFonts w:ascii="Arial" w:hAnsi="Arial" w:cs="Arial"/>
                <w:b/>
              </w:rPr>
            </w:pPr>
            <w:r w:rsidRPr="009C7AF4">
              <w:rPr>
                <w:rFonts w:ascii="Arial" w:hAnsi="Arial" w:cs="Arial"/>
                <w:b/>
              </w:rPr>
              <w:t xml:space="preserve">Purpose </w:t>
            </w:r>
          </w:p>
        </w:tc>
        <w:tc>
          <w:tcPr>
            <w:tcW w:w="3192" w:type="dxa"/>
          </w:tcPr>
          <w:p w14:paraId="00A933D7" w14:textId="4A6BD82D" w:rsidR="00C35952" w:rsidRPr="00C35952" w:rsidRDefault="00C35952" w:rsidP="00C35952">
            <w:pPr>
              <w:spacing w:line="480" w:lineRule="auto"/>
              <w:jc w:val="center"/>
              <w:rPr>
                <w:rFonts w:ascii="Arial" w:hAnsi="Arial" w:cs="Arial"/>
                <w:b/>
              </w:rPr>
            </w:pPr>
            <w:r w:rsidRPr="009C7AF4">
              <w:rPr>
                <w:rFonts w:ascii="Arial" w:hAnsi="Arial" w:cs="Arial"/>
                <w:b/>
              </w:rPr>
              <w:t>Estimated Time</w:t>
            </w:r>
            <w:r>
              <w:rPr>
                <w:rFonts w:ascii="Arial" w:hAnsi="Arial" w:cs="Arial"/>
                <w:b/>
              </w:rPr>
              <w:t xml:space="preserve"> Required</w:t>
            </w:r>
          </w:p>
        </w:tc>
      </w:tr>
      <w:tr w:rsidR="00C35952" w14:paraId="61418433" w14:textId="77777777" w:rsidTr="00C35952">
        <w:tc>
          <w:tcPr>
            <w:tcW w:w="3192" w:type="dxa"/>
          </w:tcPr>
          <w:p w14:paraId="201903DA" w14:textId="19C6923C" w:rsidR="00C35952" w:rsidRPr="00C35952" w:rsidRDefault="00C35952" w:rsidP="00C35952">
            <w:pPr>
              <w:pStyle w:val="ListParagraph"/>
              <w:numPr>
                <w:ilvl w:val="0"/>
                <w:numId w:val="7"/>
              </w:numPr>
              <w:spacing w:line="480" w:lineRule="auto"/>
              <w:rPr>
                <w:rFonts w:ascii="Arial" w:hAnsi="Arial" w:cs="Arial"/>
              </w:rPr>
            </w:pPr>
            <w:r>
              <w:rPr>
                <w:rFonts w:ascii="Arial" w:hAnsi="Arial" w:cs="Arial"/>
              </w:rPr>
              <w:t xml:space="preserve">Traditional Lift </w:t>
            </w:r>
          </w:p>
        </w:tc>
        <w:tc>
          <w:tcPr>
            <w:tcW w:w="3192" w:type="dxa"/>
          </w:tcPr>
          <w:p w14:paraId="7AB5736C" w14:textId="606A5D92" w:rsidR="00C35952" w:rsidRDefault="00C35952" w:rsidP="00C35952">
            <w:pPr>
              <w:spacing w:line="480" w:lineRule="auto"/>
              <w:jc w:val="center"/>
              <w:rPr>
                <w:rFonts w:ascii="Arial" w:hAnsi="Arial" w:cs="Arial"/>
              </w:rPr>
            </w:pPr>
            <w:r>
              <w:rPr>
                <w:rFonts w:ascii="Arial" w:hAnsi="Arial" w:cs="Arial"/>
              </w:rPr>
              <w:t>Assess Hip/Knee/Ankle ROM; Assess spinal mechanics</w:t>
            </w:r>
          </w:p>
        </w:tc>
        <w:tc>
          <w:tcPr>
            <w:tcW w:w="3192" w:type="dxa"/>
          </w:tcPr>
          <w:p w14:paraId="1E19DD0A" w14:textId="59556FF5" w:rsidR="00C35952" w:rsidRDefault="00C35952" w:rsidP="00C35952">
            <w:pPr>
              <w:spacing w:line="480" w:lineRule="auto"/>
              <w:jc w:val="center"/>
              <w:rPr>
                <w:rFonts w:ascii="Arial" w:hAnsi="Arial" w:cs="Arial"/>
              </w:rPr>
            </w:pPr>
            <w:r>
              <w:rPr>
                <w:rFonts w:ascii="Arial" w:hAnsi="Arial" w:cs="Arial"/>
              </w:rPr>
              <w:t xml:space="preserve">2-3 minutes </w:t>
            </w:r>
          </w:p>
        </w:tc>
      </w:tr>
      <w:tr w:rsidR="00C35952" w14:paraId="5D14C168" w14:textId="77777777" w:rsidTr="00C35952">
        <w:tc>
          <w:tcPr>
            <w:tcW w:w="3192" w:type="dxa"/>
          </w:tcPr>
          <w:p w14:paraId="297981E1" w14:textId="5A2C7B7F" w:rsidR="00C35952" w:rsidRPr="00C35952" w:rsidRDefault="00C35952" w:rsidP="00C35952">
            <w:pPr>
              <w:pStyle w:val="ListParagraph"/>
              <w:numPr>
                <w:ilvl w:val="0"/>
                <w:numId w:val="7"/>
              </w:numPr>
              <w:spacing w:line="480" w:lineRule="auto"/>
              <w:rPr>
                <w:rFonts w:ascii="Arial" w:hAnsi="Arial" w:cs="Arial"/>
              </w:rPr>
            </w:pPr>
            <w:r>
              <w:rPr>
                <w:rFonts w:ascii="Arial" w:hAnsi="Arial" w:cs="Arial"/>
              </w:rPr>
              <w:t xml:space="preserve">One-Leg Stance Lift </w:t>
            </w:r>
          </w:p>
        </w:tc>
        <w:tc>
          <w:tcPr>
            <w:tcW w:w="3192" w:type="dxa"/>
          </w:tcPr>
          <w:p w14:paraId="3578570D" w14:textId="778A9ACA" w:rsidR="00C35952" w:rsidRDefault="00C35952" w:rsidP="00C35952">
            <w:pPr>
              <w:spacing w:line="480" w:lineRule="auto"/>
              <w:jc w:val="center"/>
              <w:rPr>
                <w:rFonts w:ascii="Arial" w:hAnsi="Arial" w:cs="Arial"/>
              </w:rPr>
            </w:pPr>
            <w:r>
              <w:rPr>
                <w:rFonts w:ascii="Arial" w:hAnsi="Arial" w:cs="Arial"/>
              </w:rPr>
              <w:t>Assess Hip ROM; Assess spinal mechanics; Balance</w:t>
            </w:r>
          </w:p>
        </w:tc>
        <w:tc>
          <w:tcPr>
            <w:tcW w:w="3192" w:type="dxa"/>
          </w:tcPr>
          <w:p w14:paraId="64B05E0B" w14:textId="1B61278E" w:rsidR="00C35952" w:rsidRDefault="00C35952" w:rsidP="00C35952">
            <w:pPr>
              <w:spacing w:line="480" w:lineRule="auto"/>
              <w:jc w:val="center"/>
              <w:rPr>
                <w:rFonts w:ascii="Arial" w:hAnsi="Arial" w:cs="Arial"/>
              </w:rPr>
            </w:pPr>
            <w:r>
              <w:rPr>
                <w:rFonts w:ascii="Arial" w:hAnsi="Arial" w:cs="Arial"/>
              </w:rPr>
              <w:t>2-3 minutes</w:t>
            </w:r>
          </w:p>
        </w:tc>
      </w:tr>
      <w:tr w:rsidR="00C35952" w14:paraId="29DE7291" w14:textId="77777777" w:rsidTr="00C35952">
        <w:tc>
          <w:tcPr>
            <w:tcW w:w="3192" w:type="dxa"/>
          </w:tcPr>
          <w:p w14:paraId="004CA4D4" w14:textId="579DE007" w:rsidR="00C35952" w:rsidRPr="00C35952" w:rsidRDefault="00365342" w:rsidP="00C35952">
            <w:pPr>
              <w:pStyle w:val="ListParagraph"/>
              <w:numPr>
                <w:ilvl w:val="0"/>
                <w:numId w:val="7"/>
              </w:numPr>
              <w:spacing w:line="480" w:lineRule="auto"/>
              <w:rPr>
                <w:rFonts w:ascii="Arial" w:hAnsi="Arial" w:cs="Arial"/>
              </w:rPr>
            </w:pPr>
            <w:r>
              <w:rPr>
                <w:rFonts w:ascii="Arial" w:hAnsi="Arial" w:cs="Arial"/>
              </w:rPr>
              <w:t xml:space="preserve">Pushing/Pulling an Object </w:t>
            </w:r>
          </w:p>
        </w:tc>
        <w:tc>
          <w:tcPr>
            <w:tcW w:w="3192" w:type="dxa"/>
          </w:tcPr>
          <w:p w14:paraId="175BF7AA" w14:textId="481F9FD9" w:rsidR="00C35952" w:rsidRDefault="00365342" w:rsidP="00C35952">
            <w:pPr>
              <w:spacing w:line="480" w:lineRule="auto"/>
              <w:jc w:val="center"/>
              <w:rPr>
                <w:rFonts w:ascii="Arial" w:hAnsi="Arial" w:cs="Arial"/>
              </w:rPr>
            </w:pPr>
            <w:r>
              <w:rPr>
                <w:rFonts w:ascii="Arial" w:hAnsi="Arial" w:cs="Arial"/>
              </w:rPr>
              <w:t>Assess body m</w:t>
            </w:r>
            <w:r w:rsidR="002B0D34">
              <w:rPr>
                <w:rFonts w:ascii="Arial" w:hAnsi="Arial" w:cs="Arial"/>
              </w:rPr>
              <w:t>echanics when exerting</w:t>
            </w:r>
            <w:r>
              <w:rPr>
                <w:rFonts w:ascii="Arial" w:hAnsi="Arial" w:cs="Arial"/>
              </w:rPr>
              <w:t xml:space="preserve"> force</w:t>
            </w:r>
          </w:p>
        </w:tc>
        <w:tc>
          <w:tcPr>
            <w:tcW w:w="3192" w:type="dxa"/>
          </w:tcPr>
          <w:p w14:paraId="3E38F366" w14:textId="7945DE85" w:rsidR="00C35952" w:rsidRDefault="00365342" w:rsidP="00C35952">
            <w:pPr>
              <w:spacing w:line="480" w:lineRule="auto"/>
              <w:jc w:val="center"/>
              <w:rPr>
                <w:rFonts w:ascii="Arial" w:hAnsi="Arial" w:cs="Arial"/>
              </w:rPr>
            </w:pPr>
            <w:r>
              <w:rPr>
                <w:rFonts w:ascii="Arial" w:hAnsi="Arial" w:cs="Arial"/>
              </w:rPr>
              <w:t>2-4 minutes</w:t>
            </w:r>
          </w:p>
        </w:tc>
      </w:tr>
      <w:tr w:rsidR="00C35952" w14:paraId="52B05AAA" w14:textId="77777777" w:rsidTr="00C35952">
        <w:tc>
          <w:tcPr>
            <w:tcW w:w="3192" w:type="dxa"/>
          </w:tcPr>
          <w:p w14:paraId="55DE00E9" w14:textId="4448AC06" w:rsidR="00C35952" w:rsidRPr="00C35952" w:rsidRDefault="00365342" w:rsidP="00C35952">
            <w:pPr>
              <w:pStyle w:val="ListParagraph"/>
              <w:numPr>
                <w:ilvl w:val="0"/>
                <w:numId w:val="7"/>
              </w:numPr>
              <w:spacing w:line="480" w:lineRule="auto"/>
              <w:rPr>
                <w:rFonts w:ascii="Arial" w:hAnsi="Arial" w:cs="Arial"/>
              </w:rPr>
            </w:pPr>
            <w:r>
              <w:rPr>
                <w:rFonts w:ascii="Arial" w:hAnsi="Arial" w:cs="Arial"/>
              </w:rPr>
              <w:t xml:space="preserve">Reaching for/Placing an Object above Shoulder Height </w:t>
            </w:r>
          </w:p>
        </w:tc>
        <w:tc>
          <w:tcPr>
            <w:tcW w:w="3192" w:type="dxa"/>
          </w:tcPr>
          <w:p w14:paraId="40D5DB7D" w14:textId="0272D34B" w:rsidR="00C35952" w:rsidRDefault="00365342" w:rsidP="00C35952">
            <w:pPr>
              <w:spacing w:line="480" w:lineRule="auto"/>
              <w:jc w:val="center"/>
              <w:rPr>
                <w:rFonts w:ascii="Arial" w:hAnsi="Arial" w:cs="Arial"/>
              </w:rPr>
            </w:pPr>
            <w:r>
              <w:rPr>
                <w:rFonts w:ascii="Arial" w:hAnsi="Arial" w:cs="Arial"/>
              </w:rPr>
              <w:t>Assess spinal mechanics; Assess shoulder ROM</w:t>
            </w:r>
          </w:p>
        </w:tc>
        <w:tc>
          <w:tcPr>
            <w:tcW w:w="3192" w:type="dxa"/>
          </w:tcPr>
          <w:p w14:paraId="67521303" w14:textId="0A209E52" w:rsidR="00C35952" w:rsidRDefault="00365342" w:rsidP="00C35952">
            <w:pPr>
              <w:spacing w:line="480" w:lineRule="auto"/>
              <w:jc w:val="center"/>
              <w:rPr>
                <w:rFonts w:ascii="Arial" w:hAnsi="Arial" w:cs="Arial"/>
              </w:rPr>
            </w:pPr>
            <w:r>
              <w:rPr>
                <w:rFonts w:ascii="Arial" w:hAnsi="Arial" w:cs="Arial"/>
              </w:rPr>
              <w:t>2-4 minutes</w:t>
            </w:r>
          </w:p>
        </w:tc>
      </w:tr>
      <w:tr w:rsidR="00C35952" w14:paraId="2EA667D9" w14:textId="77777777" w:rsidTr="00C35952">
        <w:tc>
          <w:tcPr>
            <w:tcW w:w="3192" w:type="dxa"/>
          </w:tcPr>
          <w:p w14:paraId="52932045" w14:textId="49DEEB98" w:rsidR="00C35952" w:rsidRPr="00C35952" w:rsidRDefault="00BC1500" w:rsidP="00C35952">
            <w:pPr>
              <w:pStyle w:val="ListParagraph"/>
              <w:numPr>
                <w:ilvl w:val="0"/>
                <w:numId w:val="7"/>
              </w:numPr>
              <w:spacing w:line="480" w:lineRule="auto"/>
              <w:rPr>
                <w:rFonts w:ascii="Arial" w:hAnsi="Arial" w:cs="Arial"/>
              </w:rPr>
            </w:pPr>
            <w:r>
              <w:rPr>
                <w:rFonts w:ascii="Arial" w:hAnsi="Arial" w:cs="Arial"/>
              </w:rPr>
              <w:t>Standing Posture</w:t>
            </w:r>
          </w:p>
        </w:tc>
        <w:tc>
          <w:tcPr>
            <w:tcW w:w="3192" w:type="dxa"/>
          </w:tcPr>
          <w:p w14:paraId="7149E236" w14:textId="08010DD9" w:rsidR="00C35952" w:rsidRDefault="00BC1500" w:rsidP="00C35952">
            <w:pPr>
              <w:spacing w:line="480" w:lineRule="auto"/>
              <w:jc w:val="center"/>
              <w:rPr>
                <w:rFonts w:ascii="Arial" w:hAnsi="Arial" w:cs="Arial"/>
              </w:rPr>
            </w:pPr>
            <w:r>
              <w:rPr>
                <w:rFonts w:ascii="Arial" w:hAnsi="Arial" w:cs="Arial"/>
              </w:rPr>
              <w:t>Assess spinal mechanics; Assess postural position</w:t>
            </w:r>
          </w:p>
        </w:tc>
        <w:tc>
          <w:tcPr>
            <w:tcW w:w="3192" w:type="dxa"/>
          </w:tcPr>
          <w:p w14:paraId="3A782814" w14:textId="2B7CF954" w:rsidR="00C35952" w:rsidRDefault="00BC1500" w:rsidP="00C35952">
            <w:pPr>
              <w:spacing w:line="480" w:lineRule="auto"/>
              <w:jc w:val="center"/>
              <w:rPr>
                <w:rFonts w:ascii="Arial" w:hAnsi="Arial" w:cs="Arial"/>
              </w:rPr>
            </w:pPr>
            <w:r>
              <w:rPr>
                <w:rFonts w:ascii="Arial" w:hAnsi="Arial" w:cs="Arial"/>
              </w:rPr>
              <w:t>2-3 minutes</w:t>
            </w:r>
          </w:p>
        </w:tc>
      </w:tr>
      <w:tr w:rsidR="00C35952" w14:paraId="34A729F4" w14:textId="77777777" w:rsidTr="00C35952">
        <w:tc>
          <w:tcPr>
            <w:tcW w:w="3192" w:type="dxa"/>
          </w:tcPr>
          <w:p w14:paraId="40EACED7" w14:textId="7475C788" w:rsidR="00C35952" w:rsidRPr="00C35952" w:rsidRDefault="00BC1500" w:rsidP="00C35952">
            <w:pPr>
              <w:pStyle w:val="ListParagraph"/>
              <w:numPr>
                <w:ilvl w:val="0"/>
                <w:numId w:val="7"/>
              </w:numPr>
              <w:spacing w:line="480" w:lineRule="auto"/>
              <w:rPr>
                <w:rFonts w:ascii="Arial" w:hAnsi="Arial" w:cs="Arial"/>
              </w:rPr>
            </w:pPr>
            <w:r>
              <w:rPr>
                <w:rFonts w:ascii="Arial" w:hAnsi="Arial" w:cs="Arial"/>
              </w:rPr>
              <w:t>Sitting Posture</w:t>
            </w:r>
          </w:p>
        </w:tc>
        <w:tc>
          <w:tcPr>
            <w:tcW w:w="3192" w:type="dxa"/>
          </w:tcPr>
          <w:p w14:paraId="0B0DF43C" w14:textId="11031E4F" w:rsidR="00C35952" w:rsidRDefault="00BC1500" w:rsidP="00C35952">
            <w:pPr>
              <w:spacing w:line="480" w:lineRule="auto"/>
              <w:jc w:val="center"/>
              <w:rPr>
                <w:rFonts w:ascii="Arial" w:hAnsi="Arial" w:cs="Arial"/>
              </w:rPr>
            </w:pPr>
            <w:r>
              <w:rPr>
                <w:rFonts w:ascii="Arial" w:hAnsi="Arial" w:cs="Arial"/>
              </w:rPr>
              <w:t>Assess spinal mechanics; Assess postural position; Assess Hip/Knee/Ankle ROM</w:t>
            </w:r>
          </w:p>
        </w:tc>
        <w:tc>
          <w:tcPr>
            <w:tcW w:w="3192" w:type="dxa"/>
          </w:tcPr>
          <w:p w14:paraId="315F6B61" w14:textId="3FAE7499" w:rsidR="00C35952" w:rsidRDefault="00BC1500" w:rsidP="00C35952">
            <w:pPr>
              <w:spacing w:line="480" w:lineRule="auto"/>
              <w:jc w:val="center"/>
              <w:rPr>
                <w:rFonts w:ascii="Arial" w:hAnsi="Arial" w:cs="Arial"/>
              </w:rPr>
            </w:pPr>
            <w:r>
              <w:rPr>
                <w:rFonts w:ascii="Arial" w:hAnsi="Arial" w:cs="Arial"/>
              </w:rPr>
              <w:t xml:space="preserve">2-3 minutes </w:t>
            </w:r>
          </w:p>
        </w:tc>
      </w:tr>
    </w:tbl>
    <w:p w14:paraId="49650C07" w14:textId="72B49092" w:rsidR="00AF769B" w:rsidRDefault="00D8536A" w:rsidP="00D8536A">
      <w:pPr>
        <w:rPr>
          <w:rFonts w:ascii="Arial" w:hAnsi="Arial" w:cs="Arial"/>
        </w:rPr>
      </w:pPr>
      <w:r>
        <w:rPr>
          <w:rFonts w:ascii="Arial" w:hAnsi="Arial" w:cs="Arial"/>
        </w:rPr>
        <w:t>(Note: The “One-leg” Stance lift can be performed with both legs on the ground, with the older adult preferentially leaning over their stance leg, as depicted in the text</w:t>
      </w:r>
      <w:r w:rsidR="00582E0B">
        <w:rPr>
          <w:rFonts w:ascii="Arial" w:hAnsi="Arial" w:cs="Arial"/>
        </w:rPr>
        <w:t>book</w:t>
      </w:r>
      <w:r>
        <w:rPr>
          <w:rFonts w:ascii="Arial" w:hAnsi="Arial" w:cs="Arial"/>
        </w:rPr>
        <w:t>)</w:t>
      </w:r>
    </w:p>
    <w:p w14:paraId="5A4EC0CF" w14:textId="77777777" w:rsidR="00AF769B" w:rsidRDefault="00AF769B" w:rsidP="00AF769B">
      <w:pPr>
        <w:spacing w:line="480" w:lineRule="auto"/>
        <w:rPr>
          <w:rFonts w:ascii="Arial" w:hAnsi="Arial" w:cs="Arial"/>
        </w:rPr>
      </w:pPr>
    </w:p>
    <w:p w14:paraId="3C01B20A" w14:textId="28180712" w:rsidR="00D8536A" w:rsidRDefault="00D8536A" w:rsidP="002F7F75">
      <w:pPr>
        <w:rPr>
          <w:rFonts w:ascii="Arial" w:hAnsi="Arial" w:cs="Arial"/>
        </w:rPr>
      </w:pPr>
      <w:r>
        <w:rPr>
          <w:rFonts w:ascii="Arial" w:hAnsi="Arial" w:cs="Arial"/>
        </w:rPr>
        <w:t xml:space="preserve">Table 4: </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331C33" w14:paraId="773539F7" w14:textId="77777777" w:rsidTr="00331C33">
        <w:tc>
          <w:tcPr>
            <w:tcW w:w="1368" w:type="dxa"/>
          </w:tcPr>
          <w:p w14:paraId="1F7F629F" w14:textId="69416300" w:rsidR="00331C33" w:rsidRPr="002F7F75" w:rsidRDefault="002F7F75" w:rsidP="00AF769B">
            <w:pPr>
              <w:spacing w:line="480" w:lineRule="auto"/>
              <w:rPr>
                <w:rFonts w:ascii="Arial" w:hAnsi="Arial" w:cs="Arial"/>
                <w:b/>
              </w:rPr>
            </w:pPr>
            <w:r w:rsidRPr="002F7F75">
              <w:rPr>
                <w:rFonts w:ascii="Arial" w:hAnsi="Arial" w:cs="Arial"/>
                <w:b/>
              </w:rPr>
              <w:t>Ages</w:t>
            </w:r>
            <w:r>
              <w:rPr>
                <w:rFonts w:ascii="Arial" w:hAnsi="Arial" w:cs="Arial"/>
                <w:b/>
              </w:rPr>
              <w:t>:</w:t>
            </w:r>
          </w:p>
        </w:tc>
        <w:tc>
          <w:tcPr>
            <w:tcW w:w="1368" w:type="dxa"/>
          </w:tcPr>
          <w:p w14:paraId="74F72C2D" w14:textId="53A5ECB2" w:rsidR="00331C33" w:rsidRPr="00331C33" w:rsidRDefault="00331C33" w:rsidP="00331C33">
            <w:pPr>
              <w:spacing w:line="480" w:lineRule="auto"/>
              <w:jc w:val="center"/>
              <w:rPr>
                <w:rFonts w:ascii="Arial" w:hAnsi="Arial" w:cs="Arial"/>
                <w:b/>
              </w:rPr>
            </w:pPr>
            <w:r>
              <w:rPr>
                <w:rFonts w:ascii="Arial" w:hAnsi="Arial" w:cs="Arial"/>
                <w:b/>
              </w:rPr>
              <w:t>65-69</w:t>
            </w:r>
          </w:p>
        </w:tc>
        <w:tc>
          <w:tcPr>
            <w:tcW w:w="1368" w:type="dxa"/>
          </w:tcPr>
          <w:p w14:paraId="49669FF3" w14:textId="1F76432E" w:rsidR="00331C33" w:rsidRPr="00331C33" w:rsidRDefault="00331C33" w:rsidP="00331C33">
            <w:pPr>
              <w:spacing w:line="480" w:lineRule="auto"/>
              <w:jc w:val="center"/>
              <w:rPr>
                <w:rFonts w:ascii="Arial" w:hAnsi="Arial" w:cs="Arial"/>
                <w:b/>
              </w:rPr>
            </w:pPr>
            <w:r>
              <w:rPr>
                <w:rFonts w:ascii="Arial" w:hAnsi="Arial" w:cs="Arial"/>
                <w:b/>
              </w:rPr>
              <w:t>70-74</w:t>
            </w:r>
          </w:p>
        </w:tc>
        <w:tc>
          <w:tcPr>
            <w:tcW w:w="1368" w:type="dxa"/>
          </w:tcPr>
          <w:p w14:paraId="011312CF" w14:textId="16FBFF60" w:rsidR="00331C33" w:rsidRPr="00331C33" w:rsidRDefault="00331C33" w:rsidP="00331C33">
            <w:pPr>
              <w:spacing w:line="480" w:lineRule="auto"/>
              <w:jc w:val="center"/>
              <w:rPr>
                <w:rFonts w:ascii="Arial" w:hAnsi="Arial" w:cs="Arial"/>
                <w:b/>
              </w:rPr>
            </w:pPr>
            <w:r>
              <w:rPr>
                <w:rFonts w:ascii="Arial" w:hAnsi="Arial" w:cs="Arial"/>
                <w:b/>
              </w:rPr>
              <w:t>75-79</w:t>
            </w:r>
          </w:p>
        </w:tc>
        <w:tc>
          <w:tcPr>
            <w:tcW w:w="1368" w:type="dxa"/>
          </w:tcPr>
          <w:p w14:paraId="53C54765" w14:textId="5C80BA2C" w:rsidR="00331C33" w:rsidRPr="00331C33" w:rsidRDefault="00331C33" w:rsidP="00331C33">
            <w:pPr>
              <w:spacing w:line="480" w:lineRule="auto"/>
              <w:jc w:val="center"/>
              <w:rPr>
                <w:rFonts w:ascii="Arial" w:hAnsi="Arial" w:cs="Arial"/>
                <w:b/>
              </w:rPr>
            </w:pPr>
            <w:r>
              <w:rPr>
                <w:rFonts w:ascii="Arial" w:hAnsi="Arial" w:cs="Arial"/>
                <w:b/>
              </w:rPr>
              <w:t>80-84</w:t>
            </w:r>
          </w:p>
        </w:tc>
        <w:tc>
          <w:tcPr>
            <w:tcW w:w="1368" w:type="dxa"/>
          </w:tcPr>
          <w:p w14:paraId="5250D05F" w14:textId="517321F2" w:rsidR="00331C33" w:rsidRPr="00331C33" w:rsidRDefault="00331C33" w:rsidP="00331C33">
            <w:pPr>
              <w:spacing w:line="480" w:lineRule="auto"/>
              <w:jc w:val="center"/>
              <w:rPr>
                <w:rFonts w:ascii="Arial" w:hAnsi="Arial" w:cs="Arial"/>
                <w:b/>
              </w:rPr>
            </w:pPr>
            <w:r>
              <w:rPr>
                <w:rFonts w:ascii="Arial" w:hAnsi="Arial" w:cs="Arial"/>
                <w:b/>
              </w:rPr>
              <w:t>85-89</w:t>
            </w:r>
          </w:p>
        </w:tc>
        <w:tc>
          <w:tcPr>
            <w:tcW w:w="1368" w:type="dxa"/>
          </w:tcPr>
          <w:p w14:paraId="0156BA49" w14:textId="48EA1356" w:rsidR="00331C33" w:rsidRPr="00331C33" w:rsidRDefault="00331C33" w:rsidP="00331C33">
            <w:pPr>
              <w:spacing w:line="480" w:lineRule="auto"/>
              <w:jc w:val="center"/>
              <w:rPr>
                <w:rFonts w:ascii="Arial" w:hAnsi="Arial" w:cs="Arial"/>
                <w:b/>
              </w:rPr>
            </w:pPr>
            <w:r>
              <w:rPr>
                <w:rFonts w:ascii="Arial" w:hAnsi="Arial" w:cs="Arial"/>
                <w:b/>
              </w:rPr>
              <w:t>90-94</w:t>
            </w:r>
          </w:p>
        </w:tc>
      </w:tr>
      <w:tr w:rsidR="002F7F75" w14:paraId="0383CD06" w14:textId="77777777" w:rsidTr="00F3469A">
        <w:tc>
          <w:tcPr>
            <w:tcW w:w="1368" w:type="dxa"/>
          </w:tcPr>
          <w:p w14:paraId="4FFDA274" w14:textId="20952198" w:rsidR="002F7F75" w:rsidRPr="00331C33" w:rsidRDefault="002F7F75" w:rsidP="00AF769B">
            <w:pPr>
              <w:spacing w:line="480" w:lineRule="auto"/>
              <w:rPr>
                <w:rFonts w:ascii="Arial" w:hAnsi="Arial" w:cs="Arial"/>
                <w:b/>
              </w:rPr>
            </w:pPr>
            <w:r w:rsidRPr="00331C33">
              <w:rPr>
                <w:rFonts w:ascii="Arial" w:hAnsi="Arial" w:cs="Arial"/>
                <w:b/>
              </w:rPr>
              <w:t>Women</w:t>
            </w:r>
          </w:p>
        </w:tc>
        <w:tc>
          <w:tcPr>
            <w:tcW w:w="1368" w:type="dxa"/>
            <w:vAlign w:val="center"/>
          </w:tcPr>
          <w:p w14:paraId="504E2CE8" w14:textId="79D87A1F" w:rsidR="002F7F75" w:rsidRDefault="002F7F75" w:rsidP="00331C33">
            <w:pPr>
              <w:spacing w:line="480" w:lineRule="auto"/>
              <w:jc w:val="center"/>
              <w:rPr>
                <w:rFonts w:ascii="Arial" w:hAnsi="Arial" w:cs="Arial"/>
              </w:rPr>
            </w:pPr>
            <w:r>
              <w:rPr>
                <w:rFonts w:eastAsia="Times New Roman" w:cs="Times New Roman"/>
              </w:rPr>
              <w:t>605 </w:t>
            </w:r>
          </w:p>
        </w:tc>
        <w:tc>
          <w:tcPr>
            <w:tcW w:w="1368" w:type="dxa"/>
            <w:vAlign w:val="center"/>
          </w:tcPr>
          <w:p w14:paraId="621DA848" w14:textId="48D3FE0A" w:rsidR="002F7F75" w:rsidRDefault="002F7F75" w:rsidP="00331C33">
            <w:pPr>
              <w:spacing w:line="480" w:lineRule="auto"/>
              <w:jc w:val="center"/>
              <w:rPr>
                <w:rFonts w:ascii="Arial" w:hAnsi="Arial" w:cs="Arial"/>
              </w:rPr>
            </w:pPr>
            <w:r>
              <w:rPr>
                <w:rFonts w:eastAsia="Times New Roman" w:cs="Times New Roman"/>
              </w:rPr>
              <w:t>580 </w:t>
            </w:r>
          </w:p>
        </w:tc>
        <w:tc>
          <w:tcPr>
            <w:tcW w:w="1368" w:type="dxa"/>
            <w:vAlign w:val="center"/>
          </w:tcPr>
          <w:p w14:paraId="26CDB07E" w14:textId="07C5B01C" w:rsidR="002F7F75" w:rsidRDefault="002F7F75" w:rsidP="00331C33">
            <w:pPr>
              <w:spacing w:line="480" w:lineRule="auto"/>
              <w:jc w:val="center"/>
              <w:rPr>
                <w:rFonts w:ascii="Arial" w:hAnsi="Arial" w:cs="Arial"/>
              </w:rPr>
            </w:pPr>
            <w:r>
              <w:rPr>
                <w:rFonts w:eastAsia="Times New Roman" w:cs="Times New Roman"/>
              </w:rPr>
              <w:t>550 </w:t>
            </w:r>
          </w:p>
        </w:tc>
        <w:tc>
          <w:tcPr>
            <w:tcW w:w="1368" w:type="dxa"/>
            <w:vAlign w:val="center"/>
          </w:tcPr>
          <w:p w14:paraId="3BF89F8D" w14:textId="4601D9EB" w:rsidR="002F7F75" w:rsidRDefault="002F7F75" w:rsidP="00331C33">
            <w:pPr>
              <w:spacing w:line="480" w:lineRule="auto"/>
              <w:jc w:val="center"/>
              <w:rPr>
                <w:rFonts w:ascii="Arial" w:hAnsi="Arial" w:cs="Arial"/>
              </w:rPr>
            </w:pPr>
            <w:r>
              <w:rPr>
                <w:rFonts w:eastAsia="Times New Roman" w:cs="Times New Roman"/>
              </w:rPr>
              <w:t>510 </w:t>
            </w:r>
          </w:p>
        </w:tc>
        <w:tc>
          <w:tcPr>
            <w:tcW w:w="1368" w:type="dxa"/>
            <w:vAlign w:val="center"/>
          </w:tcPr>
          <w:p w14:paraId="4C0DAC87" w14:textId="5011EB9B" w:rsidR="002F7F75" w:rsidRDefault="002F7F75" w:rsidP="00331C33">
            <w:pPr>
              <w:spacing w:line="480" w:lineRule="auto"/>
              <w:jc w:val="center"/>
              <w:rPr>
                <w:rFonts w:ascii="Arial" w:hAnsi="Arial" w:cs="Arial"/>
              </w:rPr>
            </w:pPr>
            <w:r>
              <w:rPr>
                <w:rFonts w:eastAsia="Times New Roman" w:cs="Times New Roman"/>
              </w:rPr>
              <w:t>460 </w:t>
            </w:r>
          </w:p>
        </w:tc>
        <w:tc>
          <w:tcPr>
            <w:tcW w:w="1368" w:type="dxa"/>
            <w:vAlign w:val="center"/>
          </w:tcPr>
          <w:p w14:paraId="43A09BBF" w14:textId="5A886DFA" w:rsidR="002F7F75" w:rsidRDefault="002F7F75" w:rsidP="00331C33">
            <w:pPr>
              <w:spacing w:line="480" w:lineRule="auto"/>
              <w:jc w:val="center"/>
              <w:rPr>
                <w:rFonts w:ascii="Arial" w:hAnsi="Arial" w:cs="Arial"/>
              </w:rPr>
            </w:pPr>
            <w:r>
              <w:rPr>
                <w:rFonts w:eastAsia="Times New Roman" w:cs="Times New Roman"/>
              </w:rPr>
              <w:t>400 </w:t>
            </w:r>
          </w:p>
        </w:tc>
      </w:tr>
      <w:tr w:rsidR="002F7F75" w14:paraId="60937E70" w14:textId="77777777" w:rsidTr="00F3469A">
        <w:tc>
          <w:tcPr>
            <w:tcW w:w="1368" w:type="dxa"/>
          </w:tcPr>
          <w:p w14:paraId="725D2276" w14:textId="189628BF" w:rsidR="002F7F75" w:rsidRPr="00331C33" w:rsidRDefault="002F7F75" w:rsidP="00AF769B">
            <w:pPr>
              <w:spacing w:line="480" w:lineRule="auto"/>
              <w:rPr>
                <w:rFonts w:ascii="Arial" w:hAnsi="Arial" w:cs="Arial"/>
                <w:b/>
              </w:rPr>
            </w:pPr>
            <w:r w:rsidRPr="00331C33">
              <w:rPr>
                <w:rFonts w:ascii="Arial" w:hAnsi="Arial" w:cs="Arial"/>
                <w:b/>
              </w:rPr>
              <w:t xml:space="preserve">Men </w:t>
            </w:r>
          </w:p>
        </w:tc>
        <w:tc>
          <w:tcPr>
            <w:tcW w:w="1368" w:type="dxa"/>
            <w:vAlign w:val="center"/>
          </w:tcPr>
          <w:p w14:paraId="7A000D6A" w14:textId="123D5FE9" w:rsidR="002F7F75" w:rsidRDefault="002F7F75" w:rsidP="00331C33">
            <w:pPr>
              <w:spacing w:line="480" w:lineRule="auto"/>
              <w:jc w:val="center"/>
              <w:rPr>
                <w:rFonts w:ascii="Arial" w:hAnsi="Arial" w:cs="Arial"/>
              </w:rPr>
            </w:pPr>
            <w:r>
              <w:rPr>
                <w:rFonts w:eastAsia="Times New Roman" w:cs="Times New Roman"/>
              </w:rPr>
              <w:t>650 </w:t>
            </w:r>
          </w:p>
        </w:tc>
        <w:tc>
          <w:tcPr>
            <w:tcW w:w="1368" w:type="dxa"/>
            <w:vAlign w:val="center"/>
          </w:tcPr>
          <w:p w14:paraId="6F0F81C8" w14:textId="0C31E024" w:rsidR="002F7F75" w:rsidRDefault="002F7F75" w:rsidP="00331C33">
            <w:pPr>
              <w:spacing w:line="480" w:lineRule="auto"/>
              <w:jc w:val="center"/>
              <w:rPr>
                <w:rFonts w:ascii="Arial" w:hAnsi="Arial" w:cs="Arial"/>
              </w:rPr>
            </w:pPr>
            <w:r>
              <w:rPr>
                <w:rFonts w:eastAsia="Times New Roman" w:cs="Times New Roman"/>
              </w:rPr>
              <w:t>620 </w:t>
            </w:r>
          </w:p>
        </w:tc>
        <w:tc>
          <w:tcPr>
            <w:tcW w:w="1368" w:type="dxa"/>
            <w:vAlign w:val="center"/>
          </w:tcPr>
          <w:p w14:paraId="40F2D39C" w14:textId="70708121" w:rsidR="002F7F75" w:rsidRDefault="002F7F75" w:rsidP="00331C33">
            <w:pPr>
              <w:spacing w:line="480" w:lineRule="auto"/>
              <w:jc w:val="center"/>
              <w:rPr>
                <w:rFonts w:ascii="Arial" w:hAnsi="Arial" w:cs="Arial"/>
              </w:rPr>
            </w:pPr>
            <w:r>
              <w:rPr>
                <w:rFonts w:eastAsia="Times New Roman" w:cs="Times New Roman"/>
              </w:rPr>
              <w:t>580 </w:t>
            </w:r>
          </w:p>
        </w:tc>
        <w:tc>
          <w:tcPr>
            <w:tcW w:w="1368" w:type="dxa"/>
            <w:vAlign w:val="center"/>
          </w:tcPr>
          <w:p w14:paraId="3EACEE8C" w14:textId="2716D274" w:rsidR="002F7F75" w:rsidRDefault="002F7F75" w:rsidP="00331C33">
            <w:pPr>
              <w:spacing w:line="480" w:lineRule="auto"/>
              <w:jc w:val="center"/>
              <w:rPr>
                <w:rFonts w:ascii="Arial" w:hAnsi="Arial" w:cs="Arial"/>
              </w:rPr>
            </w:pPr>
            <w:r>
              <w:rPr>
                <w:rFonts w:eastAsia="Times New Roman" w:cs="Times New Roman"/>
              </w:rPr>
              <w:t>530 </w:t>
            </w:r>
          </w:p>
        </w:tc>
        <w:tc>
          <w:tcPr>
            <w:tcW w:w="1368" w:type="dxa"/>
            <w:vAlign w:val="center"/>
          </w:tcPr>
          <w:p w14:paraId="0B4859C3" w14:textId="319466F6" w:rsidR="002F7F75" w:rsidRDefault="002F7F75" w:rsidP="00331C33">
            <w:pPr>
              <w:spacing w:line="480" w:lineRule="auto"/>
              <w:jc w:val="center"/>
              <w:rPr>
                <w:rFonts w:ascii="Arial" w:hAnsi="Arial" w:cs="Arial"/>
              </w:rPr>
            </w:pPr>
            <w:r>
              <w:rPr>
                <w:rFonts w:eastAsia="Times New Roman" w:cs="Times New Roman"/>
              </w:rPr>
              <w:t>470 </w:t>
            </w:r>
          </w:p>
        </w:tc>
        <w:tc>
          <w:tcPr>
            <w:tcW w:w="1368" w:type="dxa"/>
            <w:vAlign w:val="center"/>
          </w:tcPr>
          <w:p w14:paraId="71A84CB4" w14:textId="253EB566" w:rsidR="002F7F75" w:rsidRDefault="002F7F75" w:rsidP="00331C33">
            <w:pPr>
              <w:spacing w:line="480" w:lineRule="auto"/>
              <w:jc w:val="center"/>
              <w:rPr>
                <w:rFonts w:ascii="Arial" w:hAnsi="Arial" w:cs="Arial"/>
              </w:rPr>
            </w:pPr>
            <w:r>
              <w:rPr>
                <w:rFonts w:eastAsia="Times New Roman" w:cs="Times New Roman"/>
              </w:rPr>
              <w:t>400 </w:t>
            </w:r>
          </w:p>
        </w:tc>
      </w:tr>
    </w:tbl>
    <w:p w14:paraId="3CD4046C" w14:textId="294F7451" w:rsidR="00D8536A" w:rsidRDefault="002F7F75" w:rsidP="00AF769B">
      <w:pPr>
        <w:spacing w:line="480" w:lineRule="auto"/>
        <w:rPr>
          <w:rFonts w:ascii="Arial" w:hAnsi="Arial" w:cs="Arial"/>
        </w:rPr>
      </w:pPr>
      <w:r>
        <w:rPr>
          <w:rFonts w:ascii="Arial" w:hAnsi="Arial" w:cs="Arial"/>
        </w:rPr>
        <w:t>(Note: All fitness reference standards were recorded in yards)</w:t>
      </w:r>
    </w:p>
    <w:p w14:paraId="682E0D55" w14:textId="77777777" w:rsidR="002F7F75" w:rsidRDefault="002F7F75" w:rsidP="00AF769B">
      <w:pPr>
        <w:spacing w:line="480" w:lineRule="auto"/>
        <w:rPr>
          <w:rFonts w:ascii="Arial" w:hAnsi="Arial" w:cs="Arial"/>
        </w:rPr>
      </w:pPr>
    </w:p>
    <w:p w14:paraId="49C261C6" w14:textId="77777777" w:rsidR="002F7F75" w:rsidRDefault="002F7F75" w:rsidP="00AF769B">
      <w:pPr>
        <w:spacing w:line="480" w:lineRule="auto"/>
        <w:rPr>
          <w:rFonts w:ascii="Arial" w:hAnsi="Arial" w:cs="Arial"/>
        </w:rPr>
      </w:pPr>
    </w:p>
    <w:p w14:paraId="412DD859" w14:textId="77777777" w:rsidR="002F7F75" w:rsidRDefault="002F7F75" w:rsidP="00AF769B">
      <w:pPr>
        <w:spacing w:line="480" w:lineRule="auto"/>
        <w:rPr>
          <w:rFonts w:ascii="Arial" w:hAnsi="Arial" w:cs="Arial"/>
        </w:rPr>
      </w:pPr>
    </w:p>
    <w:p w14:paraId="16D1ABFF" w14:textId="77777777" w:rsidR="002F7F75" w:rsidRDefault="002F7F75" w:rsidP="00AF769B">
      <w:pPr>
        <w:spacing w:line="480" w:lineRule="auto"/>
        <w:rPr>
          <w:rFonts w:ascii="Arial" w:hAnsi="Arial" w:cs="Arial"/>
        </w:rPr>
      </w:pPr>
    </w:p>
    <w:p w14:paraId="04C00B11" w14:textId="77777777" w:rsidR="002F7F75" w:rsidRDefault="002F7F75" w:rsidP="00AF769B">
      <w:pPr>
        <w:spacing w:line="480" w:lineRule="auto"/>
        <w:rPr>
          <w:rFonts w:ascii="Arial" w:hAnsi="Arial" w:cs="Arial"/>
        </w:rPr>
      </w:pPr>
    </w:p>
    <w:p w14:paraId="56752BD8" w14:textId="77777777" w:rsidR="002F7F75" w:rsidRDefault="002F7F75" w:rsidP="00AF769B">
      <w:pPr>
        <w:spacing w:line="480" w:lineRule="auto"/>
        <w:rPr>
          <w:rFonts w:ascii="Arial" w:hAnsi="Arial" w:cs="Arial"/>
        </w:rPr>
      </w:pPr>
    </w:p>
    <w:p w14:paraId="681FDECC" w14:textId="77777777" w:rsidR="002F7F75" w:rsidRDefault="002F7F75" w:rsidP="00AF769B">
      <w:pPr>
        <w:spacing w:line="480" w:lineRule="auto"/>
        <w:rPr>
          <w:rFonts w:ascii="Arial" w:hAnsi="Arial" w:cs="Arial"/>
        </w:rPr>
      </w:pPr>
    </w:p>
    <w:p w14:paraId="29B33671" w14:textId="77777777" w:rsidR="002F7F75" w:rsidRDefault="002F7F75" w:rsidP="00AF769B">
      <w:pPr>
        <w:spacing w:line="480" w:lineRule="auto"/>
        <w:rPr>
          <w:rFonts w:ascii="Arial" w:hAnsi="Arial" w:cs="Arial"/>
        </w:rPr>
      </w:pPr>
    </w:p>
    <w:p w14:paraId="5B3C49F7" w14:textId="77777777" w:rsidR="002F7F75" w:rsidRDefault="002F7F75" w:rsidP="00AF769B">
      <w:pPr>
        <w:spacing w:line="480" w:lineRule="auto"/>
        <w:rPr>
          <w:rFonts w:ascii="Arial" w:hAnsi="Arial" w:cs="Arial"/>
        </w:rPr>
      </w:pPr>
    </w:p>
    <w:p w14:paraId="32EE7C6C" w14:textId="77777777" w:rsidR="002F7F75" w:rsidRDefault="002F7F75" w:rsidP="00AF769B">
      <w:pPr>
        <w:spacing w:line="480" w:lineRule="auto"/>
        <w:rPr>
          <w:rFonts w:ascii="Arial" w:hAnsi="Arial" w:cs="Arial"/>
        </w:rPr>
      </w:pPr>
    </w:p>
    <w:p w14:paraId="53986FC9" w14:textId="77777777" w:rsidR="002F7F75" w:rsidRDefault="002F7F75" w:rsidP="00AF769B">
      <w:pPr>
        <w:spacing w:line="480" w:lineRule="auto"/>
        <w:rPr>
          <w:rFonts w:ascii="Arial" w:hAnsi="Arial" w:cs="Arial"/>
        </w:rPr>
      </w:pPr>
    </w:p>
    <w:p w14:paraId="2C542D8A" w14:textId="77777777" w:rsidR="00775D56" w:rsidRDefault="00775D56" w:rsidP="00AF769B">
      <w:pPr>
        <w:spacing w:line="480" w:lineRule="auto"/>
        <w:rPr>
          <w:rFonts w:ascii="Arial" w:hAnsi="Arial" w:cs="Arial"/>
        </w:rPr>
      </w:pPr>
    </w:p>
    <w:p w14:paraId="03FC0BCD" w14:textId="2E675F53" w:rsidR="001C7BA2" w:rsidRDefault="002F7F75" w:rsidP="00AF769B">
      <w:pPr>
        <w:spacing w:line="480" w:lineRule="auto"/>
        <w:rPr>
          <w:rFonts w:ascii="Arial" w:hAnsi="Arial" w:cs="Arial"/>
          <w:b/>
        </w:rPr>
      </w:pPr>
      <w:bookmarkStart w:id="0" w:name="_GoBack"/>
      <w:bookmarkEnd w:id="0"/>
      <w:r w:rsidRPr="002F7F75">
        <w:rPr>
          <w:rFonts w:ascii="Arial" w:hAnsi="Arial" w:cs="Arial"/>
          <w:b/>
        </w:rPr>
        <w:t>Appendix B</w:t>
      </w:r>
    </w:p>
    <w:tbl>
      <w:tblPr>
        <w:tblStyle w:val="TableGrid"/>
        <w:tblW w:w="9828" w:type="dxa"/>
        <w:tblLook w:val="04A0" w:firstRow="1" w:lastRow="0" w:firstColumn="1" w:lastColumn="0" w:noHBand="0" w:noVBand="1"/>
      </w:tblPr>
      <w:tblGrid>
        <w:gridCol w:w="4788"/>
        <w:gridCol w:w="5040"/>
      </w:tblGrid>
      <w:tr w:rsidR="004A7815" w14:paraId="5C5ADC88" w14:textId="77777777" w:rsidTr="00040A17">
        <w:tc>
          <w:tcPr>
            <w:tcW w:w="9828" w:type="dxa"/>
            <w:gridSpan w:val="2"/>
          </w:tcPr>
          <w:p w14:paraId="66424B3C" w14:textId="2796F2CE" w:rsidR="004A7815" w:rsidRPr="004A7815" w:rsidRDefault="004A7815" w:rsidP="004A7815">
            <w:pPr>
              <w:rPr>
                <w:rFonts w:ascii="Arial" w:hAnsi="Arial" w:cs="Arial"/>
                <w:b/>
              </w:rPr>
            </w:pPr>
            <w:r w:rsidRPr="004A7815">
              <w:rPr>
                <w:rFonts w:ascii="Arial" w:hAnsi="Arial" w:cs="Arial"/>
                <w:b/>
              </w:rPr>
              <w:t>Mini Nutrition Assessment</w:t>
            </w:r>
            <w:r>
              <w:rPr>
                <w:rFonts w:ascii="Arial" w:hAnsi="Arial" w:cs="Arial"/>
                <w:b/>
              </w:rPr>
              <w:t xml:space="preserve"> </w:t>
            </w:r>
            <w:r w:rsidR="00271037">
              <w:rPr>
                <w:rFonts w:ascii="Arial" w:hAnsi="Arial" w:cs="Arial"/>
                <w:b/>
              </w:rPr>
              <w:t>–</w:t>
            </w:r>
            <w:r>
              <w:rPr>
                <w:rFonts w:ascii="Arial" w:hAnsi="Arial" w:cs="Arial"/>
                <w:b/>
              </w:rPr>
              <w:t xml:space="preserve"> S</w:t>
            </w:r>
            <w:r w:rsidR="00271037">
              <w:rPr>
                <w:rFonts w:ascii="Arial" w:hAnsi="Arial" w:cs="Arial"/>
                <w:b/>
              </w:rPr>
              <w:t xml:space="preserve">hort </w:t>
            </w:r>
            <w:r>
              <w:rPr>
                <w:rFonts w:ascii="Arial" w:hAnsi="Arial" w:cs="Arial"/>
                <w:b/>
              </w:rPr>
              <w:t>F</w:t>
            </w:r>
            <w:r w:rsidR="00271037">
              <w:rPr>
                <w:rFonts w:ascii="Arial" w:hAnsi="Arial" w:cs="Arial"/>
                <w:b/>
              </w:rPr>
              <w:t>orm (MNA-SF)</w:t>
            </w:r>
          </w:p>
          <w:p w14:paraId="534D6CFC" w14:textId="77777777" w:rsidR="004A7815" w:rsidRDefault="004A7815" w:rsidP="006B71C0">
            <w:pPr>
              <w:rPr>
                <w:rFonts w:ascii="Arial" w:hAnsi="Arial" w:cs="Arial"/>
                <w:b/>
              </w:rPr>
            </w:pPr>
          </w:p>
        </w:tc>
      </w:tr>
      <w:tr w:rsidR="004A7815" w14:paraId="5A2CE3CD" w14:textId="77777777" w:rsidTr="00040A17">
        <w:tc>
          <w:tcPr>
            <w:tcW w:w="4788" w:type="dxa"/>
          </w:tcPr>
          <w:p w14:paraId="78E6FB0C" w14:textId="7E258DA5" w:rsidR="004A7815" w:rsidRPr="004A7815" w:rsidRDefault="004A7815" w:rsidP="006B71C0">
            <w:pPr>
              <w:rPr>
                <w:rFonts w:ascii="Arial" w:hAnsi="Arial" w:cs="Arial"/>
                <w:b/>
              </w:rPr>
            </w:pPr>
            <w:r w:rsidRPr="004A7815">
              <w:rPr>
                <w:rFonts w:ascii="Arial" w:hAnsi="Arial" w:cs="Arial"/>
                <w:b/>
                <w:sz w:val="20"/>
              </w:rPr>
              <w:t xml:space="preserve">A. </w:t>
            </w:r>
            <w:r w:rsidRPr="004A7815">
              <w:rPr>
                <w:rFonts w:ascii="Arial" w:hAnsi="Arial" w:cs="Arial"/>
                <w:sz w:val="20"/>
              </w:rPr>
              <w:t>Has food intake declined over the past three months due to loss of appetite, digestive problems, chewing or swallowing difficulties? </w:t>
            </w:r>
          </w:p>
        </w:tc>
        <w:tc>
          <w:tcPr>
            <w:tcW w:w="504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1"/>
            </w:tblGrid>
            <w:tr w:rsidR="004A7815" w:rsidRPr="004A7815" w14:paraId="42124092" w14:textId="77777777" w:rsidTr="004A7815">
              <w:trPr>
                <w:tblCellSpacing w:w="15" w:type="dxa"/>
              </w:trPr>
              <w:tc>
                <w:tcPr>
                  <w:tcW w:w="0" w:type="auto"/>
                  <w:vAlign w:val="center"/>
                  <w:hideMark/>
                </w:tcPr>
                <w:p w14:paraId="4488758B" w14:textId="77777777" w:rsidR="004A7815" w:rsidRPr="004A7815" w:rsidRDefault="004A7815" w:rsidP="004A7815">
                  <w:pPr>
                    <w:rPr>
                      <w:rFonts w:ascii="Arial" w:hAnsi="Arial" w:cs="Arial"/>
                      <w:sz w:val="20"/>
                    </w:rPr>
                  </w:pPr>
                  <w:r w:rsidRPr="004A7815">
                    <w:rPr>
                      <w:rFonts w:ascii="Arial" w:hAnsi="Arial" w:cs="Arial"/>
                      <w:sz w:val="20"/>
                    </w:rPr>
                    <w:t>0 = severe loss of appetite </w:t>
                  </w:r>
                </w:p>
              </w:tc>
            </w:tr>
            <w:tr w:rsidR="004A7815" w:rsidRPr="004A7815" w14:paraId="357B5840" w14:textId="77777777" w:rsidTr="004A7815">
              <w:trPr>
                <w:tblCellSpacing w:w="15" w:type="dxa"/>
              </w:trPr>
              <w:tc>
                <w:tcPr>
                  <w:tcW w:w="0" w:type="auto"/>
                  <w:vAlign w:val="center"/>
                  <w:hideMark/>
                </w:tcPr>
                <w:p w14:paraId="5143EA2B" w14:textId="77777777" w:rsidR="004A7815" w:rsidRPr="004A7815" w:rsidRDefault="004A7815" w:rsidP="004A7815">
                  <w:pPr>
                    <w:rPr>
                      <w:rFonts w:ascii="Arial" w:hAnsi="Arial" w:cs="Arial"/>
                      <w:sz w:val="20"/>
                    </w:rPr>
                  </w:pPr>
                  <w:r w:rsidRPr="004A7815">
                    <w:rPr>
                      <w:rFonts w:ascii="Arial" w:hAnsi="Arial" w:cs="Arial"/>
                      <w:sz w:val="20"/>
                    </w:rPr>
                    <w:t>1 = moderate loss of appetite </w:t>
                  </w:r>
                </w:p>
              </w:tc>
            </w:tr>
            <w:tr w:rsidR="004A7815" w:rsidRPr="004A7815" w14:paraId="7C7A0CC6" w14:textId="77777777" w:rsidTr="004A7815">
              <w:trPr>
                <w:tblCellSpacing w:w="15" w:type="dxa"/>
              </w:trPr>
              <w:tc>
                <w:tcPr>
                  <w:tcW w:w="0" w:type="auto"/>
                  <w:vAlign w:val="center"/>
                  <w:hideMark/>
                </w:tcPr>
                <w:p w14:paraId="57F566EA" w14:textId="77777777" w:rsidR="004A7815" w:rsidRPr="004A7815" w:rsidRDefault="004A7815" w:rsidP="004A7815">
                  <w:pPr>
                    <w:rPr>
                      <w:rFonts w:ascii="Arial" w:hAnsi="Arial" w:cs="Arial"/>
                      <w:sz w:val="20"/>
                    </w:rPr>
                  </w:pPr>
                  <w:r w:rsidRPr="004A7815">
                    <w:rPr>
                      <w:rFonts w:ascii="Arial" w:hAnsi="Arial" w:cs="Arial"/>
                      <w:sz w:val="20"/>
                    </w:rPr>
                    <w:t>2 = no loss of appetite </w:t>
                  </w:r>
                </w:p>
              </w:tc>
            </w:tr>
          </w:tbl>
          <w:p w14:paraId="5039F305" w14:textId="77777777" w:rsidR="004A7815" w:rsidRDefault="004A7815" w:rsidP="006B71C0">
            <w:pPr>
              <w:rPr>
                <w:rFonts w:ascii="Arial" w:hAnsi="Arial" w:cs="Arial"/>
                <w:b/>
              </w:rPr>
            </w:pPr>
          </w:p>
        </w:tc>
      </w:tr>
      <w:tr w:rsidR="004A7815" w14:paraId="3D8E0766" w14:textId="77777777" w:rsidTr="00040A17">
        <w:tc>
          <w:tcPr>
            <w:tcW w:w="4788" w:type="dxa"/>
          </w:tcPr>
          <w:p w14:paraId="072C1946" w14:textId="4B80488E" w:rsidR="004A7815" w:rsidRPr="004A7815" w:rsidRDefault="004A7815" w:rsidP="006B71C0">
            <w:pPr>
              <w:rPr>
                <w:rFonts w:ascii="Arial" w:hAnsi="Arial" w:cs="Arial"/>
                <w:b/>
                <w:sz w:val="20"/>
              </w:rPr>
            </w:pPr>
            <w:r w:rsidRPr="004A7815">
              <w:rPr>
                <w:rFonts w:ascii="Arial" w:hAnsi="Arial" w:cs="Arial"/>
                <w:b/>
                <w:sz w:val="20"/>
              </w:rPr>
              <w:t xml:space="preserve">B. </w:t>
            </w:r>
            <w:r w:rsidRPr="004A7815">
              <w:rPr>
                <w:rFonts w:ascii="Arial" w:hAnsi="Arial" w:cs="Arial"/>
                <w:sz w:val="20"/>
              </w:rPr>
              <w:t>Weight loss during last three months</w:t>
            </w:r>
          </w:p>
        </w:tc>
        <w:tc>
          <w:tcPr>
            <w:tcW w:w="504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77"/>
            </w:tblGrid>
            <w:tr w:rsidR="004A7815" w:rsidRPr="004A7815" w14:paraId="51FCBED8" w14:textId="77777777" w:rsidTr="004A7815">
              <w:trPr>
                <w:tblCellSpacing w:w="15" w:type="dxa"/>
              </w:trPr>
              <w:tc>
                <w:tcPr>
                  <w:tcW w:w="0" w:type="auto"/>
                  <w:vAlign w:val="center"/>
                  <w:hideMark/>
                </w:tcPr>
                <w:p w14:paraId="3DD5E69C" w14:textId="77777777" w:rsidR="004A7815" w:rsidRPr="004A7815" w:rsidRDefault="004A7815" w:rsidP="004A7815">
                  <w:pPr>
                    <w:rPr>
                      <w:rFonts w:ascii="Arial" w:hAnsi="Arial" w:cs="Arial"/>
                      <w:sz w:val="20"/>
                      <w:szCs w:val="20"/>
                    </w:rPr>
                  </w:pPr>
                  <w:r w:rsidRPr="004A7815">
                    <w:rPr>
                      <w:rFonts w:ascii="Arial" w:hAnsi="Arial" w:cs="Arial"/>
                      <w:sz w:val="20"/>
                      <w:szCs w:val="20"/>
                    </w:rPr>
                    <w:t>0 = weight loss greater than 3 kg (6.6 lbs) </w:t>
                  </w:r>
                </w:p>
              </w:tc>
            </w:tr>
            <w:tr w:rsidR="004A7815" w:rsidRPr="004A7815" w14:paraId="6C9856D5" w14:textId="77777777" w:rsidTr="004A7815">
              <w:trPr>
                <w:tblCellSpacing w:w="15" w:type="dxa"/>
              </w:trPr>
              <w:tc>
                <w:tcPr>
                  <w:tcW w:w="0" w:type="auto"/>
                  <w:vAlign w:val="center"/>
                  <w:hideMark/>
                </w:tcPr>
                <w:p w14:paraId="68324BF1" w14:textId="77777777" w:rsidR="004A7815" w:rsidRPr="004A7815" w:rsidRDefault="004A7815" w:rsidP="004A7815">
                  <w:pPr>
                    <w:rPr>
                      <w:rFonts w:ascii="Arial" w:hAnsi="Arial" w:cs="Arial"/>
                      <w:sz w:val="20"/>
                      <w:szCs w:val="20"/>
                    </w:rPr>
                  </w:pPr>
                  <w:r w:rsidRPr="004A7815">
                    <w:rPr>
                      <w:rFonts w:ascii="Arial" w:hAnsi="Arial" w:cs="Arial"/>
                      <w:sz w:val="20"/>
                      <w:szCs w:val="20"/>
                    </w:rPr>
                    <w:t>1 = does not know </w:t>
                  </w:r>
                </w:p>
              </w:tc>
            </w:tr>
            <w:tr w:rsidR="004A7815" w:rsidRPr="004A7815" w14:paraId="07343020" w14:textId="77777777" w:rsidTr="004A7815">
              <w:trPr>
                <w:tblCellSpacing w:w="15" w:type="dxa"/>
              </w:trPr>
              <w:tc>
                <w:tcPr>
                  <w:tcW w:w="0" w:type="auto"/>
                  <w:vAlign w:val="center"/>
                  <w:hideMark/>
                </w:tcPr>
                <w:p w14:paraId="2B481401" w14:textId="77777777" w:rsidR="004A7815" w:rsidRPr="004A7815" w:rsidRDefault="004A7815" w:rsidP="004A7815">
                  <w:pPr>
                    <w:rPr>
                      <w:rFonts w:ascii="Arial" w:hAnsi="Arial" w:cs="Arial"/>
                      <w:sz w:val="20"/>
                      <w:szCs w:val="20"/>
                    </w:rPr>
                  </w:pPr>
                  <w:r w:rsidRPr="004A7815">
                    <w:rPr>
                      <w:rFonts w:ascii="Arial" w:hAnsi="Arial" w:cs="Arial"/>
                      <w:sz w:val="20"/>
                      <w:szCs w:val="20"/>
                    </w:rPr>
                    <w:t>2 = weight loss between 1 and 3 kg (2.2 and 6.6 lbs) </w:t>
                  </w:r>
                </w:p>
              </w:tc>
            </w:tr>
            <w:tr w:rsidR="004A7815" w:rsidRPr="004A7815" w14:paraId="094DA302" w14:textId="77777777" w:rsidTr="004A7815">
              <w:trPr>
                <w:tblCellSpacing w:w="15" w:type="dxa"/>
              </w:trPr>
              <w:tc>
                <w:tcPr>
                  <w:tcW w:w="0" w:type="auto"/>
                  <w:vAlign w:val="center"/>
                  <w:hideMark/>
                </w:tcPr>
                <w:p w14:paraId="7826F338" w14:textId="77777777" w:rsidR="004A7815" w:rsidRPr="004A7815" w:rsidRDefault="004A7815" w:rsidP="004A7815">
                  <w:pPr>
                    <w:rPr>
                      <w:rFonts w:ascii="Arial" w:hAnsi="Arial" w:cs="Arial"/>
                      <w:sz w:val="20"/>
                      <w:szCs w:val="20"/>
                    </w:rPr>
                  </w:pPr>
                  <w:r w:rsidRPr="004A7815">
                    <w:rPr>
                      <w:rFonts w:ascii="Arial" w:hAnsi="Arial" w:cs="Arial"/>
                      <w:sz w:val="20"/>
                      <w:szCs w:val="20"/>
                    </w:rPr>
                    <w:t>3 = no weight loss </w:t>
                  </w:r>
                </w:p>
              </w:tc>
            </w:tr>
          </w:tbl>
          <w:p w14:paraId="41D25830" w14:textId="77777777" w:rsidR="004A7815" w:rsidRDefault="004A7815" w:rsidP="006B71C0">
            <w:pPr>
              <w:rPr>
                <w:rFonts w:ascii="Arial" w:hAnsi="Arial" w:cs="Arial"/>
                <w:b/>
              </w:rPr>
            </w:pPr>
          </w:p>
        </w:tc>
      </w:tr>
      <w:tr w:rsidR="004A7815" w14:paraId="396CFF24" w14:textId="77777777" w:rsidTr="00040A17">
        <w:tc>
          <w:tcPr>
            <w:tcW w:w="4788" w:type="dxa"/>
          </w:tcPr>
          <w:p w14:paraId="0CBEA55B" w14:textId="54171DC5" w:rsidR="004A7815" w:rsidRPr="00040A17" w:rsidRDefault="00040A17" w:rsidP="006B71C0">
            <w:pPr>
              <w:rPr>
                <w:rFonts w:ascii="Arial" w:hAnsi="Arial" w:cs="Arial"/>
                <w:b/>
                <w:sz w:val="20"/>
              </w:rPr>
            </w:pPr>
            <w:r w:rsidRPr="00040A17">
              <w:rPr>
                <w:rFonts w:ascii="Arial" w:hAnsi="Arial" w:cs="Arial"/>
                <w:b/>
                <w:sz w:val="20"/>
              </w:rPr>
              <w:t xml:space="preserve">C. </w:t>
            </w:r>
            <w:r w:rsidRPr="00040A17">
              <w:rPr>
                <w:rFonts w:ascii="Arial" w:hAnsi="Arial" w:cs="Arial"/>
                <w:sz w:val="20"/>
              </w:rPr>
              <w:t>Mobility</w:t>
            </w:r>
          </w:p>
        </w:tc>
        <w:tc>
          <w:tcPr>
            <w:tcW w:w="504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2"/>
            </w:tblGrid>
            <w:tr w:rsidR="00040A17" w:rsidRPr="00040A17" w14:paraId="51C45C4F" w14:textId="77777777" w:rsidTr="00040A17">
              <w:trPr>
                <w:tblCellSpacing w:w="15" w:type="dxa"/>
              </w:trPr>
              <w:tc>
                <w:tcPr>
                  <w:tcW w:w="0" w:type="auto"/>
                  <w:vAlign w:val="center"/>
                  <w:hideMark/>
                </w:tcPr>
                <w:p w14:paraId="59D4BF86" w14:textId="77777777" w:rsidR="00040A17" w:rsidRPr="00040A17" w:rsidRDefault="00040A17" w:rsidP="00040A17">
                  <w:pPr>
                    <w:rPr>
                      <w:rFonts w:ascii="Arial" w:hAnsi="Arial" w:cs="Arial"/>
                      <w:sz w:val="20"/>
                    </w:rPr>
                  </w:pPr>
                  <w:r w:rsidRPr="00040A17">
                    <w:rPr>
                      <w:rFonts w:ascii="Arial" w:hAnsi="Arial" w:cs="Arial"/>
                      <w:sz w:val="20"/>
                    </w:rPr>
                    <w:t>0 = bed or chair bound </w:t>
                  </w:r>
                </w:p>
              </w:tc>
            </w:tr>
            <w:tr w:rsidR="00040A17" w:rsidRPr="00040A17" w14:paraId="6F70C7D9" w14:textId="77777777" w:rsidTr="00040A17">
              <w:trPr>
                <w:tblCellSpacing w:w="15" w:type="dxa"/>
              </w:trPr>
              <w:tc>
                <w:tcPr>
                  <w:tcW w:w="0" w:type="auto"/>
                  <w:vAlign w:val="center"/>
                  <w:hideMark/>
                </w:tcPr>
                <w:p w14:paraId="7516315E" w14:textId="77777777" w:rsidR="00040A17" w:rsidRPr="00040A17" w:rsidRDefault="00040A17" w:rsidP="00040A17">
                  <w:pPr>
                    <w:rPr>
                      <w:rFonts w:ascii="Arial" w:hAnsi="Arial" w:cs="Arial"/>
                      <w:sz w:val="20"/>
                    </w:rPr>
                  </w:pPr>
                  <w:r w:rsidRPr="00040A17">
                    <w:rPr>
                      <w:rFonts w:ascii="Arial" w:hAnsi="Arial" w:cs="Arial"/>
                      <w:sz w:val="20"/>
                    </w:rPr>
                    <w:t>1 = able to get out of bed/chair but does not go out </w:t>
                  </w:r>
                </w:p>
              </w:tc>
            </w:tr>
            <w:tr w:rsidR="00040A17" w:rsidRPr="00040A17" w14:paraId="7884B2BC" w14:textId="77777777" w:rsidTr="00040A17">
              <w:trPr>
                <w:tblCellSpacing w:w="15" w:type="dxa"/>
              </w:trPr>
              <w:tc>
                <w:tcPr>
                  <w:tcW w:w="0" w:type="auto"/>
                  <w:vAlign w:val="center"/>
                  <w:hideMark/>
                </w:tcPr>
                <w:p w14:paraId="54AFD4D4" w14:textId="77777777" w:rsidR="00040A17" w:rsidRPr="00040A17" w:rsidRDefault="00040A17" w:rsidP="00040A17">
                  <w:pPr>
                    <w:rPr>
                      <w:rFonts w:ascii="Arial" w:hAnsi="Arial" w:cs="Arial"/>
                      <w:sz w:val="20"/>
                    </w:rPr>
                  </w:pPr>
                  <w:r w:rsidRPr="00040A17">
                    <w:rPr>
                      <w:rFonts w:ascii="Arial" w:hAnsi="Arial" w:cs="Arial"/>
                      <w:sz w:val="20"/>
                    </w:rPr>
                    <w:t>2 = goes out </w:t>
                  </w:r>
                </w:p>
              </w:tc>
            </w:tr>
          </w:tbl>
          <w:p w14:paraId="08DA4A9C" w14:textId="77777777" w:rsidR="004A7815" w:rsidRDefault="004A7815" w:rsidP="006B71C0">
            <w:pPr>
              <w:rPr>
                <w:rFonts w:ascii="Arial" w:hAnsi="Arial" w:cs="Arial"/>
                <w:b/>
              </w:rPr>
            </w:pPr>
          </w:p>
        </w:tc>
      </w:tr>
      <w:tr w:rsidR="004A7815" w14:paraId="4AB352AD" w14:textId="77777777" w:rsidTr="00040A17">
        <w:tc>
          <w:tcPr>
            <w:tcW w:w="4788" w:type="dxa"/>
          </w:tcPr>
          <w:p w14:paraId="2584D1F6" w14:textId="5F8E4275" w:rsidR="004A7815" w:rsidRDefault="00040A17" w:rsidP="006B71C0">
            <w:pPr>
              <w:rPr>
                <w:rFonts w:ascii="Arial" w:hAnsi="Arial" w:cs="Arial"/>
                <w:b/>
              </w:rPr>
            </w:pPr>
            <w:r w:rsidRPr="00040A17">
              <w:rPr>
                <w:rFonts w:ascii="Arial" w:hAnsi="Arial" w:cs="Arial"/>
                <w:b/>
                <w:sz w:val="20"/>
              </w:rPr>
              <w:t xml:space="preserve">D. </w:t>
            </w:r>
            <w:r w:rsidRPr="00040A17">
              <w:rPr>
                <w:rFonts w:ascii="Arial" w:hAnsi="Arial" w:cs="Arial"/>
                <w:sz w:val="20"/>
              </w:rPr>
              <w:t>Has suffered psychological stress or acute disease in the past three months </w:t>
            </w:r>
          </w:p>
        </w:tc>
        <w:tc>
          <w:tcPr>
            <w:tcW w:w="504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
            </w:tblGrid>
            <w:tr w:rsidR="00040A17" w:rsidRPr="00040A17" w14:paraId="7209BD7A" w14:textId="77777777" w:rsidTr="00040A17">
              <w:trPr>
                <w:tblCellSpacing w:w="15" w:type="dxa"/>
              </w:trPr>
              <w:tc>
                <w:tcPr>
                  <w:tcW w:w="0" w:type="auto"/>
                  <w:vAlign w:val="center"/>
                  <w:hideMark/>
                </w:tcPr>
                <w:p w14:paraId="5C5633B0" w14:textId="77777777" w:rsidR="00040A17" w:rsidRPr="00040A17" w:rsidRDefault="00040A17" w:rsidP="00040A17">
                  <w:pPr>
                    <w:rPr>
                      <w:rFonts w:ascii="Arial" w:hAnsi="Arial" w:cs="Arial"/>
                      <w:sz w:val="20"/>
                    </w:rPr>
                  </w:pPr>
                  <w:r w:rsidRPr="00040A17">
                    <w:rPr>
                      <w:rFonts w:ascii="Arial" w:hAnsi="Arial" w:cs="Arial"/>
                      <w:sz w:val="20"/>
                    </w:rPr>
                    <w:t>0 = yes </w:t>
                  </w:r>
                </w:p>
              </w:tc>
            </w:tr>
            <w:tr w:rsidR="00040A17" w:rsidRPr="00040A17" w14:paraId="562EA114" w14:textId="77777777" w:rsidTr="00040A17">
              <w:trPr>
                <w:tblCellSpacing w:w="15" w:type="dxa"/>
              </w:trPr>
              <w:tc>
                <w:tcPr>
                  <w:tcW w:w="0" w:type="auto"/>
                  <w:vAlign w:val="center"/>
                  <w:hideMark/>
                </w:tcPr>
                <w:p w14:paraId="7AB6E9A7" w14:textId="77777777" w:rsidR="00040A17" w:rsidRPr="00040A17" w:rsidRDefault="00040A17" w:rsidP="00040A17">
                  <w:pPr>
                    <w:rPr>
                      <w:rFonts w:ascii="Arial" w:hAnsi="Arial" w:cs="Arial"/>
                      <w:sz w:val="20"/>
                    </w:rPr>
                  </w:pPr>
                  <w:r w:rsidRPr="00040A17">
                    <w:rPr>
                      <w:rFonts w:ascii="Arial" w:hAnsi="Arial" w:cs="Arial"/>
                      <w:sz w:val="20"/>
                    </w:rPr>
                    <w:t>2 = no </w:t>
                  </w:r>
                </w:p>
              </w:tc>
            </w:tr>
          </w:tbl>
          <w:p w14:paraId="73778196" w14:textId="77777777" w:rsidR="004A7815" w:rsidRDefault="004A7815" w:rsidP="006B71C0">
            <w:pPr>
              <w:rPr>
                <w:rFonts w:ascii="Arial" w:hAnsi="Arial" w:cs="Arial"/>
                <w:b/>
              </w:rPr>
            </w:pPr>
          </w:p>
        </w:tc>
      </w:tr>
      <w:tr w:rsidR="004A7815" w14:paraId="2AEE047E" w14:textId="77777777" w:rsidTr="00040A17">
        <w:tc>
          <w:tcPr>
            <w:tcW w:w="4788" w:type="dxa"/>
          </w:tcPr>
          <w:p w14:paraId="5C778200" w14:textId="0F4E31E5" w:rsidR="004A7815" w:rsidRPr="00040A17" w:rsidRDefault="00040A17" w:rsidP="006B71C0">
            <w:pPr>
              <w:rPr>
                <w:rFonts w:ascii="Arial" w:hAnsi="Arial" w:cs="Arial"/>
                <w:b/>
                <w:sz w:val="20"/>
              </w:rPr>
            </w:pPr>
            <w:r w:rsidRPr="00040A17">
              <w:rPr>
                <w:rFonts w:ascii="Arial" w:hAnsi="Arial" w:cs="Arial"/>
                <w:b/>
                <w:sz w:val="20"/>
              </w:rPr>
              <w:t xml:space="preserve">E. </w:t>
            </w:r>
            <w:r w:rsidRPr="00040A17">
              <w:rPr>
                <w:rFonts w:ascii="Arial" w:hAnsi="Arial" w:cs="Arial"/>
                <w:sz w:val="20"/>
              </w:rPr>
              <w:t>Neuropsychological problems </w:t>
            </w:r>
          </w:p>
        </w:tc>
        <w:tc>
          <w:tcPr>
            <w:tcW w:w="504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1"/>
            </w:tblGrid>
            <w:tr w:rsidR="00040A17" w:rsidRPr="00040A17" w14:paraId="07939B89" w14:textId="77777777" w:rsidTr="00040A17">
              <w:trPr>
                <w:tblCellSpacing w:w="15" w:type="dxa"/>
              </w:trPr>
              <w:tc>
                <w:tcPr>
                  <w:tcW w:w="0" w:type="auto"/>
                  <w:vAlign w:val="center"/>
                  <w:hideMark/>
                </w:tcPr>
                <w:p w14:paraId="71D4B0E8" w14:textId="77777777" w:rsidR="00040A17" w:rsidRPr="00040A17" w:rsidRDefault="00040A17" w:rsidP="00040A17">
                  <w:pPr>
                    <w:rPr>
                      <w:rFonts w:ascii="Arial" w:hAnsi="Arial" w:cs="Arial"/>
                      <w:sz w:val="20"/>
                    </w:rPr>
                  </w:pPr>
                  <w:r w:rsidRPr="00040A17">
                    <w:rPr>
                      <w:rFonts w:ascii="Arial" w:hAnsi="Arial" w:cs="Arial"/>
                      <w:sz w:val="20"/>
                    </w:rPr>
                    <w:t>0 = severe dementia or depression </w:t>
                  </w:r>
                </w:p>
              </w:tc>
            </w:tr>
            <w:tr w:rsidR="00040A17" w:rsidRPr="00040A17" w14:paraId="77FED061" w14:textId="77777777" w:rsidTr="00040A17">
              <w:trPr>
                <w:tblCellSpacing w:w="15" w:type="dxa"/>
              </w:trPr>
              <w:tc>
                <w:tcPr>
                  <w:tcW w:w="0" w:type="auto"/>
                  <w:vAlign w:val="center"/>
                  <w:hideMark/>
                </w:tcPr>
                <w:p w14:paraId="44C295EF" w14:textId="77777777" w:rsidR="00040A17" w:rsidRPr="00040A17" w:rsidRDefault="00040A17" w:rsidP="00040A17">
                  <w:pPr>
                    <w:rPr>
                      <w:rFonts w:ascii="Arial" w:hAnsi="Arial" w:cs="Arial"/>
                      <w:sz w:val="20"/>
                    </w:rPr>
                  </w:pPr>
                  <w:r w:rsidRPr="00040A17">
                    <w:rPr>
                      <w:rFonts w:ascii="Arial" w:hAnsi="Arial" w:cs="Arial"/>
                      <w:sz w:val="20"/>
                    </w:rPr>
                    <w:t>1 = mild dementia </w:t>
                  </w:r>
                </w:p>
              </w:tc>
            </w:tr>
            <w:tr w:rsidR="00040A17" w:rsidRPr="00040A17" w14:paraId="1269068A" w14:textId="77777777" w:rsidTr="00040A17">
              <w:trPr>
                <w:tblCellSpacing w:w="15" w:type="dxa"/>
              </w:trPr>
              <w:tc>
                <w:tcPr>
                  <w:tcW w:w="0" w:type="auto"/>
                  <w:vAlign w:val="center"/>
                  <w:hideMark/>
                </w:tcPr>
                <w:p w14:paraId="058D2249" w14:textId="77777777" w:rsidR="00040A17" w:rsidRPr="00040A17" w:rsidRDefault="00040A17" w:rsidP="00040A17">
                  <w:pPr>
                    <w:rPr>
                      <w:rFonts w:ascii="Arial" w:hAnsi="Arial" w:cs="Arial"/>
                      <w:sz w:val="20"/>
                    </w:rPr>
                  </w:pPr>
                  <w:r w:rsidRPr="00040A17">
                    <w:rPr>
                      <w:rFonts w:ascii="Arial" w:hAnsi="Arial" w:cs="Arial"/>
                      <w:sz w:val="20"/>
                    </w:rPr>
                    <w:t>2 = no psychological problems</w:t>
                  </w:r>
                </w:p>
              </w:tc>
            </w:tr>
          </w:tbl>
          <w:p w14:paraId="6FC31AF4" w14:textId="77777777" w:rsidR="004A7815" w:rsidRDefault="004A7815" w:rsidP="006B71C0">
            <w:pPr>
              <w:rPr>
                <w:rFonts w:ascii="Arial" w:hAnsi="Arial" w:cs="Arial"/>
                <w:b/>
              </w:rPr>
            </w:pPr>
          </w:p>
        </w:tc>
      </w:tr>
      <w:tr w:rsidR="004A7815" w14:paraId="4DE9582B" w14:textId="77777777" w:rsidTr="00040A17">
        <w:tc>
          <w:tcPr>
            <w:tcW w:w="4788" w:type="dxa"/>
          </w:tcPr>
          <w:p w14:paraId="082F2760" w14:textId="3D54DD52" w:rsidR="004A7815" w:rsidRDefault="00040A17" w:rsidP="006B71C0">
            <w:pPr>
              <w:rPr>
                <w:rFonts w:ascii="Arial" w:hAnsi="Arial" w:cs="Arial"/>
                <w:b/>
              </w:rPr>
            </w:pPr>
            <w:r w:rsidRPr="00040A17">
              <w:rPr>
                <w:rFonts w:ascii="Arial" w:hAnsi="Arial" w:cs="Arial"/>
                <w:b/>
                <w:sz w:val="20"/>
              </w:rPr>
              <w:t xml:space="preserve">F. </w:t>
            </w:r>
            <w:r w:rsidRPr="00040A17">
              <w:rPr>
                <w:rFonts w:ascii="Arial" w:hAnsi="Arial" w:cs="Arial"/>
                <w:sz w:val="20"/>
              </w:rPr>
              <w:t>Body Mass Index (BMI) (weight in kg)/(height in m)</w:t>
            </w:r>
            <w:r w:rsidRPr="00040A17">
              <w:rPr>
                <w:rFonts w:ascii="Arial" w:hAnsi="Arial" w:cs="Arial"/>
                <w:sz w:val="20"/>
                <w:vertAlign w:val="superscript"/>
              </w:rPr>
              <w:t>2</w:t>
            </w:r>
            <w:r w:rsidRPr="00040A17">
              <w:rPr>
                <w:rFonts w:ascii="Arial" w:hAnsi="Arial" w:cs="Arial"/>
                <w:sz w:val="20"/>
              </w:rPr>
              <w:t> </w:t>
            </w:r>
          </w:p>
        </w:tc>
        <w:tc>
          <w:tcPr>
            <w:tcW w:w="504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tblGrid>
            <w:tr w:rsidR="00040A17" w:rsidRPr="00040A17" w14:paraId="6691BDC9" w14:textId="77777777" w:rsidTr="00040A17">
              <w:trPr>
                <w:tblCellSpacing w:w="15" w:type="dxa"/>
              </w:trPr>
              <w:tc>
                <w:tcPr>
                  <w:tcW w:w="0" w:type="auto"/>
                  <w:vAlign w:val="center"/>
                  <w:hideMark/>
                </w:tcPr>
                <w:p w14:paraId="57800D79" w14:textId="77777777" w:rsidR="00040A17" w:rsidRPr="00040A17" w:rsidRDefault="00040A17" w:rsidP="00040A17">
                  <w:pPr>
                    <w:rPr>
                      <w:rFonts w:ascii="Arial" w:hAnsi="Arial" w:cs="Arial"/>
                      <w:sz w:val="20"/>
                    </w:rPr>
                  </w:pPr>
                  <w:r w:rsidRPr="00040A17">
                    <w:rPr>
                      <w:rFonts w:ascii="Arial" w:hAnsi="Arial" w:cs="Arial"/>
                      <w:sz w:val="20"/>
                    </w:rPr>
                    <w:t>0 = BMI less than 19 </w:t>
                  </w:r>
                </w:p>
              </w:tc>
            </w:tr>
            <w:tr w:rsidR="00040A17" w:rsidRPr="00040A17" w14:paraId="01EBBFEE" w14:textId="77777777" w:rsidTr="00040A17">
              <w:trPr>
                <w:tblCellSpacing w:w="15" w:type="dxa"/>
              </w:trPr>
              <w:tc>
                <w:tcPr>
                  <w:tcW w:w="0" w:type="auto"/>
                  <w:vAlign w:val="center"/>
                  <w:hideMark/>
                </w:tcPr>
                <w:p w14:paraId="002AB844" w14:textId="77777777" w:rsidR="00040A17" w:rsidRPr="00040A17" w:rsidRDefault="00040A17" w:rsidP="00040A17">
                  <w:pPr>
                    <w:rPr>
                      <w:rFonts w:ascii="Arial" w:hAnsi="Arial" w:cs="Arial"/>
                      <w:sz w:val="20"/>
                    </w:rPr>
                  </w:pPr>
                  <w:r w:rsidRPr="00040A17">
                    <w:rPr>
                      <w:rFonts w:ascii="Arial" w:hAnsi="Arial" w:cs="Arial"/>
                      <w:sz w:val="20"/>
                    </w:rPr>
                    <w:t>1 = BMI 19 to less than 21 </w:t>
                  </w:r>
                </w:p>
              </w:tc>
            </w:tr>
            <w:tr w:rsidR="00040A17" w:rsidRPr="00040A17" w14:paraId="37EBFFE6" w14:textId="77777777" w:rsidTr="00040A17">
              <w:trPr>
                <w:tblCellSpacing w:w="15" w:type="dxa"/>
              </w:trPr>
              <w:tc>
                <w:tcPr>
                  <w:tcW w:w="0" w:type="auto"/>
                  <w:vAlign w:val="center"/>
                  <w:hideMark/>
                </w:tcPr>
                <w:p w14:paraId="4C2EBBEB" w14:textId="77777777" w:rsidR="00040A17" w:rsidRPr="00040A17" w:rsidRDefault="00040A17" w:rsidP="00040A17">
                  <w:pPr>
                    <w:rPr>
                      <w:rFonts w:ascii="Arial" w:hAnsi="Arial" w:cs="Arial"/>
                      <w:sz w:val="20"/>
                    </w:rPr>
                  </w:pPr>
                  <w:r w:rsidRPr="00040A17">
                    <w:rPr>
                      <w:rFonts w:ascii="Arial" w:hAnsi="Arial" w:cs="Arial"/>
                      <w:sz w:val="20"/>
                    </w:rPr>
                    <w:t>2 = BMI 21 to less than 23 </w:t>
                  </w:r>
                </w:p>
              </w:tc>
            </w:tr>
            <w:tr w:rsidR="00040A17" w:rsidRPr="00040A17" w14:paraId="663C9439" w14:textId="77777777" w:rsidTr="00040A17">
              <w:trPr>
                <w:tblCellSpacing w:w="15" w:type="dxa"/>
              </w:trPr>
              <w:tc>
                <w:tcPr>
                  <w:tcW w:w="0" w:type="auto"/>
                  <w:vAlign w:val="center"/>
                  <w:hideMark/>
                </w:tcPr>
                <w:p w14:paraId="73C4F6CA" w14:textId="77777777" w:rsidR="00040A17" w:rsidRPr="00040A17" w:rsidRDefault="00040A17" w:rsidP="00040A17">
                  <w:pPr>
                    <w:rPr>
                      <w:rFonts w:ascii="Arial" w:hAnsi="Arial" w:cs="Arial"/>
                      <w:sz w:val="20"/>
                    </w:rPr>
                  </w:pPr>
                  <w:r w:rsidRPr="00040A17">
                    <w:rPr>
                      <w:rFonts w:ascii="Arial" w:hAnsi="Arial" w:cs="Arial"/>
                      <w:sz w:val="20"/>
                    </w:rPr>
                    <w:t>3 = BMI 23 or greater </w:t>
                  </w:r>
                </w:p>
              </w:tc>
            </w:tr>
          </w:tbl>
          <w:p w14:paraId="140639F0" w14:textId="77777777" w:rsidR="004A7815" w:rsidRDefault="004A7815" w:rsidP="006B71C0">
            <w:pPr>
              <w:rPr>
                <w:rFonts w:ascii="Arial" w:hAnsi="Arial" w:cs="Arial"/>
                <w:b/>
              </w:rPr>
            </w:pPr>
          </w:p>
        </w:tc>
      </w:tr>
      <w:tr w:rsidR="004A7815" w14:paraId="35C795A5" w14:textId="77777777" w:rsidTr="00040A17">
        <w:tc>
          <w:tcPr>
            <w:tcW w:w="4788" w:type="dxa"/>
          </w:tcPr>
          <w:p w14:paraId="0BE85B5E" w14:textId="043E7B90" w:rsidR="004A7815" w:rsidRDefault="00040A17" w:rsidP="006B71C0">
            <w:pPr>
              <w:rPr>
                <w:rFonts w:ascii="Arial" w:hAnsi="Arial" w:cs="Arial"/>
                <w:b/>
              </w:rPr>
            </w:pPr>
            <w:r w:rsidRPr="00040A17">
              <w:rPr>
                <w:rFonts w:ascii="Arial" w:hAnsi="Arial" w:cs="Arial"/>
                <w:b/>
                <w:bCs/>
                <w:sz w:val="20"/>
              </w:rPr>
              <w:t>Screening score</w:t>
            </w:r>
            <w:r w:rsidRPr="00040A17">
              <w:rPr>
                <w:rFonts w:ascii="Arial" w:hAnsi="Arial" w:cs="Arial"/>
                <w:b/>
                <w:sz w:val="20"/>
              </w:rPr>
              <w:t xml:space="preserve"> </w:t>
            </w:r>
            <w:r w:rsidRPr="00040A17">
              <w:rPr>
                <w:rFonts w:ascii="Arial" w:hAnsi="Arial" w:cs="Arial"/>
                <w:sz w:val="20"/>
              </w:rPr>
              <w:t>(subtotal max. 14 points) </w:t>
            </w:r>
          </w:p>
        </w:tc>
        <w:tc>
          <w:tcPr>
            <w:tcW w:w="504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4"/>
            </w:tblGrid>
            <w:tr w:rsidR="00040A17" w:rsidRPr="00040A17" w14:paraId="700D1DE1" w14:textId="77777777" w:rsidTr="00040A17">
              <w:trPr>
                <w:tblCellSpacing w:w="15" w:type="dxa"/>
              </w:trPr>
              <w:tc>
                <w:tcPr>
                  <w:tcW w:w="0" w:type="auto"/>
                  <w:vAlign w:val="center"/>
                  <w:hideMark/>
                </w:tcPr>
                <w:p w14:paraId="72A99D86" w14:textId="77777777" w:rsidR="00040A17" w:rsidRPr="00040A17" w:rsidRDefault="00040A17" w:rsidP="00040A17">
                  <w:pPr>
                    <w:rPr>
                      <w:rFonts w:ascii="Arial" w:hAnsi="Arial" w:cs="Arial"/>
                      <w:sz w:val="20"/>
                    </w:rPr>
                  </w:pPr>
                  <w:r w:rsidRPr="00040A17">
                    <w:rPr>
                      <w:rFonts w:ascii="Arial" w:hAnsi="Arial" w:cs="Arial"/>
                      <w:sz w:val="20"/>
                    </w:rPr>
                    <w:t>12 points or greater: Normal – no need for further assessment </w:t>
                  </w:r>
                </w:p>
              </w:tc>
            </w:tr>
            <w:tr w:rsidR="00040A17" w:rsidRPr="00040A17" w14:paraId="34D1BD44" w14:textId="77777777" w:rsidTr="00040A17">
              <w:trPr>
                <w:tblCellSpacing w:w="15" w:type="dxa"/>
              </w:trPr>
              <w:tc>
                <w:tcPr>
                  <w:tcW w:w="0" w:type="auto"/>
                  <w:vAlign w:val="center"/>
                  <w:hideMark/>
                </w:tcPr>
                <w:p w14:paraId="424038D9" w14:textId="72BFC319" w:rsidR="00040A17" w:rsidRPr="00040A17" w:rsidRDefault="00040A17" w:rsidP="00040A17">
                  <w:pPr>
                    <w:rPr>
                      <w:rFonts w:ascii="Arial" w:hAnsi="Arial" w:cs="Arial"/>
                      <w:sz w:val="20"/>
                    </w:rPr>
                  </w:pPr>
                  <w:r w:rsidRPr="00040A17">
                    <w:rPr>
                      <w:rFonts w:ascii="Arial" w:hAnsi="Arial" w:cs="Arial"/>
                      <w:sz w:val="20"/>
                    </w:rPr>
                    <w:t xml:space="preserve">11 points or below: Possible malnutrition – continue assessment </w:t>
                  </w:r>
                </w:p>
              </w:tc>
            </w:tr>
            <w:tr w:rsidR="00040A17" w:rsidRPr="00040A17" w14:paraId="30E25C4D" w14:textId="77777777" w:rsidTr="00040A17">
              <w:trPr>
                <w:tblCellSpacing w:w="15" w:type="dxa"/>
              </w:trPr>
              <w:tc>
                <w:tcPr>
                  <w:tcW w:w="0" w:type="auto"/>
                  <w:vAlign w:val="center"/>
                  <w:hideMark/>
                </w:tcPr>
                <w:p w14:paraId="6D56AAC6" w14:textId="4FEDD98C" w:rsidR="00040A17" w:rsidRPr="00040A17" w:rsidRDefault="00040A17" w:rsidP="00040A17">
                  <w:pPr>
                    <w:rPr>
                      <w:rFonts w:ascii="Arial" w:hAnsi="Arial" w:cs="Arial"/>
                      <w:b/>
                    </w:rPr>
                  </w:pPr>
                </w:p>
              </w:tc>
            </w:tr>
          </w:tbl>
          <w:p w14:paraId="6C05CE48" w14:textId="77777777" w:rsidR="004A7815" w:rsidRDefault="004A7815" w:rsidP="006B71C0">
            <w:pPr>
              <w:rPr>
                <w:rFonts w:ascii="Arial" w:hAnsi="Arial" w:cs="Arial"/>
                <w:b/>
              </w:rPr>
            </w:pPr>
          </w:p>
        </w:tc>
      </w:tr>
    </w:tbl>
    <w:p w14:paraId="3677725E" w14:textId="744E8F7B" w:rsidR="001C7BA2" w:rsidRDefault="006B71C0" w:rsidP="00AF769B">
      <w:pPr>
        <w:spacing w:line="480" w:lineRule="auto"/>
        <w:rPr>
          <w:rFonts w:ascii="Arial" w:hAnsi="Arial" w:cs="Arial"/>
          <w:vertAlign w:val="superscript"/>
        </w:rPr>
      </w:pPr>
      <w:r w:rsidRPr="00CC6B88">
        <w:rPr>
          <w:rFonts w:ascii="Arial" w:hAnsi="Arial" w:cs="Arial"/>
        </w:rPr>
        <w:t xml:space="preserve">Adapted from </w:t>
      </w:r>
      <w:r w:rsidR="00CC6B88" w:rsidRPr="00CC6B88">
        <w:rPr>
          <w:rFonts w:ascii="Arial" w:hAnsi="Arial" w:cs="Arial"/>
        </w:rPr>
        <w:t xml:space="preserve">Rubenstein </w:t>
      </w:r>
      <w:r w:rsidRPr="00CC6B88">
        <w:rPr>
          <w:rFonts w:ascii="Arial" w:hAnsi="Arial" w:cs="Arial"/>
        </w:rPr>
        <w:t>et al. 200</w:t>
      </w:r>
      <w:r w:rsidR="00CC6B88" w:rsidRPr="00CC6B88">
        <w:rPr>
          <w:rFonts w:ascii="Arial" w:hAnsi="Arial" w:cs="Arial"/>
        </w:rPr>
        <w:t>1</w:t>
      </w:r>
      <w:r w:rsidR="00CC6B88" w:rsidRPr="00CC6B88">
        <w:rPr>
          <w:rFonts w:ascii="Arial" w:hAnsi="Arial" w:cs="Arial"/>
          <w:vertAlign w:val="superscript"/>
        </w:rPr>
        <w:t>9</w:t>
      </w:r>
    </w:p>
    <w:p w14:paraId="59843CDF" w14:textId="77777777" w:rsidR="005611B1" w:rsidRPr="00CC6B88" w:rsidRDefault="005611B1" w:rsidP="00AF769B">
      <w:pPr>
        <w:spacing w:line="480" w:lineRule="auto"/>
        <w:rPr>
          <w:rFonts w:ascii="Arial" w:hAnsi="Arial" w:cs="Arial"/>
          <w:vertAlign w:val="superscript"/>
        </w:rPr>
      </w:pPr>
    </w:p>
    <w:tbl>
      <w:tblPr>
        <w:tblStyle w:val="TableGrid"/>
        <w:tblW w:w="0" w:type="auto"/>
        <w:tblLook w:val="04A0" w:firstRow="1" w:lastRow="0" w:firstColumn="1" w:lastColumn="0" w:noHBand="0" w:noVBand="1"/>
      </w:tblPr>
      <w:tblGrid>
        <w:gridCol w:w="3594"/>
        <w:gridCol w:w="1554"/>
        <w:gridCol w:w="1440"/>
        <w:gridCol w:w="1530"/>
        <w:gridCol w:w="1458"/>
      </w:tblGrid>
      <w:tr w:rsidR="00271037" w14:paraId="76CE278A" w14:textId="77777777" w:rsidTr="00271037">
        <w:tc>
          <w:tcPr>
            <w:tcW w:w="9576" w:type="dxa"/>
            <w:gridSpan w:val="5"/>
          </w:tcPr>
          <w:p w14:paraId="05BE7654" w14:textId="3092A123" w:rsidR="00271037" w:rsidRDefault="00271037" w:rsidP="00A32107">
            <w:pPr>
              <w:rPr>
                <w:rFonts w:ascii="Arial" w:hAnsi="Arial" w:cs="Arial"/>
                <w:b/>
              </w:rPr>
            </w:pPr>
            <w:r w:rsidRPr="00271037">
              <w:rPr>
                <w:rFonts w:ascii="Arial" w:hAnsi="Arial" w:cs="Arial"/>
                <w:b/>
              </w:rPr>
              <w:t>Patient Health Questionaire-2 (PHQ-2)</w:t>
            </w:r>
          </w:p>
        </w:tc>
      </w:tr>
      <w:tr w:rsidR="00271037" w14:paraId="0B10E18A" w14:textId="77777777" w:rsidTr="00271037">
        <w:tc>
          <w:tcPr>
            <w:tcW w:w="3594" w:type="dxa"/>
          </w:tcPr>
          <w:p w14:paraId="7E8B9B96" w14:textId="77777777" w:rsidR="00936FF3" w:rsidRDefault="00936FF3" w:rsidP="00A32107">
            <w:pPr>
              <w:rPr>
                <w:rFonts w:ascii="Arial" w:hAnsi="Arial" w:cs="Arial"/>
                <w:b/>
                <w:sz w:val="20"/>
              </w:rPr>
            </w:pPr>
          </w:p>
          <w:p w14:paraId="4CDCCEB7" w14:textId="77777777" w:rsidR="00271037" w:rsidRDefault="00936FF3" w:rsidP="00A32107">
            <w:pPr>
              <w:rPr>
                <w:rFonts w:ascii="Arial" w:hAnsi="Arial" w:cs="Arial"/>
                <w:b/>
                <w:sz w:val="20"/>
              </w:rPr>
            </w:pPr>
            <w:r w:rsidRPr="00936FF3">
              <w:rPr>
                <w:rFonts w:ascii="Arial" w:hAnsi="Arial" w:cs="Arial"/>
                <w:b/>
                <w:sz w:val="20"/>
              </w:rPr>
              <w:t>Over the last 2 weeks, how often have you been bothered by any of the following problems?</w:t>
            </w:r>
          </w:p>
          <w:p w14:paraId="507AF482" w14:textId="24A357EF" w:rsidR="00936FF3" w:rsidRDefault="00936FF3" w:rsidP="00A32107">
            <w:pPr>
              <w:rPr>
                <w:rFonts w:ascii="Arial" w:hAnsi="Arial" w:cs="Arial"/>
                <w:b/>
              </w:rPr>
            </w:pPr>
          </w:p>
        </w:tc>
        <w:tc>
          <w:tcPr>
            <w:tcW w:w="1554" w:type="dxa"/>
          </w:tcPr>
          <w:p w14:paraId="0258CA0D" w14:textId="77777777" w:rsidR="00271037" w:rsidRPr="00936FF3" w:rsidRDefault="00271037" w:rsidP="00936FF3">
            <w:pPr>
              <w:jc w:val="center"/>
              <w:rPr>
                <w:rFonts w:ascii="Arial" w:hAnsi="Arial" w:cs="Arial"/>
                <w:sz w:val="20"/>
              </w:rPr>
            </w:pPr>
          </w:p>
          <w:p w14:paraId="1A32D858" w14:textId="77777777" w:rsidR="00936FF3" w:rsidRDefault="00936FF3" w:rsidP="00936FF3">
            <w:pPr>
              <w:jc w:val="center"/>
              <w:rPr>
                <w:rFonts w:ascii="Arial" w:hAnsi="Arial" w:cs="Arial"/>
                <w:sz w:val="20"/>
              </w:rPr>
            </w:pPr>
          </w:p>
          <w:p w14:paraId="1802ED14" w14:textId="0F70D58D" w:rsidR="00936FF3" w:rsidRPr="00936FF3" w:rsidRDefault="00936FF3" w:rsidP="00936FF3">
            <w:pPr>
              <w:jc w:val="center"/>
              <w:rPr>
                <w:rFonts w:ascii="Arial" w:hAnsi="Arial" w:cs="Arial"/>
                <w:sz w:val="20"/>
              </w:rPr>
            </w:pPr>
            <w:r w:rsidRPr="00936FF3">
              <w:rPr>
                <w:rFonts w:ascii="Arial" w:hAnsi="Arial" w:cs="Arial"/>
                <w:sz w:val="20"/>
              </w:rPr>
              <w:t>Not at all</w:t>
            </w:r>
          </w:p>
        </w:tc>
        <w:tc>
          <w:tcPr>
            <w:tcW w:w="1440" w:type="dxa"/>
          </w:tcPr>
          <w:p w14:paraId="09FECB3B" w14:textId="77777777" w:rsidR="00271037" w:rsidRPr="00936FF3" w:rsidRDefault="00271037" w:rsidP="00936FF3">
            <w:pPr>
              <w:jc w:val="center"/>
              <w:rPr>
                <w:rFonts w:ascii="Arial" w:hAnsi="Arial" w:cs="Arial"/>
                <w:sz w:val="20"/>
              </w:rPr>
            </w:pPr>
          </w:p>
          <w:p w14:paraId="2BA279B8" w14:textId="77777777" w:rsidR="00936FF3" w:rsidRDefault="00936FF3" w:rsidP="00936FF3">
            <w:pPr>
              <w:jc w:val="center"/>
              <w:rPr>
                <w:rFonts w:ascii="Arial" w:hAnsi="Arial" w:cs="Arial"/>
                <w:sz w:val="20"/>
              </w:rPr>
            </w:pPr>
          </w:p>
          <w:p w14:paraId="434DE78A" w14:textId="66123177" w:rsidR="00936FF3" w:rsidRPr="00936FF3" w:rsidRDefault="00936FF3" w:rsidP="00936FF3">
            <w:pPr>
              <w:jc w:val="center"/>
              <w:rPr>
                <w:rFonts w:ascii="Arial" w:hAnsi="Arial" w:cs="Arial"/>
                <w:sz w:val="20"/>
              </w:rPr>
            </w:pPr>
            <w:r w:rsidRPr="00936FF3">
              <w:rPr>
                <w:rFonts w:ascii="Arial" w:hAnsi="Arial" w:cs="Arial"/>
                <w:sz w:val="20"/>
              </w:rPr>
              <w:t>Several days</w:t>
            </w:r>
          </w:p>
        </w:tc>
        <w:tc>
          <w:tcPr>
            <w:tcW w:w="1530" w:type="dxa"/>
          </w:tcPr>
          <w:p w14:paraId="63009F82" w14:textId="77777777" w:rsidR="00271037" w:rsidRPr="00936FF3" w:rsidRDefault="00271037" w:rsidP="00936FF3">
            <w:pPr>
              <w:jc w:val="center"/>
              <w:rPr>
                <w:rFonts w:ascii="Arial" w:hAnsi="Arial" w:cs="Arial"/>
                <w:sz w:val="20"/>
              </w:rPr>
            </w:pPr>
          </w:p>
          <w:p w14:paraId="132441D7" w14:textId="77777777" w:rsidR="00936FF3" w:rsidRDefault="00936FF3" w:rsidP="00936FF3">
            <w:pPr>
              <w:jc w:val="center"/>
              <w:rPr>
                <w:rFonts w:ascii="Arial" w:hAnsi="Arial" w:cs="Arial"/>
                <w:sz w:val="20"/>
              </w:rPr>
            </w:pPr>
          </w:p>
          <w:p w14:paraId="1EB879B8" w14:textId="5932C74C" w:rsidR="00936FF3" w:rsidRPr="00936FF3" w:rsidRDefault="00936FF3" w:rsidP="00936FF3">
            <w:pPr>
              <w:jc w:val="center"/>
              <w:rPr>
                <w:rFonts w:ascii="Arial" w:hAnsi="Arial" w:cs="Arial"/>
                <w:sz w:val="20"/>
              </w:rPr>
            </w:pPr>
            <w:r w:rsidRPr="00936FF3">
              <w:rPr>
                <w:rFonts w:ascii="Arial" w:hAnsi="Arial" w:cs="Arial"/>
                <w:sz w:val="20"/>
              </w:rPr>
              <w:t>More than half the days</w:t>
            </w:r>
          </w:p>
        </w:tc>
        <w:tc>
          <w:tcPr>
            <w:tcW w:w="1458" w:type="dxa"/>
          </w:tcPr>
          <w:p w14:paraId="0C149244" w14:textId="77777777" w:rsidR="00271037" w:rsidRPr="00936FF3" w:rsidRDefault="00271037" w:rsidP="00936FF3">
            <w:pPr>
              <w:jc w:val="center"/>
              <w:rPr>
                <w:rFonts w:ascii="Arial" w:hAnsi="Arial" w:cs="Arial"/>
                <w:sz w:val="20"/>
              </w:rPr>
            </w:pPr>
          </w:p>
          <w:p w14:paraId="70FE9F35" w14:textId="77777777" w:rsidR="00936FF3" w:rsidRDefault="00936FF3" w:rsidP="00936FF3">
            <w:pPr>
              <w:jc w:val="center"/>
              <w:rPr>
                <w:rFonts w:ascii="Arial" w:hAnsi="Arial" w:cs="Arial"/>
                <w:sz w:val="20"/>
              </w:rPr>
            </w:pPr>
          </w:p>
          <w:p w14:paraId="2622407E" w14:textId="7E72EE74" w:rsidR="00936FF3" w:rsidRPr="00936FF3" w:rsidRDefault="00936FF3" w:rsidP="00936FF3">
            <w:pPr>
              <w:jc w:val="center"/>
              <w:rPr>
                <w:rFonts w:ascii="Arial" w:hAnsi="Arial" w:cs="Arial"/>
                <w:sz w:val="20"/>
              </w:rPr>
            </w:pPr>
            <w:r w:rsidRPr="00936FF3">
              <w:rPr>
                <w:rFonts w:ascii="Arial" w:hAnsi="Arial" w:cs="Arial"/>
                <w:sz w:val="20"/>
              </w:rPr>
              <w:t>Nearly everyday</w:t>
            </w:r>
          </w:p>
        </w:tc>
      </w:tr>
      <w:tr w:rsidR="00271037" w14:paraId="1146F4FB" w14:textId="77777777" w:rsidTr="00271037">
        <w:tc>
          <w:tcPr>
            <w:tcW w:w="3594" w:type="dxa"/>
          </w:tcPr>
          <w:p w14:paraId="21A934B7" w14:textId="3DF038D8" w:rsidR="00271037" w:rsidRPr="00936FF3" w:rsidRDefault="00936FF3" w:rsidP="00936FF3">
            <w:pPr>
              <w:pStyle w:val="ListParagraph"/>
              <w:numPr>
                <w:ilvl w:val="0"/>
                <w:numId w:val="8"/>
              </w:numPr>
              <w:rPr>
                <w:rFonts w:ascii="Arial" w:hAnsi="Arial" w:cs="Arial"/>
              </w:rPr>
            </w:pPr>
            <w:r w:rsidRPr="00936FF3">
              <w:rPr>
                <w:rFonts w:ascii="Arial" w:hAnsi="Arial" w:cs="Arial"/>
                <w:sz w:val="20"/>
              </w:rPr>
              <w:t>Little interest or pleasure in doing things</w:t>
            </w:r>
          </w:p>
        </w:tc>
        <w:tc>
          <w:tcPr>
            <w:tcW w:w="1554" w:type="dxa"/>
          </w:tcPr>
          <w:p w14:paraId="73581231" w14:textId="732EA6BE" w:rsidR="00271037" w:rsidRPr="00936FF3" w:rsidRDefault="00936FF3" w:rsidP="00936FF3">
            <w:pPr>
              <w:jc w:val="center"/>
              <w:rPr>
                <w:rFonts w:ascii="Arial" w:hAnsi="Arial" w:cs="Arial"/>
              </w:rPr>
            </w:pPr>
            <w:r>
              <w:rPr>
                <w:rFonts w:ascii="Arial" w:hAnsi="Arial" w:cs="Arial"/>
              </w:rPr>
              <w:t>0</w:t>
            </w:r>
          </w:p>
        </w:tc>
        <w:tc>
          <w:tcPr>
            <w:tcW w:w="1440" w:type="dxa"/>
          </w:tcPr>
          <w:p w14:paraId="14BEC71B" w14:textId="5FBFB5D7" w:rsidR="00271037" w:rsidRPr="00936FF3" w:rsidRDefault="00936FF3" w:rsidP="00936FF3">
            <w:pPr>
              <w:jc w:val="center"/>
              <w:rPr>
                <w:rFonts w:ascii="Arial" w:hAnsi="Arial" w:cs="Arial"/>
              </w:rPr>
            </w:pPr>
            <w:r>
              <w:rPr>
                <w:rFonts w:ascii="Arial" w:hAnsi="Arial" w:cs="Arial"/>
              </w:rPr>
              <w:t>1</w:t>
            </w:r>
          </w:p>
        </w:tc>
        <w:tc>
          <w:tcPr>
            <w:tcW w:w="1530" w:type="dxa"/>
          </w:tcPr>
          <w:p w14:paraId="75E92076" w14:textId="58AFEBD2" w:rsidR="00271037" w:rsidRPr="00936FF3" w:rsidRDefault="00936FF3" w:rsidP="00936FF3">
            <w:pPr>
              <w:jc w:val="center"/>
              <w:rPr>
                <w:rFonts w:ascii="Arial" w:hAnsi="Arial" w:cs="Arial"/>
              </w:rPr>
            </w:pPr>
            <w:r>
              <w:rPr>
                <w:rFonts w:ascii="Arial" w:hAnsi="Arial" w:cs="Arial"/>
              </w:rPr>
              <w:t>2</w:t>
            </w:r>
          </w:p>
        </w:tc>
        <w:tc>
          <w:tcPr>
            <w:tcW w:w="1458" w:type="dxa"/>
          </w:tcPr>
          <w:p w14:paraId="0B8F3DEA" w14:textId="6FF6B4A6" w:rsidR="00271037" w:rsidRPr="00936FF3" w:rsidRDefault="00936FF3" w:rsidP="00936FF3">
            <w:pPr>
              <w:jc w:val="center"/>
              <w:rPr>
                <w:rFonts w:ascii="Arial" w:hAnsi="Arial" w:cs="Arial"/>
              </w:rPr>
            </w:pPr>
            <w:r>
              <w:rPr>
                <w:rFonts w:ascii="Arial" w:hAnsi="Arial" w:cs="Arial"/>
              </w:rPr>
              <w:t>3</w:t>
            </w:r>
          </w:p>
        </w:tc>
      </w:tr>
      <w:tr w:rsidR="00271037" w14:paraId="423EE8AC" w14:textId="77777777" w:rsidTr="00271037">
        <w:tc>
          <w:tcPr>
            <w:tcW w:w="3594" w:type="dxa"/>
          </w:tcPr>
          <w:p w14:paraId="6A30F2C9" w14:textId="5C27D10C" w:rsidR="00271037" w:rsidRPr="00936FF3" w:rsidRDefault="00936FF3" w:rsidP="00936FF3">
            <w:pPr>
              <w:pStyle w:val="ListParagraph"/>
              <w:numPr>
                <w:ilvl w:val="0"/>
                <w:numId w:val="8"/>
              </w:numPr>
              <w:rPr>
                <w:rFonts w:ascii="Arial" w:hAnsi="Arial" w:cs="Arial"/>
              </w:rPr>
            </w:pPr>
            <w:r w:rsidRPr="00936FF3">
              <w:rPr>
                <w:rFonts w:ascii="Arial" w:hAnsi="Arial" w:cs="Arial"/>
                <w:sz w:val="20"/>
              </w:rPr>
              <w:t>Feeling down, depressed, or hopeless.</w:t>
            </w:r>
          </w:p>
        </w:tc>
        <w:tc>
          <w:tcPr>
            <w:tcW w:w="1554" w:type="dxa"/>
          </w:tcPr>
          <w:p w14:paraId="72DEEC4C" w14:textId="667D2A94" w:rsidR="00271037" w:rsidRPr="00936FF3" w:rsidRDefault="00936FF3" w:rsidP="00936FF3">
            <w:pPr>
              <w:jc w:val="center"/>
              <w:rPr>
                <w:rFonts w:ascii="Arial" w:hAnsi="Arial" w:cs="Arial"/>
              </w:rPr>
            </w:pPr>
            <w:r>
              <w:rPr>
                <w:rFonts w:ascii="Arial" w:hAnsi="Arial" w:cs="Arial"/>
              </w:rPr>
              <w:t>0</w:t>
            </w:r>
          </w:p>
        </w:tc>
        <w:tc>
          <w:tcPr>
            <w:tcW w:w="1440" w:type="dxa"/>
          </w:tcPr>
          <w:p w14:paraId="6D1C134C" w14:textId="6AD76DB8" w:rsidR="00271037" w:rsidRPr="00936FF3" w:rsidRDefault="00936FF3" w:rsidP="00936FF3">
            <w:pPr>
              <w:jc w:val="center"/>
              <w:rPr>
                <w:rFonts w:ascii="Arial" w:hAnsi="Arial" w:cs="Arial"/>
              </w:rPr>
            </w:pPr>
            <w:r>
              <w:rPr>
                <w:rFonts w:ascii="Arial" w:hAnsi="Arial" w:cs="Arial"/>
              </w:rPr>
              <w:t>1</w:t>
            </w:r>
          </w:p>
        </w:tc>
        <w:tc>
          <w:tcPr>
            <w:tcW w:w="1530" w:type="dxa"/>
          </w:tcPr>
          <w:p w14:paraId="691D35D4" w14:textId="659912A5" w:rsidR="00271037" w:rsidRPr="00936FF3" w:rsidRDefault="00936FF3" w:rsidP="00936FF3">
            <w:pPr>
              <w:jc w:val="center"/>
              <w:rPr>
                <w:rFonts w:ascii="Arial" w:hAnsi="Arial" w:cs="Arial"/>
              </w:rPr>
            </w:pPr>
            <w:r>
              <w:rPr>
                <w:rFonts w:ascii="Arial" w:hAnsi="Arial" w:cs="Arial"/>
              </w:rPr>
              <w:t>2</w:t>
            </w:r>
          </w:p>
        </w:tc>
        <w:tc>
          <w:tcPr>
            <w:tcW w:w="1458" w:type="dxa"/>
          </w:tcPr>
          <w:p w14:paraId="20A70386" w14:textId="3C6D25E0" w:rsidR="00271037" w:rsidRPr="00936FF3" w:rsidRDefault="00936FF3" w:rsidP="00936FF3">
            <w:pPr>
              <w:jc w:val="center"/>
              <w:rPr>
                <w:rFonts w:ascii="Arial" w:hAnsi="Arial" w:cs="Arial"/>
              </w:rPr>
            </w:pPr>
            <w:r>
              <w:rPr>
                <w:rFonts w:ascii="Arial" w:hAnsi="Arial" w:cs="Arial"/>
              </w:rPr>
              <w:t>3</w:t>
            </w:r>
          </w:p>
        </w:tc>
      </w:tr>
    </w:tbl>
    <w:p w14:paraId="1F451672" w14:textId="67C13DD6" w:rsidR="00A32107" w:rsidRPr="00CC6B88" w:rsidRDefault="00CC6B88" w:rsidP="00AF769B">
      <w:pPr>
        <w:spacing w:line="480" w:lineRule="auto"/>
        <w:rPr>
          <w:rFonts w:ascii="Arial" w:hAnsi="Arial" w:cs="Arial"/>
          <w:vertAlign w:val="superscript"/>
        </w:rPr>
      </w:pPr>
      <w:r w:rsidRPr="00CC6B88">
        <w:rPr>
          <w:rFonts w:ascii="Arial" w:hAnsi="Arial" w:cs="Arial"/>
        </w:rPr>
        <w:t>Adapted from Kroenke et al. 2003</w:t>
      </w:r>
      <w:r w:rsidRPr="00CC6B88">
        <w:rPr>
          <w:rFonts w:ascii="Arial" w:hAnsi="Arial" w:cs="Arial"/>
          <w:vertAlign w:val="superscript"/>
        </w:rPr>
        <w:t>1</w:t>
      </w:r>
      <w:r w:rsidR="00CC1D9F">
        <w:rPr>
          <w:rFonts w:ascii="Arial" w:hAnsi="Arial" w:cs="Arial"/>
          <w:vertAlign w:val="superscript"/>
        </w:rPr>
        <w:t>1</w:t>
      </w:r>
    </w:p>
    <w:sectPr w:rsidR="00A32107" w:rsidRPr="00CC6B88" w:rsidSect="007623C4">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36912" w14:textId="77777777" w:rsidR="00F16261" w:rsidRDefault="00F16261" w:rsidP="00641B5C">
      <w:r>
        <w:separator/>
      </w:r>
    </w:p>
  </w:endnote>
  <w:endnote w:type="continuationSeparator" w:id="0">
    <w:p w14:paraId="65E9972F" w14:textId="77777777" w:rsidR="00F16261" w:rsidRDefault="00F16261" w:rsidP="0064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AE99D" w14:textId="77777777" w:rsidR="00F16261" w:rsidRDefault="00F16261" w:rsidP="00CC4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0FDDC" w14:textId="77777777" w:rsidR="00F16261" w:rsidRDefault="00F16261" w:rsidP="00641B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4773" w14:textId="77777777" w:rsidR="00F16261" w:rsidRPr="00641B5C" w:rsidRDefault="00F16261" w:rsidP="00CC4548">
    <w:pPr>
      <w:pStyle w:val="Footer"/>
      <w:framePr w:wrap="around" w:vAnchor="text" w:hAnchor="margin" w:xAlign="right" w:y="1"/>
      <w:rPr>
        <w:rStyle w:val="PageNumber"/>
        <w:rFonts w:ascii="Arial" w:hAnsi="Arial" w:cs="Arial"/>
      </w:rPr>
    </w:pPr>
    <w:r w:rsidRPr="00641B5C">
      <w:rPr>
        <w:rStyle w:val="PageNumber"/>
        <w:rFonts w:ascii="Arial" w:hAnsi="Arial" w:cs="Arial"/>
      </w:rPr>
      <w:fldChar w:fldCharType="begin"/>
    </w:r>
    <w:r w:rsidRPr="00641B5C">
      <w:rPr>
        <w:rStyle w:val="PageNumber"/>
        <w:rFonts w:ascii="Arial" w:hAnsi="Arial" w:cs="Arial"/>
      </w:rPr>
      <w:instrText xml:space="preserve">PAGE  </w:instrText>
    </w:r>
    <w:r w:rsidRPr="00641B5C">
      <w:rPr>
        <w:rStyle w:val="PageNumber"/>
        <w:rFonts w:ascii="Arial" w:hAnsi="Arial" w:cs="Arial"/>
      </w:rPr>
      <w:fldChar w:fldCharType="separate"/>
    </w:r>
    <w:r w:rsidR="00775D56">
      <w:rPr>
        <w:rStyle w:val="PageNumber"/>
        <w:rFonts w:ascii="Arial" w:hAnsi="Arial" w:cs="Arial"/>
        <w:noProof/>
      </w:rPr>
      <w:t>1</w:t>
    </w:r>
    <w:r w:rsidRPr="00641B5C">
      <w:rPr>
        <w:rStyle w:val="PageNumber"/>
        <w:rFonts w:ascii="Arial" w:hAnsi="Arial" w:cs="Arial"/>
      </w:rPr>
      <w:fldChar w:fldCharType="end"/>
    </w:r>
  </w:p>
  <w:p w14:paraId="06B3D348" w14:textId="77777777" w:rsidR="00F16261" w:rsidRDefault="00F16261" w:rsidP="00641B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6460" w14:textId="77777777" w:rsidR="00F16261" w:rsidRDefault="00F16261" w:rsidP="00641B5C">
      <w:r>
        <w:separator/>
      </w:r>
    </w:p>
  </w:footnote>
  <w:footnote w:type="continuationSeparator" w:id="0">
    <w:p w14:paraId="1F2D161A" w14:textId="77777777" w:rsidR="00F16261" w:rsidRDefault="00F16261" w:rsidP="00641B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6E34" w14:textId="77777777" w:rsidR="00F16261" w:rsidRDefault="00775D56">
    <w:pPr>
      <w:pStyle w:val="Header"/>
    </w:pPr>
    <w:sdt>
      <w:sdtPr>
        <w:id w:val="171999623"/>
        <w:placeholder>
          <w:docPart w:val="F8832B1EE9653A4882781F9725CAE055"/>
        </w:placeholder>
        <w:temporary/>
        <w:showingPlcHdr/>
      </w:sdtPr>
      <w:sdtEndPr/>
      <w:sdtContent>
        <w:r w:rsidR="00F16261">
          <w:t>[Type text]</w:t>
        </w:r>
      </w:sdtContent>
    </w:sdt>
    <w:r w:rsidR="00F16261">
      <w:ptab w:relativeTo="margin" w:alignment="center" w:leader="none"/>
    </w:r>
    <w:sdt>
      <w:sdtPr>
        <w:id w:val="171999624"/>
        <w:placeholder>
          <w:docPart w:val="21173E27F958F34F9A7384FAE69050EA"/>
        </w:placeholder>
        <w:temporary/>
        <w:showingPlcHdr/>
      </w:sdtPr>
      <w:sdtEndPr/>
      <w:sdtContent>
        <w:r w:rsidR="00F16261">
          <w:t>[Type text]</w:t>
        </w:r>
      </w:sdtContent>
    </w:sdt>
    <w:r w:rsidR="00F16261">
      <w:ptab w:relativeTo="margin" w:alignment="right" w:leader="none"/>
    </w:r>
    <w:sdt>
      <w:sdtPr>
        <w:id w:val="171999625"/>
        <w:placeholder>
          <w:docPart w:val="E213FCBA1854F74098369E36C6AEA1BB"/>
        </w:placeholder>
        <w:temporary/>
        <w:showingPlcHdr/>
      </w:sdtPr>
      <w:sdtEndPr/>
      <w:sdtContent>
        <w:r w:rsidR="00F16261">
          <w:t>[Type text]</w:t>
        </w:r>
      </w:sdtContent>
    </w:sdt>
  </w:p>
  <w:p w14:paraId="619170B1" w14:textId="77777777" w:rsidR="00F16261" w:rsidRDefault="00F162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0C09" w14:textId="77777777" w:rsidR="00F16261" w:rsidRPr="00641B5C" w:rsidRDefault="00F16261">
    <w:pPr>
      <w:pStyle w:val="Header"/>
      <w:rPr>
        <w:rFonts w:ascii="Arial" w:hAnsi="Arial" w:cs="Arial"/>
      </w:rPr>
    </w:pPr>
    <w:r w:rsidRPr="00641B5C">
      <w:rPr>
        <w:rFonts w:ascii="Arial" w:hAnsi="Arial" w:cs="Arial"/>
      </w:rPr>
      <w:ptab w:relativeTo="margin" w:alignment="center" w:leader="none"/>
    </w:r>
    <w:r w:rsidRPr="00641B5C">
      <w:rPr>
        <w:rFonts w:ascii="Arial" w:hAnsi="Arial" w:cs="Arial"/>
      </w:rPr>
      <w:ptab w:relativeTo="margin" w:alignment="right" w:leader="none"/>
    </w:r>
    <w:r w:rsidRPr="00641B5C">
      <w:rPr>
        <w:rFonts w:ascii="Arial" w:hAnsi="Arial" w:cs="Arial"/>
      </w:rPr>
      <w:t xml:space="preserve">Gregory Howell </w:t>
    </w:r>
  </w:p>
  <w:p w14:paraId="10CC9781" w14:textId="77777777" w:rsidR="00F16261" w:rsidRDefault="00F162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729"/>
    <w:multiLevelType w:val="hybridMultilevel"/>
    <w:tmpl w:val="1078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D29E8"/>
    <w:multiLevelType w:val="hybridMultilevel"/>
    <w:tmpl w:val="24368110"/>
    <w:lvl w:ilvl="0" w:tplc="EBAA8E00">
      <w:start w:val="8"/>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27D62"/>
    <w:multiLevelType w:val="hybridMultilevel"/>
    <w:tmpl w:val="8782E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3843FA"/>
    <w:multiLevelType w:val="hybridMultilevel"/>
    <w:tmpl w:val="4CA0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84617"/>
    <w:multiLevelType w:val="hybridMultilevel"/>
    <w:tmpl w:val="58EA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96ED3"/>
    <w:multiLevelType w:val="hybridMultilevel"/>
    <w:tmpl w:val="B6AC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53D0C"/>
    <w:multiLevelType w:val="hybridMultilevel"/>
    <w:tmpl w:val="E6DAC782"/>
    <w:lvl w:ilvl="0" w:tplc="5838D2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C3539"/>
    <w:multiLevelType w:val="multilevel"/>
    <w:tmpl w:val="4AE4A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42"/>
    <w:rsid w:val="00002411"/>
    <w:rsid w:val="00002AEF"/>
    <w:rsid w:val="00011109"/>
    <w:rsid w:val="000315F0"/>
    <w:rsid w:val="00031F2C"/>
    <w:rsid w:val="0003435C"/>
    <w:rsid w:val="00040A17"/>
    <w:rsid w:val="00042B35"/>
    <w:rsid w:val="00043F30"/>
    <w:rsid w:val="000451D5"/>
    <w:rsid w:val="00051A2A"/>
    <w:rsid w:val="00052DE0"/>
    <w:rsid w:val="00054F4E"/>
    <w:rsid w:val="000575F5"/>
    <w:rsid w:val="00065940"/>
    <w:rsid w:val="00071513"/>
    <w:rsid w:val="0007285B"/>
    <w:rsid w:val="0007447D"/>
    <w:rsid w:val="00082B10"/>
    <w:rsid w:val="000855D4"/>
    <w:rsid w:val="00085D3D"/>
    <w:rsid w:val="00087628"/>
    <w:rsid w:val="0009453D"/>
    <w:rsid w:val="000A2582"/>
    <w:rsid w:val="000B772D"/>
    <w:rsid w:val="000C1F69"/>
    <w:rsid w:val="000D22F0"/>
    <w:rsid w:val="000E35BC"/>
    <w:rsid w:val="000E39F9"/>
    <w:rsid w:val="000E46CF"/>
    <w:rsid w:val="000E5C15"/>
    <w:rsid w:val="000F0627"/>
    <w:rsid w:val="000F14CD"/>
    <w:rsid w:val="000F1A76"/>
    <w:rsid w:val="001007E8"/>
    <w:rsid w:val="00122AF8"/>
    <w:rsid w:val="0013074E"/>
    <w:rsid w:val="001342D0"/>
    <w:rsid w:val="001527D0"/>
    <w:rsid w:val="00153A97"/>
    <w:rsid w:val="00155B17"/>
    <w:rsid w:val="001628FD"/>
    <w:rsid w:val="00166080"/>
    <w:rsid w:val="00175E85"/>
    <w:rsid w:val="0018005B"/>
    <w:rsid w:val="00190F0C"/>
    <w:rsid w:val="00192DC0"/>
    <w:rsid w:val="00193A79"/>
    <w:rsid w:val="00196A59"/>
    <w:rsid w:val="001B0150"/>
    <w:rsid w:val="001B51DB"/>
    <w:rsid w:val="001B6443"/>
    <w:rsid w:val="001C1CD0"/>
    <w:rsid w:val="001C7BA2"/>
    <w:rsid w:val="001E02B4"/>
    <w:rsid w:val="001F4DA2"/>
    <w:rsid w:val="001F4E72"/>
    <w:rsid w:val="00207C14"/>
    <w:rsid w:val="002162BB"/>
    <w:rsid w:val="00217D1C"/>
    <w:rsid w:val="00235518"/>
    <w:rsid w:val="00235B5D"/>
    <w:rsid w:val="00243200"/>
    <w:rsid w:val="00244F85"/>
    <w:rsid w:val="00250437"/>
    <w:rsid w:val="002559B7"/>
    <w:rsid w:val="00263CCE"/>
    <w:rsid w:val="00264F77"/>
    <w:rsid w:val="00266AEC"/>
    <w:rsid w:val="00271037"/>
    <w:rsid w:val="0027157D"/>
    <w:rsid w:val="002723F7"/>
    <w:rsid w:val="00280D68"/>
    <w:rsid w:val="00284F6A"/>
    <w:rsid w:val="002935B8"/>
    <w:rsid w:val="002A34E1"/>
    <w:rsid w:val="002A3783"/>
    <w:rsid w:val="002B091D"/>
    <w:rsid w:val="002B0D34"/>
    <w:rsid w:val="002B6132"/>
    <w:rsid w:val="002B63D9"/>
    <w:rsid w:val="002C1344"/>
    <w:rsid w:val="002D1D24"/>
    <w:rsid w:val="002D223A"/>
    <w:rsid w:val="002F7F75"/>
    <w:rsid w:val="0031160E"/>
    <w:rsid w:val="003141D4"/>
    <w:rsid w:val="00323F42"/>
    <w:rsid w:val="00331C33"/>
    <w:rsid w:val="00344588"/>
    <w:rsid w:val="00351764"/>
    <w:rsid w:val="003537BF"/>
    <w:rsid w:val="00355363"/>
    <w:rsid w:val="00363489"/>
    <w:rsid w:val="00365342"/>
    <w:rsid w:val="00366148"/>
    <w:rsid w:val="003827AB"/>
    <w:rsid w:val="003871F7"/>
    <w:rsid w:val="0038790C"/>
    <w:rsid w:val="00387DA6"/>
    <w:rsid w:val="0039024B"/>
    <w:rsid w:val="0039094E"/>
    <w:rsid w:val="00396DD2"/>
    <w:rsid w:val="003A35CF"/>
    <w:rsid w:val="003A4B09"/>
    <w:rsid w:val="003C59C6"/>
    <w:rsid w:val="003D0FE6"/>
    <w:rsid w:val="003D1376"/>
    <w:rsid w:val="003D43E2"/>
    <w:rsid w:val="003F1C8B"/>
    <w:rsid w:val="0040068C"/>
    <w:rsid w:val="00400947"/>
    <w:rsid w:val="004226D2"/>
    <w:rsid w:val="0042363C"/>
    <w:rsid w:val="00452FCC"/>
    <w:rsid w:val="00463631"/>
    <w:rsid w:val="004667E8"/>
    <w:rsid w:val="0047087C"/>
    <w:rsid w:val="0047193B"/>
    <w:rsid w:val="00475229"/>
    <w:rsid w:val="004752A0"/>
    <w:rsid w:val="00483CD5"/>
    <w:rsid w:val="0048414B"/>
    <w:rsid w:val="004A30AA"/>
    <w:rsid w:val="004A63E8"/>
    <w:rsid w:val="004A7815"/>
    <w:rsid w:val="004D54DC"/>
    <w:rsid w:val="004E331E"/>
    <w:rsid w:val="004E4394"/>
    <w:rsid w:val="004F1155"/>
    <w:rsid w:val="004F671D"/>
    <w:rsid w:val="004F7DDE"/>
    <w:rsid w:val="005141D4"/>
    <w:rsid w:val="005164C7"/>
    <w:rsid w:val="00533F49"/>
    <w:rsid w:val="00545DDD"/>
    <w:rsid w:val="00547D9A"/>
    <w:rsid w:val="005555A6"/>
    <w:rsid w:val="005611B1"/>
    <w:rsid w:val="00563FC5"/>
    <w:rsid w:val="00574C54"/>
    <w:rsid w:val="0057539C"/>
    <w:rsid w:val="00582E0B"/>
    <w:rsid w:val="00584E74"/>
    <w:rsid w:val="0058602C"/>
    <w:rsid w:val="00590BEA"/>
    <w:rsid w:val="0059321C"/>
    <w:rsid w:val="005A770F"/>
    <w:rsid w:val="005B249A"/>
    <w:rsid w:val="005B3E68"/>
    <w:rsid w:val="005D1B65"/>
    <w:rsid w:val="005E044F"/>
    <w:rsid w:val="005E1DCD"/>
    <w:rsid w:val="005E29EC"/>
    <w:rsid w:val="005F0F29"/>
    <w:rsid w:val="005F7342"/>
    <w:rsid w:val="00600621"/>
    <w:rsid w:val="00633727"/>
    <w:rsid w:val="0063438C"/>
    <w:rsid w:val="00634D3F"/>
    <w:rsid w:val="00635268"/>
    <w:rsid w:val="0063620C"/>
    <w:rsid w:val="00640440"/>
    <w:rsid w:val="00641B5C"/>
    <w:rsid w:val="00642CDA"/>
    <w:rsid w:val="00644043"/>
    <w:rsid w:val="00645982"/>
    <w:rsid w:val="0066656A"/>
    <w:rsid w:val="006861DA"/>
    <w:rsid w:val="0069762B"/>
    <w:rsid w:val="006A18A1"/>
    <w:rsid w:val="006A7985"/>
    <w:rsid w:val="006B0071"/>
    <w:rsid w:val="006B4F9B"/>
    <w:rsid w:val="006B71C0"/>
    <w:rsid w:val="006C3E5C"/>
    <w:rsid w:val="006C4A6F"/>
    <w:rsid w:val="006C57AD"/>
    <w:rsid w:val="006D4E9C"/>
    <w:rsid w:val="006D73C0"/>
    <w:rsid w:val="006D79BB"/>
    <w:rsid w:val="006E378C"/>
    <w:rsid w:val="006E5288"/>
    <w:rsid w:val="006F41CC"/>
    <w:rsid w:val="006F4F59"/>
    <w:rsid w:val="0071334D"/>
    <w:rsid w:val="00723378"/>
    <w:rsid w:val="00731B83"/>
    <w:rsid w:val="00737BF8"/>
    <w:rsid w:val="0074496A"/>
    <w:rsid w:val="00747FFC"/>
    <w:rsid w:val="007538F1"/>
    <w:rsid w:val="00761BCE"/>
    <w:rsid w:val="007623C4"/>
    <w:rsid w:val="00775830"/>
    <w:rsid w:val="00775D56"/>
    <w:rsid w:val="007811A4"/>
    <w:rsid w:val="00790E9C"/>
    <w:rsid w:val="007912B7"/>
    <w:rsid w:val="0079256C"/>
    <w:rsid w:val="007942C6"/>
    <w:rsid w:val="0079544E"/>
    <w:rsid w:val="00797C8D"/>
    <w:rsid w:val="007A3751"/>
    <w:rsid w:val="007B6CF7"/>
    <w:rsid w:val="007E1909"/>
    <w:rsid w:val="007F036F"/>
    <w:rsid w:val="00801A0F"/>
    <w:rsid w:val="00802BD6"/>
    <w:rsid w:val="00802DAA"/>
    <w:rsid w:val="00817838"/>
    <w:rsid w:val="00823BCB"/>
    <w:rsid w:val="00825232"/>
    <w:rsid w:val="0082774E"/>
    <w:rsid w:val="00830AFC"/>
    <w:rsid w:val="008434B9"/>
    <w:rsid w:val="00850F63"/>
    <w:rsid w:val="00860D60"/>
    <w:rsid w:val="00862A82"/>
    <w:rsid w:val="008648B3"/>
    <w:rsid w:val="00865A8D"/>
    <w:rsid w:val="0087485B"/>
    <w:rsid w:val="00887216"/>
    <w:rsid w:val="008A0D44"/>
    <w:rsid w:val="008B46B1"/>
    <w:rsid w:val="008D2128"/>
    <w:rsid w:val="008D359A"/>
    <w:rsid w:val="008D35C0"/>
    <w:rsid w:val="008F6BC8"/>
    <w:rsid w:val="0091087C"/>
    <w:rsid w:val="00916894"/>
    <w:rsid w:val="009168B2"/>
    <w:rsid w:val="00933E95"/>
    <w:rsid w:val="00934FD9"/>
    <w:rsid w:val="00936FF3"/>
    <w:rsid w:val="00937D71"/>
    <w:rsid w:val="00941AFF"/>
    <w:rsid w:val="00943FB4"/>
    <w:rsid w:val="00946CC1"/>
    <w:rsid w:val="00947BB2"/>
    <w:rsid w:val="00956B9E"/>
    <w:rsid w:val="0096380F"/>
    <w:rsid w:val="0098182D"/>
    <w:rsid w:val="00995534"/>
    <w:rsid w:val="00997963"/>
    <w:rsid w:val="009A6922"/>
    <w:rsid w:val="009B0777"/>
    <w:rsid w:val="009C5FA0"/>
    <w:rsid w:val="009C7AF4"/>
    <w:rsid w:val="009C7C14"/>
    <w:rsid w:val="009D652E"/>
    <w:rsid w:val="009E5781"/>
    <w:rsid w:val="009F227E"/>
    <w:rsid w:val="00A04D8E"/>
    <w:rsid w:val="00A147AF"/>
    <w:rsid w:val="00A24E38"/>
    <w:rsid w:val="00A25186"/>
    <w:rsid w:val="00A2532E"/>
    <w:rsid w:val="00A302C3"/>
    <w:rsid w:val="00A32107"/>
    <w:rsid w:val="00A43BC2"/>
    <w:rsid w:val="00A57238"/>
    <w:rsid w:val="00A57863"/>
    <w:rsid w:val="00A7628A"/>
    <w:rsid w:val="00A764C7"/>
    <w:rsid w:val="00A90A86"/>
    <w:rsid w:val="00AA2AA8"/>
    <w:rsid w:val="00AA39D7"/>
    <w:rsid w:val="00AB4397"/>
    <w:rsid w:val="00AC3CD6"/>
    <w:rsid w:val="00AC689E"/>
    <w:rsid w:val="00AF3582"/>
    <w:rsid w:val="00AF419E"/>
    <w:rsid w:val="00AF6EE9"/>
    <w:rsid w:val="00AF769B"/>
    <w:rsid w:val="00B00568"/>
    <w:rsid w:val="00B01EEE"/>
    <w:rsid w:val="00B04FEF"/>
    <w:rsid w:val="00B11B0D"/>
    <w:rsid w:val="00B21D25"/>
    <w:rsid w:val="00B242E2"/>
    <w:rsid w:val="00B350BE"/>
    <w:rsid w:val="00B614E8"/>
    <w:rsid w:val="00B6432A"/>
    <w:rsid w:val="00B66F42"/>
    <w:rsid w:val="00B729FE"/>
    <w:rsid w:val="00B7733A"/>
    <w:rsid w:val="00B82CDC"/>
    <w:rsid w:val="00B92A19"/>
    <w:rsid w:val="00BA201D"/>
    <w:rsid w:val="00BA38EC"/>
    <w:rsid w:val="00BB38E0"/>
    <w:rsid w:val="00BC11C9"/>
    <w:rsid w:val="00BC1500"/>
    <w:rsid w:val="00BD3D6A"/>
    <w:rsid w:val="00BD50EA"/>
    <w:rsid w:val="00BE2508"/>
    <w:rsid w:val="00BE3C3B"/>
    <w:rsid w:val="00BF40BD"/>
    <w:rsid w:val="00BF644B"/>
    <w:rsid w:val="00BF7366"/>
    <w:rsid w:val="00C01DA9"/>
    <w:rsid w:val="00C04DBF"/>
    <w:rsid w:val="00C35952"/>
    <w:rsid w:val="00C444CF"/>
    <w:rsid w:val="00C525C4"/>
    <w:rsid w:val="00C61DEB"/>
    <w:rsid w:val="00C857F4"/>
    <w:rsid w:val="00C861B7"/>
    <w:rsid w:val="00C906C8"/>
    <w:rsid w:val="00C9440D"/>
    <w:rsid w:val="00C95C4D"/>
    <w:rsid w:val="00C96ACD"/>
    <w:rsid w:val="00C97148"/>
    <w:rsid w:val="00CC1D9F"/>
    <w:rsid w:val="00CC4548"/>
    <w:rsid w:val="00CC5F34"/>
    <w:rsid w:val="00CC6B88"/>
    <w:rsid w:val="00CE1B08"/>
    <w:rsid w:val="00CE7AF8"/>
    <w:rsid w:val="00D04D73"/>
    <w:rsid w:val="00D076CE"/>
    <w:rsid w:val="00D20277"/>
    <w:rsid w:val="00D25ED0"/>
    <w:rsid w:val="00D31439"/>
    <w:rsid w:val="00D50272"/>
    <w:rsid w:val="00D51C94"/>
    <w:rsid w:val="00D56158"/>
    <w:rsid w:val="00D66A56"/>
    <w:rsid w:val="00D67AF2"/>
    <w:rsid w:val="00D74550"/>
    <w:rsid w:val="00D747F5"/>
    <w:rsid w:val="00D84C27"/>
    <w:rsid w:val="00D8536A"/>
    <w:rsid w:val="00D924EB"/>
    <w:rsid w:val="00D96CD3"/>
    <w:rsid w:val="00DA4DF2"/>
    <w:rsid w:val="00DB314D"/>
    <w:rsid w:val="00DB6BE9"/>
    <w:rsid w:val="00DB7700"/>
    <w:rsid w:val="00DC5C6B"/>
    <w:rsid w:val="00DD069A"/>
    <w:rsid w:val="00DD2967"/>
    <w:rsid w:val="00DE0B88"/>
    <w:rsid w:val="00DE3DEA"/>
    <w:rsid w:val="00DE5554"/>
    <w:rsid w:val="00DE579B"/>
    <w:rsid w:val="00E13080"/>
    <w:rsid w:val="00E15E62"/>
    <w:rsid w:val="00E1680E"/>
    <w:rsid w:val="00E24978"/>
    <w:rsid w:val="00E26514"/>
    <w:rsid w:val="00E3118C"/>
    <w:rsid w:val="00E32066"/>
    <w:rsid w:val="00E5203A"/>
    <w:rsid w:val="00E53846"/>
    <w:rsid w:val="00E5456E"/>
    <w:rsid w:val="00E62630"/>
    <w:rsid w:val="00E66151"/>
    <w:rsid w:val="00E7716C"/>
    <w:rsid w:val="00E81040"/>
    <w:rsid w:val="00E8345E"/>
    <w:rsid w:val="00E94797"/>
    <w:rsid w:val="00EA4A3E"/>
    <w:rsid w:val="00ED1814"/>
    <w:rsid w:val="00ED49A8"/>
    <w:rsid w:val="00EE223C"/>
    <w:rsid w:val="00EE4799"/>
    <w:rsid w:val="00EF5A8B"/>
    <w:rsid w:val="00F109D6"/>
    <w:rsid w:val="00F13685"/>
    <w:rsid w:val="00F14AAB"/>
    <w:rsid w:val="00F16261"/>
    <w:rsid w:val="00F31033"/>
    <w:rsid w:val="00F3469A"/>
    <w:rsid w:val="00F40690"/>
    <w:rsid w:val="00F40953"/>
    <w:rsid w:val="00F666C3"/>
    <w:rsid w:val="00F71D0E"/>
    <w:rsid w:val="00F76F94"/>
    <w:rsid w:val="00F812EC"/>
    <w:rsid w:val="00F8221C"/>
    <w:rsid w:val="00F93972"/>
    <w:rsid w:val="00FB17CC"/>
    <w:rsid w:val="00FD1EC4"/>
    <w:rsid w:val="00FD2FA5"/>
    <w:rsid w:val="00FD4892"/>
    <w:rsid w:val="00FE53D2"/>
    <w:rsid w:val="00FF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88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4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B5C"/>
    <w:pPr>
      <w:tabs>
        <w:tab w:val="center" w:pos="4320"/>
        <w:tab w:val="right" w:pos="8640"/>
      </w:tabs>
    </w:pPr>
  </w:style>
  <w:style w:type="character" w:customStyle="1" w:styleId="HeaderChar">
    <w:name w:val="Header Char"/>
    <w:basedOn w:val="DefaultParagraphFont"/>
    <w:link w:val="Header"/>
    <w:uiPriority w:val="99"/>
    <w:rsid w:val="00641B5C"/>
  </w:style>
  <w:style w:type="paragraph" w:styleId="Footer">
    <w:name w:val="footer"/>
    <w:basedOn w:val="Normal"/>
    <w:link w:val="FooterChar"/>
    <w:uiPriority w:val="99"/>
    <w:unhideWhenUsed/>
    <w:rsid w:val="00641B5C"/>
    <w:pPr>
      <w:tabs>
        <w:tab w:val="center" w:pos="4320"/>
        <w:tab w:val="right" w:pos="8640"/>
      </w:tabs>
    </w:pPr>
  </w:style>
  <w:style w:type="character" w:customStyle="1" w:styleId="FooterChar">
    <w:name w:val="Footer Char"/>
    <w:basedOn w:val="DefaultParagraphFont"/>
    <w:link w:val="Footer"/>
    <w:uiPriority w:val="99"/>
    <w:rsid w:val="00641B5C"/>
  </w:style>
  <w:style w:type="character" w:styleId="PageNumber">
    <w:name w:val="page number"/>
    <w:basedOn w:val="DefaultParagraphFont"/>
    <w:uiPriority w:val="99"/>
    <w:semiHidden/>
    <w:unhideWhenUsed/>
    <w:rsid w:val="00641B5C"/>
  </w:style>
  <w:style w:type="paragraph" w:styleId="ListParagraph">
    <w:name w:val="List Paragraph"/>
    <w:basedOn w:val="Normal"/>
    <w:uiPriority w:val="34"/>
    <w:qFormat/>
    <w:rsid w:val="005B249A"/>
    <w:pPr>
      <w:ind w:left="720"/>
      <w:contextualSpacing/>
    </w:pPr>
  </w:style>
  <w:style w:type="character" w:styleId="Hyperlink">
    <w:name w:val="Hyperlink"/>
    <w:basedOn w:val="DefaultParagraphFont"/>
    <w:uiPriority w:val="99"/>
    <w:unhideWhenUsed/>
    <w:rsid w:val="0042363C"/>
    <w:rPr>
      <w:color w:val="0000FF" w:themeColor="hyperlink"/>
      <w:u w:val="single"/>
    </w:rPr>
  </w:style>
  <w:style w:type="character" w:customStyle="1" w:styleId="Heading1Char">
    <w:name w:val="Heading 1 Char"/>
    <w:basedOn w:val="DefaultParagraphFont"/>
    <w:link w:val="Heading1"/>
    <w:uiPriority w:val="9"/>
    <w:rsid w:val="00E8345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18005B"/>
    <w:rPr>
      <w:color w:val="800080" w:themeColor="followedHyperlink"/>
      <w:u w:val="single"/>
    </w:rPr>
  </w:style>
  <w:style w:type="table" w:styleId="TableGrid">
    <w:name w:val="Table Grid"/>
    <w:basedOn w:val="TableNormal"/>
    <w:uiPriority w:val="59"/>
    <w:rsid w:val="009C7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B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34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B5C"/>
    <w:pPr>
      <w:tabs>
        <w:tab w:val="center" w:pos="4320"/>
        <w:tab w:val="right" w:pos="8640"/>
      </w:tabs>
    </w:pPr>
  </w:style>
  <w:style w:type="character" w:customStyle="1" w:styleId="HeaderChar">
    <w:name w:val="Header Char"/>
    <w:basedOn w:val="DefaultParagraphFont"/>
    <w:link w:val="Header"/>
    <w:uiPriority w:val="99"/>
    <w:rsid w:val="00641B5C"/>
  </w:style>
  <w:style w:type="paragraph" w:styleId="Footer">
    <w:name w:val="footer"/>
    <w:basedOn w:val="Normal"/>
    <w:link w:val="FooterChar"/>
    <w:uiPriority w:val="99"/>
    <w:unhideWhenUsed/>
    <w:rsid w:val="00641B5C"/>
    <w:pPr>
      <w:tabs>
        <w:tab w:val="center" w:pos="4320"/>
        <w:tab w:val="right" w:pos="8640"/>
      </w:tabs>
    </w:pPr>
  </w:style>
  <w:style w:type="character" w:customStyle="1" w:styleId="FooterChar">
    <w:name w:val="Footer Char"/>
    <w:basedOn w:val="DefaultParagraphFont"/>
    <w:link w:val="Footer"/>
    <w:uiPriority w:val="99"/>
    <w:rsid w:val="00641B5C"/>
  </w:style>
  <w:style w:type="character" w:styleId="PageNumber">
    <w:name w:val="page number"/>
    <w:basedOn w:val="DefaultParagraphFont"/>
    <w:uiPriority w:val="99"/>
    <w:semiHidden/>
    <w:unhideWhenUsed/>
    <w:rsid w:val="00641B5C"/>
  </w:style>
  <w:style w:type="paragraph" w:styleId="ListParagraph">
    <w:name w:val="List Paragraph"/>
    <w:basedOn w:val="Normal"/>
    <w:uiPriority w:val="34"/>
    <w:qFormat/>
    <w:rsid w:val="005B249A"/>
    <w:pPr>
      <w:ind w:left="720"/>
      <w:contextualSpacing/>
    </w:pPr>
  </w:style>
  <w:style w:type="character" w:styleId="Hyperlink">
    <w:name w:val="Hyperlink"/>
    <w:basedOn w:val="DefaultParagraphFont"/>
    <w:uiPriority w:val="99"/>
    <w:unhideWhenUsed/>
    <w:rsid w:val="0042363C"/>
    <w:rPr>
      <w:color w:val="0000FF" w:themeColor="hyperlink"/>
      <w:u w:val="single"/>
    </w:rPr>
  </w:style>
  <w:style w:type="character" w:customStyle="1" w:styleId="Heading1Char">
    <w:name w:val="Heading 1 Char"/>
    <w:basedOn w:val="DefaultParagraphFont"/>
    <w:link w:val="Heading1"/>
    <w:uiPriority w:val="9"/>
    <w:rsid w:val="00E8345E"/>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18005B"/>
    <w:rPr>
      <w:color w:val="800080" w:themeColor="followedHyperlink"/>
      <w:u w:val="single"/>
    </w:rPr>
  </w:style>
  <w:style w:type="table" w:styleId="TableGrid">
    <w:name w:val="Table Grid"/>
    <w:basedOn w:val="TableNormal"/>
    <w:uiPriority w:val="59"/>
    <w:rsid w:val="009C7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B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B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0249">
      <w:bodyDiv w:val="1"/>
      <w:marLeft w:val="0"/>
      <w:marRight w:val="0"/>
      <w:marTop w:val="0"/>
      <w:marBottom w:val="0"/>
      <w:divBdr>
        <w:top w:val="none" w:sz="0" w:space="0" w:color="auto"/>
        <w:left w:val="none" w:sz="0" w:space="0" w:color="auto"/>
        <w:bottom w:val="none" w:sz="0" w:space="0" w:color="auto"/>
        <w:right w:val="none" w:sz="0" w:space="0" w:color="auto"/>
      </w:divBdr>
      <w:divsChild>
        <w:div w:id="1973248240">
          <w:marLeft w:val="0"/>
          <w:marRight w:val="0"/>
          <w:marTop w:val="0"/>
          <w:marBottom w:val="0"/>
          <w:divBdr>
            <w:top w:val="none" w:sz="0" w:space="0" w:color="auto"/>
            <w:left w:val="none" w:sz="0" w:space="0" w:color="auto"/>
            <w:bottom w:val="none" w:sz="0" w:space="0" w:color="auto"/>
            <w:right w:val="none" w:sz="0" w:space="0" w:color="auto"/>
          </w:divBdr>
          <w:divsChild>
            <w:div w:id="11115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0066">
      <w:bodyDiv w:val="1"/>
      <w:marLeft w:val="0"/>
      <w:marRight w:val="0"/>
      <w:marTop w:val="0"/>
      <w:marBottom w:val="0"/>
      <w:divBdr>
        <w:top w:val="none" w:sz="0" w:space="0" w:color="auto"/>
        <w:left w:val="none" w:sz="0" w:space="0" w:color="auto"/>
        <w:bottom w:val="none" w:sz="0" w:space="0" w:color="auto"/>
        <w:right w:val="none" w:sz="0" w:space="0" w:color="auto"/>
      </w:divBdr>
      <w:divsChild>
        <w:div w:id="1111127008">
          <w:marLeft w:val="0"/>
          <w:marRight w:val="0"/>
          <w:marTop w:val="0"/>
          <w:marBottom w:val="0"/>
          <w:divBdr>
            <w:top w:val="none" w:sz="0" w:space="0" w:color="auto"/>
            <w:left w:val="none" w:sz="0" w:space="0" w:color="auto"/>
            <w:bottom w:val="none" w:sz="0" w:space="0" w:color="auto"/>
            <w:right w:val="none" w:sz="0" w:space="0" w:color="auto"/>
          </w:divBdr>
        </w:div>
      </w:divsChild>
    </w:div>
    <w:div w:id="656803929">
      <w:bodyDiv w:val="1"/>
      <w:marLeft w:val="0"/>
      <w:marRight w:val="0"/>
      <w:marTop w:val="0"/>
      <w:marBottom w:val="0"/>
      <w:divBdr>
        <w:top w:val="none" w:sz="0" w:space="0" w:color="auto"/>
        <w:left w:val="none" w:sz="0" w:space="0" w:color="auto"/>
        <w:bottom w:val="none" w:sz="0" w:space="0" w:color="auto"/>
        <w:right w:val="none" w:sz="0" w:space="0" w:color="auto"/>
      </w:divBdr>
    </w:div>
    <w:div w:id="680356388">
      <w:bodyDiv w:val="1"/>
      <w:marLeft w:val="0"/>
      <w:marRight w:val="0"/>
      <w:marTop w:val="0"/>
      <w:marBottom w:val="0"/>
      <w:divBdr>
        <w:top w:val="none" w:sz="0" w:space="0" w:color="auto"/>
        <w:left w:val="none" w:sz="0" w:space="0" w:color="auto"/>
        <w:bottom w:val="none" w:sz="0" w:space="0" w:color="auto"/>
        <w:right w:val="none" w:sz="0" w:space="0" w:color="auto"/>
      </w:divBdr>
      <w:divsChild>
        <w:div w:id="1249772755">
          <w:marLeft w:val="0"/>
          <w:marRight w:val="0"/>
          <w:marTop w:val="0"/>
          <w:marBottom w:val="0"/>
          <w:divBdr>
            <w:top w:val="none" w:sz="0" w:space="0" w:color="auto"/>
            <w:left w:val="none" w:sz="0" w:space="0" w:color="auto"/>
            <w:bottom w:val="none" w:sz="0" w:space="0" w:color="auto"/>
            <w:right w:val="none" w:sz="0" w:space="0" w:color="auto"/>
          </w:divBdr>
        </w:div>
      </w:divsChild>
    </w:div>
    <w:div w:id="696781472">
      <w:bodyDiv w:val="1"/>
      <w:marLeft w:val="0"/>
      <w:marRight w:val="0"/>
      <w:marTop w:val="0"/>
      <w:marBottom w:val="0"/>
      <w:divBdr>
        <w:top w:val="none" w:sz="0" w:space="0" w:color="auto"/>
        <w:left w:val="none" w:sz="0" w:space="0" w:color="auto"/>
        <w:bottom w:val="none" w:sz="0" w:space="0" w:color="auto"/>
        <w:right w:val="none" w:sz="0" w:space="0" w:color="auto"/>
      </w:divBdr>
      <w:divsChild>
        <w:div w:id="282006957">
          <w:marLeft w:val="0"/>
          <w:marRight w:val="0"/>
          <w:marTop w:val="0"/>
          <w:marBottom w:val="0"/>
          <w:divBdr>
            <w:top w:val="none" w:sz="0" w:space="0" w:color="auto"/>
            <w:left w:val="none" w:sz="0" w:space="0" w:color="auto"/>
            <w:bottom w:val="none" w:sz="0" w:space="0" w:color="auto"/>
            <w:right w:val="none" w:sz="0" w:space="0" w:color="auto"/>
          </w:divBdr>
        </w:div>
      </w:divsChild>
    </w:div>
    <w:div w:id="710376913">
      <w:bodyDiv w:val="1"/>
      <w:marLeft w:val="0"/>
      <w:marRight w:val="0"/>
      <w:marTop w:val="0"/>
      <w:marBottom w:val="0"/>
      <w:divBdr>
        <w:top w:val="none" w:sz="0" w:space="0" w:color="auto"/>
        <w:left w:val="none" w:sz="0" w:space="0" w:color="auto"/>
        <w:bottom w:val="none" w:sz="0" w:space="0" w:color="auto"/>
        <w:right w:val="none" w:sz="0" w:space="0" w:color="auto"/>
      </w:divBdr>
      <w:divsChild>
        <w:div w:id="2089647994">
          <w:marLeft w:val="0"/>
          <w:marRight w:val="0"/>
          <w:marTop w:val="0"/>
          <w:marBottom w:val="0"/>
          <w:divBdr>
            <w:top w:val="none" w:sz="0" w:space="0" w:color="auto"/>
            <w:left w:val="none" w:sz="0" w:space="0" w:color="auto"/>
            <w:bottom w:val="none" w:sz="0" w:space="0" w:color="auto"/>
            <w:right w:val="none" w:sz="0" w:space="0" w:color="auto"/>
          </w:divBdr>
        </w:div>
      </w:divsChild>
    </w:div>
    <w:div w:id="781145032">
      <w:bodyDiv w:val="1"/>
      <w:marLeft w:val="0"/>
      <w:marRight w:val="0"/>
      <w:marTop w:val="0"/>
      <w:marBottom w:val="0"/>
      <w:divBdr>
        <w:top w:val="none" w:sz="0" w:space="0" w:color="auto"/>
        <w:left w:val="none" w:sz="0" w:space="0" w:color="auto"/>
        <w:bottom w:val="none" w:sz="0" w:space="0" w:color="auto"/>
        <w:right w:val="none" w:sz="0" w:space="0" w:color="auto"/>
      </w:divBdr>
      <w:divsChild>
        <w:div w:id="430706036">
          <w:marLeft w:val="0"/>
          <w:marRight w:val="0"/>
          <w:marTop w:val="0"/>
          <w:marBottom w:val="0"/>
          <w:divBdr>
            <w:top w:val="none" w:sz="0" w:space="0" w:color="auto"/>
            <w:left w:val="none" w:sz="0" w:space="0" w:color="auto"/>
            <w:bottom w:val="none" w:sz="0" w:space="0" w:color="auto"/>
            <w:right w:val="none" w:sz="0" w:space="0" w:color="auto"/>
          </w:divBdr>
          <w:divsChild>
            <w:div w:id="1111586378">
              <w:marLeft w:val="0"/>
              <w:marRight w:val="0"/>
              <w:marTop w:val="0"/>
              <w:marBottom w:val="0"/>
              <w:divBdr>
                <w:top w:val="none" w:sz="0" w:space="0" w:color="auto"/>
                <w:left w:val="none" w:sz="0" w:space="0" w:color="auto"/>
                <w:bottom w:val="none" w:sz="0" w:space="0" w:color="auto"/>
                <w:right w:val="none" w:sz="0" w:space="0" w:color="auto"/>
              </w:divBdr>
              <w:divsChild>
                <w:div w:id="721321724">
                  <w:marLeft w:val="0"/>
                  <w:marRight w:val="0"/>
                  <w:marTop w:val="0"/>
                  <w:marBottom w:val="0"/>
                  <w:divBdr>
                    <w:top w:val="none" w:sz="0" w:space="0" w:color="auto"/>
                    <w:left w:val="none" w:sz="0" w:space="0" w:color="auto"/>
                    <w:bottom w:val="none" w:sz="0" w:space="0" w:color="auto"/>
                    <w:right w:val="none" w:sz="0" w:space="0" w:color="auto"/>
                  </w:divBdr>
                  <w:divsChild>
                    <w:div w:id="2079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84117">
      <w:bodyDiv w:val="1"/>
      <w:marLeft w:val="0"/>
      <w:marRight w:val="0"/>
      <w:marTop w:val="0"/>
      <w:marBottom w:val="0"/>
      <w:divBdr>
        <w:top w:val="none" w:sz="0" w:space="0" w:color="auto"/>
        <w:left w:val="none" w:sz="0" w:space="0" w:color="auto"/>
        <w:bottom w:val="none" w:sz="0" w:space="0" w:color="auto"/>
        <w:right w:val="none" w:sz="0" w:space="0" w:color="auto"/>
      </w:divBdr>
      <w:divsChild>
        <w:div w:id="1462916904">
          <w:marLeft w:val="0"/>
          <w:marRight w:val="0"/>
          <w:marTop w:val="0"/>
          <w:marBottom w:val="0"/>
          <w:divBdr>
            <w:top w:val="none" w:sz="0" w:space="0" w:color="auto"/>
            <w:left w:val="none" w:sz="0" w:space="0" w:color="auto"/>
            <w:bottom w:val="none" w:sz="0" w:space="0" w:color="auto"/>
            <w:right w:val="none" w:sz="0" w:space="0" w:color="auto"/>
          </w:divBdr>
        </w:div>
      </w:divsChild>
    </w:div>
    <w:div w:id="902373291">
      <w:bodyDiv w:val="1"/>
      <w:marLeft w:val="0"/>
      <w:marRight w:val="0"/>
      <w:marTop w:val="0"/>
      <w:marBottom w:val="0"/>
      <w:divBdr>
        <w:top w:val="none" w:sz="0" w:space="0" w:color="auto"/>
        <w:left w:val="none" w:sz="0" w:space="0" w:color="auto"/>
        <w:bottom w:val="none" w:sz="0" w:space="0" w:color="auto"/>
        <w:right w:val="none" w:sz="0" w:space="0" w:color="auto"/>
      </w:divBdr>
      <w:divsChild>
        <w:div w:id="1712924169">
          <w:marLeft w:val="0"/>
          <w:marRight w:val="0"/>
          <w:marTop w:val="0"/>
          <w:marBottom w:val="0"/>
          <w:divBdr>
            <w:top w:val="none" w:sz="0" w:space="0" w:color="auto"/>
            <w:left w:val="none" w:sz="0" w:space="0" w:color="auto"/>
            <w:bottom w:val="none" w:sz="0" w:space="0" w:color="auto"/>
            <w:right w:val="none" w:sz="0" w:space="0" w:color="auto"/>
          </w:divBdr>
        </w:div>
      </w:divsChild>
    </w:div>
    <w:div w:id="910500945">
      <w:bodyDiv w:val="1"/>
      <w:marLeft w:val="0"/>
      <w:marRight w:val="0"/>
      <w:marTop w:val="0"/>
      <w:marBottom w:val="0"/>
      <w:divBdr>
        <w:top w:val="none" w:sz="0" w:space="0" w:color="auto"/>
        <w:left w:val="none" w:sz="0" w:space="0" w:color="auto"/>
        <w:bottom w:val="none" w:sz="0" w:space="0" w:color="auto"/>
        <w:right w:val="none" w:sz="0" w:space="0" w:color="auto"/>
      </w:divBdr>
    </w:div>
    <w:div w:id="933633605">
      <w:bodyDiv w:val="1"/>
      <w:marLeft w:val="0"/>
      <w:marRight w:val="0"/>
      <w:marTop w:val="0"/>
      <w:marBottom w:val="0"/>
      <w:divBdr>
        <w:top w:val="none" w:sz="0" w:space="0" w:color="auto"/>
        <w:left w:val="none" w:sz="0" w:space="0" w:color="auto"/>
        <w:bottom w:val="none" w:sz="0" w:space="0" w:color="auto"/>
        <w:right w:val="none" w:sz="0" w:space="0" w:color="auto"/>
      </w:divBdr>
      <w:divsChild>
        <w:div w:id="229581131">
          <w:marLeft w:val="0"/>
          <w:marRight w:val="0"/>
          <w:marTop w:val="0"/>
          <w:marBottom w:val="0"/>
          <w:divBdr>
            <w:top w:val="none" w:sz="0" w:space="0" w:color="auto"/>
            <w:left w:val="none" w:sz="0" w:space="0" w:color="auto"/>
            <w:bottom w:val="none" w:sz="0" w:space="0" w:color="auto"/>
            <w:right w:val="none" w:sz="0" w:space="0" w:color="auto"/>
          </w:divBdr>
          <w:divsChild>
            <w:div w:id="819418307">
              <w:marLeft w:val="0"/>
              <w:marRight w:val="0"/>
              <w:marTop w:val="0"/>
              <w:marBottom w:val="0"/>
              <w:divBdr>
                <w:top w:val="none" w:sz="0" w:space="0" w:color="auto"/>
                <w:left w:val="none" w:sz="0" w:space="0" w:color="auto"/>
                <w:bottom w:val="none" w:sz="0" w:space="0" w:color="auto"/>
                <w:right w:val="none" w:sz="0" w:space="0" w:color="auto"/>
              </w:divBdr>
              <w:divsChild>
                <w:div w:id="2069453103">
                  <w:marLeft w:val="0"/>
                  <w:marRight w:val="0"/>
                  <w:marTop w:val="0"/>
                  <w:marBottom w:val="0"/>
                  <w:divBdr>
                    <w:top w:val="none" w:sz="0" w:space="0" w:color="auto"/>
                    <w:left w:val="none" w:sz="0" w:space="0" w:color="auto"/>
                    <w:bottom w:val="none" w:sz="0" w:space="0" w:color="auto"/>
                    <w:right w:val="none" w:sz="0" w:space="0" w:color="auto"/>
                  </w:divBdr>
                </w:div>
                <w:div w:id="323749226">
                  <w:marLeft w:val="0"/>
                  <w:marRight w:val="0"/>
                  <w:marTop w:val="0"/>
                  <w:marBottom w:val="0"/>
                  <w:divBdr>
                    <w:top w:val="none" w:sz="0" w:space="0" w:color="auto"/>
                    <w:left w:val="none" w:sz="0" w:space="0" w:color="auto"/>
                    <w:bottom w:val="none" w:sz="0" w:space="0" w:color="auto"/>
                    <w:right w:val="none" w:sz="0" w:space="0" w:color="auto"/>
                  </w:divBdr>
                </w:div>
              </w:divsChild>
            </w:div>
            <w:div w:id="670180245">
              <w:marLeft w:val="0"/>
              <w:marRight w:val="0"/>
              <w:marTop w:val="0"/>
              <w:marBottom w:val="0"/>
              <w:divBdr>
                <w:top w:val="none" w:sz="0" w:space="0" w:color="auto"/>
                <w:left w:val="none" w:sz="0" w:space="0" w:color="auto"/>
                <w:bottom w:val="none" w:sz="0" w:space="0" w:color="auto"/>
                <w:right w:val="none" w:sz="0" w:space="0" w:color="auto"/>
              </w:divBdr>
              <w:divsChild>
                <w:div w:id="1759641836">
                  <w:marLeft w:val="0"/>
                  <w:marRight w:val="0"/>
                  <w:marTop w:val="0"/>
                  <w:marBottom w:val="0"/>
                  <w:divBdr>
                    <w:top w:val="none" w:sz="0" w:space="0" w:color="auto"/>
                    <w:left w:val="none" w:sz="0" w:space="0" w:color="auto"/>
                    <w:bottom w:val="none" w:sz="0" w:space="0" w:color="auto"/>
                    <w:right w:val="none" w:sz="0" w:space="0" w:color="auto"/>
                  </w:divBdr>
                </w:div>
                <w:div w:id="18103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2373">
          <w:marLeft w:val="0"/>
          <w:marRight w:val="0"/>
          <w:marTop w:val="0"/>
          <w:marBottom w:val="0"/>
          <w:divBdr>
            <w:top w:val="none" w:sz="0" w:space="0" w:color="auto"/>
            <w:left w:val="none" w:sz="0" w:space="0" w:color="auto"/>
            <w:bottom w:val="none" w:sz="0" w:space="0" w:color="auto"/>
            <w:right w:val="none" w:sz="0" w:space="0" w:color="auto"/>
          </w:divBdr>
        </w:div>
        <w:div w:id="87772032">
          <w:marLeft w:val="0"/>
          <w:marRight w:val="0"/>
          <w:marTop w:val="0"/>
          <w:marBottom w:val="0"/>
          <w:divBdr>
            <w:top w:val="none" w:sz="0" w:space="0" w:color="auto"/>
            <w:left w:val="none" w:sz="0" w:space="0" w:color="auto"/>
            <w:bottom w:val="none" w:sz="0" w:space="0" w:color="auto"/>
            <w:right w:val="none" w:sz="0" w:space="0" w:color="auto"/>
          </w:divBdr>
        </w:div>
        <w:div w:id="393965863">
          <w:marLeft w:val="0"/>
          <w:marRight w:val="0"/>
          <w:marTop w:val="0"/>
          <w:marBottom w:val="0"/>
          <w:divBdr>
            <w:top w:val="none" w:sz="0" w:space="0" w:color="auto"/>
            <w:left w:val="none" w:sz="0" w:space="0" w:color="auto"/>
            <w:bottom w:val="none" w:sz="0" w:space="0" w:color="auto"/>
            <w:right w:val="none" w:sz="0" w:space="0" w:color="auto"/>
          </w:divBdr>
        </w:div>
        <w:div w:id="357660281">
          <w:marLeft w:val="0"/>
          <w:marRight w:val="0"/>
          <w:marTop w:val="0"/>
          <w:marBottom w:val="0"/>
          <w:divBdr>
            <w:top w:val="none" w:sz="0" w:space="0" w:color="auto"/>
            <w:left w:val="none" w:sz="0" w:space="0" w:color="auto"/>
            <w:bottom w:val="none" w:sz="0" w:space="0" w:color="auto"/>
            <w:right w:val="none" w:sz="0" w:space="0" w:color="auto"/>
          </w:divBdr>
        </w:div>
        <w:div w:id="760571101">
          <w:marLeft w:val="0"/>
          <w:marRight w:val="0"/>
          <w:marTop w:val="0"/>
          <w:marBottom w:val="0"/>
          <w:divBdr>
            <w:top w:val="none" w:sz="0" w:space="0" w:color="auto"/>
            <w:left w:val="none" w:sz="0" w:space="0" w:color="auto"/>
            <w:bottom w:val="none" w:sz="0" w:space="0" w:color="auto"/>
            <w:right w:val="none" w:sz="0" w:space="0" w:color="auto"/>
          </w:divBdr>
        </w:div>
        <w:div w:id="711424614">
          <w:marLeft w:val="0"/>
          <w:marRight w:val="0"/>
          <w:marTop w:val="0"/>
          <w:marBottom w:val="0"/>
          <w:divBdr>
            <w:top w:val="none" w:sz="0" w:space="0" w:color="auto"/>
            <w:left w:val="none" w:sz="0" w:space="0" w:color="auto"/>
            <w:bottom w:val="none" w:sz="0" w:space="0" w:color="auto"/>
            <w:right w:val="none" w:sz="0" w:space="0" w:color="auto"/>
          </w:divBdr>
        </w:div>
      </w:divsChild>
    </w:div>
    <w:div w:id="1011951245">
      <w:bodyDiv w:val="1"/>
      <w:marLeft w:val="0"/>
      <w:marRight w:val="0"/>
      <w:marTop w:val="0"/>
      <w:marBottom w:val="0"/>
      <w:divBdr>
        <w:top w:val="none" w:sz="0" w:space="0" w:color="auto"/>
        <w:left w:val="none" w:sz="0" w:space="0" w:color="auto"/>
        <w:bottom w:val="none" w:sz="0" w:space="0" w:color="auto"/>
        <w:right w:val="none" w:sz="0" w:space="0" w:color="auto"/>
      </w:divBdr>
    </w:div>
    <w:div w:id="1147742361">
      <w:bodyDiv w:val="1"/>
      <w:marLeft w:val="0"/>
      <w:marRight w:val="0"/>
      <w:marTop w:val="0"/>
      <w:marBottom w:val="0"/>
      <w:divBdr>
        <w:top w:val="none" w:sz="0" w:space="0" w:color="auto"/>
        <w:left w:val="none" w:sz="0" w:space="0" w:color="auto"/>
        <w:bottom w:val="none" w:sz="0" w:space="0" w:color="auto"/>
        <w:right w:val="none" w:sz="0" w:space="0" w:color="auto"/>
      </w:divBdr>
      <w:divsChild>
        <w:div w:id="1539120362">
          <w:marLeft w:val="0"/>
          <w:marRight w:val="0"/>
          <w:marTop w:val="0"/>
          <w:marBottom w:val="0"/>
          <w:divBdr>
            <w:top w:val="none" w:sz="0" w:space="0" w:color="auto"/>
            <w:left w:val="none" w:sz="0" w:space="0" w:color="auto"/>
            <w:bottom w:val="none" w:sz="0" w:space="0" w:color="auto"/>
            <w:right w:val="none" w:sz="0" w:space="0" w:color="auto"/>
          </w:divBdr>
        </w:div>
      </w:divsChild>
    </w:div>
    <w:div w:id="1162427192">
      <w:bodyDiv w:val="1"/>
      <w:marLeft w:val="0"/>
      <w:marRight w:val="0"/>
      <w:marTop w:val="0"/>
      <w:marBottom w:val="0"/>
      <w:divBdr>
        <w:top w:val="none" w:sz="0" w:space="0" w:color="auto"/>
        <w:left w:val="none" w:sz="0" w:space="0" w:color="auto"/>
        <w:bottom w:val="none" w:sz="0" w:space="0" w:color="auto"/>
        <w:right w:val="none" w:sz="0" w:space="0" w:color="auto"/>
      </w:divBdr>
    </w:div>
    <w:div w:id="1184637537">
      <w:bodyDiv w:val="1"/>
      <w:marLeft w:val="0"/>
      <w:marRight w:val="0"/>
      <w:marTop w:val="0"/>
      <w:marBottom w:val="0"/>
      <w:divBdr>
        <w:top w:val="none" w:sz="0" w:space="0" w:color="auto"/>
        <w:left w:val="none" w:sz="0" w:space="0" w:color="auto"/>
        <w:bottom w:val="none" w:sz="0" w:space="0" w:color="auto"/>
        <w:right w:val="none" w:sz="0" w:space="0" w:color="auto"/>
      </w:divBdr>
      <w:divsChild>
        <w:div w:id="518157088">
          <w:marLeft w:val="0"/>
          <w:marRight w:val="0"/>
          <w:marTop w:val="0"/>
          <w:marBottom w:val="0"/>
          <w:divBdr>
            <w:top w:val="none" w:sz="0" w:space="0" w:color="auto"/>
            <w:left w:val="none" w:sz="0" w:space="0" w:color="auto"/>
            <w:bottom w:val="none" w:sz="0" w:space="0" w:color="auto"/>
            <w:right w:val="none" w:sz="0" w:space="0" w:color="auto"/>
          </w:divBdr>
        </w:div>
      </w:divsChild>
    </w:div>
    <w:div w:id="1369186942">
      <w:bodyDiv w:val="1"/>
      <w:marLeft w:val="0"/>
      <w:marRight w:val="0"/>
      <w:marTop w:val="0"/>
      <w:marBottom w:val="0"/>
      <w:divBdr>
        <w:top w:val="none" w:sz="0" w:space="0" w:color="auto"/>
        <w:left w:val="none" w:sz="0" w:space="0" w:color="auto"/>
        <w:bottom w:val="none" w:sz="0" w:space="0" w:color="auto"/>
        <w:right w:val="none" w:sz="0" w:space="0" w:color="auto"/>
      </w:divBdr>
      <w:divsChild>
        <w:div w:id="432436673">
          <w:marLeft w:val="0"/>
          <w:marRight w:val="0"/>
          <w:marTop w:val="0"/>
          <w:marBottom w:val="0"/>
          <w:divBdr>
            <w:top w:val="none" w:sz="0" w:space="0" w:color="auto"/>
            <w:left w:val="none" w:sz="0" w:space="0" w:color="auto"/>
            <w:bottom w:val="none" w:sz="0" w:space="0" w:color="auto"/>
            <w:right w:val="none" w:sz="0" w:space="0" w:color="auto"/>
          </w:divBdr>
        </w:div>
        <w:div w:id="591207842">
          <w:marLeft w:val="0"/>
          <w:marRight w:val="0"/>
          <w:marTop w:val="0"/>
          <w:marBottom w:val="0"/>
          <w:divBdr>
            <w:top w:val="none" w:sz="0" w:space="0" w:color="auto"/>
            <w:left w:val="none" w:sz="0" w:space="0" w:color="auto"/>
            <w:bottom w:val="none" w:sz="0" w:space="0" w:color="auto"/>
            <w:right w:val="none" w:sz="0" w:space="0" w:color="auto"/>
          </w:divBdr>
        </w:div>
      </w:divsChild>
    </w:div>
    <w:div w:id="1409616638">
      <w:bodyDiv w:val="1"/>
      <w:marLeft w:val="0"/>
      <w:marRight w:val="0"/>
      <w:marTop w:val="0"/>
      <w:marBottom w:val="0"/>
      <w:divBdr>
        <w:top w:val="none" w:sz="0" w:space="0" w:color="auto"/>
        <w:left w:val="none" w:sz="0" w:space="0" w:color="auto"/>
        <w:bottom w:val="none" w:sz="0" w:space="0" w:color="auto"/>
        <w:right w:val="none" w:sz="0" w:space="0" w:color="auto"/>
      </w:divBdr>
      <w:divsChild>
        <w:div w:id="1165629446">
          <w:marLeft w:val="0"/>
          <w:marRight w:val="0"/>
          <w:marTop w:val="0"/>
          <w:marBottom w:val="0"/>
          <w:divBdr>
            <w:top w:val="none" w:sz="0" w:space="0" w:color="auto"/>
            <w:left w:val="none" w:sz="0" w:space="0" w:color="auto"/>
            <w:bottom w:val="none" w:sz="0" w:space="0" w:color="auto"/>
            <w:right w:val="none" w:sz="0" w:space="0" w:color="auto"/>
          </w:divBdr>
          <w:divsChild>
            <w:div w:id="105319237">
              <w:marLeft w:val="0"/>
              <w:marRight w:val="0"/>
              <w:marTop w:val="0"/>
              <w:marBottom w:val="0"/>
              <w:divBdr>
                <w:top w:val="none" w:sz="0" w:space="0" w:color="auto"/>
                <w:left w:val="none" w:sz="0" w:space="0" w:color="auto"/>
                <w:bottom w:val="none" w:sz="0" w:space="0" w:color="auto"/>
                <w:right w:val="none" w:sz="0" w:space="0" w:color="auto"/>
              </w:divBdr>
              <w:divsChild>
                <w:div w:id="104204079">
                  <w:marLeft w:val="0"/>
                  <w:marRight w:val="0"/>
                  <w:marTop w:val="0"/>
                  <w:marBottom w:val="0"/>
                  <w:divBdr>
                    <w:top w:val="none" w:sz="0" w:space="0" w:color="auto"/>
                    <w:left w:val="none" w:sz="0" w:space="0" w:color="auto"/>
                    <w:bottom w:val="none" w:sz="0" w:space="0" w:color="auto"/>
                    <w:right w:val="none" w:sz="0" w:space="0" w:color="auto"/>
                  </w:divBdr>
                </w:div>
                <w:div w:id="620570163">
                  <w:marLeft w:val="0"/>
                  <w:marRight w:val="0"/>
                  <w:marTop w:val="0"/>
                  <w:marBottom w:val="0"/>
                  <w:divBdr>
                    <w:top w:val="none" w:sz="0" w:space="0" w:color="auto"/>
                    <w:left w:val="none" w:sz="0" w:space="0" w:color="auto"/>
                    <w:bottom w:val="none" w:sz="0" w:space="0" w:color="auto"/>
                    <w:right w:val="none" w:sz="0" w:space="0" w:color="auto"/>
                  </w:divBdr>
                </w:div>
              </w:divsChild>
            </w:div>
            <w:div w:id="389184666">
              <w:marLeft w:val="0"/>
              <w:marRight w:val="0"/>
              <w:marTop w:val="0"/>
              <w:marBottom w:val="0"/>
              <w:divBdr>
                <w:top w:val="none" w:sz="0" w:space="0" w:color="auto"/>
                <w:left w:val="none" w:sz="0" w:space="0" w:color="auto"/>
                <w:bottom w:val="none" w:sz="0" w:space="0" w:color="auto"/>
                <w:right w:val="none" w:sz="0" w:space="0" w:color="auto"/>
              </w:divBdr>
              <w:divsChild>
                <w:div w:id="1900440476">
                  <w:marLeft w:val="0"/>
                  <w:marRight w:val="0"/>
                  <w:marTop w:val="0"/>
                  <w:marBottom w:val="0"/>
                  <w:divBdr>
                    <w:top w:val="none" w:sz="0" w:space="0" w:color="auto"/>
                    <w:left w:val="none" w:sz="0" w:space="0" w:color="auto"/>
                    <w:bottom w:val="none" w:sz="0" w:space="0" w:color="auto"/>
                    <w:right w:val="none" w:sz="0" w:space="0" w:color="auto"/>
                  </w:divBdr>
                </w:div>
                <w:div w:id="1549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5578">
          <w:marLeft w:val="0"/>
          <w:marRight w:val="0"/>
          <w:marTop w:val="0"/>
          <w:marBottom w:val="0"/>
          <w:divBdr>
            <w:top w:val="none" w:sz="0" w:space="0" w:color="auto"/>
            <w:left w:val="none" w:sz="0" w:space="0" w:color="auto"/>
            <w:bottom w:val="none" w:sz="0" w:space="0" w:color="auto"/>
            <w:right w:val="none" w:sz="0" w:space="0" w:color="auto"/>
          </w:divBdr>
        </w:div>
        <w:div w:id="1709060675">
          <w:marLeft w:val="0"/>
          <w:marRight w:val="0"/>
          <w:marTop w:val="0"/>
          <w:marBottom w:val="0"/>
          <w:divBdr>
            <w:top w:val="none" w:sz="0" w:space="0" w:color="auto"/>
            <w:left w:val="none" w:sz="0" w:space="0" w:color="auto"/>
            <w:bottom w:val="none" w:sz="0" w:space="0" w:color="auto"/>
            <w:right w:val="none" w:sz="0" w:space="0" w:color="auto"/>
          </w:divBdr>
        </w:div>
        <w:div w:id="1570077249">
          <w:marLeft w:val="0"/>
          <w:marRight w:val="0"/>
          <w:marTop w:val="0"/>
          <w:marBottom w:val="0"/>
          <w:divBdr>
            <w:top w:val="none" w:sz="0" w:space="0" w:color="auto"/>
            <w:left w:val="none" w:sz="0" w:space="0" w:color="auto"/>
            <w:bottom w:val="none" w:sz="0" w:space="0" w:color="auto"/>
            <w:right w:val="none" w:sz="0" w:space="0" w:color="auto"/>
          </w:divBdr>
        </w:div>
        <w:div w:id="859977361">
          <w:marLeft w:val="0"/>
          <w:marRight w:val="0"/>
          <w:marTop w:val="0"/>
          <w:marBottom w:val="0"/>
          <w:divBdr>
            <w:top w:val="none" w:sz="0" w:space="0" w:color="auto"/>
            <w:left w:val="none" w:sz="0" w:space="0" w:color="auto"/>
            <w:bottom w:val="none" w:sz="0" w:space="0" w:color="auto"/>
            <w:right w:val="none" w:sz="0" w:space="0" w:color="auto"/>
          </w:divBdr>
        </w:div>
        <w:div w:id="2015105836">
          <w:marLeft w:val="0"/>
          <w:marRight w:val="0"/>
          <w:marTop w:val="0"/>
          <w:marBottom w:val="0"/>
          <w:divBdr>
            <w:top w:val="none" w:sz="0" w:space="0" w:color="auto"/>
            <w:left w:val="none" w:sz="0" w:space="0" w:color="auto"/>
            <w:bottom w:val="none" w:sz="0" w:space="0" w:color="auto"/>
            <w:right w:val="none" w:sz="0" w:space="0" w:color="auto"/>
          </w:divBdr>
        </w:div>
        <w:div w:id="181894001">
          <w:marLeft w:val="0"/>
          <w:marRight w:val="0"/>
          <w:marTop w:val="0"/>
          <w:marBottom w:val="0"/>
          <w:divBdr>
            <w:top w:val="none" w:sz="0" w:space="0" w:color="auto"/>
            <w:left w:val="none" w:sz="0" w:space="0" w:color="auto"/>
            <w:bottom w:val="none" w:sz="0" w:space="0" w:color="auto"/>
            <w:right w:val="none" w:sz="0" w:space="0" w:color="auto"/>
          </w:divBdr>
        </w:div>
      </w:divsChild>
    </w:div>
    <w:div w:id="1410156263">
      <w:bodyDiv w:val="1"/>
      <w:marLeft w:val="0"/>
      <w:marRight w:val="0"/>
      <w:marTop w:val="0"/>
      <w:marBottom w:val="0"/>
      <w:divBdr>
        <w:top w:val="none" w:sz="0" w:space="0" w:color="auto"/>
        <w:left w:val="none" w:sz="0" w:space="0" w:color="auto"/>
        <w:bottom w:val="none" w:sz="0" w:space="0" w:color="auto"/>
        <w:right w:val="none" w:sz="0" w:space="0" w:color="auto"/>
      </w:divBdr>
      <w:divsChild>
        <w:div w:id="673533072">
          <w:marLeft w:val="0"/>
          <w:marRight w:val="0"/>
          <w:marTop w:val="0"/>
          <w:marBottom w:val="0"/>
          <w:divBdr>
            <w:top w:val="none" w:sz="0" w:space="0" w:color="auto"/>
            <w:left w:val="none" w:sz="0" w:space="0" w:color="auto"/>
            <w:bottom w:val="none" w:sz="0" w:space="0" w:color="auto"/>
            <w:right w:val="none" w:sz="0" w:space="0" w:color="auto"/>
          </w:divBdr>
        </w:div>
      </w:divsChild>
    </w:div>
    <w:div w:id="1464420497">
      <w:bodyDiv w:val="1"/>
      <w:marLeft w:val="0"/>
      <w:marRight w:val="0"/>
      <w:marTop w:val="0"/>
      <w:marBottom w:val="0"/>
      <w:divBdr>
        <w:top w:val="none" w:sz="0" w:space="0" w:color="auto"/>
        <w:left w:val="none" w:sz="0" w:space="0" w:color="auto"/>
        <w:bottom w:val="none" w:sz="0" w:space="0" w:color="auto"/>
        <w:right w:val="none" w:sz="0" w:space="0" w:color="auto"/>
      </w:divBdr>
      <w:divsChild>
        <w:div w:id="999891425">
          <w:marLeft w:val="0"/>
          <w:marRight w:val="0"/>
          <w:marTop w:val="0"/>
          <w:marBottom w:val="0"/>
          <w:divBdr>
            <w:top w:val="none" w:sz="0" w:space="0" w:color="auto"/>
            <w:left w:val="none" w:sz="0" w:space="0" w:color="auto"/>
            <w:bottom w:val="none" w:sz="0" w:space="0" w:color="auto"/>
            <w:right w:val="none" w:sz="0" w:space="0" w:color="auto"/>
          </w:divBdr>
        </w:div>
      </w:divsChild>
    </w:div>
    <w:div w:id="1516381539">
      <w:bodyDiv w:val="1"/>
      <w:marLeft w:val="0"/>
      <w:marRight w:val="0"/>
      <w:marTop w:val="0"/>
      <w:marBottom w:val="0"/>
      <w:divBdr>
        <w:top w:val="none" w:sz="0" w:space="0" w:color="auto"/>
        <w:left w:val="none" w:sz="0" w:space="0" w:color="auto"/>
        <w:bottom w:val="none" w:sz="0" w:space="0" w:color="auto"/>
        <w:right w:val="none" w:sz="0" w:space="0" w:color="auto"/>
      </w:divBdr>
    </w:div>
    <w:div w:id="1523974520">
      <w:bodyDiv w:val="1"/>
      <w:marLeft w:val="0"/>
      <w:marRight w:val="0"/>
      <w:marTop w:val="0"/>
      <w:marBottom w:val="0"/>
      <w:divBdr>
        <w:top w:val="none" w:sz="0" w:space="0" w:color="auto"/>
        <w:left w:val="none" w:sz="0" w:space="0" w:color="auto"/>
        <w:bottom w:val="none" w:sz="0" w:space="0" w:color="auto"/>
        <w:right w:val="none" w:sz="0" w:space="0" w:color="auto"/>
      </w:divBdr>
      <w:divsChild>
        <w:div w:id="1105614363">
          <w:marLeft w:val="0"/>
          <w:marRight w:val="0"/>
          <w:marTop w:val="0"/>
          <w:marBottom w:val="0"/>
          <w:divBdr>
            <w:top w:val="none" w:sz="0" w:space="0" w:color="auto"/>
            <w:left w:val="none" w:sz="0" w:space="0" w:color="auto"/>
            <w:bottom w:val="none" w:sz="0" w:space="0" w:color="auto"/>
            <w:right w:val="none" w:sz="0" w:space="0" w:color="auto"/>
          </w:divBdr>
        </w:div>
      </w:divsChild>
    </w:div>
    <w:div w:id="1550067301">
      <w:bodyDiv w:val="1"/>
      <w:marLeft w:val="0"/>
      <w:marRight w:val="0"/>
      <w:marTop w:val="0"/>
      <w:marBottom w:val="0"/>
      <w:divBdr>
        <w:top w:val="none" w:sz="0" w:space="0" w:color="auto"/>
        <w:left w:val="none" w:sz="0" w:space="0" w:color="auto"/>
        <w:bottom w:val="none" w:sz="0" w:space="0" w:color="auto"/>
        <w:right w:val="none" w:sz="0" w:space="0" w:color="auto"/>
      </w:divBdr>
    </w:div>
    <w:div w:id="1595354539">
      <w:bodyDiv w:val="1"/>
      <w:marLeft w:val="0"/>
      <w:marRight w:val="0"/>
      <w:marTop w:val="0"/>
      <w:marBottom w:val="0"/>
      <w:divBdr>
        <w:top w:val="none" w:sz="0" w:space="0" w:color="auto"/>
        <w:left w:val="none" w:sz="0" w:space="0" w:color="auto"/>
        <w:bottom w:val="none" w:sz="0" w:space="0" w:color="auto"/>
        <w:right w:val="none" w:sz="0" w:space="0" w:color="auto"/>
      </w:divBdr>
      <w:divsChild>
        <w:div w:id="568926233">
          <w:marLeft w:val="0"/>
          <w:marRight w:val="0"/>
          <w:marTop w:val="0"/>
          <w:marBottom w:val="0"/>
          <w:divBdr>
            <w:top w:val="none" w:sz="0" w:space="0" w:color="auto"/>
            <w:left w:val="none" w:sz="0" w:space="0" w:color="auto"/>
            <w:bottom w:val="none" w:sz="0" w:space="0" w:color="auto"/>
            <w:right w:val="none" w:sz="0" w:space="0" w:color="auto"/>
          </w:divBdr>
        </w:div>
      </w:divsChild>
    </w:div>
    <w:div w:id="1714037860">
      <w:bodyDiv w:val="1"/>
      <w:marLeft w:val="0"/>
      <w:marRight w:val="0"/>
      <w:marTop w:val="0"/>
      <w:marBottom w:val="0"/>
      <w:divBdr>
        <w:top w:val="none" w:sz="0" w:space="0" w:color="auto"/>
        <w:left w:val="none" w:sz="0" w:space="0" w:color="auto"/>
        <w:bottom w:val="none" w:sz="0" w:space="0" w:color="auto"/>
        <w:right w:val="none" w:sz="0" w:space="0" w:color="auto"/>
      </w:divBdr>
    </w:div>
    <w:div w:id="1729764668">
      <w:bodyDiv w:val="1"/>
      <w:marLeft w:val="0"/>
      <w:marRight w:val="0"/>
      <w:marTop w:val="0"/>
      <w:marBottom w:val="0"/>
      <w:divBdr>
        <w:top w:val="none" w:sz="0" w:space="0" w:color="auto"/>
        <w:left w:val="none" w:sz="0" w:space="0" w:color="auto"/>
        <w:bottom w:val="none" w:sz="0" w:space="0" w:color="auto"/>
        <w:right w:val="none" w:sz="0" w:space="0" w:color="auto"/>
      </w:divBdr>
    </w:div>
    <w:div w:id="1747730114">
      <w:bodyDiv w:val="1"/>
      <w:marLeft w:val="0"/>
      <w:marRight w:val="0"/>
      <w:marTop w:val="0"/>
      <w:marBottom w:val="0"/>
      <w:divBdr>
        <w:top w:val="none" w:sz="0" w:space="0" w:color="auto"/>
        <w:left w:val="none" w:sz="0" w:space="0" w:color="auto"/>
        <w:bottom w:val="none" w:sz="0" w:space="0" w:color="auto"/>
        <w:right w:val="none" w:sz="0" w:space="0" w:color="auto"/>
      </w:divBdr>
      <w:divsChild>
        <w:div w:id="914706450">
          <w:marLeft w:val="0"/>
          <w:marRight w:val="0"/>
          <w:marTop w:val="0"/>
          <w:marBottom w:val="0"/>
          <w:divBdr>
            <w:top w:val="none" w:sz="0" w:space="0" w:color="auto"/>
            <w:left w:val="none" w:sz="0" w:space="0" w:color="auto"/>
            <w:bottom w:val="none" w:sz="0" w:space="0" w:color="auto"/>
            <w:right w:val="none" w:sz="0" w:space="0" w:color="auto"/>
          </w:divBdr>
          <w:divsChild>
            <w:div w:id="59208971">
              <w:marLeft w:val="0"/>
              <w:marRight w:val="0"/>
              <w:marTop w:val="0"/>
              <w:marBottom w:val="0"/>
              <w:divBdr>
                <w:top w:val="none" w:sz="0" w:space="0" w:color="auto"/>
                <w:left w:val="none" w:sz="0" w:space="0" w:color="auto"/>
                <w:bottom w:val="none" w:sz="0" w:space="0" w:color="auto"/>
                <w:right w:val="none" w:sz="0" w:space="0" w:color="auto"/>
              </w:divBdr>
            </w:div>
            <w:div w:id="1101800473">
              <w:marLeft w:val="0"/>
              <w:marRight w:val="0"/>
              <w:marTop w:val="0"/>
              <w:marBottom w:val="0"/>
              <w:divBdr>
                <w:top w:val="none" w:sz="0" w:space="0" w:color="auto"/>
                <w:left w:val="none" w:sz="0" w:space="0" w:color="auto"/>
                <w:bottom w:val="none" w:sz="0" w:space="0" w:color="auto"/>
                <w:right w:val="none" w:sz="0" w:space="0" w:color="auto"/>
              </w:divBdr>
            </w:div>
            <w:div w:id="1843466332">
              <w:marLeft w:val="0"/>
              <w:marRight w:val="0"/>
              <w:marTop w:val="0"/>
              <w:marBottom w:val="0"/>
              <w:divBdr>
                <w:top w:val="none" w:sz="0" w:space="0" w:color="auto"/>
                <w:left w:val="none" w:sz="0" w:space="0" w:color="auto"/>
                <w:bottom w:val="none" w:sz="0" w:space="0" w:color="auto"/>
                <w:right w:val="none" w:sz="0" w:space="0" w:color="auto"/>
              </w:divBdr>
            </w:div>
            <w:div w:id="418479462">
              <w:marLeft w:val="0"/>
              <w:marRight w:val="0"/>
              <w:marTop w:val="0"/>
              <w:marBottom w:val="0"/>
              <w:divBdr>
                <w:top w:val="none" w:sz="0" w:space="0" w:color="auto"/>
                <w:left w:val="none" w:sz="0" w:space="0" w:color="auto"/>
                <w:bottom w:val="none" w:sz="0" w:space="0" w:color="auto"/>
                <w:right w:val="none" w:sz="0" w:space="0" w:color="auto"/>
              </w:divBdr>
            </w:div>
            <w:div w:id="1681009188">
              <w:marLeft w:val="0"/>
              <w:marRight w:val="0"/>
              <w:marTop w:val="0"/>
              <w:marBottom w:val="0"/>
              <w:divBdr>
                <w:top w:val="none" w:sz="0" w:space="0" w:color="auto"/>
                <w:left w:val="none" w:sz="0" w:space="0" w:color="auto"/>
                <w:bottom w:val="none" w:sz="0" w:space="0" w:color="auto"/>
                <w:right w:val="none" w:sz="0" w:space="0" w:color="auto"/>
              </w:divBdr>
            </w:div>
            <w:div w:id="11182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1245">
      <w:bodyDiv w:val="1"/>
      <w:marLeft w:val="0"/>
      <w:marRight w:val="0"/>
      <w:marTop w:val="0"/>
      <w:marBottom w:val="0"/>
      <w:divBdr>
        <w:top w:val="none" w:sz="0" w:space="0" w:color="auto"/>
        <w:left w:val="none" w:sz="0" w:space="0" w:color="auto"/>
        <w:bottom w:val="none" w:sz="0" w:space="0" w:color="auto"/>
        <w:right w:val="none" w:sz="0" w:space="0" w:color="auto"/>
      </w:divBdr>
      <w:divsChild>
        <w:div w:id="1282414570">
          <w:marLeft w:val="0"/>
          <w:marRight w:val="0"/>
          <w:marTop w:val="0"/>
          <w:marBottom w:val="0"/>
          <w:divBdr>
            <w:top w:val="none" w:sz="0" w:space="0" w:color="auto"/>
            <w:left w:val="none" w:sz="0" w:space="0" w:color="auto"/>
            <w:bottom w:val="none" w:sz="0" w:space="0" w:color="auto"/>
            <w:right w:val="none" w:sz="0" w:space="0" w:color="auto"/>
          </w:divBdr>
        </w:div>
      </w:divsChild>
    </w:div>
    <w:div w:id="1972786554">
      <w:bodyDiv w:val="1"/>
      <w:marLeft w:val="0"/>
      <w:marRight w:val="0"/>
      <w:marTop w:val="0"/>
      <w:marBottom w:val="0"/>
      <w:divBdr>
        <w:top w:val="none" w:sz="0" w:space="0" w:color="auto"/>
        <w:left w:val="none" w:sz="0" w:space="0" w:color="auto"/>
        <w:bottom w:val="none" w:sz="0" w:space="0" w:color="auto"/>
        <w:right w:val="none" w:sz="0" w:space="0" w:color="auto"/>
      </w:divBdr>
      <w:divsChild>
        <w:div w:id="1923754984">
          <w:marLeft w:val="0"/>
          <w:marRight w:val="0"/>
          <w:marTop w:val="0"/>
          <w:marBottom w:val="0"/>
          <w:divBdr>
            <w:top w:val="none" w:sz="0" w:space="0" w:color="auto"/>
            <w:left w:val="none" w:sz="0" w:space="0" w:color="auto"/>
            <w:bottom w:val="none" w:sz="0" w:space="0" w:color="auto"/>
            <w:right w:val="none" w:sz="0" w:space="0" w:color="auto"/>
          </w:divBdr>
        </w:div>
      </w:divsChild>
    </w:div>
    <w:div w:id="1980573402">
      <w:bodyDiv w:val="1"/>
      <w:marLeft w:val="0"/>
      <w:marRight w:val="0"/>
      <w:marTop w:val="0"/>
      <w:marBottom w:val="0"/>
      <w:divBdr>
        <w:top w:val="none" w:sz="0" w:space="0" w:color="auto"/>
        <w:left w:val="none" w:sz="0" w:space="0" w:color="auto"/>
        <w:bottom w:val="none" w:sz="0" w:space="0" w:color="auto"/>
        <w:right w:val="none" w:sz="0" w:space="0" w:color="auto"/>
      </w:divBdr>
      <w:divsChild>
        <w:div w:id="155416506">
          <w:marLeft w:val="0"/>
          <w:marRight w:val="0"/>
          <w:marTop w:val="0"/>
          <w:marBottom w:val="0"/>
          <w:divBdr>
            <w:top w:val="none" w:sz="0" w:space="0" w:color="auto"/>
            <w:left w:val="none" w:sz="0" w:space="0" w:color="auto"/>
            <w:bottom w:val="none" w:sz="0" w:space="0" w:color="auto"/>
            <w:right w:val="none" w:sz="0" w:space="0" w:color="auto"/>
          </w:divBdr>
        </w:div>
        <w:div w:id="1341156306">
          <w:marLeft w:val="0"/>
          <w:marRight w:val="0"/>
          <w:marTop w:val="0"/>
          <w:marBottom w:val="0"/>
          <w:divBdr>
            <w:top w:val="none" w:sz="0" w:space="0" w:color="auto"/>
            <w:left w:val="none" w:sz="0" w:space="0" w:color="auto"/>
            <w:bottom w:val="none" w:sz="0" w:space="0" w:color="auto"/>
            <w:right w:val="none" w:sz="0" w:space="0" w:color="auto"/>
          </w:divBdr>
        </w:div>
      </w:divsChild>
    </w:div>
    <w:div w:id="2077897132">
      <w:bodyDiv w:val="1"/>
      <w:marLeft w:val="0"/>
      <w:marRight w:val="0"/>
      <w:marTop w:val="0"/>
      <w:marBottom w:val="0"/>
      <w:divBdr>
        <w:top w:val="none" w:sz="0" w:space="0" w:color="auto"/>
        <w:left w:val="none" w:sz="0" w:space="0" w:color="auto"/>
        <w:bottom w:val="none" w:sz="0" w:space="0" w:color="auto"/>
        <w:right w:val="none" w:sz="0" w:space="0" w:color="auto"/>
      </w:divBdr>
      <w:divsChild>
        <w:div w:id="1563055707">
          <w:marLeft w:val="0"/>
          <w:marRight w:val="0"/>
          <w:marTop w:val="0"/>
          <w:marBottom w:val="0"/>
          <w:divBdr>
            <w:top w:val="none" w:sz="0" w:space="0" w:color="auto"/>
            <w:left w:val="none" w:sz="0" w:space="0" w:color="auto"/>
            <w:bottom w:val="none" w:sz="0" w:space="0" w:color="auto"/>
            <w:right w:val="none" w:sz="0" w:space="0" w:color="auto"/>
          </w:divBdr>
        </w:div>
      </w:divsChild>
    </w:div>
    <w:div w:id="2094231958">
      <w:bodyDiv w:val="1"/>
      <w:marLeft w:val="0"/>
      <w:marRight w:val="0"/>
      <w:marTop w:val="0"/>
      <w:marBottom w:val="0"/>
      <w:divBdr>
        <w:top w:val="none" w:sz="0" w:space="0" w:color="auto"/>
        <w:left w:val="none" w:sz="0" w:space="0" w:color="auto"/>
        <w:bottom w:val="none" w:sz="0" w:space="0" w:color="auto"/>
        <w:right w:val="none" w:sz="0" w:space="0" w:color="auto"/>
      </w:divBdr>
      <w:divsChild>
        <w:div w:id="12212074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832B1EE9653A4882781F9725CAE055"/>
        <w:category>
          <w:name w:val="General"/>
          <w:gallery w:val="placeholder"/>
        </w:category>
        <w:types>
          <w:type w:val="bbPlcHdr"/>
        </w:types>
        <w:behaviors>
          <w:behavior w:val="content"/>
        </w:behaviors>
        <w:guid w:val="{5808B9D3-8FE8-D342-9D56-7E70B3CAA679}"/>
      </w:docPartPr>
      <w:docPartBody>
        <w:p w:rsidR="0005201F" w:rsidRDefault="0005201F" w:rsidP="0005201F">
          <w:pPr>
            <w:pStyle w:val="F8832B1EE9653A4882781F9725CAE055"/>
          </w:pPr>
          <w:r>
            <w:t>[Type text]</w:t>
          </w:r>
        </w:p>
      </w:docPartBody>
    </w:docPart>
    <w:docPart>
      <w:docPartPr>
        <w:name w:val="21173E27F958F34F9A7384FAE69050EA"/>
        <w:category>
          <w:name w:val="General"/>
          <w:gallery w:val="placeholder"/>
        </w:category>
        <w:types>
          <w:type w:val="bbPlcHdr"/>
        </w:types>
        <w:behaviors>
          <w:behavior w:val="content"/>
        </w:behaviors>
        <w:guid w:val="{E8BBD495-5EE7-6C4E-93B4-6CDCD1438558}"/>
      </w:docPartPr>
      <w:docPartBody>
        <w:p w:rsidR="0005201F" w:rsidRDefault="0005201F" w:rsidP="0005201F">
          <w:pPr>
            <w:pStyle w:val="21173E27F958F34F9A7384FAE69050EA"/>
          </w:pPr>
          <w:r>
            <w:t>[Type text]</w:t>
          </w:r>
        </w:p>
      </w:docPartBody>
    </w:docPart>
    <w:docPart>
      <w:docPartPr>
        <w:name w:val="E213FCBA1854F74098369E36C6AEA1BB"/>
        <w:category>
          <w:name w:val="General"/>
          <w:gallery w:val="placeholder"/>
        </w:category>
        <w:types>
          <w:type w:val="bbPlcHdr"/>
        </w:types>
        <w:behaviors>
          <w:behavior w:val="content"/>
        </w:behaviors>
        <w:guid w:val="{338C0149-901C-5544-AE2D-D74864F421E3}"/>
      </w:docPartPr>
      <w:docPartBody>
        <w:p w:rsidR="0005201F" w:rsidRDefault="0005201F" w:rsidP="0005201F">
          <w:pPr>
            <w:pStyle w:val="E213FCBA1854F74098369E36C6AEA1B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1F"/>
    <w:rsid w:val="0005201F"/>
    <w:rsid w:val="00072830"/>
    <w:rsid w:val="001D5960"/>
    <w:rsid w:val="004D22A1"/>
    <w:rsid w:val="005B5581"/>
    <w:rsid w:val="008C1687"/>
    <w:rsid w:val="00954A22"/>
    <w:rsid w:val="00975A64"/>
    <w:rsid w:val="00B2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32B1EE9653A4882781F9725CAE055">
    <w:name w:val="F8832B1EE9653A4882781F9725CAE055"/>
    <w:rsid w:val="0005201F"/>
  </w:style>
  <w:style w:type="paragraph" w:customStyle="1" w:styleId="21173E27F958F34F9A7384FAE69050EA">
    <w:name w:val="21173E27F958F34F9A7384FAE69050EA"/>
    <w:rsid w:val="0005201F"/>
  </w:style>
  <w:style w:type="paragraph" w:customStyle="1" w:styleId="E213FCBA1854F74098369E36C6AEA1BB">
    <w:name w:val="E213FCBA1854F74098369E36C6AEA1BB"/>
    <w:rsid w:val="0005201F"/>
  </w:style>
  <w:style w:type="paragraph" w:customStyle="1" w:styleId="DBF2D8736C2ED248BA09696CCC2EDAFB">
    <w:name w:val="DBF2D8736C2ED248BA09696CCC2EDAFB"/>
    <w:rsid w:val="0005201F"/>
  </w:style>
  <w:style w:type="paragraph" w:customStyle="1" w:styleId="4702FDD83F784E4D92816306179CB76D">
    <w:name w:val="4702FDD83F784E4D92816306179CB76D"/>
    <w:rsid w:val="0005201F"/>
  </w:style>
  <w:style w:type="paragraph" w:customStyle="1" w:styleId="9D6CF4D74362B74DA35DB31051E0BEBF">
    <w:name w:val="9D6CF4D74362B74DA35DB31051E0BEBF"/>
    <w:rsid w:val="0005201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32B1EE9653A4882781F9725CAE055">
    <w:name w:val="F8832B1EE9653A4882781F9725CAE055"/>
    <w:rsid w:val="0005201F"/>
  </w:style>
  <w:style w:type="paragraph" w:customStyle="1" w:styleId="21173E27F958F34F9A7384FAE69050EA">
    <w:name w:val="21173E27F958F34F9A7384FAE69050EA"/>
    <w:rsid w:val="0005201F"/>
  </w:style>
  <w:style w:type="paragraph" w:customStyle="1" w:styleId="E213FCBA1854F74098369E36C6AEA1BB">
    <w:name w:val="E213FCBA1854F74098369E36C6AEA1BB"/>
    <w:rsid w:val="0005201F"/>
  </w:style>
  <w:style w:type="paragraph" w:customStyle="1" w:styleId="DBF2D8736C2ED248BA09696CCC2EDAFB">
    <w:name w:val="DBF2D8736C2ED248BA09696CCC2EDAFB"/>
    <w:rsid w:val="0005201F"/>
  </w:style>
  <w:style w:type="paragraph" w:customStyle="1" w:styleId="4702FDD83F784E4D92816306179CB76D">
    <w:name w:val="4702FDD83F784E4D92816306179CB76D"/>
    <w:rsid w:val="0005201F"/>
  </w:style>
  <w:style w:type="paragraph" w:customStyle="1" w:styleId="9D6CF4D74362B74DA35DB31051E0BEBF">
    <w:name w:val="9D6CF4D74362B74DA35DB31051E0BEBF"/>
    <w:rsid w:val="00052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6550-6D01-964E-9FBD-070A5657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18</Pages>
  <Words>3657</Words>
  <Characters>20845</Characters>
  <Application>Microsoft Macintosh Word</Application>
  <DocSecurity>0</DocSecurity>
  <Lines>173</Lines>
  <Paragraphs>48</Paragraphs>
  <ScaleCrop>false</ScaleCrop>
  <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Howell</dc:creator>
  <cp:keywords/>
  <dc:description/>
  <cp:lastModifiedBy>Greg Howell</cp:lastModifiedBy>
  <cp:revision>296</cp:revision>
  <dcterms:created xsi:type="dcterms:W3CDTF">2017-09-07T16:47:00Z</dcterms:created>
  <dcterms:modified xsi:type="dcterms:W3CDTF">2017-09-18T01:18:00Z</dcterms:modified>
</cp:coreProperties>
</file>