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6B887" w14:textId="6B86D210" w:rsidR="00226C1D" w:rsidRPr="000C7792" w:rsidRDefault="00226C1D" w:rsidP="00226C1D">
      <w:pPr>
        <w:spacing w:line="360" w:lineRule="auto"/>
        <w:ind w:firstLine="720"/>
        <w:jc w:val="center"/>
        <w:rPr>
          <w:rFonts w:ascii="Times New Roman" w:hAnsi="Times New Roman" w:cs="Times New Roman"/>
          <w:sz w:val="22"/>
          <w:szCs w:val="22"/>
        </w:rPr>
      </w:pPr>
      <w:r w:rsidRPr="000C7792">
        <w:rPr>
          <w:rFonts w:ascii="Times New Roman" w:hAnsi="Times New Roman" w:cs="Times New Roman"/>
          <w:sz w:val="22"/>
          <w:szCs w:val="22"/>
        </w:rPr>
        <w:t>Sport-related Concussions and Subsequent Balance and Vestibular Deficits</w:t>
      </w:r>
    </w:p>
    <w:p w14:paraId="0F92C870" w14:textId="638A5B87" w:rsidR="000F2F48" w:rsidRPr="000C7792" w:rsidRDefault="00831F80" w:rsidP="00226C1D">
      <w:pPr>
        <w:spacing w:line="360" w:lineRule="auto"/>
        <w:ind w:firstLine="720"/>
        <w:rPr>
          <w:rFonts w:ascii="Times New Roman" w:hAnsi="Times New Roman" w:cs="Times New Roman"/>
          <w:sz w:val="22"/>
          <w:szCs w:val="22"/>
        </w:rPr>
      </w:pPr>
      <w:r w:rsidRPr="000C7792">
        <w:rPr>
          <w:rFonts w:ascii="Times New Roman" w:hAnsi="Times New Roman" w:cs="Times New Roman"/>
          <w:sz w:val="22"/>
          <w:szCs w:val="22"/>
        </w:rPr>
        <w:t xml:space="preserve">The Centers for Disease Control </w:t>
      </w:r>
      <w:r w:rsidR="004C07A1" w:rsidRPr="000C7792">
        <w:rPr>
          <w:rFonts w:ascii="Times New Roman" w:hAnsi="Times New Roman" w:cs="Times New Roman"/>
          <w:sz w:val="22"/>
          <w:szCs w:val="22"/>
        </w:rPr>
        <w:t>estimates that 1.6 to 3.8 million concussions occur in organized and recreational sports each year, and this figure is largely under powered secondary to many individuals not seeking medical attention for such injuries</w:t>
      </w:r>
      <w:r w:rsidR="00E21190" w:rsidRPr="000C7792">
        <w:rPr>
          <w:rFonts w:ascii="Times New Roman" w:hAnsi="Times New Roman" w:cs="Times New Roman"/>
          <w:sz w:val="22"/>
          <w:szCs w:val="22"/>
          <w:vertAlign w:val="superscript"/>
        </w:rPr>
        <w:t>1</w:t>
      </w:r>
      <w:r w:rsidR="004C07A1" w:rsidRPr="000C7792">
        <w:rPr>
          <w:rFonts w:ascii="Times New Roman" w:hAnsi="Times New Roman" w:cs="Times New Roman"/>
          <w:sz w:val="22"/>
          <w:szCs w:val="22"/>
        </w:rPr>
        <w:t>.  This shocking statistic demonstrates the need for improved identification and managem</w:t>
      </w:r>
      <w:r w:rsidR="00491337" w:rsidRPr="000C7792">
        <w:rPr>
          <w:rFonts w:ascii="Times New Roman" w:hAnsi="Times New Roman" w:cs="Times New Roman"/>
          <w:sz w:val="22"/>
          <w:szCs w:val="22"/>
        </w:rPr>
        <w:t>ent of sport-related concussions</w:t>
      </w:r>
      <w:r w:rsidR="004C07A1" w:rsidRPr="000C7792">
        <w:rPr>
          <w:rFonts w:ascii="Times New Roman" w:hAnsi="Times New Roman" w:cs="Times New Roman"/>
          <w:sz w:val="22"/>
          <w:szCs w:val="22"/>
        </w:rPr>
        <w:t xml:space="preserve">.  </w:t>
      </w:r>
      <w:r w:rsidR="00E21190" w:rsidRPr="000C7792">
        <w:rPr>
          <w:rFonts w:ascii="Times New Roman" w:hAnsi="Times New Roman" w:cs="Times New Roman"/>
          <w:sz w:val="22"/>
          <w:szCs w:val="22"/>
        </w:rPr>
        <w:t xml:space="preserve">Additionally, there </w:t>
      </w:r>
      <w:r w:rsidR="002032FA" w:rsidRPr="000C7792">
        <w:rPr>
          <w:rFonts w:ascii="Times New Roman" w:hAnsi="Times New Roman" w:cs="Times New Roman"/>
          <w:sz w:val="22"/>
          <w:szCs w:val="22"/>
        </w:rPr>
        <w:t xml:space="preserve">has been an increase in </w:t>
      </w:r>
      <w:r w:rsidR="00E21190" w:rsidRPr="000C7792">
        <w:rPr>
          <w:rFonts w:ascii="Times New Roman" w:hAnsi="Times New Roman" w:cs="Times New Roman"/>
          <w:sz w:val="22"/>
          <w:szCs w:val="22"/>
        </w:rPr>
        <w:t xml:space="preserve">the prevalence of sport-related concussions, as a </w:t>
      </w:r>
      <w:r w:rsidR="004C07A1" w:rsidRPr="000C7792">
        <w:rPr>
          <w:rFonts w:ascii="Times New Roman" w:hAnsi="Times New Roman" w:cs="Times New Roman"/>
          <w:sz w:val="22"/>
          <w:szCs w:val="22"/>
        </w:rPr>
        <w:t xml:space="preserve">study by </w:t>
      </w:r>
      <w:proofErr w:type="spellStart"/>
      <w:r w:rsidR="004C07A1" w:rsidRPr="000C7792">
        <w:rPr>
          <w:rFonts w:ascii="Times New Roman" w:hAnsi="Times New Roman" w:cs="Times New Roman"/>
          <w:sz w:val="22"/>
          <w:szCs w:val="22"/>
        </w:rPr>
        <w:t>Schallmo</w:t>
      </w:r>
      <w:proofErr w:type="spellEnd"/>
      <w:r w:rsidR="004C07A1" w:rsidRPr="000C7792">
        <w:rPr>
          <w:rFonts w:ascii="Times New Roman" w:hAnsi="Times New Roman" w:cs="Times New Roman"/>
          <w:sz w:val="22"/>
          <w:szCs w:val="22"/>
        </w:rPr>
        <w:t xml:space="preserve"> et al. found that there was a significant increase in the overall number of concussions for all sports, the overall concussion rate, and the overall proportion of concussion</w:t>
      </w:r>
      <w:r w:rsidR="000F2F48" w:rsidRPr="000C7792">
        <w:rPr>
          <w:rFonts w:ascii="Times New Roman" w:hAnsi="Times New Roman" w:cs="Times New Roman"/>
          <w:sz w:val="22"/>
          <w:szCs w:val="22"/>
        </w:rPr>
        <w:t>s from the years 2005 to 2014</w:t>
      </w:r>
      <w:r w:rsidR="00E21190" w:rsidRPr="000C7792">
        <w:rPr>
          <w:rFonts w:ascii="Times New Roman" w:hAnsi="Times New Roman" w:cs="Times New Roman"/>
          <w:sz w:val="22"/>
          <w:szCs w:val="22"/>
          <w:vertAlign w:val="superscript"/>
        </w:rPr>
        <w:t>2</w:t>
      </w:r>
      <w:r w:rsidR="000F2F48" w:rsidRPr="000C7792">
        <w:rPr>
          <w:rFonts w:ascii="Times New Roman" w:hAnsi="Times New Roman" w:cs="Times New Roman"/>
          <w:sz w:val="22"/>
          <w:szCs w:val="22"/>
        </w:rPr>
        <w:t xml:space="preserve">. </w:t>
      </w:r>
    </w:p>
    <w:p w14:paraId="67E1D756" w14:textId="5646D53D" w:rsidR="00FE41E3" w:rsidRPr="000C7792" w:rsidRDefault="005E7EEA" w:rsidP="000F2F48">
      <w:pPr>
        <w:spacing w:line="360" w:lineRule="auto"/>
        <w:ind w:firstLine="720"/>
        <w:rPr>
          <w:rFonts w:ascii="Times New Roman" w:hAnsi="Times New Roman" w:cs="Times New Roman"/>
          <w:sz w:val="22"/>
          <w:szCs w:val="22"/>
        </w:rPr>
      </w:pPr>
      <w:r w:rsidRPr="000C7792">
        <w:rPr>
          <w:rFonts w:ascii="Times New Roman" w:hAnsi="Times New Roman" w:cs="Times New Roman"/>
          <w:sz w:val="22"/>
          <w:szCs w:val="22"/>
        </w:rPr>
        <w:t>The definition of sport-related concussion has been an area of continuing work, but the most recent def</w:t>
      </w:r>
      <w:r w:rsidR="00D11B52" w:rsidRPr="000C7792">
        <w:rPr>
          <w:rFonts w:ascii="Times New Roman" w:hAnsi="Times New Roman" w:cs="Times New Roman"/>
          <w:sz w:val="22"/>
          <w:szCs w:val="22"/>
        </w:rPr>
        <w:t xml:space="preserve">inition per the 2016 </w:t>
      </w:r>
      <w:r w:rsidRPr="000C7792">
        <w:rPr>
          <w:rFonts w:ascii="Times New Roman" w:hAnsi="Times New Roman" w:cs="Times New Roman"/>
          <w:sz w:val="22"/>
          <w:szCs w:val="22"/>
        </w:rPr>
        <w:t xml:space="preserve">meeting of the Concussion in Sport Group is, “a traumatic brain injury induced by biomechanical </w:t>
      </w:r>
      <w:r w:rsidR="00635DE0" w:rsidRPr="000C7792">
        <w:rPr>
          <w:rFonts w:ascii="Times New Roman" w:hAnsi="Times New Roman" w:cs="Times New Roman"/>
          <w:sz w:val="22"/>
          <w:szCs w:val="22"/>
        </w:rPr>
        <w:t>forces</w:t>
      </w:r>
      <w:r w:rsidR="003B09A3" w:rsidRPr="000C7792">
        <w:rPr>
          <w:rFonts w:ascii="Times New Roman" w:hAnsi="Times New Roman" w:cs="Times New Roman"/>
          <w:sz w:val="22"/>
          <w:szCs w:val="22"/>
        </w:rPr>
        <w:t>”</w:t>
      </w:r>
      <w:r w:rsidR="00635DE0" w:rsidRPr="000C7792">
        <w:rPr>
          <w:rFonts w:ascii="Times New Roman" w:hAnsi="Times New Roman" w:cs="Times New Roman"/>
          <w:sz w:val="22"/>
          <w:szCs w:val="22"/>
          <w:vertAlign w:val="superscript"/>
        </w:rPr>
        <w:t>3</w:t>
      </w:r>
      <w:r w:rsidR="00635DE0" w:rsidRPr="000C7792">
        <w:rPr>
          <w:rFonts w:ascii="Times New Roman" w:hAnsi="Times New Roman" w:cs="Times New Roman"/>
          <w:sz w:val="22"/>
          <w:szCs w:val="22"/>
        </w:rPr>
        <w:t>.</w:t>
      </w:r>
      <w:r w:rsidR="003B09A3" w:rsidRPr="000C7792">
        <w:rPr>
          <w:rFonts w:ascii="Times New Roman" w:hAnsi="Times New Roman" w:cs="Times New Roman"/>
          <w:sz w:val="22"/>
          <w:szCs w:val="22"/>
        </w:rPr>
        <w:t xml:space="preserve">  The definition is further </w:t>
      </w:r>
      <w:r w:rsidR="00566BA1" w:rsidRPr="000C7792">
        <w:rPr>
          <w:rFonts w:ascii="Times New Roman" w:hAnsi="Times New Roman" w:cs="Times New Roman"/>
          <w:sz w:val="22"/>
          <w:szCs w:val="22"/>
        </w:rPr>
        <w:t>detailed</w:t>
      </w:r>
      <w:r w:rsidR="003B09A3" w:rsidRPr="000C7792">
        <w:rPr>
          <w:rFonts w:ascii="Times New Roman" w:hAnsi="Times New Roman" w:cs="Times New Roman"/>
          <w:sz w:val="22"/>
          <w:szCs w:val="22"/>
        </w:rPr>
        <w:t xml:space="preserve"> by common features, which can include: “caused either by a direct blow to the head, face, neck or elsewhere on the body with an impulsive force </w:t>
      </w:r>
      <w:r w:rsidR="00566BA1" w:rsidRPr="000C7792">
        <w:rPr>
          <w:rFonts w:ascii="Times New Roman" w:hAnsi="Times New Roman" w:cs="Times New Roman"/>
          <w:sz w:val="22"/>
          <w:szCs w:val="22"/>
        </w:rPr>
        <w:t>transmitted</w:t>
      </w:r>
      <w:r w:rsidR="003B09A3" w:rsidRPr="000C7792">
        <w:rPr>
          <w:rFonts w:ascii="Times New Roman" w:hAnsi="Times New Roman" w:cs="Times New Roman"/>
          <w:sz w:val="22"/>
          <w:szCs w:val="22"/>
        </w:rPr>
        <w:t xml:space="preserve"> to the he</w:t>
      </w:r>
      <w:r w:rsidR="00566BA1" w:rsidRPr="000C7792">
        <w:rPr>
          <w:rFonts w:ascii="Times New Roman" w:hAnsi="Times New Roman" w:cs="Times New Roman"/>
          <w:sz w:val="22"/>
          <w:szCs w:val="22"/>
        </w:rPr>
        <w:t xml:space="preserve">ad”, “results in the rapid onset of short-lived impairment of neurological function that resolves spontaneously”, “may result in neuropathological changes, but the acute clinical signs and symptoms largely reflect a functional disturbance rather than a structural injury and, as such, no abnormality is seen on standard structural neuroimaging studies”, and “results in a range of clinical signs and symptoms that may or may not involve loss of consciousness… in some cases </w:t>
      </w:r>
      <w:r w:rsidR="00635DE0" w:rsidRPr="000C7792">
        <w:rPr>
          <w:rFonts w:ascii="Times New Roman" w:hAnsi="Times New Roman" w:cs="Times New Roman"/>
          <w:sz w:val="22"/>
          <w:szCs w:val="22"/>
        </w:rPr>
        <w:t>symptoms may be prolonged</w:t>
      </w:r>
      <w:r w:rsidR="00FE41E3" w:rsidRPr="000C7792">
        <w:rPr>
          <w:rFonts w:ascii="Times New Roman" w:hAnsi="Times New Roman" w:cs="Times New Roman"/>
          <w:sz w:val="22"/>
          <w:szCs w:val="22"/>
        </w:rPr>
        <w:t>”</w:t>
      </w:r>
      <w:r w:rsidR="00635DE0" w:rsidRPr="000C7792">
        <w:rPr>
          <w:rFonts w:ascii="Times New Roman" w:hAnsi="Times New Roman" w:cs="Times New Roman"/>
          <w:sz w:val="22"/>
          <w:szCs w:val="22"/>
          <w:vertAlign w:val="superscript"/>
        </w:rPr>
        <w:t>3</w:t>
      </w:r>
      <w:r w:rsidR="00635DE0" w:rsidRPr="000C7792">
        <w:rPr>
          <w:rFonts w:ascii="Times New Roman" w:hAnsi="Times New Roman" w:cs="Times New Roman"/>
          <w:sz w:val="22"/>
          <w:szCs w:val="22"/>
        </w:rPr>
        <w:t>.</w:t>
      </w:r>
      <w:r w:rsidR="00FE41E3" w:rsidRPr="000C7792">
        <w:rPr>
          <w:rFonts w:ascii="Times New Roman" w:hAnsi="Times New Roman" w:cs="Times New Roman"/>
          <w:sz w:val="22"/>
          <w:szCs w:val="22"/>
        </w:rPr>
        <w:t xml:space="preserve">  </w:t>
      </w:r>
    </w:p>
    <w:p w14:paraId="409E3862" w14:textId="723F4F6A" w:rsidR="000F2F48" w:rsidRPr="000C7792" w:rsidRDefault="000F2F48" w:rsidP="000F2F48">
      <w:pPr>
        <w:spacing w:line="360" w:lineRule="auto"/>
        <w:ind w:firstLine="720"/>
        <w:rPr>
          <w:rFonts w:ascii="Times New Roman" w:hAnsi="Times New Roman" w:cs="Times New Roman"/>
          <w:sz w:val="22"/>
          <w:szCs w:val="22"/>
        </w:rPr>
      </w:pPr>
      <w:r w:rsidRPr="000C7792">
        <w:rPr>
          <w:rFonts w:ascii="Times New Roman" w:hAnsi="Times New Roman" w:cs="Times New Roman"/>
          <w:sz w:val="22"/>
          <w:szCs w:val="22"/>
        </w:rPr>
        <w:t>In exploring common mechanisms of injury</w:t>
      </w:r>
      <w:r w:rsidR="00800688" w:rsidRPr="000C7792">
        <w:rPr>
          <w:rFonts w:ascii="Times New Roman" w:hAnsi="Times New Roman" w:cs="Times New Roman"/>
          <w:sz w:val="22"/>
          <w:szCs w:val="22"/>
        </w:rPr>
        <w:t xml:space="preserve"> (MOI)</w:t>
      </w:r>
      <w:r w:rsidRPr="000C7792">
        <w:rPr>
          <w:rFonts w:ascii="Times New Roman" w:hAnsi="Times New Roman" w:cs="Times New Roman"/>
          <w:sz w:val="22"/>
          <w:szCs w:val="22"/>
        </w:rPr>
        <w:t xml:space="preserve"> for sport-related concussions, </w:t>
      </w:r>
      <w:r w:rsidR="00800688" w:rsidRPr="000C7792">
        <w:rPr>
          <w:rFonts w:ascii="Times New Roman" w:hAnsi="Times New Roman" w:cs="Times New Roman"/>
          <w:sz w:val="22"/>
          <w:szCs w:val="22"/>
        </w:rPr>
        <w:t>it is clear that they are vari</w:t>
      </w:r>
      <w:r w:rsidR="004377C2" w:rsidRPr="000C7792">
        <w:rPr>
          <w:rFonts w:ascii="Times New Roman" w:hAnsi="Times New Roman" w:cs="Times New Roman"/>
          <w:sz w:val="22"/>
          <w:szCs w:val="22"/>
        </w:rPr>
        <w:t xml:space="preserve">able based on sport and gender.  </w:t>
      </w:r>
      <w:r w:rsidR="00EF0D3A" w:rsidRPr="000C7792">
        <w:rPr>
          <w:rFonts w:ascii="Times New Roman" w:hAnsi="Times New Roman" w:cs="Times New Roman"/>
          <w:sz w:val="22"/>
          <w:szCs w:val="22"/>
        </w:rPr>
        <w:t>In general, it has been hypothesized that concussion is the results of linear and rotational head accelerations</w:t>
      </w:r>
      <w:r w:rsidR="00635DE0" w:rsidRPr="000C7792">
        <w:rPr>
          <w:rFonts w:ascii="Times New Roman" w:hAnsi="Times New Roman" w:cs="Times New Roman"/>
          <w:sz w:val="22"/>
          <w:szCs w:val="22"/>
          <w:vertAlign w:val="superscript"/>
        </w:rPr>
        <w:t>4</w:t>
      </w:r>
      <w:r w:rsidR="00EF0D3A" w:rsidRPr="000C7792">
        <w:rPr>
          <w:rFonts w:ascii="Times New Roman" w:hAnsi="Times New Roman" w:cs="Times New Roman"/>
          <w:sz w:val="22"/>
          <w:szCs w:val="22"/>
        </w:rPr>
        <w:t>.</w:t>
      </w:r>
      <w:r w:rsidR="00635DE0" w:rsidRPr="000C7792">
        <w:rPr>
          <w:rFonts w:ascii="Times New Roman" w:hAnsi="Times New Roman" w:cs="Times New Roman"/>
          <w:sz w:val="22"/>
          <w:szCs w:val="22"/>
        </w:rPr>
        <w:t xml:space="preserve"> A study by Delaney</w:t>
      </w:r>
      <w:r w:rsidR="00800688" w:rsidRPr="000C7792">
        <w:rPr>
          <w:rFonts w:ascii="Times New Roman" w:hAnsi="Times New Roman" w:cs="Times New Roman"/>
          <w:sz w:val="22"/>
          <w:szCs w:val="22"/>
        </w:rPr>
        <w:t xml:space="preserve"> et al. investigated mechanisms of injury for athletes playing collegiate football, ice hockey, and soccer</w:t>
      </w:r>
      <w:r w:rsidR="00635DE0" w:rsidRPr="000C7792">
        <w:rPr>
          <w:rFonts w:ascii="Times New Roman" w:hAnsi="Times New Roman" w:cs="Times New Roman"/>
          <w:sz w:val="22"/>
          <w:szCs w:val="22"/>
          <w:vertAlign w:val="superscript"/>
        </w:rPr>
        <w:t>5</w:t>
      </w:r>
      <w:r w:rsidR="00800688" w:rsidRPr="000C7792">
        <w:rPr>
          <w:rFonts w:ascii="Times New Roman" w:hAnsi="Times New Roman" w:cs="Times New Roman"/>
          <w:sz w:val="22"/>
          <w:szCs w:val="22"/>
        </w:rPr>
        <w:t>.  A strike to the temporal area of the head or helmet was the most common MOI and occurred in all three sports</w:t>
      </w:r>
      <w:r w:rsidR="00635DE0" w:rsidRPr="000C7792">
        <w:rPr>
          <w:rFonts w:ascii="Times New Roman" w:hAnsi="Times New Roman" w:cs="Times New Roman"/>
          <w:sz w:val="22"/>
          <w:szCs w:val="22"/>
          <w:vertAlign w:val="superscript"/>
        </w:rPr>
        <w:t>5</w:t>
      </w:r>
      <w:r w:rsidR="00800688" w:rsidRPr="000C7792">
        <w:rPr>
          <w:rFonts w:ascii="Times New Roman" w:hAnsi="Times New Roman" w:cs="Times New Roman"/>
          <w:sz w:val="22"/>
          <w:szCs w:val="22"/>
        </w:rPr>
        <w:t xml:space="preserve">.  In football and soccer, contact from another player’s head or helmet was the most likely mechanism, and in hockey, </w:t>
      </w:r>
      <w:r w:rsidR="008569F0" w:rsidRPr="000C7792">
        <w:rPr>
          <w:rFonts w:ascii="Times New Roman" w:hAnsi="Times New Roman" w:cs="Times New Roman"/>
          <w:sz w:val="22"/>
          <w:szCs w:val="22"/>
        </w:rPr>
        <w:t>concussions were more</w:t>
      </w:r>
      <w:r w:rsidR="00800688" w:rsidRPr="000C7792">
        <w:rPr>
          <w:rFonts w:ascii="Times New Roman" w:hAnsi="Times New Roman" w:cs="Times New Roman"/>
          <w:sz w:val="22"/>
          <w:szCs w:val="22"/>
        </w:rPr>
        <w:t xml:space="preserve"> likely</w:t>
      </w:r>
      <w:r w:rsidR="00226C1D" w:rsidRPr="000C7792">
        <w:rPr>
          <w:rFonts w:ascii="Times New Roman" w:hAnsi="Times New Roman" w:cs="Times New Roman"/>
          <w:sz w:val="22"/>
          <w:szCs w:val="22"/>
        </w:rPr>
        <w:t xml:space="preserve"> to occur with contact with anoth</w:t>
      </w:r>
      <w:r w:rsidR="004377C2" w:rsidRPr="000C7792">
        <w:rPr>
          <w:rFonts w:ascii="Times New Roman" w:hAnsi="Times New Roman" w:cs="Times New Roman"/>
          <w:sz w:val="22"/>
          <w:szCs w:val="22"/>
        </w:rPr>
        <w:t>er body part besides the head</w:t>
      </w:r>
      <w:r w:rsidR="00635DE0" w:rsidRPr="000C7792">
        <w:rPr>
          <w:rFonts w:ascii="Times New Roman" w:hAnsi="Times New Roman" w:cs="Times New Roman"/>
          <w:sz w:val="22"/>
          <w:szCs w:val="22"/>
          <w:vertAlign w:val="superscript"/>
        </w:rPr>
        <w:t>5</w:t>
      </w:r>
      <w:r w:rsidR="004377C2" w:rsidRPr="000C7792">
        <w:rPr>
          <w:rFonts w:ascii="Times New Roman" w:hAnsi="Times New Roman" w:cs="Times New Roman"/>
          <w:sz w:val="22"/>
          <w:szCs w:val="22"/>
        </w:rPr>
        <w:t xml:space="preserve">.  In all sports, </w:t>
      </w:r>
      <w:r w:rsidR="00B707FA" w:rsidRPr="000C7792">
        <w:rPr>
          <w:rFonts w:ascii="Times New Roman" w:hAnsi="Times New Roman" w:cs="Times New Roman"/>
          <w:sz w:val="22"/>
          <w:szCs w:val="22"/>
        </w:rPr>
        <w:t xml:space="preserve">however, </w:t>
      </w:r>
      <w:r w:rsidR="004377C2" w:rsidRPr="000C7792">
        <w:rPr>
          <w:rFonts w:ascii="Times New Roman" w:hAnsi="Times New Roman" w:cs="Times New Roman"/>
          <w:sz w:val="22"/>
          <w:szCs w:val="22"/>
        </w:rPr>
        <w:t xml:space="preserve">the overall rate of concussion </w:t>
      </w:r>
      <w:r w:rsidR="00B707FA" w:rsidRPr="000C7792">
        <w:rPr>
          <w:rFonts w:ascii="Times New Roman" w:hAnsi="Times New Roman" w:cs="Times New Roman"/>
          <w:sz w:val="22"/>
          <w:szCs w:val="22"/>
        </w:rPr>
        <w:t>has been found to be</w:t>
      </w:r>
      <w:r w:rsidR="004377C2" w:rsidRPr="000C7792">
        <w:rPr>
          <w:rFonts w:ascii="Times New Roman" w:hAnsi="Times New Roman" w:cs="Times New Roman"/>
          <w:sz w:val="22"/>
          <w:szCs w:val="22"/>
        </w:rPr>
        <w:t xml:space="preserve"> higher in females, and this could be due to biomechanical differences like body bass and neck strength</w:t>
      </w:r>
      <w:r w:rsidR="00635DE0" w:rsidRPr="000C7792">
        <w:rPr>
          <w:rFonts w:ascii="Times New Roman" w:hAnsi="Times New Roman" w:cs="Times New Roman"/>
          <w:sz w:val="22"/>
          <w:szCs w:val="22"/>
          <w:vertAlign w:val="superscript"/>
        </w:rPr>
        <w:t>4</w:t>
      </w:r>
      <w:r w:rsidR="004377C2" w:rsidRPr="000C7792">
        <w:rPr>
          <w:rFonts w:ascii="Times New Roman" w:hAnsi="Times New Roman" w:cs="Times New Roman"/>
          <w:sz w:val="22"/>
          <w:szCs w:val="22"/>
        </w:rPr>
        <w:t>.</w:t>
      </w:r>
      <w:r w:rsidR="008569F0" w:rsidRPr="000C7792">
        <w:rPr>
          <w:rFonts w:ascii="Times New Roman" w:hAnsi="Times New Roman" w:cs="Times New Roman"/>
          <w:sz w:val="22"/>
          <w:szCs w:val="22"/>
        </w:rPr>
        <w:t xml:space="preserve">  Understanding the concussive mechanism of injury is important in physical therapy evaluation, and can help to explain</w:t>
      </w:r>
      <w:r w:rsidR="00AE4C8F" w:rsidRPr="000C7792">
        <w:rPr>
          <w:rFonts w:ascii="Times New Roman" w:hAnsi="Times New Roman" w:cs="Times New Roman"/>
          <w:sz w:val="22"/>
          <w:szCs w:val="22"/>
        </w:rPr>
        <w:t xml:space="preserve"> impairments and concomitant symptoms.</w:t>
      </w:r>
    </w:p>
    <w:p w14:paraId="03CBC911" w14:textId="05853861" w:rsidR="006F1C5B" w:rsidRPr="000C7792" w:rsidRDefault="006F1C5B" w:rsidP="000F2F48">
      <w:pPr>
        <w:spacing w:line="360" w:lineRule="auto"/>
        <w:ind w:firstLine="720"/>
        <w:rPr>
          <w:rFonts w:ascii="Times New Roman" w:hAnsi="Times New Roman" w:cs="Times New Roman"/>
          <w:sz w:val="22"/>
          <w:szCs w:val="22"/>
        </w:rPr>
      </w:pPr>
      <w:r w:rsidRPr="000C7792">
        <w:rPr>
          <w:rFonts w:ascii="Times New Roman" w:hAnsi="Times New Roman" w:cs="Times New Roman"/>
          <w:sz w:val="22"/>
          <w:szCs w:val="22"/>
        </w:rPr>
        <w:t>Symptoms seen with co</w:t>
      </w:r>
      <w:r w:rsidR="00EF0D3A" w:rsidRPr="000C7792">
        <w:rPr>
          <w:rFonts w:ascii="Times New Roman" w:hAnsi="Times New Roman" w:cs="Times New Roman"/>
          <w:sz w:val="22"/>
          <w:szCs w:val="22"/>
        </w:rPr>
        <w:t>ncussion are also variable, but can be divided into four general categories: physical, cognitive, emotional, and sleep-related</w:t>
      </w:r>
      <w:r w:rsidR="00635DE0" w:rsidRPr="000C7792">
        <w:rPr>
          <w:rFonts w:ascii="Times New Roman" w:hAnsi="Times New Roman" w:cs="Times New Roman"/>
          <w:sz w:val="22"/>
          <w:szCs w:val="22"/>
          <w:vertAlign w:val="superscript"/>
        </w:rPr>
        <w:t>4</w:t>
      </w:r>
      <w:r w:rsidR="00EF0D3A" w:rsidRPr="000C7792">
        <w:rPr>
          <w:rFonts w:ascii="Times New Roman" w:hAnsi="Times New Roman" w:cs="Times New Roman"/>
          <w:sz w:val="22"/>
          <w:szCs w:val="22"/>
        </w:rPr>
        <w:t>.  These symptoms can appear immediately or can develop over the course of days to months</w:t>
      </w:r>
      <w:r w:rsidR="00635DE0" w:rsidRPr="000C7792">
        <w:rPr>
          <w:rFonts w:ascii="Times New Roman" w:hAnsi="Times New Roman" w:cs="Times New Roman"/>
          <w:sz w:val="22"/>
          <w:szCs w:val="22"/>
          <w:vertAlign w:val="superscript"/>
        </w:rPr>
        <w:t>4</w:t>
      </w:r>
      <w:r w:rsidR="00EF0D3A" w:rsidRPr="000C7792">
        <w:rPr>
          <w:rFonts w:ascii="Times New Roman" w:hAnsi="Times New Roman" w:cs="Times New Roman"/>
          <w:sz w:val="22"/>
          <w:szCs w:val="22"/>
        </w:rPr>
        <w:t xml:space="preserve">.  Physical symptoms </w:t>
      </w:r>
      <w:r w:rsidR="0027732F" w:rsidRPr="000C7792">
        <w:rPr>
          <w:rFonts w:ascii="Times New Roman" w:hAnsi="Times New Roman" w:cs="Times New Roman"/>
          <w:sz w:val="22"/>
          <w:szCs w:val="22"/>
        </w:rPr>
        <w:t>can include headache, dizziness, reduction in oculomotor control,</w:t>
      </w:r>
      <w:r w:rsidR="00EF0D3A" w:rsidRPr="000C7792">
        <w:rPr>
          <w:rFonts w:ascii="Times New Roman" w:hAnsi="Times New Roman" w:cs="Times New Roman"/>
          <w:sz w:val="22"/>
          <w:szCs w:val="22"/>
        </w:rPr>
        <w:t xml:space="preserve"> nausea, vomiting</w:t>
      </w:r>
      <w:r w:rsidR="0027732F" w:rsidRPr="000C7792">
        <w:rPr>
          <w:rFonts w:ascii="Times New Roman" w:hAnsi="Times New Roman" w:cs="Times New Roman"/>
          <w:sz w:val="22"/>
          <w:szCs w:val="22"/>
        </w:rPr>
        <w:t>,</w:t>
      </w:r>
      <w:r w:rsidR="00EF0D3A" w:rsidRPr="000C7792">
        <w:rPr>
          <w:rFonts w:ascii="Times New Roman" w:hAnsi="Times New Roman" w:cs="Times New Roman"/>
          <w:sz w:val="22"/>
          <w:szCs w:val="22"/>
        </w:rPr>
        <w:t xml:space="preserve"> </w:t>
      </w:r>
      <w:r w:rsidR="0027732F" w:rsidRPr="000C7792">
        <w:rPr>
          <w:rFonts w:ascii="Times New Roman" w:hAnsi="Times New Roman" w:cs="Times New Roman"/>
          <w:sz w:val="22"/>
          <w:szCs w:val="22"/>
        </w:rPr>
        <w:t xml:space="preserve">gait unsteadiness, </w:t>
      </w:r>
      <w:r w:rsidR="00EF0D3A" w:rsidRPr="000C7792">
        <w:rPr>
          <w:rFonts w:ascii="Times New Roman" w:hAnsi="Times New Roman" w:cs="Times New Roman"/>
          <w:sz w:val="22"/>
          <w:szCs w:val="22"/>
        </w:rPr>
        <w:t>balance problems, and fatigue</w:t>
      </w:r>
      <w:r w:rsidR="00635DE0" w:rsidRPr="000C7792">
        <w:rPr>
          <w:rFonts w:ascii="Times New Roman" w:hAnsi="Times New Roman" w:cs="Times New Roman"/>
          <w:sz w:val="22"/>
          <w:szCs w:val="22"/>
          <w:vertAlign w:val="superscript"/>
        </w:rPr>
        <w:t>4</w:t>
      </w:r>
      <w:r w:rsidR="00EF0D3A" w:rsidRPr="000C7792">
        <w:rPr>
          <w:rFonts w:ascii="Times New Roman" w:hAnsi="Times New Roman" w:cs="Times New Roman"/>
          <w:sz w:val="22"/>
          <w:szCs w:val="22"/>
        </w:rPr>
        <w:t xml:space="preserve">.  Cognitive symptoms can include post-traumatic amnesia, difficulty concentrating, and memory </w:t>
      </w:r>
      <w:r w:rsidR="00EF0D3A" w:rsidRPr="000C7792">
        <w:rPr>
          <w:rFonts w:ascii="Times New Roman" w:hAnsi="Times New Roman" w:cs="Times New Roman"/>
          <w:sz w:val="22"/>
          <w:szCs w:val="22"/>
        </w:rPr>
        <w:lastRenderedPageBreak/>
        <w:t>problems</w:t>
      </w:r>
      <w:r w:rsidR="00635DE0" w:rsidRPr="000C7792">
        <w:rPr>
          <w:rFonts w:ascii="Times New Roman" w:hAnsi="Times New Roman" w:cs="Times New Roman"/>
          <w:sz w:val="22"/>
          <w:szCs w:val="22"/>
          <w:vertAlign w:val="superscript"/>
        </w:rPr>
        <w:t>4</w:t>
      </w:r>
      <w:r w:rsidR="00EF0D3A" w:rsidRPr="000C7792">
        <w:rPr>
          <w:rFonts w:ascii="Times New Roman" w:hAnsi="Times New Roman" w:cs="Times New Roman"/>
          <w:sz w:val="22"/>
          <w:szCs w:val="22"/>
        </w:rPr>
        <w:t>.  Common emotional symptoms are irritability, emotional lability, and depressed affect</w:t>
      </w:r>
      <w:r w:rsidR="00635DE0" w:rsidRPr="000C7792">
        <w:rPr>
          <w:rFonts w:ascii="Times New Roman" w:hAnsi="Times New Roman" w:cs="Times New Roman"/>
          <w:sz w:val="22"/>
          <w:szCs w:val="22"/>
          <w:vertAlign w:val="superscript"/>
        </w:rPr>
        <w:t>4</w:t>
      </w:r>
      <w:r w:rsidR="00EF0D3A" w:rsidRPr="000C7792">
        <w:rPr>
          <w:rFonts w:ascii="Times New Roman" w:hAnsi="Times New Roman" w:cs="Times New Roman"/>
          <w:sz w:val="22"/>
          <w:szCs w:val="22"/>
        </w:rPr>
        <w:t>.  Lastly, sleep symptoms can include difficulty falling asleep, drowsiness, and changes in sleeping patterns</w:t>
      </w:r>
      <w:r w:rsidR="00635DE0" w:rsidRPr="000C7792">
        <w:rPr>
          <w:rFonts w:ascii="Times New Roman" w:hAnsi="Times New Roman" w:cs="Times New Roman"/>
          <w:sz w:val="22"/>
          <w:szCs w:val="22"/>
          <w:vertAlign w:val="superscript"/>
        </w:rPr>
        <w:t>4</w:t>
      </w:r>
      <w:r w:rsidR="0027732F" w:rsidRPr="000C7792">
        <w:rPr>
          <w:rFonts w:ascii="Times New Roman" w:hAnsi="Times New Roman" w:cs="Times New Roman"/>
          <w:sz w:val="22"/>
          <w:szCs w:val="22"/>
        </w:rPr>
        <w:t xml:space="preserve">. </w:t>
      </w:r>
    </w:p>
    <w:p w14:paraId="671FB0ED" w14:textId="2B991DC8" w:rsidR="00AE4C8F" w:rsidRPr="000C7792" w:rsidRDefault="001373B6" w:rsidP="00E21190">
      <w:pPr>
        <w:spacing w:line="360" w:lineRule="auto"/>
        <w:rPr>
          <w:rFonts w:ascii="Times New Roman" w:hAnsi="Times New Roman" w:cs="Times New Roman"/>
          <w:sz w:val="22"/>
          <w:szCs w:val="22"/>
        </w:rPr>
      </w:pPr>
      <w:r w:rsidRPr="000C7792">
        <w:rPr>
          <w:rFonts w:ascii="Times New Roman" w:hAnsi="Times New Roman" w:cs="Times New Roman"/>
          <w:sz w:val="22"/>
          <w:szCs w:val="22"/>
        </w:rPr>
        <w:tab/>
        <w:t xml:space="preserve">The recognition of the role of vestibular </w:t>
      </w:r>
      <w:r w:rsidR="003556CC" w:rsidRPr="000C7792">
        <w:rPr>
          <w:rFonts w:ascii="Times New Roman" w:hAnsi="Times New Roman" w:cs="Times New Roman"/>
          <w:sz w:val="22"/>
          <w:szCs w:val="22"/>
        </w:rPr>
        <w:t xml:space="preserve">and oculomotor </w:t>
      </w:r>
      <w:r w:rsidRPr="000C7792">
        <w:rPr>
          <w:rFonts w:ascii="Times New Roman" w:hAnsi="Times New Roman" w:cs="Times New Roman"/>
          <w:sz w:val="22"/>
          <w:szCs w:val="22"/>
        </w:rPr>
        <w:t>dysfunction in concussion management is a relatively new concept</w:t>
      </w:r>
      <w:r w:rsidR="005A4B9E" w:rsidRPr="000C7792">
        <w:rPr>
          <w:rFonts w:ascii="Times New Roman" w:hAnsi="Times New Roman" w:cs="Times New Roman"/>
          <w:sz w:val="22"/>
          <w:szCs w:val="22"/>
        </w:rPr>
        <w:t xml:space="preserve"> in this field</w:t>
      </w:r>
      <w:r w:rsidRPr="000C7792">
        <w:rPr>
          <w:rFonts w:ascii="Times New Roman" w:hAnsi="Times New Roman" w:cs="Times New Roman"/>
          <w:sz w:val="22"/>
          <w:szCs w:val="22"/>
        </w:rPr>
        <w:t>, but the consensus by the Concussion in Sport Group is that all athletes should have a clinical neurological assessment</w:t>
      </w:r>
      <w:r w:rsidR="005A4B9E" w:rsidRPr="000C7792">
        <w:rPr>
          <w:rFonts w:ascii="Times New Roman" w:hAnsi="Times New Roman" w:cs="Times New Roman"/>
          <w:sz w:val="22"/>
          <w:szCs w:val="22"/>
        </w:rPr>
        <w:t xml:space="preserve"> that includes evaluation of cognition, oculomotor function, sensorimotor function, gait, coordination, vestibular function, and balance</w:t>
      </w:r>
      <w:r w:rsidR="005A4B9E" w:rsidRPr="000C7792">
        <w:rPr>
          <w:rFonts w:ascii="Times New Roman" w:hAnsi="Times New Roman" w:cs="Times New Roman"/>
          <w:sz w:val="22"/>
          <w:szCs w:val="22"/>
          <w:vertAlign w:val="superscript"/>
        </w:rPr>
        <w:t>3</w:t>
      </w:r>
      <w:r w:rsidR="005A4B9E" w:rsidRPr="000C7792">
        <w:rPr>
          <w:rFonts w:ascii="Times New Roman" w:hAnsi="Times New Roman" w:cs="Times New Roman"/>
          <w:sz w:val="22"/>
          <w:szCs w:val="22"/>
        </w:rPr>
        <w:t xml:space="preserve">.  </w:t>
      </w:r>
      <w:r w:rsidR="00624895" w:rsidRPr="000C7792">
        <w:rPr>
          <w:rFonts w:ascii="Times New Roman" w:hAnsi="Times New Roman" w:cs="Times New Roman"/>
          <w:sz w:val="22"/>
          <w:szCs w:val="22"/>
        </w:rPr>
        <w:t>Vestibular and oculomotor dysfunction is also important to address because it is directly associated with prognosis</w:t>
      </w:r>
      <w:r w:rsidR="001E75C0" w:rsidRPr="000C7792">
        <w:rPr>
          <w:rFonts w:ascii="Times New Roman" w:hAnsi="Times New Roman" w:cs="Times New Roman"/>
          <w:sz w:val="22"/>
          <w:szCs w:val="22"/>
          <w:vertAlign w:val="superscript"/>
        </w:rPr>
        <w:t>6</w:t>
      </w:r>
      <w:r w:rsidR="00624895" w:rsidRPr="000C7792">
        <w:rPr>
          <w:rFonts w:ascii="Times New Roman" w:hAnsi="Times New Roman" w:cs="Times New Roman"/>
          <w:sz w:val="22"/>
          <w:szCs w:val="22"/>
        </w:rPr>
        <w:t xml:space="preserve">.  </w:t>
      </w:r>
      <w:r w:rsidR="00C647C5" w:rsidRPr="000C7792">
        <w:rPr>
          <w:rFonts w:ascii="Times New Roman" w:hAnsi="Times New Roman" w:cs="Times New Roman"/>
          <w:sz w:val="22"/>
          <w:szCs w:val="22"/>
        </w:rPr>
        <w:t xml:space="preserve">It has been reported that 67-77% of </w:t>
      </w:r>
      <w:r w:rsidR="00D51D3A" w:rsidRPr="000C7792">
        <w:rPr>
          <w:rFonts w:ascii="Times New Roman" w:hAnsi="Times New Roman" w:cs="Times New Roman"/>
          <w:sz w:val="22"/>
          <w:szCs w:val="22"/>
        </w:rPr>
        <w:t>athletes’</w:t>
      </w:r>
      <w:r w:rsidR="00C647C5" w:rsidRPr="000C7792">
        <w:rPr>
          <w:rFonts w:ascii="Times New Roman" w:hAnsi="Times New Roman" w:cs="Times New Roman"/>
          <w:sz w:val="22"/>
          <w:szCs w:val="22"/>
        </w:rPr>
        <w:t xml:space="preserve"> report dizziness after concussion, and an initial presentation of dizziness is a</w:t>
      </w:r>
      <w:r w:rsidR="00D83CD7" w:rsidRPr="000C7792">
        <w:rPr>
          <w:rFonts w:ascii="Times New Roman" w:hAnsi="Times New Roman" w:cs="Times New Roman"/>
          <w:sz w:val="22"/>
          <w:szCs w:val="22"/>
        </w:rPr>
        <w:t xml:space="preserve"> negative prognostic indicator and a</w:t>
      </w:r>
      <w:r w:rsidR="00C647C5" w:rsidRPr="000C7792">
        <w:rPr>
          <w:rFonts w:ascii="Times New Roman" w:hAnsi="Times New Roman" w:cs="Times New Roman"/>
          <w:sz w:val="22"/>
          <w:szCs w:val="22"/>
        </w:rPr>
        <w:t xml:space="preserve"> predictor of a lengthened recovery for sport-related concussions</w:t>
      </w:r>
      <w:r w:rsidR="00D51D3A" w:rsidRPr="000C7792">
        <w:rPr>
          <w:rFonts w:ascii="Times New Roman" w:hAnsi="Times New Roman" w:cs="Times New Roman"/>
          <w:sz w:val="22"/>
          <w:szCs w:val="22"/>
          <w:vertAlign w:val="superscript"/>
        </w:rPr>
        <w:t>6</w:t>
      </w:r>
      <w:r w:rsidR="00C647C5" w:rsidRPr="000C7792">
        <w:rPr>
          <w:rFonts w:ascii="Times New Roman" w:hAnsi="Times New Roman" w:cs="Times New Roman"/>
          <w:sz w:val="22"/>
          <w:szCs w:val="22"/>
        </w:rPr>
        <w:t xml:space="preserve">.  </w:t>
      </w:r>
      <w:r w:rsidR="00342710" w:rsidRPr="000C7792">
        <w:rPr>
          <w:rFonts w:ascii="Times New Roman" w:hAnsi="Times New Roman" w:cs="Times New Roman"/>
          <w:sz w:val="22"/>
          <w:szCs w:val="22"/>
        </w:rPr>
        <w:t>An interesting finding is that abnormalities on vestibular-ocular reflex (VOR) testing</w:t>
      </w:r>
      <w:r w:rsidR="00296990" w:rsidRPr="000C7792">
        <w:rPr>
          <w:rFonts w:ascii="Times New Roman" w:hAnsi="Times New Roman" w:cs="Times New Roman"/>
          <w:sz w:val="22"/>
          <w:szCs w:val="22"/>
        </w:rPr>
        <w:t xml:space="preserve"> or tandem-gait performance led to a </w:t>
      </w:r>
      <w:r w:rsidR="003556CC" w:rsidRPr="000C7792">
        <w:rPr>
          <w:rFonts w:ascii="Times New Roman" w:hAnsi="Times New Roman" w:cs="Times New Roman"/>
          <w:sz w:val="22"/>
          <w:szCs w:val="22"/>
        </w:rPr>
        <w:t>53-day</w:t>
      </w:r>
      <w:r w:rsidR="00296990" w:rsidRPr="000C7792">
        <w:rPr>
          <w:rFonts w:ascii="Times New Roman" w:hAnsi="Times New Roman" w:cs="Times New Roman"/>
          <w:sz w:val="22"/>
          <w:szCs w:val="22"/>
        </w:rPr>
        <w:t xml:space="preserve"> increase in recovery time as compared to controls without vestibular involvement</w:t>
      </w:r>
      <w:r w:rsidR="001E75C0" w:rsidRPr="000C7792">
        <w:rPr>
          <w:rFonts w:ascii="Times New Roman" w:hAnsi="Times New Roman" w:cs="Times New Roman"/>
          <w:sz w:val="22"/>
          <w:szCs w:val="22"/>
          <w:vertAlign w:val="superscript"/>
        </w:rPr>
        <w:t>7</w:t>
      </w:r>
      <w:r w:rsidR="003556CC" w:rsidRPr="000C7792">
        <w:rPr>
          <w:rFonts w:ascii="Times New Roman" w:hAnsi="Times New Roman" w:cs="Times New Roman"/>
          <w:sz w:val="22"/>
          <w:szCs w:val="22"/>
        </w:rPr>
        <w:t>.  Additionally, there is a high c</w:t>
      </w:r>
      <w:r w:rsidR="00D33CD7" w:rsidRPr="000C7792">
        <w:rPr>
          <w:rFonts w:ascii="Times New Roman" w:hAnsi="Times New Roman" w:cs="Times New Roman"/>
          <w:sz w:val="22"/>
          <w:szCs w:val="22"/>
        </w:rPr>
        <w:t xml:space="preserve">orrelation between reports of dizziness and balance impairments and increased postural instability in </w:t>
      </w:r>
      <w:r w:rsidR="008219ED" w:rsidRPr="000C7792">
        <w:rPr>
          <w:rFonts w:ascii="Times New Roman" w:hAnsi="Times New Roman" w:cs="Times New Roman"/>
          <w:sz w:val="22"/>
          <w:szCs w:val="22"/>
        </w:rPr>
        <w:t>athletes</w:t>
      </w:r>
      <w:r w:rsidR="00F85EF6" w:rsidRPr="000C7792">
        <w:rPr>
          <w:rFonts w:ascii="Times New Roman" w:hAnsi="Times New Roman" w:cs="Times New Roman"/>
          <w:sz w:val="22"/>
          <w:szCs w:val="22"/>
        </w:rPr>
        <w:t xml:space="preserve"> post-concussion</w:t>
      </w:r>
      <w:r w:rsidR="00F85EF6" w:rsidRPr="000C7792">
        <w:rPr>
          <w:rFonts w:ascii="Times New Roman" w:hAnsi="Times New Roman" w:cs="Times New Roman"/>
          <w:sz w:val="22"/>
          <w:szCs w:val="22"/>
          <w:vertAlign w:val="superscript"/>
        </w:rPr>
        <w:t>6</w:t>
      </w:r>
      <w:r w:rsidR="00F85EF6" w:rsidRPr="000C7792">
        <w:rPr>
          <w:rFonts w:ascii="Times New Roman" w:hAnsi="Times New Roman" w:cs="Times New Roman"/>
          <w:sz w:val="22"/>
          <w:szCs w:val="22"/>
        </w:rPr>
        <w:t>.</w:t>
      </w:r>
      <w:r w:rsidR="00F74DD2" w:rsidRPr="000C7792">
        <w:rPr>
          <w:rFonts w:ascii="Times New Roman" w:hAnsi="Times New Roman" w:cs="Times New Roman"/>
          <w:sz w:val="22"/>
          <w:szCs w:val="22"/>
        </w:rPr>
        <w:t xml:space="preserve"> </w:t>
      </w:r>
      <w:r w:rsidR="005E77E3" w:rsidRPr="000C7792">
        <w:rPr>
          <w:rFonts w:ascii="Times New Roman" w:hAnsi="Times New Roman" w:cs="Times New Roman"/>
          <w:sz w:val="22"/>
          <w:szCs w:val="22"/>
        </w:rPr>
        <w:t xml:space="preserve"> Lastly, o</w:t>
      </w:r>
      <w:r w:rsidR="00F74DD2" w:rsidRPr="000C7792">
        <w:rPr>
          <w:rFonts w:ascii="Times New Roman" w:hAnsi="Times New Roman" w:cs="Times New Roman"/>
          <w:sz w:val="22"/>
          <w:szCs w:val="22"/>
        </w:rPr>
        <w:t>culomotor involvement has also been correlated with increased cognitive impairment and prolonged recovery</w:t>
      </w:r>
      <w:r w:rsidR="001E75C0" w:rsidRPr="000C7792">
        <w:rPr>
          <w:rFonts w:ascii="Times New Roman" w:hAnsi="Times New Roman" w:cs="Times New Roman"/>
          <w:sz w:val="22"/>
          <w:szCs w:val="22"/>
          <w:vertAlign w:val="superscript"/>
        </w:rPr>
        <w:t>7</w:t>
      </w:r>
      <w:r w:rsidR="00F74DD2" w:rsidRPr="000C7792">
        <w:rPr>
          <w:rFonts w:ascii="Times New Roman" w:hAnsi="Times New Roman" w:cs="Times New Roman"/>
          <w:sz w:val="22"/>
          <w:szCs w:val="22"/>
        </w:rPr>
        <w:t xml:space="preserve">. </w:t>
      </w:r>
    </w:p>
    <w:p w14:paraId="3B318D16" w14:textId="5CC359D7" w:rsidR="007D54ED" w:rsidRPr="000C7792" w:rsidRDefault="002A1DA8" w:rsidP="00336A57">
      <w:pPr>
        <w:spacing w:line="360" w:lineRule="auto"/>
        <w:ind w:firstLine="720"/>
        <w:rPr>
          <w:rFonts w:ascii="Times New Roman" w:hAnsi="Times New Roman" w:cs="Times New Roman"/>
          <w:sz w:val="22"/>
          <w:szCs w:val="22"/>
        </w:rPr>
      </w:pPr>
      <w:r w:rsidRPr="000C7792">
        <w:rPr>
          <w:rFonts w:ascii="Times New Roman" w:hAnsi="Times New Roman" w:cs="Times New Roman"/>
          <w:sz w:val="22"/>
          <w:szCs w:val="22"/>
        </w:rPr>
        <w:t xml:space="preserve">The vestibular system </w:t>
      </w:r>
      <w:r w:rsidR="00336A57" w:rsidRPr="000C7792">
        <w:rPr>
          <w:rFonts w:ascii="Times New Roman" w:hAnsi="Times New Roman" w:cs="Times New Roman"/>
          <w:sz w:val="22"/>
          <w:szCs w:val="22"/>
        </w:rPr>
        <w:t>consists of the three semicircular canals that detect rotations acceleration and two otolith organs that detect linear acceleration</w:t>
      </w:r>
      <w:r w:rsidR="00B80D57" w:rsidRPr="000C7792">
        <w:rPr>
          <w:rFonts w:ascii="Times New Roman" w:hAnsi="Times New Roman" w:cs="Times New Roman"/>
          <w:sz w:val="22"/>
          <w:szCs w:val="22"/>
          <w:vertAlign w:val="superscript"/>
        </w:rPr>
        <w:t>6</w:t>
      </w:r>
      <w:r w:rsidR="00336A57" w:rsidRPr="000C7792">
        <w:rPr>
          <w:rFonts w:ascii="Times New Roman" w:hAnsi="Times New Roman" w:cs="Times New Roman"/>
          <w:sz w:val="22"/>
          <w:szCs w:val="22"/>
        </w:rPr>
        <w:t>.  These structures gather information about the movement of the body and transmit it to the brainstem, which then leads to a motor response</w:t>
      </w:r>
      <w:r w:rsidR="00B80D57" w:rsidRPr="000C7792">
        <w:rPr>
          <w:rFonts w:ascii="Times New Roman" w:hAnsi="Times New Roman" w:cs="Times New Roman"/>
          <w:sz w:val="22"/>
          <w:szCs w:val="22"/>
          <w:vertAlign w:val="superscript"/>
        </w:rPr>
        <w:t>6</w:t>
      </w:r>
      <w:r w:rsidR="00336A57" w:rsidRPr="000C7792">
        <w:rPr>
          <w:rFonts w:ascii="Times New Roman" w:hAnsi="Times New Roman" w:cs="Times New Roman"/>
          <w:sz w:val="22"/>
          <w:szCs w:val="22"/>
        </w:rPr>
        <w:t xml:space="preserve">.  There are </w:t>
      </w:r>
      <w:r w:rsidR="00E76A73" w:rsidRPr="000C7792">
        <w:rPr>
          <w:rFonts w:ascii="Times New Roman" w:hAnsi="Times New Roman" w:cs="Times New Roman"/>
          <w:sz w:val="22"/>
          <w:szCs w:val="22"/>
        </w:rPr>
        <w:t xml:space="preserve">also </w:t>
      </w:r>
      <w:r w:rsidRPr="000C7792">
        <w:rPr>
          <w:rFonts w:ascii="Times New Roman" w:hAnsi="Times New Roman" w:cs="Times New Roman"/>
          <w:sz w:val="22"/>
          <w:szCs w:val="22"/>
        </w:rPr>
        <w:t xml:space="preserve">two distinct </w:t>
      </w:r>
      <w:r w:rsidR="00336A57" w:rsidRPr="000C7792">
        <w:rPr>
          <w:rFonts w:ascii="Times New Roman" w:hAnsi="Times New Roman" w:cs="Times New Roman"/>
          <w:sz w:val="22"/>
          <w:szCs w:val="22"/>
        </w:rPr>
        <w:t>reflexes that are integrated with the vestibular system to produce motor responses</w:t>
      </w:r>
      <w:r w:rsidR="00E76A73" w:rsidRPr="000C7792">
        <w:rPr>
          <w:rFonts w:ascii="Times New Roman" w:hAnsi="Times New Roman" w:cs="Times New Roman"/>
          <w:sz w:val="22"/>
          <w:szCs w:val="22"/>
        </w:rPr>
        <w:t xml:space="preserve">, the </w:t>
      </w:r>
      <w:proofErr w:type="spellStart"/>
      <w:r w:rsidR="00E76A73" w:rsidRPr="000C7792">
        <w:rPr>
          <w:rFonts w:ascii="Times New Roman" w:hAnsi="Times New Roman" w:cs="Times New Roman"/>
          <w:sz w:val="22"/>
          <w:szCs w:val="22"/>
        </w:rPr>
        <w:t>vestibulospinal</w:t>
      </w:r>
      <w:proofErr w:type="spellEnd"/>
      <w:r w:rsidRPr="000C7792">
        <w:rPr>
          <w:rFonts w:ascii="Times New Roman" w:hAnsi="Times New Roman" w:cs="Times New Roman"/>
          <w:sz w:val="22"/>
          <w:szCs w:val="22"/>
        </w:rPr>
        <w:t xml:space="preserve"> that controls postural stability and the vestibulo-ocular that integrates </w:t>
      </w:r>
      <w:r w:rsidR="00DE4AFE" w:rsidRPr="000C7792">
        <w:rPr>
          <w:rFonts w:ascii="Times New Roman" w:hAnsi="Times New Roman" w:cs="Times New Roman"/>
          <w:sz w:val="22"/>
          <w:szCs w:val="22"/>
        </w:rPr>
        <w:t>movement of the head</w:t>
      </w:r>
      <w:r w:rsidR="007D54ED" w:rsidRPr="000C7792">
        <w:rPr>
          <w:rFonts w:ascii="Times New Roman" w:hAnsi="Times New Roman" w:cs="Times New Roman"/>
          <w:sz w:val="22"/>
          <w:szCs w:val="22"/>
        </w:rPr>
        <w:t xml:space="preserve"> and vision</w:t>
      </w:r>
      <w:r w:rsidR="00B80D57" w:rsidRPr="000C7792">
        <w:rPr>
          <w:rFonts w:ascii="Times New Roman" w:hAnsi="Times New Roman" w:cs="Times New Roman"/>
          <w:sz w:val="22"/>
          <w:szCs w:val="22"/>
          <w:vertAlign w:val="superscript"/>
        </w:rPr>
        <w:t>7</w:t>
      </w:r>
      <w:r w:rsidR="007D54ED" w:rsidRPr="000C7792">
        <w:rPr>
          <w:rFonts w:ascii="Times New Roman" w:hAnsi="Times New Roman" w:cs="Times New Roman"/>
          <w:sz w:val="22"/>
          <w:szCs w:val="22"/>
        </w:rPr>
        <w:t xml:space="preserve">. </w:t>
      </w:r>
      <w:r w:rsidR="00336A57" w:rsidRPr="000C7792">
        <w:rPr>
          <w:rFonts w:ascii="Times New Roman" w:hAnsi="Times New Roman" w:cs="Times New Roman"/>
          <w:sz w:val="22"/>
          <w:szCs w:val="22"/>
        </w:rPr>
        <w:t xml:space="preserve">There are specific brain areas </w:t>
      </w:r>
      <w:r w:rsidR="007D54ED" w:rsidRPr="000C7792">
        <w:rPr>
          <w:rFonts w:ascii="Times New Roman" w:hAnsi="Times New Roman" w:cs="Times New Roman"/>
          <w:sz w:val="22"/>
          <w:szCs w:val="22"/>
        </w:rPr>
        <w:t xml:space="preserve">responsible for these </w:t>
      </w:r>
      <w:r w:rsidR="00336A57" w:rsidRPr="000C7792">
        <w:rPr>
          <w:rFonts w:ascii="Times New Roman" w:hAnsi="Times New Roman" w:cs="Times New Roman"/>
          <w:sz w:val="22"/>
          <w:szCs w:val="22"/>
        </w:rPr>
        <w:t>functions, including the</w:t>
      </w:r>
      <w:r w:rsidR="007D54ED" w:rsidRPr="000C7792">
        <w:rPr>
          <w:rFonts w:ascii="Times New Roman" w:hAnsi="Times New Roman" w:cs="Times New Roman"/>
          <w:sz w:val="22"/>
          <w:szCs w:val="22"/>
        </w:rPr>
        <w:t xml:space="preserve"> cerebellum, cerebral cortex, thalamus, reticular formation, and brainste</w:t>
      </w:r>
      <w:r w:rsidR="0080731F" w:rsidRPr="000C7792">
        <w:rPr>
          <w:rFonts w:ascii="Times New Roman" w:hAnsi="Times New Roman" w:cs="Times New Roman"/>
          <w:sz w:val="22"/>
          <w:szCs w:val="22"/>
        </w:rPr>
        <w:t>m</w:t>
      </w:r>
      <w:r w:rsidR="00B80D57" w:rsidRPr="000C7792">
        <w:rPr>
          <w:rFonts w:ascii="Times New Roman" w:hAnsi="Times New Roman" w:cs="Times New Roman"/>
          <w:sz w:val="22"/>
          <w:szCs w:val="22"/>
          <w:vertAlign w:val="superscript"/>
        </w:rPr>
        <w:t>7</w:t>
      </w:r>
      <w:r w:rsidR="0080731F" w:rsidRPr="000C7792">
        <w:rPr>
          <w:rFonts w:ascii="Times New Roman" w:hAnsi="Times New Roman" w:cs="Times New Roman"/>
          <w:sz w:val="22"/>
          <w:szCs w:val="22"/>
        </w:rPr>
        <w:t xml:space="preserve">.  </w:t>
      </w:r>
      <w:r w:rsidR="007D54ED" w:rsidRPr="000C7792">
        <w:rPr>
          <w:rFonts w:ascii="Times New Roman" w:hAnsi="Times New Roman" w:cs="Times New Roman"/>
          <w:sz w:val="22"/>
          <w:szCs w:val="22"/>
        </w:rPr>
        <w:t>Therefore, a concussion that causes</w:t>
      </w:r>
      <w:r w:rsidR="00336A57" w:rsidRPr="000C7792">
        <w:rPr>
          <w:rFonts w:ascii="Times New Roman" w:hAnsi="Times New Roman" w:cs="Times New Roman"/>
          <w:sz w:val="22"/>
          <w:szCs w:val="22"/>
        </w:rPr>
        <w:t xml:space="preserve"> disruptions of the inner ear structures or of </w:t>
      </w:r>
      <w:r w:rsidR="007D54ED" w:rsidRPr="000C7792">
        <w:rPr>
          <w:rFonts w:ascii="Times New Roman" w:hAnsi="Times New Roman" w:cs="Times New Roman"/>
          <w:sz w:val="22"/>
          <w:szCs w:val="22"/>
        </w:rPr>
        <w:t xml:space="preserve">any of </w:t>
      </w:r>
      <w:r w:rsidR="00336A57" w:rsidRPr="000C7792">
        <w:rPr>
          <w:rFonts w:ascii="Times New Roman" w:hAnsi="Times New Roman" w:cs="Times New Roman"/>
          <w:sz w:val="22"/>
          <w:szCs w:val="22"/>
        </w:rPr>
        <w:t>the brain areas</w:t>
      </w:r>
      <w:r w:rsidR="007D54ED" w:rsidRPr="000C7792">
        <w:rPr>
          <w:rFonts w:ascii="Times New Roman" w:hAnsi="Times New Roman" w:cs="Times New Roman"/>
          <w:sz w:val="22"/>
          <w:szCs w:val="22"/>
        </w:rPr>
        <w:t xml:space="preserve"> disrupts the vestibular system and leads to the presentation of symptoms</w:t>
      </w:r>
      <w:r w:rsidR="00B80D57" w:rsidRPr="000C7792">
        <w:rPr>
          <w:rFonts w:ascii="Times New Roman" w:hAnsi="Times New Roman" w:cs="Times New Roman"/>
          <w:sz w:val="22"/>
          <w:szCs w:val="22"/>
          <w:vertAlign w:val="superscript"/>
        </w:rPr>
        <w:t>7</w:t>
      </w:r>
      <w:r w:rsidR="007D54ED" w:rsidRPr="000C7792">
        <w:rPr>
          <w:rFonts w:ascii="Times New Roman" w:hAnsi="Times New Roman" w:cs="Times New Roman"/>
          <w:sz w:val="22"/>
          <w:szCs w:val="22"/>
        </w:rPr>
        <w:t xml:space="preserve">.  </w:t>
      </w:r>
      <w:r w:rsidR="000A583E" w:rsidRPr="000C7792">
        <w:rPr>
          <w:rFonts w:ascii="Times New Roman" w:hAnsi="Times New Roman" w:cs="Times New Roman"/>
          <w:sz w:val="22"/>
          <w:szCs w:val="22"/>
        </w:rPr>
        <w:t>Vestibular symptoms commonly seen post-concussion include dizziness, nausea, vertigo, blurry vision, unstable vision, and discomfort in bu</w:t>
      </w:r>
      <w:r w:rsidR="00B80D57" w:rsidRPr="000C7792">
        <w:rPr>
          <w:rFonts w:ascii="Times New Roman" w:hAnsi="Times New Roman" w:cs="Times New Roman"/>
          <w:sz w:val="22"/>
          <w:szCs w:val="22"/>
        </w:rPr>
        <w:t>sy environments</w:t>
      </w:r>
      <w:r w:rsidR="00B80D57" w:rsidRPr="000C7792">
        <w:rPr>
          <w:rFonts w:ascii="Times New Roman" w:hAnsi="Times New Roman" w:cs="Times New Roman"/>
          <w:sz w:val="22"/>
          <w:szCs w:val="22"/>
          <w:vertAlign w:val="superscript"/>
        </w:rPr>
        <w:t>7</w:t>
      </w:r>
      <w:r w:rsidR="000A583E" w:rsidRPr="000C7792">
        <w:rPr>
          <w:rFonts w:ascii="Times New Roman" w:hAnsi="Times New Roman" w:cs="Times New Roman"/>
          <w:sz w:val="22"/>
          <w:szCs w:val="22"/>
        </w:rPr>
        <w:t xml:space="preserve">.  </w:t>
      </w:r>
    </w:p>
    <w:p w14:paraId="7BA67795" w14:textId="300A0647" w:rsidR="000A583E" w:rsidRPr="000C7792" w:rsidRDefault="00C72E74" w:rsidP="00787AC8">
      <w:pPr>
        <w:spacing w:line="360" w:lineRule="auto"/>
        <w:ind w:firstLine="720"/>
        <w:rPr>
          <w:rFonts w:ascii="Times New Roman" w:hAnsi="Times New Roman" w:cs="Times New Roman"/>
          <w:sz w:val="22"/>
          <w:szCs w:val="22"/>
        </w:rPr>
      </w:pPr>
      <w:r w:rsidRPr="000C7792">
        <w:rPr>
          <w:rFonts w:ascii="Times New Roman" w:hAnsi="Times New Roman" w:cs="Times New Roman"/>
          <w:sz w:val="22"/>
          <w:szCs w:val="22"/>
        </w:rPr>
        <w:t xml:space="preserve">Oculomotor control is the result of </w:t>
      </w:r>
      <w:proofErr w:type="spellStart"/>
      <w:r w:rsidRPr="000C7792">
        <w:rPr>
          <w:rFonts w:ascii="Times New Roman" w:hAnsi="Times New Roman" w:cs="Times New Roman"/>
          <w:sz w:val="22"/>
          <w:szCs w:val="22"/>
        </w:rPr>
        <w:t>versional</w:t>
      </w:r>
      <w:proofErr w:type="spellEnd"/>
      <w:r w:rsidRPr="000C7792">
        <w:rPr>
          <w:rFonts w:ascii="Times New Roman" w:hAnsi="Times New Roman" w:cs="Times New Roman"/>
          <w:sz w:val="22"/>
          <w:szCs w:val="22"/>
        </w:rPr>
        <w:t xml:space="preserve"> eye movements, such as pursuits and saccades, and </w:t>
      </w:r>
      <w:proofErr w:type="spellStart"/>
      <w:r w:rsidRPr="000C7792">
        <w:rPr>
          <w:rFonts w:ascii="Times New Roman" w:hAnsi="Times New Roman" w:cs="Times New Roman"/>
          <w:sz w:val="22"/>
          <w:szCs w:val="22"/>
        </w:rPr>
        <w:t>vergence</w:t>
      </w:r>
      <w:proofErr w:type="spellEnd"/>
      <w:r w:rsidRPr="000C7792">
        <w:rPr>
          <w:rFonts w:ascii="Times New Roman" w:hAnsi="Times New Roman" w:cs="Times New Roman"/>
          <w:sz w:val="22"/>
          <w:szCs w:val="22"/>
        </w:rPr>
        <w:t xml:space="preserve"> eye movements such as convergence</w:t>
      </w:r>
      <w:r w:rsidR="00DE4AFE" w:rsidRPr="000C7792">
        <w:rPr>
          <w:rFonts w:ascii="Times New Roman" w:hAnsi="Times New Roman" w:cs="Times New Roman"/>
          <w:sz w:val="22"/>
          <w:szCs w:val="22"/>
        </w:rPr>
        <w:t xml:space="preserve"> and divergence</w:t>
      </w:r>
      <w:r w:rsidR="00B80D57" w:rsidRPr="000C7792">
        <w:rPr>
          <w:rFonts w:ascii="Times New Roman" w:hAnsi="Times New Roman" w:cs="Times New Roman"/>
          <w:sz w:val="22"/>
          <w:szCs w:val="22"/>
          <w:vertAlign w:val="superscript"/>
        </w:rPr>
        <w:t>7</w:t>
      </w:r>
      <w:r w:rsidRPr="000C7792">
        <w:rPr>
          <w:rFonts w:ascii="Times New Roman" w:hAnsi="Times New Roman" w:cs="Times New Roman"/>
          <w:sz w:val="22"/>
          <w:szCs w:val="22"/>
        </w:rPr>
        <w:t xml:space="preserve">.  </w:t>
      </w:r>
      <w:r w:rsidR="00DE4AFE" w:rsidRPr="000C7792">
        <w:rPr>
          <w:rFonts w:ascii="Times New Roman" w:hAnsi="Times New Roman" w:cs="Times New Roman"/>
          <w:sz w:val="22"/>
          <w:szCs w:val="22"/>
        </w:rPr>
        <w:t xml:space="preserve">These eye movements, </w:t>
      </w:r>
      <w:r w:rsidRPr="000C7792">
        <w:rPr>
          <w:rFonts w:ascii="Times New Roman" w:hAnsi="Times New Roman" w:cs="Times New Roman"/>
          <w:sz w:val="22"/>
          <w:szCs w:val="22"/>
        </w:rPr>
        <w:t>combined</w:t>
      </w:r>
      <w:r w:rsidR="00DE4AFE" w:rsidRPr="000C7792">
        <w:rPr>
          <w:rFonts w:ascii="Times New Roman" w:hAnsi="Times New Roman" w:cs="Times New Roman"/>
          <w:sz w:val="22"/>
          <w:szCs w:val="22"/>
        </w:rPr>
        <w:t>,</w:t>
      </w:r>
      <w:r w:rsidRPr="000C7792">
        <w:rPr>
          <w:rFonts w:ascii="Times New Roman" w:hAnsi="Times New Roman" w:cs="Times New Roman"/>
          <w:sz w:val="22"/>
          <w:szCs w:val="22"/>
        </w:rPr>
        <w:t xml:space="preserve"> change the angle of gaze to hold images steady</w:t>
      </w:r>
      <w:r w:rsidR="00B80D57" w:rsidRPr="000C7792">
        <w:rPr>
          <w:rFonts w:ascii="Times New Roman" w:hAnsi="Times New Roman" w:cs="Times New Roman"/>
          <w:sz w:val="22"/>
          <w:szCs w:val="22"/>
          <w:vertAlign w:val="superscript"/>
        </w:rPr>
        <w:t>7</w:t>
      </w:r>
      <w:r w:rsidRPr="000C7792">
        <w:rPr>
          <w:rFonts w:ascii="Times New Roman" w:hAnsi="Times New Roman" w:cs="Times New Roman"/>
          <w:sz w:val="22"/>
          <w:szCs w:val="22"/>
        </w:rPr>
        <w:t>.  Additionally, there is an interplay of these movements with the vestibular system</w:t>
      </w:r>
      <w:r w:rsidR="00B80D57" w:rsidRPr="000C7792">
        <w:rPr>
          <w:rFonts w:ascii="Times New Roman" w:hAnsi="Times New Roman" w:cs="Times New Roman"/>
          <w:sz w:val="22"/>
          <w:szCs w:val="22"/>
          <w:vertAlign w:val="superscript"/>
        </w:rPr>
        <w:t>7</w:t>
      </w:r>
      <w:r w:rsidRPr="000C7792">
        <w:rPr>
          <w:rFonts w:ascii="Times New Roman" w:hAnsi="Times New Roman" w:cs="Times New Roman"/>
          <w:sz w:val="22"/>
          <w:szCs w:val="22"/>
        </w:rPr>
        <w:t>.  Brain areas that are respons</w:t>
      </w:r>
      <w:r w:rsidR="00DE4AFE" w:rsidRPr="000C7792">
        <w:rPr>
          <w:rFonts w:ascii="Times New Roman" w:hAnsi="Times New Roman" w:cs="Times New Roman"/>
          <w:sz w:val="22"/>
          <w:szCs w:val="22"/>
        </w:rPr>
        <w:t>ible</w:t>
      </w:r>
      <w:r w:rsidRPr="000C7792">
        <w:rPr>
          <w:rFonts w:ascii="Times New Roman" w:hAnsi="Times New Roman" w:cs="Times New Roman"/>
          <w:sz w:val="22"/>
          <w:szCs w:val="22"/>
        </w:rPr>
        <w:t xml:space="preserve"> for these functions include the midbrain, cerebellum, pons, and the cerebral cortex</w:t>
      </w:r>
      <w:r w:rsidR="00B80D57" w:rsidRPr="000C7792">
        <w:rPr>
          <w:rFonts w:ascii="Times New Roman" w:hAnsi="Times New Roman" w:cs="Times New Roman"/>
          <w:sz w:val="22"/>
          <w:szCs w:val="22"/>
          <w:vertAlign w:val="superscript"/>
        </w:rPr>
        <w:t>7</w:t>
      </w:r>
      <w:r w:rsidRPr="000C7792">
        <w:rPr>
          <w:rFonts w:ascii="Times New Roman" w:hAnsi="Times New Roman" w:cs="Times New Roman"/>
          <w:sz w:val="22"/>
          <w:szCs w:val="22"/>
        </w:rPr>
        <w:t xml:space="preserve">.  </w:t>
      </w:r>
      <w:r w:rsidR="00787AC8" w:rsidRPr="000C7792">
        <w:rPr>
          <w:rFonts w:ascii="Times New Roman" w:hAnsi="Times New Roman" w:cs="Times New Roman"/>
          <w:sz w:val="22"/>
          <w:szCs w:val="22"/>
        </w:rPr>
        <w:t>Concussions result in the disrupted function of these brain areas, and thus issues with eye movement control</w:t>
      </w:r>
      <w:r w:rsidR="00B80D57" w:rsidRPr="000C7792">
        <w:rPr>
          <w:rFonts w:ascii="Times New Roman" w:hAnsi="Times New Roman" w:cs="Times New Roman"/>
          <w:sz w:val="22"/>
          <w:szCs w:val="22"/>
          <w:vertAlign w:val="superscript"/>
        </w:rPr>
        <w:t>7</w:t>
      </w:r>
      <w:r w:rsidR="00787AC8" w:rsidRPr="000C7792">
        <w:rPr>
          <w:rFonts w:ascii="Times New Roman" w:hAnsi="Times New Roman" w:cs="Times New Roman"/>
          <w:sz w:val="22"/>
          <w:szCs w:val="22"/>
        </w:rPr>
        <w:t>.  Common oculomotor symptoms</w:t>
      </w:r>
      <w:r w:rsidR="000A583E" w:rsidRPr="000C7792">
        <w:rPr>
          <w:rFonts w:ascii="Times New Roman" w:hAnsi="Times New Roman" w:cs="Times New Roman"/>
          <w:sz w:val="22"/>
          <w:szCs w:val="22"/>
        </w:rPr>
        <w:t xml:space="preserve"> include blurred vision, impaired convergence, difficulty reading, diplopia, headaches, difficulty in tracking moving targets, eye strain, dizziness, and deficits in scanning for visual informat</w:t>
      </w:r>
      <w:r w:rsidR="005E77E3" w:rsidRPr="000C7792">
        <w:rPr>
          <w:rFonts w:ascii="Times New Roman" w:hAnsi="Times New Roman" w:cs="Times New Roman"/>
          <w:sz w:val="22"/>
          <w:szCs w:val="22"/>
        </w:rPr>
        <w:t>ion</w:t>
      </w:r>
      <w:r w:rsidR="00B80D57" w:rsidRPr="000C7792">
        <w:rPr>
          <w:rFonts w:ascii="Times New Roman" w:hAnsi="Times New Roman" w:cs="Times New Roman"/>
          <w:sz w:val="22"/>
          <w:szCs w:val="22"/>
          <w:vertAlign w:val="superscript"/>
        </w:rPr>
        <w:t>7</w:t>
      </w:r>
      <w:r w:rsidR="005E77E3" w:rsidRPr="000C7792">
        <w:rPr>
          <w:rFonts w:ascii="Times New Roman" w:hAnsi="Times New Roman" w:cs="Times New Roman"/>
          <w:sz w:val="22"/>
          <w:szCs w:val="22"/>
        </w:rPr>
        <w:t xml:space="preserve">. </w:t>
      </w:r>
    </w:p>
    <w:p w14:paraId="30394F5B" w14:textId="4BF77695" w:rsidR="00635DE0" w:rsidRPr="000C7792" w:rsidRDefault="00106E46" w:rsidP="00E21190">
      <w:pPr>
        <w:spacing w:line="360" w:lineRule="auto"/>
        <w:rPr>
          <w:rFonts w:ascii="Times New Roman" w:hAnsi="Times New Roman" w:cs="Times New Roman"/>
          <w:sz w:val="22"/>
          <w:szCs w:val="22"/>
        </w:rPr>
      </w:pPr>
      <w:r w:rsidRPr="000C7792">
        <w:rPr>
          <w:rFonts w:ascii="Times New Roman" w:hAnsi="Times New Roman" w:cs="Times New Roman"/>
          <w:sz w:val="22"/>
          <w:szCs w:val="22"/>
        </w:rPr>
        <w:lastRenderedPageBreak/>
        <w:tab/>
        <w:t xml:space="preserve"> </w:t>
      </w:r>
      <w:r w:rsidR="00A672F4" w:rsidRPr="000C7792">
        <w:rPr>
          <w:rFonts w:ascii="Times New Roman" w:hAnsi="Times New Roman" w:cs="Times New Roman"/>
          <w:sz w:val="22"/>
          <w:szCs w:val="22"/>
        </w:rPr>
        <w:t>Post-concussion syndrome (PCS) is the persistence of concussion past the typical time for recovery</w:t>
      </w:r>
      <w:r w:rsidR="0041139E" w:rsidRPr="000C7792">
        <w:rPr>
          <w:rFonts w:ascii="Times New Roman" w:hAnsi="Times New Roman" w:cs="Times New Roman"/>
          <w:sz w:val="22"/>
          <w:szCs w:val="22"/>
          <w:vertAlign w:val="superscript"/>
        </w:rPr>
        <w:t>8</w:t>
      </w:r>
      <w:r w:rsidR="00A672F4" w:rsidRPr="000C7792">
        <w:rPr>
          <w:rFonts w:ascii="Times New Roman" w:hAnsi="Times New Roman" w:cs="Times New Roman"/>
          <w:sz w:val="22"/>
          <w:szCs w:val="22"/>
        </w:rPr>
        <w:t>.  It has been found that about 10% of athletes will have these persistent symptoms greater than 2-weeks post injury</w:t>
      </w:r>
      <w:r w:rsidR="0041139E" w:rsidRPr="000C7792">
        <w:rPr>
          <w:rFonts w:ascii="Times New Roman" w:hAnsi="Times New Roman" w:cs="Times New Roman"/>
          <w:sz w:val="22"/>
          <w:szCs w:val="22"/>
          <w:vertAlign w:val="superscript"/>
        </w:rPr>
        <w:t>8</w:t>
      </w:r>
      <w:r w:rsidR="00A672F4" w:rsidRPr="000C7792">
        <w:rPr>
          <w:rFonts w:ascii="Times New Roman" w:hAnsi="Times New Roman" w:cs="Times New Roman"/>
          <w:sz w:val="22"/>
          <w:szCs w:val="22"/>
        </w:rPr>
        <w:t>.  The most sensitive criteria to define PCS is the presence of three or more of the following symptoms, including: headache, dizziness, fatigue, irritability, insomnia, concentration difficulty, or memory difficulty</w:t>
      </w:r>
      <w:r w:rsidR="0041139E" w:rsidRPr="000C7792">
        <w:rPr>
          <w:rFonts w:ascii="Times New Roman" w:hAnsi="Times New Roman" w:cs="Times New Roman"/>
          <w:sz w:val="22"/>
          <w:szCs w:val="22"/>
          <w:vertAlign w:val="superscript"/>
        </w:rPr>
        <w:t>8</w:t>
      </w:r>
      <w:r w:rsidR="00A672F4" w:rsidRPr="000C7792">
        <w:rPr>
          <w:rFonts w:ascii="Times New Roman" w:hAnsi="Times New Roman" w:cs="Times New Roman"/>
          <w:sz w:val="22"/>
          <w:szCs w:val="22"/>
        </w:rPr>
        <w:t>.  The difficult task with identifying PCS is teasing out the presence of other secondary conditions</w:t>
      </w:r>
      <w:r w:rsidR="00183292" w:rsidRPr="000C7792">
        <w:rPr>
          <w:rFonts w:ascii="Times New Roman" w:hAnsi="Times New Roman" w:cs="Times New Roman"/>
          <w:sz w:val="22"/>
          <w:szCs w:val="22"/>
        </w:rPr>
        <w:t xml:space="preserve"> like depression, chronic pain, cervical injury, vestibular dysfunction, or visual dysfunction</w:t>
      </w:r>
      <w:r w:rsidR="0041139E" w:rsidRPr="000C7792">
        <w:rPr>
          <w:rFonts w:ascii="Times New Roman" w:hAnsi="Times New Roman" w:cs="Times New Roman"/>
          <w:sz w:val="22"/>
          <w:szCs w:val="22"/>
          <w:vertAlign w:val="superscript"/>
        </w:rPr>
        <w:t>8</w:t>
      </w:r>
      <w:r w:rsidR="00183292" w:rsidRPr="000C7792">
        <w:rPr>
          <w:rFonts w:ascii="Times New Roman" w:hAnsi="Times New Roman" w:cs="Times New Roman"/>
          <w:sz w:val="22"/>
          <w:szCs w:val="22"/>
        </w:rPr>
        <w:t>.  Additionally, there is much debate that PCS has a psychogenic origin, thus making diagnosis and management more challenging</w:t>
      </w:r>
      <w:r w:rsidR="0041139E" w:rsidRPr="000C7792">
        <w:rPr>
          <w:rFonts w:ascii="Times New Roman" w:hAnsi="Times New Roman" w:cs="Times New Roman"/>
          <w:sz w:val="22"/>
          <w:szCs w:val="22"/>
          <w:vertAlign w:val="superscript"/>
        </w:rPr>
        <w:t>8</w:t>
      </w:r>
      <w:r w:rsidR="00183292" w:rsidRPr="000C7792">
        <w:rPr>
          <w:rFonts w:ascii="Times New Roman" w:hAnsi="Times New Roman" w:cs="Times New Roman"/>
          <w:sz w:val="22"/>
          <w:szCs w:val="22"/>
        </w:rPr>
        <w:t xml:space="preserve">.  </w:t>
      </w:r>
      <w:r w:rsidR="00E74BDA" w:rsidRPr="000C7792">
        <w:rPr>
          <w:rFonts w:ascii="Times New Roman" w:hAnsi="Times New Roman" w:cs="Times New Roman"/>
          <w:sz w:val="22"/>
          <w:szCs w:val="22"/>
        </w:rPr>
        <w:t>One method that has been described in the literature to differentiate between PCS and psychological symptoms is to see whether symptoms are exacerbated with ex</w:t>
      </w:r>
      <w:r w:rsidR="003A4D56" w:rsidRPr="000C7792">
        <w:rPr>
          <w:rFonts w:ascii="Times New Roman" w:hAnsi="Times New Roman" w:cs="Times New Roman"/>
          <w:sz w:val="22"/>
          <w:szCs w:val="22"/>
        </w:rPr>
        <w:t>ertion and improved with rest</w:t>
      </w:r>
      <w:r w:rsidR="0041139E" w:rsidRPr="000C7792">
        <w:rPr>
          <w:rFonts w:ascii="Times New Roman" w:hAnsi="Times New Roman" w:cs="Times New Roman"/>
          <w:sz w:val="22"/>
          <w:szCs w:val="22"/>
          <w:vertAlign w:val="superscript"/>
        </w:rPr>
        <w:t>8</w:t>
      </w:r>
      <w:r w:rsidR="003A4D56" w:rsidRPr="000C7792">
        <w:rPr>
          <w:rFonts w:ascii="Times New Roman" w:hAnsi="Times New Roman" w:cs="Times New Roman"/>
          <w:sz w:val="22"/>
          <w:szCs w:val="22"/>
        </w:rPr>
        <w:t xml:space="preserve">.  The literature supports the use of a standardized treadmill testing using the </w:t>
      </w:r>
      <w:proofErr w:type="spellStart"/>
      <w:r w:rsidR="003A4D56" w:rsidRPr="000C7792">
        <w:rPr>
          <w:rFonts w:ascii="Times New Roman" w:hAnsi="Times New Roman" w:cs="Times New Roman"/>
          <w:sz w:val="22"/>
          <w:szCs w:val="22"/>
        </w:rPr>
        <w:t>Balke</w:t>
      </w:r>
      <w:proofErr w:type="spellEnd"/>
      <w:r w:rsidR="003A4D56" w:rsidRPr="000C7792">
        <w:rPr>
          <w:rFonts w:ascii="Times New Roman" w:hAnsi="Times New Roman" w:cs="Times New Roman"/>
          <w:sz w:val="22"/>
          <w:szCs w:val="22"/>
        </w:rPr>
        <w:t xml:space="preserve"> protocol, and it will be noted that the symptoms are exacerbated throughout the test and improved with rest</w:t>
      </w:r>
      <w:r w:rsidR="0041139E" w:rsidRPr="000C7792">
        <w:rPr>
          <w:rFonts w:ascii="Times New Roman" w:hAnsi="Times New Roman" w:cs="Times New Roman"/>
          <w:sz w:val="22"/>
          <w:szCs w:val="22"/>
          <w:vertAlign w:val="superscript"/>
        </w:rPr>
        <w:t>8</w:t>
      </w:r>
      <w:r w:rsidR="003A4D56" w:rsidRPr="000C7792">
        <w:rPr>
          <w:rFonts w:ascii="Times New Roman" w:hAnsi="Times New Roman" w:cs="Times New Roman"/>
          <w:sz w:val="22"/>
          <w:szCs w:val="22"/>
        </w:rPr>
        <w:t>. If the symptoms are not exacerbated by this test, then it is likely that a secondary condition is causing the symptoms</w:t>
      </w:r>
      <w:r w:rsidR="0041139E" w:rsidRPr="000C7792">
        <w:rPr>
          <w:rFonts w:ascii="Times New Roman" w:hAnsi="Times New Roman" w:cs="Times New Roman"/>
          <w:sz w:val="22"/>
          <w:szCs w:val="22"/>
          <w:vertAlign w:val="superscript"/>
        </w:rPr>
        <w:t>8</w:t>
      </w:r>
      <w:r w:rsidR="003A4D56" w:rsidRPr="000C7792">
        <w:rPr>
          <w:rFonts w:ascii="Times New Roman" w:hAnsi="Times New Roman" w:cs="Times New Roman"/>
          <w:sz w:val="22"/>
          <w:szCs w:val="22"/>
        </w:rPr>
        <w:t>.  Furthermore, if</w:t>
      </w:r>
      <w:r w:rsidR="00E74BDA" w:rsidRPr="000C7792">
        <w:rPr>
          <w:rFonts w:ascii="Times New Roman" w:hAnsi="Times New Roman" w:cs="Times New Roman"/>
          <w:sz w:val="22"/>
          <w:szCs w:val="22"/>
        </w:rPr>
        <w:t xml:space="preserve"> the symptoms are exacerbated with minimal activity and not responsive to rest, it is likely p</w:t>
      </w:r>
      <w:r w:rsidR="003A4D56" w:rsidRPr="000C7792">
        <w:rPr>
          <w:rFonts w:ascii="Times New Roman" w:hAnsi="Times New Roman" w:cs="Times New Roman"/>
          <w:sz w:val="22"/>
          <w:szCs w:val="22"/>
        </w:rPr>
        <w:t>sychological stresses at play</w:t>
      </w:r>
      <w:r w:rsidR="0041139E" w:rsidRPr="000C7792">
        <w:rPr>
          <w:rFonts w:ascii="Times New Roman" w:hAnsi="Times New Roman" w:cs="Times New Roman"/>
          <w:sz w:val="22"/>
          <w:szCs w:val="22"/>
          <w:vertAlign w:val="superscript"/>
        </w:rPr>
        <w:t>8</w:t>
      </w:r>
      <w:r w:rsidR="003A4D56" w:rsidRPr="000C7792">
        <w:rPr>
          <w:rFonts w:ascii="Times New Roman" w:hAnsi="Times New Roman" w:cs="Times New Roman"/>
          <w:sz w:val="22"/>
          <w:szCs w:val="22"/>
        </w:rPr>
        <w:t xml:space="preserve">.  </w:t>
      </w:r>
      <w:r w:rsidR="00E74BDA" w:rsidRPr="000C7792">
        <w:rPr>
          <w:rFonts w:ascii="Times New Roman" w:hAnsi="Times New Roman" w:cs="Times New Roman"/>
          <w:sz w:val="22"/>
          <w:szCs w:val="22"/>
        </w:rPr>
        <w:t xml:space="preserve"> </w:t>
      </w:r>
      <w:r w:rsidR="0064449F" w:rsidRPr="000C7792">
        <w:rPr>
          <w:rFonts w:ascii="Times New Roman" w:hAnsi="Times New Roman" w:cs="Times New Roman"/>
          <w:sz w:val="22"/>
          <w:szCs w:val="22"/>
        </w:rPr>
        <w:t>Factors that increase the risk of PCS are history of prior concussions, being female, younger age, having a history of cognitive impairment, and having a history of psychological disorders</w:t>
      </w:r>
      <w:r w:rsidR="0041139E" w:rsidRPr="000C7792">
        <w:rPr>
          <w:rFonts w:ascii="Times New Roman" w:hAnsi="Times New Roman" w:cs="Times New Roman"/>
          <w:sz w:val="22"/>
          <w:szCs w:val="22"/>
          <w:vertAlign w:val="superscript"/>
        </w:rPr>
        <w:t>8</w:t>
      </w:r>
      <w:r w:rsidR="0064449F" w:rsidRPr="000C7792">
        <w:rPr>
          <w:rFonts w:ascii="Times New Roman" w:hAnsi="Times New Roman" w:cs="Times New Roman"/>
          <w:sz w:val="22"/>
          <w:szCs w:val="22"/>
        </w:rPr>
        <w:t xml:space="preserve">.  </w:t>
      </w:r>
    </w:p>
    <w:p w14:paraId="0C570CC4" w14:textId="77777777" w:rsidR="005A3856" w:rsidRPr="000C7792" w:rsidRDefault="00E427B9" w:rsidP="00DC6421">
      <w:pPr>
        <w:spacing w:line="360" w:lineRule="auto"/>
        <w:rPr>
          <w:rFonts w:ascii="Times New Roman" w:hAnsi="Times New Roman" w:cs="Times New Roman"/>
          <w:sz w:val="22"/>
          <w:szCs w:val="22"/>
        </w:rPr>
      </w:pPr>
      <w:r w:rsidRPr="000C7792">
        <w:rPr>
          <w:rFonts w:ascii="Times New Roman" w:hAnsi="Times New Roman" w:cs="Times New Roman"/>
          <w:sz w:val="22"/>
          <w:szCs w:val="22"/>
        </w:rPr>
        <w:tab/>
        <w:t xml:space="preserve">The remainder of this </w:t>
      </w:r>
      <w:r w:rsidR="00854F4E" w:rsidRPr="000C7792">
        <w:rPr>
          <w:rFonts w:ascii="Times New Roman" w:hAnsi="Times New Roman" w:cs="Times New Roman"/>
          <w:sz w:val="22"/>
          <w:szCs w:val="22"/>
        </w:rPr>
        <w:t>review of literature will be focused on a patient with post-concussive syndromes that is experiencing balance problems and vestibular complaints.  Specific outcome measures</w:t>
      </w:r>
      <w:r w:rsidR="00EC2911" w:rsidRPr="000C7792">
        <w:rPr>
          <w:rFonts w:ascii="Times New Roman" w:hAnsi="Times New Roman" w:cs="Times New Roman"/>
          <w:sz w:val="22"/>
          <w:szCs w:val="22"/>
        </w:rPr>
        <w:t xml:space="preserve"> for vestibular complaints are important for diagnosing true vestibular </w:t>
      </w:r>
      <w:r w:rsidR="003D2D11" w:rsidRPr="000C7792">
        <w:rPr>
          <w:rFonts w:ascii="Times New Roman" w:hAnsi="Times New Roman" w:cs="Times New Roman"/>
          <w:sz w:val="22"/>
          <w:szCs w:val="22"/>
        </w:rPr>
        <w:t xml:space="preserve">involvement and for tracking progress with therapy.  </w:t>
      </w:r>
      <w:r w:rsidR="00DB5CCA" w:rsidRPr="000C7792">
        <w:rPr>
          <w:rFonts w:ascii="Times New Roman" w:hAnsi="Times New Roman" w:cs="Times New Roman"/>
          <w:sz w:val="22"/>
          <w:szCs w:val="22"/>
        </w:rPr>
        <w:t>The Vestibular/Ocular-Motor Screening (VOMS) tool was developed to be a brief screening tool that can be used in conjunction with the comprehensive examination and interview.  The VOMS looks at symptom provocation with 5 domains: smooth pursuit, horizontal and vertical saccades, convergence, horizontal and vertical VOR, and visual motion sensitivity</w:t>
      </w:r>
      <w:r w:rsidR="005E2971" w:rsidRPr="000C7792">
        <w:rPr>
          <w:rFonts w:ascii="Times New Roman" w:hAnsi="Times New Roman" w:cs="Times New Roman"/>
          <w:sz w:val="22"/>
          <w:szCs w:val="22"/>
        </w:rPr>
        <w:t xml:space="preserve">.  The patient rates their symptoms (headache, dizziness, nausea, fogginess) before and after assessment of each of the 5 domains on a scale of 0 to 10 with 0 being no symptoms present.  </w:t>
      </w:r>
      <w:r w:rsidR="003C17E4" w:rsidRPr="000C7792">
        <w:rPr>
          <w:rFonts w:ascii="Times New Roman" w:hAnsi="Times New Roman" w:cs="Times New Roman"/>
          <w:sz w:val="22"/>
          <w:szCs w:val="22"/>
        </w:rPr>
        <w:t>The VOMS has been shown to have strong internal consistency and significant correlation with the Post-Concussion Symptom Scale</w:t>
      </w:r>
      <w:r w:rsidR="009A4436" w:rsidRPr="000C7792">
        <w:rPr>
          <w:rFonts w:ascii="Times New Roman" w:hAnsi="Times New Roman" w:cs="Times New Roman"/>
          <w:sz w:val="22"/>
          <w:szCs w:val="22"/>
        </w:rPr>
        <w:t xml:space="preserve"> (PCSS)</w:t>
      </w:r>
      <w:r w:rsidR="003C17E4" w:rsidRPr="000C7792">
        <w:rPr>
          <w:rFonts w:ascii="Times New Roman" w:hAnsi="Times New Roman" w:cs="Times New Roman"/>
          <w:sz w:val="22"/>
          <w:szCs w:val="22"/>
        </w:rPr>
        <w:t xml:space="preserve">, which is another </w:t>
      </w:r>
      <w:r w:rsidR="009A4436" w:rsidRPr="000C7792">
        <w:rPr>
          <w:rFonts w:ascii="Times New Roman" w:hAnsi="Times New Roman" w:cs="Times New Roman"/>
          <w:sz w:val="22"/>
          <w:szCs w:val="22"/>
        </w:rPr>
        <w:t>option for use in a patient population</w:t>
      </w:r>
      <w:r w:rsidR="00DC6421" w:rsidRPr="000C7792">
        <w:rPr>
          <w:rFonts w:ascii="Times New Roman" w:hAnsi="Times New Roman" w:cs="Times New Roman"/>
          <w:sz w:val="22"/>
          <w:szCs w:val="22"/>
        </w:rPr>
        <w:t xml:space="preserve"> like the one described above.  </w:t>
      </w:r>
      <w:r w:rsidR="009A4436" w:rsidRPr="000C7792">
        <w:rPr>
          <w:rFonts w:ascii="Times New Roman" w:hAnsi="Times New Roman" w:cs="Times New Roman"/>
          <w:sz w:val="22"/>
          <w:szCs w:val="22"/>
        </w:rPr>
        <w:t>The PCSS</w:t>
      </w:r>
      <w:r w:rsidR="009C4357" w:rsidRPr="000C7792">
        <w:rPr>
          <w:rFonts w:ascii="Times New Roman" w:hAnsi="Times New Roman" w:cs="Times New Roman"/>
          <w:sz w:val="22"/>
          <w:szCs w:val="22"/>
        </w:rPr>
        <w:t xml:space="preserve"> is a 21-item self-report measure that looks at symptom severity on a 7-point Likert scale.  This scale has been found to have moderate </w:t>
      </w:r>
      <w:r w:rsidR="00410E7F" w:rsidRPr="000C7792">
        <w:rPr>
          <w:rFonts w:ascii="Times New Roman" w:hAnsi="Times New Roman" w:cs="Times New Roman"/>
          <w:sz w:val="22"/>
          <w:szCs w:val="22"/>
        </w:rPr>
        <w:t xml:space="preserve">test-retest reliability, is sensitive enough to detect reliable change, and has convergent validity with neurocognitive measures.  </w:t>
      </w:r>
    </w:p>
    <w:p w14:paraId="21A6227D" w14:textId="029167DD" w:rsidR="00635DE0" w:rsidRPr="000C7792" w:rsidRDefault="00F41074" w:rsidP="005A3856">
      <w:pPr>
        <w:spacing w:line="360" w:lineRule="auto"/>
        <w:ind w:firstLine="720"/>
        <w:rPr>
          <w:rFonts w:ascii="Times New Roman" w:hAnsi="Times New Roman" w:cs="Times New Roman"/>
          <w:sz w:val="22"/>
          <w:szCs w:val="22"/>
        </w:rPr>
      </w:pPr>
      <w:r w:rsidRPr="000C7792">
        <w:rPr>
          <w:rFonts w:ascii="Times New Roman" w:hAnsi="Times New Roman" w:cs="Times New Roman"/>
          <w:sz w:val="22"/>
          <w:szCs w:val="22"/>
        </w:rPr>
        <w:t>Another outcome measure that would be helpful in</w:t>
      </w:r>
      <w:r w:rsidR="00F032CE" w:rsidRPr="000C7792">
        <w:rPr>
          <w:rFonts w:ascii="Times New Roman" w:hAnsi="Times New Roman" w:cs="Times New Roman"/>
          <w:sz w:val="22"/>
          <w:szCs w:val="22"/>
        </w:rPr>
        <w:t xml:space="preserve"> determining the origin of patient-reported dizziness is the Dizziness Handicap Inventory.</w:t>
      </w:r>
      <w:r w:rsidR="00CC2686" w:rsidRPr="000C7792">
        <w:rPr>
          <w:rFonts w:ascii="Times New Roman" w:hAnsi="Times New Roman" w:cs="Times New Roman"/>
          <w:sz w:val="22"/>
          <w:szCs w:val="22"/>
        </w:rPr>
        <w:t xml:space="preserve">  This is a self-reported measure of 25 items that assessed the functional, physical, and emotional effects of dizziness over th</w:t>
      </w:r>
      <w:r w:rsidR="00F23BC4" w:rsidRPr="000C7792">
        <w:rPr>
          <w:rFonts w:ascii="Times New Roman" w:hAnsi="Times New Roman" w:cs="Times New Roman"/>
          <w:sz w:val="22"/>
          <w:szCs w:val="22"/>
        </w:rPr>
        <w:t>e course of a month.  It is able to provide information about the cause of dizziness,</w:t>
      </w:r>
      <w:r w:rsidR="00425047" w:rsidRPr="000C7792">
        <w:rPr>
          <w:rFonts w:ascii="Times New Roman" w:hAnsi="Times New Roman" w:cs="Times New Roman"/>
          <w:sz w:val="22"/>
          <w:szCs w:val="22"/>
        </w:rPr>
        <w:t xml:space="preserve"> as it asks questions about when and where dizziness </w:t>
      </w:r>
      <w:r w:rsidR="00425047" w:rsidRPr="000C7792">
        <w:rPr>
          <w:rFonts w:ascii="Times New Roman" w:hAnsi="Times New Roman" w:cs="Times New Roman"/>
          <w:sz w:val="22"/>
          <w:szCs w:val="22"/>
        </w:rPr>
        <w:lastRenderedPageBreak/>
        <w:t xml:space="preserve">occurs.  Lastly, it has </w:t>
      </w:r>
      <w:r w:rsidR="00F23BC4" w:rsidRPr="000C7792">
        <w:rPr>
          <w:rFonts w:ascii="Times New Roman" w:hAnsi="Times New Roman" w:cs="Times New Roman"/>
          <w:sz w:val="22"/>
          <w:szCs w:val="22"/>
        </w:rPr>
        <w:t>been shown to improve significantly following vestibular rehabilitation</w:t>
      </w:r>
      <w:r w:rsidR="00425047" w:rsidRPr="000C7792">
        <w:rPr>
          <w:rFonts w:ascii="Times New Roman" w:hAnsi="Times New Roman" w:cs="Times New Roman"/>
          <w:sz w:val="22"/>
          <w:szCs w:val="22"/>
        </w:rPr>
        <w:t>, therefore justifying its use in a patient being seen in physical therapy for vestibular complaints.  A final outcome measure that can be used is the King-</w:t>
      </w:r>
      <w:proofErr w:type="spellStart"/>
      <w:r w:rsidR="00425047" w:rsidRPr="000C7792">
        <w:rPr>
          <w:rFonts w:ascii="Times New Roman" w:hAnsi="Times New Roman" w:cs="Times New Roman"/>
          <w:sz w:val="22"/>
          <w:szCs w:val="22"/>
        </w:rPr>
        <w:t>Devick</w:t>
      </w:r>
      <w:proofErr w:type="spellEnd"/>
      <w:r w:rsidR="00425047" w:rsidRPr="000C7792">
        <w:rPr>
          <w:rFonts w:ascii="Times New Roman" w:hAnsi="Times New Roman" w:cs="Times New Roman"/>
          <w:sz w:val="22"/>
          <w:szCs w:val="22"/>
        </w:rPr>
        <w:t xml:space="preserve"> test, which looks at saccadic eye movements.  This assessment consists of a series of 4 cards, each with 8 rows of 5 numbers.  The patient must read the numbers out loud as quickly and accurately as possible, and the time and number of errors are </w:t>
      </w:r>
      <w:r w:rsidR="00C549BD" w:rsidRPr="000C7792">
        <w:rPr>
          <w:rFonts w:ascii="Times New Roman" w:hAnsi="Times New Roman" w:cs="Times New Roman"/>
          <w:sz w:val="22"/>
          <w:szCs w:val="22"/>
        </w:rPr>
        <w:t>recorded</w:t>
      </w:r>
      <w:r w:rsidR="00425047" w:rsidRPr="000C7792">
        <w:rPr>
          <w:rFonts w:ascii="Times New Roman" w:hAnsi="Times New Roman" w:cs="Times New Roman"/>
          <w:sz w:val="22"/>
          <w:szCs w:val="22"/>
        </w:rPr>
        <w:t>.  This test has been validated in the sport-</w:t>
      </w:r>
      <w:r w:rsidR="00C549BD" w:rsidRPr="000C7792">
        <w:rPr>
          <w:rFonts w:ascii="Times New Roman" w:hAnsi="Times New Roman" w:cs="Times New Roman"/>
          <w:sz w:val="22"/>
          <w:szCs w:val="22"/>
        </w:rPr>
        <w:t xml:space="preserve">concussion population, and has been correlated with scores on the Post-Concussion Symptom Scale and on other </w:t>
      </w:r>
      <w:r w:rsidR="00D11B52" w:rsidRPr="000C7792">
        <w:rPr>
          <w:rFonts w:ascii="Times New Roman" w:hAnsi="Times New Roman" w:cs="Times New Roman"/>
          <w:sz w:val="22"/>
          <w:szCs w:val="22"/>
        </w:rPr>
        <w:t>cognitive assessment tools.</w:t>
      </w:r>
      <w:r w:rsidR="00C549BD" w:rsidRPr="000C7792">
        <w:rPr>
          <w:rFonts w:ascii="Times New Roman" w:hAnsi="Times New Roman" w:cs="Times New Roman"/>
          <w:sz w:val="22"/>
          <w:szCs w:val="22"/>
        </w:rPr>
        <w:t xml:space="preserve">  It is important to note, however, that the King-</w:t>
      </w:r>
      <w:proofErr w:type="spellStart"/>
      <w:r w:rsidR="00C549BD" w:rsidRPr="000C7792">
        <w:rPr>
          <w:rFonts w:ascii="Times New Roman" w:hAnsi="Times New Roman" w:cs="Times New Roman"/>
          <w:sz w:val="22"/>
          <w:szCs w:val="22"/>
        </w:rPr>
        <w:t>Devick</w:t>
      </w:r>
      <w:proofErr w:type="spellEnd"/>
      <w:r w:rsidR="00C549BD" w:rsidRPr="000C7792">
        <w:rPr>
          <w:rFonts w:ascii="Times New Roman" w:hAnsi="Times New Roman" w:cs="Times New Roman"/>
          <w:sz w:val="22"/>
          <w:szCs w:val="22"/>
        </w:rPr>
        <w:t xml:space="preserve"> test does not fully measure oculomotor function, as it does not measure smooth pursuits, convergence, or accommodation, and it does not assess any vestibular components.  </w:t>
      </w:r>
    </w:p>
    <w:p w14:paraId="1F4A46A7" w14:textId="100BFDC6" w:rsidR="005A3856" w:rsidRPr="000C7792" w:rsidRDefault="00D11B52" w:rsidP="00E21190">
      <w:pPr>
        <w:spacing w:line="360" w:lineRule="auto"/>
        <w:rPr>
          <w:rFonts w:ascii="Times New Roman" w:hAnsi="Times New Roman" w:cs="Times New Roman"/>
          <w:sz w:val="22"/>
          <w:szCs w:val="22"/>
        </w:rPr>
      </w:pPr>
      <w:r w:rsidRPr="000C7792">
        <w:rPr>
          <w:rFonts w:ascii="Times New Roman" w:hAnsi="Times New Roman" w:cs="Times New Roman"/>
          <w:sz w:val="22"/>
          <w:szCs w:val="22"/>
        </w:rPr>
        <w:tab/>
      </w:r>
      <w:r w:rsidR="00D43C9C" w:rsidRPr="000C7792">
        <w:rPr>
          <w:rFonts w:ascii="Times New Roman" w:hAnsi="Times New Roman" w:cs="Times New Roman"/>
          <w:sz w:val="22"/>
          <w:szCs w:val="22"/>
        </w:rPr>
        <w:t>Though there are a</w:t>
      </w:r>
      <w:r w:rsidR="00147461" w:rsidRPr="000C7792">
        <w:rPr>
          <w:rFonts w:ascii="Times New Roman" w:hAnsi="Times New Roman" w:cs="Times New Roman"/>
          <w:sz w:val="22"/>
          <w:szCs w:val="22"/>
        </w:rPr>
        <w:t xml:space="preserve"> lot of balance outcome measures at our disposal</w:t>
      </w:r>
      <w:r w:rsidR="00D43C9C" w:rsidRPr="000C7792">
        <w:rPr>
          <w:rFonts w:ascii="Times New Roman" w:hAnsi="Times New Roman" w:cs="Times New Roman"/>
          <w:sz w:val="22"/>
          <w:szCs w:val="22"/>
        </w:rPr>
        <w:t xml:space="preserve">, those that have been validated in the concussion population </w:t>
      </w:r>
      <w:r w:rsidR="00147461" w:rsidRPr="000C7792">
        <w:rPr>
          <w:rFonts w:ascii="Times New Roman" w:hAnsi="Times New Roman" w:cs="Times New Roman"/>
          <w:sz w:val="22"/>
          <w:szCs w:val="22"/>
        </w:rPr>
        <w:t>would best serve a patient who is experiencing balance difficulties post-concussion.  The Balance Error Scoring System (BESS)</w:t>
      </w:r>
      <w:r w:rsidR="00161AF7" w:rsidRPr="000C7792">
        <w:rPr>
          <w:rFonts w:ascii="Times New Roman" w:hAnsi="Times New Roman" w:cs="Times New Roman"/>
          <w:sz w:val="22"/>
          <w:szCs w:val="22"/>
        </w:rPr>
        <w:t xml:space="preserve"> </w:t>
      </w:r>
      <w:r w:rsidR="00104EFE" w:rsidRPr="000C7792">
        <w:rPr>
          <w:rFonts w:ascii="Times New Roman" w:hAnsi="Times New Roman" w:cs="Times New Roman"/>
          <w:sz w:val="22"/>
          <w:szCs w:val="22"/>
        </w:rPr>
        <w:t xml:space="preserve">is </w:t>
      </w:r>
      <w:r w:rsidR="009858DD" w:rsidRPr="000C7792">
        <w:rPr>
          <w:rFonts w:ascii="Times New Roman" w:hAnsi="Times New Roman" w:cs="Times New Roman"/>
          <w:sz w:val="22"/>
          <w:szCs w:val="22"/>
        </w:rPr>
        <w:t xml:space="preserve">an </w:t>
      </w:r>
      <w:r w:rsidR="007A2BDC" w:rsidRPr="000C7792">
        <w:rPr>
          <w:rFonts w:ascii="Times New Roman" w:hAnsi="Times New Roman" w:cs="Times New Roman"/>
          <w:sz w:val="22"/>
          <w:szCs w:val="22"/>
        </w:rPr>
        <w:t>easily administered balance assessment that has been shown to be comparable to the Sensory Organization Test, which requires special technology to administer</w:t>
      </w:r>
      <w:r w:rsidR="00681BC2" w:rsidRPr="000C7792">
        <w:rPr>
          <w:rFonts w:ascii="Times New Roman" w:hAnsi="Times New Roman" w:cs="Times New Roman"/>
          <w:sz w:val="22"/>
          <w:szCs w:val="22"/>
          <w:vertAlign w:val="superscript"/>
        </w:rPr>
        <w:t>6</w:t>
      </w:r>
      <w:r w:rsidR="007A2BDC" w:rsidRPr="000C7792">
        <w:rPr>
          <w:rFonts w:ascii="Times New Roman" w:hAnsi="Times New Roman" w:cs="Times New Roman"/>
          <w:sz w:val="22"/>
          <w:szCs w:val="22"/>
        </w:rPr>
        <w:t>.  It consists of six conditions that progressively challenge the sensory system to a greater degree, either by changing stance (double-leg, single-leg, tandem) and/or changing the surface (firm and foam)</w:t>
      </w:r>
      <w:r w:rsidR="00681BC2" w:rsidRPr="000C7792">
        <w:rPr>
          <w:rFonts w:ascii="Times New Roman" w:hAnsi="Times New Roman" w:cs="Times New Roman"/>
          <w:sz w:val="22"/>
          <w:szCs w:val="22"/>
          <w:vertAlign w:val="superscript"/>
        </w:rPr>
        <w:t>6</w:t>
      </w:r>
      <w:r w:rsidR="007A2BDC" w:rsidRPr="000C7792">
        <w:rPr>
          <w:rFonts w:ascii="Times New Roman" w:hAnsi="Times New Roman" w:cs="Times New Roman"/>
          <w:sz w:val="22"/>
          <w:szCs w:val="22"/>
        </w:rPr>
        <w:t>.  The participant is asked to stand in the position for 20 seconds with hands on hips and eyes closed, and the total number of errors are counted until the time has expired</w:t>
      </w:r>
      <w:r w:rsidR="00681BC2" w:rsidRPr="000C7792">
        <w:rPr>
          <w:rFonts w:ascii="Times New Roman" w:hAnsi="Times New Roman" w:cs="Times New Roman"/>
          <w:sz w:val="22"/>
          <w:szCs w:val="22"/>
          <w:vertAlign w:val="superscript"/>
        </w:rPr>
        <w:t>6</w:t>
      </w:r>
      <w:r w:rsidR="007A2BDC" w:rsidRPr="000C7792">
        <w:rPr>
          <w:rFonts w:ascii="Times New Roman" w:hAnsi="Times New Roman" w:cs="Times New Roman"/>
          <w:sz w:val="22"/>
          <w:szCs w:val="22"/>
        </w:rPr>
        <w:t xml:space="preserve">. </w:t>
      </w:r>
      <w:r w:rsidR="00DD4C07" w:rsidRPr="000C7792">
        <w:rPr>
          <w:rFonts w:ascii="Times New Roman" w:hAnsi="Times New Roman" w:cs="Times New Roman"/>
          <w:sz w:val="22"/>
          <w:szCs w:val="22"/>
        </w:rPr>
        <w:t xml:space="preserve">The BESS has been </w:t>
      </w:r>
      <w:r w:rsidR="002C5A48" w:rsidRPr="000C7792">
        <w:rPr>
          <w:rFonts w:ascii="Times New Roman" w:hAnsi="Times New Roman" w:cs="Times New Roman"/>
          <w:sz w:val="22"/>
          <w:szCs w:val="22"/>
        </w:rPr>
        <w:t>found to have high content validity in identifying balance deficits in the concussion population</w:t>
      </w:r>
      <w:r w:rsidR="00DD4C07" w:rsidRPr="000C7792">
        <w:rPr>
          <w:rFonts w:ascii="Times New Roman" w:hAnsi="Times New Roman" w:cs="Times New Roman"/>
          <w:sz w:val="22"/>
          <w:szCs w:val="22"/>
        </w:rPr>
        <w:t xml:space="preserve">, and has </w:t>
      </w:r>
      <w:r w:rsidR="002C5A48" w:rsidRPr="000C7792">
        <w:rPr>
          <w:rFonts w:ascii="Times New Roman" w:hAnsi="Times New Roman" w:cs="Times New Roman"/>
          <w:sz w:val="22"/>
          <w:szCs w:val="22"/>
        </w:rPr>
        <w:t>been found to have moderate to good reliability</w:t>
      </w:r>
      <w:r w:rsidR="00681BC2" w:rsidRPr="000C7792">
        <w:rPr>
          <w:rFonts w:ascii="Times New Roman" w:hAnsi="Times New Roman" w:cs="Times New Roman"/>
          <w:sz w:val="22"/>
          <w:szCs w:val="22"/>
          <w:vertAlign w:val="superscript"/>
        </w:rPr>
        <w:t>10</w:t>
      </w:r>
      <w:r w:rsidR="00681BC2" w:rsidRPr="000C7792">
        <w:rPr>
          <w:rFonts w:ascii="Times New Roman" w:hAnsi="Times New Roman" w:cs="Times New Roman"/>
          <w:sz w:val="22"/>
          <w:szCs w:val="22"/>
        </w:rPr>
        <w:t>.</w:t>
      </w:r>
      <w:r w:rsidR="002C5A48" w:rsidRPr="000C7792">
        <w:rPr>
          <w:rFonts w:ascii="Times New Roman" w:hAnsi="Times New Roman" w:cs="Times New Roman"/>
          <w:sz w:val="22"/>
          <w:szCs w:val="22"/>
        </w:rPr>
        <w:t xml:space="preserve"> </w:t>
      </w:r>
      <w:r w:rsidR="00CE195B" w:rsidRPr="000C7792">
        <w:rPr>
          <w:rFonts w:ascii="Times New Roman" w:hAnsi="Times New Roman" w:cs="Times New Roman"/>
          <w:sz w:val="22"/>
          <w:szCs w:val="22"/>
        </w:rPr>
        <w:t>Additionally, a</w:t>
      </w:r>
      <w:r w:rsidR="007A2BDC" w:rsidRPr="000C7792">
        <w:rPr>
          <w:rFonts w:ascii="Times New Roman" w:hAnsi="Times New Roman" w:cs="Times New Roman"/>
          <w:sz w:val="22"/>
          <w:szCs w:val="22"/>
        </w:rPr>
        <w:t xml:space="preserve"> study by Murray et al. that compared the validity of various balance measures in athletes with concussion found that the BESS demonstrated moderate to high reliability and low to moderate</w:t>
      </w:r>
      <w:r w:rsidR="009858DD" w:rsidRPr="000C7792">
        <w:rPr>
          <w:rFonts w:ascii="Times New Roman" w:hAnsi="Times New Roman" w:cs="Times New Roman"/>
          <w:sz w:val="22"/>
          <w:szCs w:val="22"/>
        </w:rPr>
        <w:t xml:space="preserve"> validity,</w:t>
      </w:r>
      <w:r w:rsidR="00CE195B" w:rsidRPr="000C7792">
        <w:rPr>
          <w:rFonts w:ascii="Times New Roman" w:hAnsi="Times New Roman" w:cs="Times New Roman"/>
          <w:sz w:val="22"/>
          <w:szCs w:val="22"/>
        </w:rPr>
        <w:t xml:space="preserve"> thus supporting</w:t>
      </w:r>
      <w:r w:rsidR="00671410" w:rsidRPr="000C7792">
        <w:rPr>
          <w:rFonts w:ascii="Times New Roman" w:hAnsi="Times New Roman" w:cs="Times New Roman"/>
          <w:sz w:val="22"/>
          <w:szCs w:val="22"/>
        </w:rPr>
        <w:t xml:space="preserve"> its utilization</w:t>
      </w:r>
      <w:r w:rsidR="00681BC2" w:rsidRPr="000C7792">
        <w:rPr>
          <w:rFonts w:ascii="Times New Roman" w:hAnsi="Times New Roman" w:cs="Times New Roman"/>
          <w:sz w:val="22"/>
          <w:szCs w:val="22"/>
          <w:vertAlign w:val="superscript"/>
        </w:rPr>
        <w:t>11</w:t>
      </w:r>
      <w:r w:rsidR="00CE195B" w:rsidRPr="000C7792">
        <w:rPr>
          <w:rFonts w:ascii="Times New Roman" w:hAnsi="Times New Roman" w:cs="Times New Roman"/>
          <w:sz w:val="22"/>
          <w:szCs w:val="22"/>
        </w:rPr>
        <w:t>.  On the other hand,</w:t>
      </w:r>
      <w:r w:rsidR="009858DD" w:rsidRPr="000C7792">
        <w:rPr>
          <w:rFonts w:ascii="Times New Roman" w:hAnsi="Times New Roman" w:cs="Times New Roman"/>
          <w:sz w:val="22"/>
          <w:szCs w:val="22"/>
        </w:rPr>
        <w:t xml:space="preserve"> the data did</w:t>
      </w:r>
      <w:r w:rsidR="007A2BDC" w:rsidRPr="000C7792">
        <w:rPr>
          <w:rFonts w:ascii="Times New Roman" w:hAnsi="Times New Roman" w:cs="Times New Roman"/>
          <w:sz w:val="22"/>
          <w:szCs w:val="22"/>
        </w:rPr>
        <w:t xml:space="preserve"> not support the use of the Romberg test, the Sensory Organization Test, the Wii Fit, and the Clinical Test of Sensory Organization and Balance</w:t>
      </w:r>
      <w:r w:rsidR="00681BC2" w:rsidRPr="000C7792">
        <w:rPr>
          <w:rFonts w:ascii="Times New Roman" w:hAnsi="Times New Roman" w:cs="Times New Roman"/>
          <w:sz w:val="22"/>
          <w:szCs w:val="22"/>
          <w:vertAlign w:val="superscript"/>
        </w:rPr>
        <w:t>11</w:t>
      </w:r>
      <w:r w:rsidR="007A2BDC" w:rsidRPr="000C7792">
        <w:rPr>
          <w:rFonts w:ascii="Times New Roman" w:hAnsi="Times New Roman" w:cs="Times New Roman"/>
          <w:sz w:val="22"/>
          <w:szCs w:val="22"/>
        </w:rPr>
        <w:t xml:space="preserve">.   </w:t>
      </w:r>
    </w:p>
    <w:p w14:paraId="34DD01F4" w14:textId="36FA7FDC" w:rsidR="00D11B52" w:rsidRPr="000C7792" w:rsidRDefault="00E86988" w:rsidP="005A3856">
      <w:pPr>
        <w:spacing w:line="360" w:lineRule="auto"/>
        <w:ind w:firstLine="720"/>
        <w:rPr>
          <w:rFonts w:ascii="Times New Roman" w:hAnsi="Times New Roman" w:cs="Times New Roman"/>
          <w:sz w:val="22"/>
          <w:szCs w:val="22"/>
        </w:rPr>
      </w:pPr>
      <w:r w:rsidRPr="000C7792">
        <w:rPr>
          <w:rFonts w:ascii="Times New Roman" w:hAnsi="Times New Roman" w:cs="Times New Roman"/>
          <w:sz w:val="22"/>
          <w:szCs w:val="22"/>
        </w:rPr>
        <w:t>Another balance outcome measure that could be used in a patient describing balance difficulties post-concussion is the high-level mobility assessment tool (</w:t>
      </w:r>
      <w:proofErr w:type="spellStart"/>
      <w:r w:rsidRPr="000C7792">
        <w:rPr>
          <w:rFonts w:ascii="Times New Roman" w:hAnsi="Times New Roman" w:cs="Times New Roman"/>
          <w:sz w:val="22"/>
          <w:szCs w:val="22"/>
        </w:rPr>
        <w:t>HiMAT</w:t>
      </w:r>
      <w:proofErr w:type="spellEnd"/>
      <w:r w:rsidRPr="000C7792">
        <w:rPr>
          <w:rFonts w:ascii="Times New Roman" w:hAnsi="Times New Roman" w:cs="Times New Roman"/>
          <w:sz w:val="22"/>
          <w:szCs w:val="22"/>
        </w:rPr>
        <w:t>)</w:t>
      </w:r>
      <w:r w:rsidR="00681BC2" w:rsidRPr="000C7792">
        <w:rPr>
          <w:rFonts w:ascii="Times New Roman" w:hAnsi="Times New Roman" w:cs="Times New Roman"/>
          <w:sz w:val="22"/>
          <w:szCs w:val="22"/>
          <w:vertAlign w:val="superscript"/>
        </w:rPr>
        <w:t>12</w:t>
      </w:r>
      <w:r w:rsidRPr="000C7792">
        <w:rPr>
          <w:rFonts w:ascii="Times New Roman" w:hAnsi="Times New Roman" w:cs="Times New Roman"/>
          <w:sz w:val="22"/>
          <w:szCs w:val="22"/>
        </w:rPr>
        <w:t>.  This tool was developed for the TBI population to quantify both hig</w:t>
      </w:r>
      <w:r w:rsidR="00681BC2" w:rsidRPr="000C7792">
        <w:rPr>
          <w:rFonts w:ascii="Times New Roman" w:hAnsi="Times New Roman" w:cs="Times New Roman"/>
          <w:sz w:val="22"/>
          <w:szCs w:val="22"/>
        </w:rPr>
        <w:t>h</w:t>
      </w:r>
      <w:r w:rsidRPr="000C7792">
        <w:rPr>
          <w:rFonts w:ascii="Times New Roman" w:hAnsi="Times New Roman" w:cs="Times New Roman"/>
          <w:sz w:val="22"/>
          <w:szCs w:val="22"/>
        </w:rPr>
        <w:t>-level mobility and balance</w:t>
      </w:r>
      <w:r w:rsidR="00681BC2" w:rsidRPr="000C7792">
        <w:rPr>
          <w:rFonts w:ascii="Times New Roman" w:hAnsi="Times New Roman" w:cs="Times New Roman"/>
          <w:sz w:val="22"/>
          <w:szCs w:val="22"/>
          <w:vertAlign w:val="superscript"/>
        </w:rPr>
        <w:t>12</w:t>
      </w:r>
      <w:r w:rsidRPr="000C7792">
        <w:rPr>
          <w:rFonts w:ascii="Times New Roman" w:hAnsi="Times New Roman" w:cs="Times New Roman"/>
          <w:sz w:val="22"/>
          <w:szCs w:val="22"/>
        </w:rPr>
        <w:t xml:space="preserve">.  The </w:t>
      </w:r>
      <w:proofErr w:type="spellStart"/>
      <w:r w:rsidRPr="000C7792">
        <w:rPr>
          <w:rFonts w:ascii="Times New Roman" w:hAnsi="Times New Roman" w:cs="Times New Roman"/>
          <w:sz w:val="22"/>
          <w:szCs w:val="22"/>
        </w:rPr>
        <w:t>HiMAT</w:t>
      </w:r>
      <w:proofErr w:type="spellEnd"/>
      <w:r w:rsidRPr="000C7792">
        <w:rPr>
          <w:rFonts w:ascii="Times New Roman" w:hAnsi="Times New Roman" w:cs="Times New Roman"/>
          <w:sz w:val="22"/>
          <w:szCs w:val="22"/>
        </w:rPr>
        <w:t xml:space="preserve"> </w:t>
      </w:r>
      <w:proofErr w:type="spellStart"/>
      <w:r w:rsidRPr="000C7792">
        <w:rPr>
          <w:rFonts w:ascii="Times New Roman" w:hAnsi="Times New Roman" w:cs="Times New Roman"/>
          <w:sz w:val="22"/>
          <w:szCs w:val="22"/>
        </w:rPr>
        <w:t>consistes</w:t>
      </w:r>
      <w:proofErr w:type="spellEnd"/>
      <w:r w:rsidRPr="000C7792">
        <w:rPr>
          <w:rFonts w:ascii="Times New Roman" w:hAnsi="Times New Roman" w:cs="Times New Roman"/>
          <w:sz w:val="22"/>
          <w:szCs w:val="22"/>
        </w:rPr>
        <w:t xml:space="preserve"> of 13 walking, running, skipping, hopping, and stair tasks that are measures based on performance, with zero being inability to perform the item and 4/5 being the highest scores possible</w:t>
      </w:r>
      <w:r w:rsidR="00681BC2" w:rsidRPr="000C7792">
        <w:rPr>
          <w:rFonts w:ascii="Times New Roman" w:hAnsi="Times New Roman" w:cs="Times New Roman"/>
          <w:sz w:val="22"/>
          <w:szCs w:val="22"/>
          <w:vertAlign w:val="superscript"/>
        </w:rPr>
        <w:t>12</w:t>
      </w:r>
      <w:r w:rsidRPr="000C7792">
        <w:rPr>
          <w:rFonts w:ascii="Times New Roman" w:hAnsi="Times New Roman" w:cs="Times New Roman"/>
          <w:sz w:val="22"/>
          <w:szCs w:val="22"/>
        </w:rPr>
        <w:t>.  It has been demonstrated to have high inter-rater reliability, test-retest reliability, and internal consistency in patients with moderate and severe TBI</w:t>
      </w:r>
      <w:r w:rsidR="00681BC2" w:rsidRPr="000C7792">
        <w:rPr>
          <w:rFonts w:ascii="Times New Roman" w:hAnsi="Times New Roman" w:cs="Times New Roman"/>
          <w:sz w:val="22"/>
          <w:szCs w:val="22"/>
          <w:vertAlign w:val="superscript"/>
        </w:rPr>
        <w:t>12</w:t>
      </w:r>
      <w:r w:rsidRPr="000C7792">
        <w:rPr>
          <w:rFonts w:ascii="Times New Roman" w:hAnsi="Times New Roman" w:cs="Times New Roman"/>
          <w:sz w:val="22"/>
          <w:szCs w:val="22"/>
        </w:rPr>
        <w:t xml:space="preserve">.  Additionally, a study by </w:t>
      </w:r>
      <w:proofErr w:type="spellStart"/>
      <w:r w:rsidRPr="000C7792">
        <w:rPr>
          <w:rFonts w:ascii="Times New Roman" w:hAnsi="Times New Roman" w:cs="Times New Roman"/>
          <w:sz w:val="22"/>
          <w:szCs w:val="22"/>
        </w:rPr>
        <w:t>Kleffelgaard</w:t>
      </w:r>
      <w:proofErr w:type="spellEnd"/>
      <w:r w:rsidRPr="000C7792">
        <w:rPr>
          <w:rFonts w:ascii="Times New Roman" w:hAnsi="Times New Roman" w:cs="Times New Roman"/>
          <w:sz w:val="22"/>
          <w:szCs w:val="22"/>
        </w:rPr>
        <w:t xml:space="preserve"> et al. analyzed its appropriateness in the </w:t>
      </w:r>
      <w:proofErr w:type="spellStart"/>
      <w:r w:rsidRPr="000C7792">
        <w:rPr>
          <w:rFonts w:ascii="Times New Roman" w:hAnsi="Times New Roman" w:cs="Times New Roman"/>
          <w:sz w:val="22"/>
          <w:szCs w:val="22"/>
        </w:rPr>
        <w:t>mTBI</w:t>
      </w:r>
      <w:proofErr w:type="spellEnd"/>
      <w:r w:rsidRPr="000C7792">
        <w:rPr>
          <w:rFonts w:ascii="Times New Roman" w:hAnsi="Times New Roman" w:cs="Times New Roman"/>
          <w:sz w:val="22"/>
          <w:szCs w:val="22"/>
        </w:rPr>
        <w:t xml:space="preserve"> population</w:t>
      </w:r>
      <w:r w:rsidR="00681BC2" w:rsidRPr="000C7792">
        <w:rPr>
          <w:rFonts w:ascii="Times New Roman" w:hAnsi="Times New Roman" w:cs="Times New Roman"/>
          <w:sz w:val="22"/>
          <w:szCs w:val="22"/>
          <w:vertAlign w:val="superscript"/>
        </w:rPr>
        <w:t>12</w:t>
      </w:r>
      <w:r w:rsidRPr="000C7792">
        <w:rPr>
          <w:rFonts w:ascii="Times New Roman" w:hAnsi="Times New Roman" w:cs="Times New Roman"/>
          <w:sz w:val="22"/>
          <w:szCs w:val="22"/>
        </w:rPr>
        <w:t xml:space="preserve">.  </w:t>
      </w:r>
      <w:r w:rsidR="000B39A3" w:rsidRPr="000C7792">
        <w:rPr>
          <w:rFonts w:ascii="Times New Roman" w:hAnsi="Times New Roman" w:cs="Times New Roman"/>
          <w:sz w:val="22"/>
          <w:szCs w:val="22"/>
        </w:rPr>
        <w:t xml:space="preserve">It was found that the inter-rater and intra-rater reliability of the summed score was high, there was good responsiveness, and the </w:t>
      </w:r>
      <w:proofErr w:type="spellStart"/>
      <w:r w:rsidR="000B39A3" w:rsidRPr="000C7792">
        <w:rPr>
          <w:rFonts w:ascii="Times New Roman" w:hAnsi="Times New Roman" w:cs="Times New Roman"/>
          <w:sz w:val="22"/>
          <w:szCs w:val="22"/>
        </w:rPr>
        <w:t>HiMAT</w:t>
      </w:r>
      <w:proofErr w:type="spellEnd"/>
      <w:r w:rsidR="000B39A3" w:rsidRPr="000C7792">
        <w:rPr>
          <w:rFonts w:ascii="Times New Roman" w:hAnsi="Times New Roman" w:cs="Times New Roman"/>
          <w:sz w:val="22"/>
          <w:szCs w:val="22"/>
        </w:rPr>
        <w:t xml:space="preserve"> did a good job discriminating between patients that perceived improved balance versus no improvement</w:t>
      </w:r>
      <w:r w:rsidR="00681BC2" w:rsidRPr="000C7792">
        <w:rPr>
          <w:rFonts w:ascii="Times New Roman" w:hAnsi="Times New Roman" w:cs="Times New Roman"/>
          <w:sz w:val="22"/>
          <w:szCs w:val="22"/>
          <w:vertAlign w:val="superscript"/>
        </w:rPr>
        <w:t>12</w:t>
      </w:r>
      <w:r w:rsidR="000B39A3" w:rsidRPr="000C7792">
        <w:rPr>
          <w:rFonts w:ascii="Times New Roman" w:hAnsi="Times New Roman" w:cs="Times New Roman"/>
          <w:sz w:val="22"/>
          <w:szCs w:val="22"/>
        </w:rPr>
        <w:t>.  Furthermore, the ceiling effect was 22.8%</w:t>
      </w:r>
      <w:r w:rsidR="00681BC2" w:rsidRPr="000C7792">
        <w:rPr>
          <w:rFonts w:ascii="Times New Roman" w:hAnsi="Times New Roman" w:cs="Times New Roman"/>
          <w:sz w:val="22"/>
          <w:szCs w:val="22"/>
        </w:rPr>
        <w:t>, which</w:t>
      </w:r>
      <w:r w:rsidR="00BF5A7F" w:rsidRPr="000C7792">
        <w:rPr>
          <w:rFonts w:ascii="Times New Roman" w:hAnsi="Times New Roman" w:cs="Times New Roman"/>
          <w:sz w:val="22"/>
          <w:szCs w:val="22"/>
        </w:rPr>
        <w:t xml:space="preserve"> is a good assessment to use in the majority of people</w:t>
      </w:r>
      <w:r w:rsidR="00681BC2" w:rsidRPr="000C7792">
        <w:rPr>
          <w:rFonts w:ascii="Times New Roman" w:hAnsi="Times New Roman" w:cs="Times New Roman"/>
          <w:sz w:val="22"/>
          <w:szCs w:val="22"/>
          <w:vertAlign w:val="superscript"/>
        </w:rPr>
        <w:t>12</w:t>
      </w:r>
      <w:r w:rsidR="000B39A3" w:rsidRPr="000C7792">
        <w:rPr>
          <w:rFonts w:ascii="Times New Roman" w:hAnsi="Times New Roman" w:cs="Times New Roman"/>
          <w:sz w:val="22"/>
          <w:szCs w:val="22"/>
        </w:rPr>
        <w:t xml:space="preserve">.  This test is particularly applicable in the athletic </w:t>
      </w:r>
      <w:r w:rsidR="000B39A3" w:rsidRPr="000C7792">
        <w:rPr>
          <w:rFonts w:ascii="Times New Roman" w:hAnsi="Times New Roman" w:cs="Times New Roman"/>
          <w:sz w:val="22"/>
          <w:szCs w:val="22"/>
        </w:rPr>
        <w:lastRenderedPageBreak/>
        <w:t>population, as it is higher level than a test like the BESS and it tests functions that athletes need to be able to perform well in order to return to play</w:t>
      </w:r>
      <w:r w:rsidR="00BF5A7F" w:rsidRPr="000C7792">
        <w:rPr>
          <w:rFonts w:ascii="Times New Roman" w:hAnsi="Times New Roman" w:cs="Times New Roman"/>
          <w:sz w:val="22"/>
          <w:szCs w:val="22"/>
          <w:vertAlign w:val="superscript"/>
        </w:rPr>
        <w:t>12</w:t>
      </w:r>
      <w:r w:rsidR="000B39A3" w:rsidRPr="000C7792">
        <w:rPr>
          <w:rFonts w:ascii="Times New Roman" w:hAnsi="Times New Roman" w:cs="Times New Roman"/>
          <w:sz w:val="22"/>
          <w:szCs w:val="22"/>
        </w:rPr>
        <w:t xml:space="preserve">.  </w:t>
      </w:r>
    </w:p>
    <w:p w14:paraId="36C5E98D" w14:textId="77A78674" w:rsidR="005A3856" w:rsidRPr="000C7792" w:rsidRDefault="007961D2" w:rsidP="005A3856">
      <w:pPr>
        <w:spacing w:line="360" w:lineRule="auto"/>
        <w:ind w:firstLine="720"/>
        <w:rPr>
          <w:rFonts w:ascii="Times New Roman" w:hAnsi="Times New Roman" w:cs="Times New Roman"/>
          <w:sz w:val="22"/>
          <w:szCs w:val="22"/>
        </w:rPr>
      </w:pPr>
      <w:r w:rsidRPr="000C7792">
        <w:rPr>
          <w:rFonts w:ascii="Times New Roman" w:hAnsi="Times New Roman" w:cs="Times New Roman"/>
          <w:sz w:val="22"/>
          <w:szCs w:val="22"/>
        </w:rPr>
        <w:t>Lastly, a combined gait and balance</w:t>
      </w:r>
      <w:r w:rsidR="005011BD" w:rsidRPr="000C7792">
        <w:rPr>
          <w:rFonts w:ascii="Times New Roman" w:hAnsi="Times New Roman" w:cs="Times New Roman"/>
          <w:sz w:val="22"/>
          <w:szCs w:val="22"/>
        </w:rPr>
        <w:t xml:space="preserve"> measure would be appropriate to assess</w:t>
      </w:r>
      <w:r w:rsidRPr="000C7792">
        <w:rPr>
          <w:rFonts w:ascii="Times New Roman" w:hAnsi="Times New Roman" w:cs="Times New Roman"/>
          <w:sz w:val="22"/>
          <w:szCs w:val="22"/>
        </w:rPr>
        <w:t xml:space="preserve"> dynamic</w:t>
      </w:r>
      <w:r w:rsidR="005011BD" w:rsidRPr="000C7792">
        <w:rPr>
          <w:rFonts w:ascii="Times New Roman" w:hAnsi="Times New Roman" w:cs="Times New Roman"/>
          <w:sz w:val="22"/>
          <w:szCs w:val="22"/>
        </w:rPr>
        <w:t xml:space="preserve"> balance in patients who have had sustained a concussion</w:t>
      </w:r>
      <w:r w:rsidR="00BF5A7F" w:rsidRPr="000C7792">
        <w:rPr>
          <w:rFonts w:ascii="Times New Roman" w:hAnsi="Times New Roman" w:cs="Times New Roman"/>
          <w:sz w:val="22"/>
          <w:szCs w:val="22"/>
          <w:vertAlign w:val="superscript"/>
        </w:rPr>
        <w:t>6</w:t>
      </w:r>
      <w:r w:rsidRPr="000C7792">
        <w:rPr>
          <w:rFonts w:ascii="Times New Roman" w:hAnsi="Times New Roman" w:cs="Times New Roman"/>
          <w:sz w:val="22"/>
          <w:szCs w:val="22"/>
        </w:rPr>
        <w:t>.  Studies have found that concussed athletes demonstrate more conservative gait that is manifested in decreased gait velocity, increased sway, and increased sway velocity</w:t>
      </w:r>
      <w:r w:rsidRPr="000C7792">
        <w:rPr>
          <w:rFonts w:ascii="Times New Roman" w:hAnsi="Times New Roman" w:cs="Times New Roman"/>
          <w:sz w:val="22"/>
          <w:szCs w:val="22"/>
          <w:vertAlign w:val="superscript"/>
        </w:rPr>
        <w:t>6</w:t>
      </w:r>
      <w:r w:rsidRPr="000C7792">
        <w:rPr>
          <w:rFonts w:ascii="Times New Roman" w:hAnsi="Times New Roman" w:cs="Times New Roman"/>
          <w:sz w:val="22"/>
          <w:szCs w:val="22"/>
        </w:rPr>
        <w:t>.  The Functional Gait Assessment</w:t>
      </w:r>
      <w:r w:rsidR="00894710" w:rsidRPr="000C7792">
        <w:rPr>
          <w:rFonts w:ascii="Times New Roman" w:hAnsi="Times New Roman" w:cs="Times New Roman"/>
          <w:sz w:val="22"/>
          <w:szCs w:val="22"/>
        </w:rPr>
        <w:t xml:space="preserve"> (FGA)</w:t>
      </w:r>
      <w:r w:rsidR="001A4419" w:rsidRPr="000C7792">
        <w:rPr>
          <w:rFonts w:ascii="Times New Roman" w:hAnsi="Times New Roman" w:cs="Times New Roman"/>
          <w:sz w:val="22"/>
          <w:szCs w:val="22"/>
        </w:rPr>
        <w:t xml:space="preserve"> </w:t>
      </w:r>
      <w:r w:rsidR="00B75680" w:rsidRPr="000C7792">
        <w:rPr>
          <w:rFonts w:ascii="Times New Roman" w:hAnsi="Times New Roman" w:cs="Times New Roman"/>
          <w:sz w:val="22"/>
          <w:szCs w:val="22"/>
        </w:rPr>
        <w:t xml:space="preserve">is a 10-item test that is based on the Dynamic Gait Index, and </w:t>
      </w:r>
      <w:r w:rsidR="001A4419" w:rsidRPr="000C7792">
        <w:rPr>
          <w:rFonts w:ascii="Times New Roman" w:hAnsi="Times New Roman" w:cs="Times New Roman"/>
          <w:sz w:val="22"/>
          <w:szCs w:val="22"/>
        </w:rPr>
        <w:t xml:space="preserve">is commonly used in studies </w:t>
      </w:r>
      <w:r w:rsidR="00B75680" w:rsidRPr="000C7792">
        <w:rPr>
          <w:rFonts w:ascii="Times New Roman" w:hAnsi="Times New Roman" w:cs="Times New Roman"/>
          <w:sz w:val="22"/>
          <w:szCs w:val="22"/>
        </w:rPr>
        <w:t>researching</w:t>
      </w:r>
      <w:r w:rsidR="001A4419" w:rsidRPr="000C7792">
        <w:rPr>
          <w:rFonts w:ascii="Times New Roman" w:hAnsi="Times New Roman" w:cs="Times New Roman"/>
          <w:sz w:val="22"/>
          <w:szCs w:val="22"/>
        </w:rPr>
        <w:t xml:space="preserve"> concussion</w:t>
      </w:r>
      <w:r w:rsidR="00B75680" w:rsidRPr="000C7792">
        <w:rPr>
          <w:rFonts w:ascii="Times New Roman" w:hAnsi="Times New Roman" w:cs="Times New Roman"/>
          <w:sz w:val="22"/>
          <w:szCs w:val="22"/>
        </w:rPr>
        <w:t xml:space="preserve"> outcomes</w:t>
      </w:r>
      <w:r w:rsidR="00D33DB9" w:rsidRPr="000C7792">
        <w:rPr>
          <w:rFonts w:ascii="Times New Roman" w:hAnsi="Times New Roman" w:cs="Times New Roman"/>
          <w:sz w:val="22"/>
          <w:szCs w:val="22"/>
          <w:vertAlign w:val="superscript"/>
        </w:rPr>
        <w:t>14</w:t>
      </w:r>
      <w:r w:rsidR="00B75680" w:rsidRPr="000C7792">
        <w:rPr>
          <w:rFonts w:ascii="Times New Roman" w:hAnsi="Times New Roman" w:cs="Times New Roman"/>
          <w:sz w:val="22"/>
          <w:szCs w:val="22"/>
        </w:rPr>
        <w:t>.</w:t>
      </w:r>
      <w:r w:rsidR="001A4419" w:rsidRPr="000C7792">
        <w:rPr>
          <w:rFonts w:ascii="Times New Roman" w:hAnsi="Times New Roman" w:cs="Times New Roman"/>
          <w:sz w:val="22"/>
          <w:szCs w:val="22"/>
        </w:rPr>
        <w:t xml:space="preserve"> </w:t>
      </w:r>
      <w:r w:rsidR="00EF403F" w:rsidRPr="000C7792">
        <w:rPr>
          <w:rFonts w:ascii="Times New Roman" w:hAnsi="Times New Roman" w:cs="Times New Roman"/>
          <w:sz w:val="22"/>
          <w:szCs w:val="22"/>
        </w:rPr>
        <w:t xml:space="preserve">The </w:t>
      </w:r>
      <w:r w:rsidR="00894710" w:rsidRPr="000C7792">
        <w:rPr>
          <w:rFonts w:ascii="Times New Roman" w:hAnsi="Times New Roman" w:cs="Times New Roman"/>
          <w:sz w:val="22"/>
          <w:szCs w:val="22"/>
        </w:rPr>
        <w:t>items include: “gait level surface, change in gait speed, gait with horizontal head turns, gait with vertical head turns, gait and pivot turn, step over obstacle, gait with narrow base of support, gait with eyes closed, ambulating backwards, and steps”</w:t>
      </w:r>
      <w:r w:rsidR="00D33DB9" w:rsidRPr="000C7792">
        <w:rPr>
          <w:rFonts w:ascii="Times New Roman" w:hAnsi="Times New Roman" w:cs="Times New Roman"/>
          <w:sz w:val="22"/>
          <w:szCs w:val="22"/>
          <w:vertAlign w:val="superscript"/>
        </w:rPr>
        <w:t>14</w:t>
      </w:r>
      <w:r w:rsidR="00894710" w:rsidRPr="000C7792">
        <w:rPr>
          <w:rFonts w:ascii="Times New Roman" w:hAnsi="Times New Roman" w:cs="Times New Roman"/>
          <w:sz w:val="22"/>
          <w:szCs w:val="22"/>
        </w:rPr>
        <w:t xml:space="preserve">.  The FGA was developed to assess balance in individuals with vestibular dysfunction, and thus would be particularly </w:t>
      </w:r>
      <w:r w:rsidR="004356FA" w:rsidRPr="000C7792">
        <w:rPr>
          <w:rFonts w:ascii="Times New Roman" w:hAnsi="Times New Roman" w:cs="Times New Roman"/>
          <w:sz w:val="22"/>
          <w:szCs w:val="22"/>
        </w:rPr>
        <w:t>appropriate</w:t>
      </w:r>
      <w:r w:rsidR="00894710" w:rsidRPr="000C7792">
        <w:rPr>
          <w:rFonts w:ascii="Times New Roman" w:hAnsi="Times New Roman" w:cs="Times New Roman"/>
          <w:sz w:val="22"/>
          <w:szCs w:val="22"/>
        </w:rPr>
        <w:t xml:space="preserve"> in patient cases where both symptoms are present</w:t>
      </w:r>
      <w:r w:rsidR="00D33DB9" w:rsidRPr="000C7792">
        <w:rPr>
          <w:rFonts w:ascii="Times New Roman" w:hAnsi="Times New Roman" w:cs="Times New Roman"/>
          <w:sz w:val="22"/>
          <w:szCs w:val="22"/>
          <w:vertAlign w:val="superscript"/>
        </w:rPr>
        <w:t>14</w:t>
      </w:r>
      <w:r w:rsidR="00894710" w:rsidRPr="000C7792">
        <w:rPr>
          <w:rFonts w:ascii="Times New Roman" w:hAnsi="Times New Roman" w:cs="Times New Roman"/>
          <w:sz w:val="22"/>
          <w:szCs w:val="22"/>
        </w:rPr>
        <w:t xml:space="preserve">. </w:t>
      </w:r>
      <w:r w:rsidR="00182E75" w:rsidRPr="000C7792">
        <w:rPr>
          <w:rFonts w:ascii="Times New Roman" w:hAnsi="Times New Roman" w:cs="Times New Roman"/>
          <w:sz w:val="22"/>
          <w:szCs w:val="22"/>
        </w:rPr>
        <w:t>The FGA</w:t>
      </w:r>
      <w:r w:rsidR="00915068" w:rsidRPr="000C7792">
        <w:rPr>
          <w:rFonts w:ascii="Times New Roman" w:hAnsi="Times New Roman" w:cs="Times New Roman"/>
          <w:sz w:val="22"/>
          <w:szCs w:val="22"/>
        </w:rPr>
        <w:t xml:space="preserve"> has been found to have high</w:t>
      </w:r>
      <w:r w:rsidR="00894710" w:rsidRPr="000C7792">
        <w:rPr>
          <w:rFonts w:ascii="Times New Roman" w:hAnsi="Times New Roman" w:cs="Times New Roman"/>
          <w:sz w:val="22"/>
          <w:szCs w:val="22"/>
        </w:rPr>
        <w:t xml:space="preserve"> inter-rater</w:t>
      </w:r>
      <w:r w:rsidR="00182E75" w:rsidRPr="000C7792">
        <w:rPr>
          <w:rFonts w:ascii="Times New Roman" w:hAnsi="Times New Roman" w:cs="Times New Roman"/>
          <w:sz w:val="22"/>
          <w:szCs w:val="22"/>
        </w:rPr>
        <w:t xml:space="preserve"> (ICC=0.84)</w:t>
      </w:r>
      <w:r w:rsidR="00894710" w:rsidRPr="000C7792">
        <w:rPr>
          <w:rFonts w:ascii="Times New Roman" w:hAnsi="Times New Roman" w:cs="Times New Roman"/>
          <w:sz w:val="22"/>
          <w:szCs w:val="22"/>
        </w:rPr>
        <w:t xml:space="preserve"> and intra-rater </w:t>
      </w:r>
      <w:r w:rsidR="00182E75" w:rsidRPr="000C7792">
        <w:rPr>
          <w:rFonts w:ascii="Times New Roman" w:hAnsi="Times New Roman" w:cs="Times New Roman"/>
          <w:sz w:val="22"/>
          <w:szCs w:val="22"/>
        </w:rPr>
        <w:t>(ICC=0.83) reliability for total scores</w:t>
      </w:r>
      <w:r w:rsidR="00161723" w:rsidRPr="000C7792">
        <w:rPr>
          <w:rFonts w:ascii="Times New Roman" w:hAnsi="Times New Roman" w:cs="Times New Roman"/>
          <w:sz w:val="22"/>
          <w:szCs w:val="22"/>
        </w:rPr>
        <w:t>, and good internal consistency</w:t>
      </w:r>
      <w:r w:rsidR="00D33DB9" w:rsidRPr="000C7792">
        <w:rPr>
          <w:rFonts w:ascii="Times New Roman" w:hAnsi="Times New Roman" w:cs="Times New Roman"/>
          <w:sz w:val="22"/>
          <w:szCs w:val="22"/>
          <w:vertAlign w:val="superscript"/>
        </w:rPr>
        <w:t>14</w:t>
      </w:r>
      <w:r w:rsidR="00161723" w:rsidRPr="000C7792">
        <w:rPr>
          <w:rFonts w:ascii="Times New Roman" w:hAnsi="Times New Roman" w:cs="Times New Roman"/>
          <w:sz w:val="22"/>
          <w:szCs w:val="22"/>
        </w:rPr>
        <w:t xml:space="preserve">.  </w:t>
      </w:r>
      <w:r w:rsidR="00E62DDB" w:rsidRPr="000C7792">
        <w:rPr>
          <w:rFonts w:ascii="Times New Roman" w:hAnsi="Times New Roman" w:cs="Times New Roman"/>
          <w:sz w:val="22"/>
          <w:szCs w:val="22"/>
        </w:rPr>
        <w:t>Furthermore, the FGA has been found to be responsive to change in people with bal</w:t>
      </w:r>
      <w:r w:rsidR="00915068" w:rsidRPr="000C7792">
        <w:rPr>
          <w:rFonts w:ascii="Times New Roman" w:hAnsi="Times New Roman" w:cs="Times New Roman"/>
          <w:sz w:val="22"/>
          <w:szCs w:val="22"/>
        </w:rPr>
        <w:t>ance and vestibular disorders</w:t>
      </w:r>
      <w:r w:rsidR="00D33DB9" w:rsidRPr="000C7792">
        <w:rPr>
          <w:rFonts w:ascii="Times New Roman" w:hAnsi="Times New Roman" w:cs="Times New Roman"/>
          <w:sz w:val="22"/>
          <w:szCs w:val="22"/>
          <w:vertAlign w:val="superscript"/>
        </w:rPr>
        <w:t>14</w:t>
      </w:r>
      <w:r w:rsidR="00915068" w:rsidRPr="000C7792">
        <w:rPr>
          <w:rFonts w:ascii="Times New Roman" w:hAnsi="Times New Roman" w:cs="Times New Roman"/>
          <w:sz w:val="22"/>
          <w:szCs w:val="22"/>
        </w:rPr>
        <w:t xml:space="preserve">.   </w:t>
      </w:r>
      <w:r w:rsidR="00A57E2E" w:rsidRPr="000C7792">
        <w:rPr>
          <w:rFonts w:ascii="Times New Roman" w:hAnsi="Times New Roman" w:cs="Times New Roman"/>
          <w:sz w:val="22"/>
          <w:szCs w:val="22"/>
        </w:rPr>
        <w:t xml:space="preserve">Much like the </w:t>
      </w:r>
      <w:proofErr w:type="spellStart"/>
      <w:r w:rsidR="00A57E2E" w:rsidRPr="000C7792">
        <w:rPr>
          <w:rFonts w:ascii="Times New Roman" w:hAnsi="Times New Roman" w:cs="Times New Roman"/>
          <w:sz w:val="22"/>
          <w:szCs w:val="22"/>
        </w:rPr>
        <w:t>HiMAT</w:t>
      </w:r>
      <w:proofErr w:type="spellEnd"/>
      <w:r w:rsidR="00A57E2E" w:rsidRPr="000C7792">
        <w:rPr>
          <w:rFonts w:ascii="Times New Roman" w:hAnsi="Times New Roman" w:cs="Times New Roman"/>
          <w:sz w:val="22"/>
          <w:szCs w:val="22"/>
        </w:rPr>
        <w:t>, this measure is good for use in the ath</w:t>
      </w:r>
      <w:r w:rsidR="00671410" w:rsidRPr="000C7792">
        <w:rPr>
          <w:rFonts w:ascii="Times New Roman" w:hAnsi="Times New Roman" w:cs="Times New Roman"/>
          <w:sz w:val="22"/>
          <w:szCs w:val="22"/>
        </w:rPr>
        <w:t>letic population, as it assesses</w:t>
      </w:r>
      <w:r w:rsidR="00A57E2E" w:rsidRPr="000C7792">
        <w:rPr>
          <w:rFonts w:ascii="Times New Roman" w:hAnsi="Times New Roman" w:cs="Times New Roman"/>
          <w:sz w:val="22"/>
          <w:szCs w:val="22"/>
        </w:rPr>
        <w:t xml:space="preserve"> higher level mobility skills and is also very functional when thinking about return to play.   </w:t>
      </w:r>
    </w:p>
    <w:p w14:paraId="6E3B9CF2" w14:textId="46C6B8AC" w:rsidR="0058586F" w:rsidRPr="000C7792" w:rsidRDefault="003D75D7" w:rsidP="003D75D7">
      <w:pPr>
        <w:spacing w:line="360" w:lineRule="auto"/>
        <w:ind w:firstLine="720"/>
        <w:rPr>
          <w:rFonts w:ascii="Times New Roman" w:hAnsi="Times New Roman" w:cs="Times New Roman"/>
          <w:sz w:val="22"/>
          <w:szCs w:val="22"/>
        </w:rPr>
      </w:pPr>
      <w:r w:rsidRPr="000C7792">
        <w:rPr>
          <w:rFonts w:ascii="Times New Roman" w:hAnsi="Times New Roman" w:cs="Times New Roman"/>
          <w:sz w:val="22"/>
          <w:szCs w:val="22"/>
        </w:rPr>
        <w:t xml:space="preserve">In describing treatments and interventions for an individual with vestibular complaints and balance difficulties, it is important to note </w:t>
      </w:r>
      <w:r w:rsidR="005D726D" w:rsidRPr="000C7792">
        <w:rPr>
          <w:rFonts w:ascii="Times New Roman" w:hAnsi="Times New Roman" w:cs="Times New Roman"/>
          <w:sz w:val="22"/>
          <w:szCs w:val="22"/>
        </w:rPr>
        <w:t xml:space="preserve">that many </w:t>
      </w:r>
      <w:r w:rsidRPr="000C7792">
        <w:rPr>
          <w:rFonts w:ascii="Times New Roman" w:hAnsi="Times New Roman" w:cs="Times New Roman"/>
          <w:sz w:val="22"/>
          <w:szCs w:val="22"/>
        </w:rPr>
        <w:t>rehabilitation programs</w:t>
      </w:r>
      <w:r w:rsidR="005D726D" w:rsidRPr="000C7792">
        <w:rPr>
          <w:rFonts w:ascii="Times New Roman" w:hAnsi="Times New Roman" w:cs="Times New Roman"/>
          <w:sz w:val="22"/>
          <w:szCs w:val="22"/>
        </w:rPr>
        <w:t xml:space="preserve"> employ</w:t>
      </w:r>
      <w:r w:rsidRPr="000C7792">
        <w:rPr>
          <w:rFonts w:ascii="Times New Roman" w:hAnsi="Times New Roman" w:cs="Times New Roman"/>
          <w:sz w:val="22"/>
          <w:szCs w:val="22"/>
        </w:rPr>
        <w:t xml:space="preserve"> combined treatments secondary to the interconnectedness of the vestibular</w:t>
      </w:r>
      <w:r w:rsidR="00210B9B" w:rsidRPr="000C7792">
        <w:rPr>
          <w:rFonts w:ascii="Times New Roman" w:hAnsi="Times New Roman" w:cs="Times New Roman"/>
          <w:sz w:val="22"/>
          <w:szCs w:val="22"/>
        </w:rPr>
        <w:t xml:space="preserve"> system and balance.  </w:t>
      </w:r>
      <w:r w:rsidRPr="000C7792">
        <w:rPr>
          <w:rFonts w:ascii="Times New Roman" w:hAnsi="Times New Roman" w:cs="Times New Roman"/>
          <w:sz w:val="22"/>
          <w:szCs w:val="22"/>
        </w:rPr>
        <w:t xml:space="preserve">One of the </w:t>
      </w:r>
      <w:r w:rsidR="00CB28E4" w:rsidRPr="000C7792">
        <w:rPr>
          <w:rFonts w:ascii="Times New Roman" w:hAnsi="Times New Roman" w:cs="Times New Roman"/>
          <w:sz w:val="22"/>
          <w:szCs w:val="22"/>
        </w:rPr>
        <w:t xml:space="preserve">most frequently cited, and most effective, </w:t>
      </w:r>
      <w:r w:rsidRPr="000C7792">
        <w:rPr>
          <w:rFonts w:ascii="Times New Roman" w:hAnsi="Times New Roman" w:cs="Times New Roman"/>
          <w:sz w:val="22"/>
          <w:szCs w:val="22"/>
        </w:rPr>
        <w:t>interventions for individuals with vestibular complaints following a sport-related concussion is vestibula</w:t>
      </w:r>
      <w:r w:rsidR="00210B9B" w:rsidRPr="000C7792">
        <w:rPr>
          <w:rFonts w:ascii="Times New Roman" w:hAnsi="Times New Roman" w:cs="Times New Roman"/>
          <w:sz w:val="22"/>
          <w:szCs w:val="22"/>
        </w:rPr>
        <w:t>r rehabilitation therapy</w:t>
      </w:r>
      <w:r w:rsidR="00210B9B" w:rsidRPr="000C7792">
        <w:rPr>
          <w:rFonts w:ascii="Times New Roman" w:hAnsi="Times New Roman" w:cs="Times New Roman"/>
          <w:sz w:val="22"/>
          <w:szCs w:val="22"/>
          <w:vertAlign w:val="superscript"/>
        </w:rPr>
        <w:t>6</w:t>
      </w:r>
      <w:r w:rsidR="00210B9B" w:rsidRPr="000C7792">
        <w:rPr>
          <w:rFonts w:ascii="Times New Roman" w:hAnsi="Times New Roman" w:cs="Times New Roman"/>
          <w:sz w:val="22"/>
          <w:szCs w:val="22"/>
        </w:rPr>
        <w:t xml:space="preserve">.  </w:t>
      </w:r>
      <w:r w:rsidR="005D726D" w:rsidRPr="000C7792">
        <w:rPr>
          <w:rFonts w:ascii="Times New Roman" w:hAnsi="Times New Roman" w:cs="Times New Roman"/>
          <w:sz w:val="22"/>
          <w:szCs w:val="22"/>
        </w:rPr>
        <w:t>T</w:t>
      </w:r>
      <w:r w:rsidR="0036124E" w:rsidRPr="000C7792">
        <w:rPr>
          <w:rFonts w:ascii="Times New Roman" w:hAnsi="Times New Roman" w:cs="Times New Roman"/>
          <w:sz w:val="22"/>
          <w:szCs w:val="22"/>
        </w:rPr>
        <w:t>he challenging aspect to vestibular rehabilitation therapy, however, is in deciding which treatment to employ based on the patient’s chief complaints, evaluation findings, and symptom severity</w:t>
      </w:r>
      <w:r w:rsidR="004B4AFE" w:rsidRPr="000C7792">
        <w:rPr>
          <w:rFonts w:ascii="Times New Roman" w:hAnsi="Times New Roman" w:cs="Times New Roman"/>
          <w:sz w:val="22"/>
          <w:szCs w:val="22"/>
        </w:rPr>
        <w:t>, as individualized strategies have been found to be the most effective</w:t>
      </w:r>
      <w:r w:rsidR="000B581A" w:rsidRPr="000C7792">
        <w:rPr>
          <w:rFonts w:ascii="Times New Roman" w:hAnsi="Times New Roman" w:cs="Times New Roman"/>
          <w:sz w:val="22"/>
          <w:szCs w:val="22"/>
          <w:vertAlign w:val="superscript"/>
        </w:rPr>
        <w:t>6</w:t>
      </w:r>
      <w:r w:rsidR="0036124E" w:rsidRPr="000C7792">
        <w:rPr>
          <w:rFonts w:ascii="Times New Roman" w:hAnsi="Times New Roman" w:cs="Times New Roman"/>
          <w:sz w:val="22"/>
          <w:szCs w:val="22"/>
        </w:rPr>
        <w:t xml:space="preserve">.  </w:t>
      </w:r>
      <w:r w:rsidR="00DD28C1" w:rsidRPr="000C7792">
        <w:rPr>
          <w:rFonts w:ascii="Times New Roman" w:hAnsi="Times New Roman" w:cs="Times New Roman"/>
          <w:sz w:val="22"/>
          <w:szCs w:val="22"/>
        </w:rPr>
        <w:t xml:space="preserve">A study by </w:t>
      </w:r>
      <w:proofErr w:type="spellStart"/>
      <w:r w:rsidR="00DD28C1" w:rsidRPr="000C7792">
        <w:rPr>
          <w:rFonts w:ascii="Times New Roman" w:hAnsi="Times New Roman" w:cs="Times New Roman"/>
          <w:sz w:val="22"/>
          <w:szCs w:val="22"/>
        </w:rPr>
        <w:t>Alsalaheen</w:t>
      </w:r>
      <w:proofErr w:type="spellEnd"/>
      <w:r w:rsidR="00DD28C1" w:rsidRPr="000C7792">
        <w:rPr>
          <w:rFonts w:ascii="Times New Roman" w:hAnsi="Times New Roman" w:cs="Times New Roman"/>
          <w:sz w:val="22"/>
          <w:szCs w:val="22"/>
        </w:rPr>
        <w:t xml:space="preserve"> et al. found that patients who attended at least 1 session of vestibular rehabilitation had improvements in gait, balance, and perceived di</w:t>
      </w:r>
      <w:r w:rsidR="000B581A" w:rsidRPr="000C7792">
        <w:rPr>
          <w:rFonts w:ascii="Times New Roman" w:hAnsi="Times New Roman" w:cs="Times New Roman"/>
          <w:sz w:val="22"/>
          <w:szCs w:val="22"/>
        </w:rPr>
        <w:t>zziness and balance confidence</w:t>
      </w:r>
      <w:r w:rsidR="000B581A" w:rsidRPr="000C7792">
        <w:rPr>
          <w:rFonts w:ascii="Times New Roman" w:hAnsi="Times New Roman" w:cs="Times New Roman"/>
          <w:sz w:val="22"/>
          <w:szCs w:val="22"/>
          <w:vertAlign w:val="superscript"/>
        </w:rPr>
        <w:t>7</w:t>
      </w:r>
      <w:r w:rsidR="000B581A" w:rsidRPr="000C7792">
        <w:rPr>
          <w:rFonts w:ascii="Times New Roman" w:hAnsi="Times New Roman" w:cs="Times New Roman"/>
          <w:sz w:val="22"/>
          <w:szCs w:val="22"/>
        </w:rPr>
        <w:t xml:space="preserve">. </w:t>
      </w:r>
      <w:r w:rsidR="0058586F" w:rsidRPr="000C7792">
        <w:rPr>
          <w:rFonts w:ascii="Times New Roman" w:hAnsi="Times New Roman" w:cs="Times New Roman"/>
          <w:sz w:val="22"/>
          <w:szCs w:val="22"/>
        </w:rPr>
        <w:t>Additionally, a randomized controlled trial</w:t>
      </w:r>
      <w:r w:rsidR="00761B27" w:rsidRPr="000C7792">
        <w:rPr>
          <w:rFonts w:ascii="Times New Roman" w:hAnsi="Times New Roman" w:cs="Times New Roman"/>
          <w:sz w:val="22"/>
          <w:szCs w:val="22"/>
        </w:rPr>
        <w:t xml:space="preserve"> by Schneider et al. found that </w:t>
      </w:r>
      <w:proofErr w:type="spellStart"/>
      <w:r w:rsidR="00761B27" w:rsidRPr="000C7792">
        <w:rPr>
          <w:rFonts w:ascii="Times New Roman" w:hAnsi="Times New Roman" w:cs="Times New Roman"/>
          <w:sz w:val="22"/>
          <w:szCs w:val="22"/>
        </w:rPr>
        <w:t>cervicovestibular</w:t>
      </w:r>
      <w:proofErr w:type="spellEnd"/>
      <w:r w:rsidR="00761B27" w:rsidRPr="000C7792">
        <w:rPr>
          <w:rFonts w:ascii="Times New Roman" w:hAnsi="Times New Roman" w:cs="Times New Roman"/>
          <w:sz w:val="22"/>
          <w:szCs w:val="22"/>
        </w:rPr>
        <w:t xml:space="preserve"> rehabilitation was effective in reducing the time needed to be cleared medically post-concussion</w:t>
      </w:r>
      <w:r w:rsidR="00BD6B9D" w:rsidRPr="000C7792">
        <w:rPr>
          <w:rFonts w:ascii="Times New Roman" w:hAnsi="Times New Roman" w:cs="Times New Roman"/>
          <w:sz w:val="22"/>
          <w:szCs w:val="22"/>
          <w:vertAlign w:val="superscript"/>
        </w:rPr>
        <w:t>7</w:t>
      </w:r>
      <w:r w:rsidR="00761B27" w:rsidRPr="000C7792">
        <w:rPr>
          <w:rFonts w:ascii="Times New Roman" w:hAnsi="Times New Roman" w:cs="Times New Roman"/>
          <w:sz w:val="22"/>
          <w:szCs w:val="22"/>
        </w:rPr>
        <w:t xml:space="preserve">.  </w:t>
      </w:r>
      <w:r w:rsidR="00BD6B9D" w:rsidRPr="000C7792">
        <w:rPr>
          <w:rFonts w:ascii="Times New Roman" w:hAnsi="Times New Roman" w:cs="Times New Roman"/>
          <w:sz w:val="22"/>
          <w:szCs w:val="22"/>
        </w:rPr>
        <w:t>In this study, there was a control group who underwent weekly sessions that focused on postural education, range of motion exercises, cognitive and physical rest, and a graded exercise program, and an intervention group who completed the same sessions with the addition of individualized cervical spine and vestibular rehabilitation</w:t>
      </w:r>
      <w:r w:rsidR="00BD6B9D" w:rsidRPr="000C7792">
        <w:rPr>
          <w:rFonts w:ascii="Times New Roman" w:hAnsi="Times New Roman" w:cs="Times New Roman"/>
          <w:sz w:val="22"/>
          <w:szCs w:val="22"/>
          <w:vertAlign w:val="superscript"/>
        </w:rPr>
        <w:t>7</w:t>
      </w:r>
      <w:r w:rsidR="00BD6B9D" w:rsidRPr="000C7792">
        <w:rPr>
          <w:rFonts w:ascii="Times New Roman" w:hAnsi="Times New Roman" w:cs="Times New Roman"/>
          <w:sz w:val="22"/>
          <w:szCs w:val="22"/>
        </w:rPr>
        <w:t>.  The intervention group had 73% cleared at 8-weeks, whereas the control group had 7% cleared</w:t>
      </w:r>
      <w:r w:rsidR="00BD6B9D" w:rsidRPr="000C7792">
        <w:rPr>
          <w:rFonts w:ascii="Times New Roman" w:hAnsi="Times New Roman" w:cs="Times New Roman"/>
          <w:sz w:val="22"/>
          <w:szCs w:val="22"/>
          <w:vertAlign w:val="superscript"/>
        </w:rPr>
        <w:t>7</w:t>
      </w:r>
      <w:r w:rsidR="00BD6B9D" w:rsidRPr="000C7792">
        <w:rPr>
          <w:rFonts w:ascii="Times New Roman" w:hAnsi="Times New Roman" w:cs="Times New Roman"/>
          <w:sz w:val="22"/>
          <w:szCs w:val="22"/>
        </w:rPr>
        <w:t xml:space="preserve">.  With these studies in mind, it is evident that a personally tailored, comprehensive vestibular rehabilitation protocol is effective in both return to activity and in improving symptoms, gait, and balance.  </w:t>
      </w:r>
    </w:p>
    <w:p w14:paraId="4A942EFD" w14:textId="0000F165" w:rsidR="00144F4C" w:rsidRPr="000C7792" w:rsidRDefault="000B581A" w:rsidP="003D75D7">
      <w:pPr>
        <w:spacing w:line="360" w:lineRule="auto"/>
        <w:ind w:firstLine="720"/>
        <w:rPr>
          <w:rFonts w:ascii="Times New Roman" w:hAnsi="Times New Roman" w:cs="Times New Roman"/>
          <w:sz w:val="22"/>
          <w:szCs w:val="22"/>
        </w:rPr>
      </w:pPr>
      <w:r w:rsidRPr="000C7792">
        <w:rPr>
          <w:rFonts w:ascii="Times New Roman" w:hAnsi="Times New Roman" w:cs="Times New Roman"/>
          <w:sz w:val="22"/>
          <w:szCs w:val="22"/>
        </w:rPr>
        <w:lastRenderedPageBreak/>
        <w:t xml:space="preserve"> </w:t>
      </w:r>
      <w:r w:rsidR="0036124E" w:rsidRPr="000C7792">
        <w:rPr>
          <w:rFonts w:ascii="Times New Roman" w:hAnsi="Times New Roman" w:cs="Times New Roman"/>
          <w:sz w:val="22"/>
          <w:szCs w:val="22"/>
        </w:rPr>
        <w:t>The general theory with vestibular rehabilitation therapy is that is uses activities that exacerbate the symptoms to desensitize the system in a controlled way</w:t>
      </w:r>
      <w:r w:rsidRPr="000C7792">
        <w:rPr>
          <w:rFonts w:ascii="Times New Roman" w:hAnsi="Times New Roman" w:cs="Times New Roman"/>
          <w:sz w:val="22"/>
          <w:szCs w:val="22"/>
          <w:vertAlign w:val="superscript"/>
        </w:rPr>
        <w:t>6</w:t>
      </w:r>
      <w:r w:rsidR="0036124E" w:rsidRPr="000C7792">
        <w:rPr>
          <w:rFonts w:ascii="Times New Roman" w:hAnsi="Times New Roman" w:cs="Times New Roman"/>
          <w:sz w:val="22"/>
          <w:szCs w:val="22"/>
        </w:rPr>
        <w:t xml:space="preserve">.  </w:t>
      </w:r>
      <w:r w:rsidR="0042291F" w:rsidRPr="000C7792">
        <w:rPr>
          <w:rFonts w:ascii="Times New Roman" w:hAnsi="Times New Roman" w:cs="Times New Roman"/>
          <w:sz w:val="22"/>
          <w:szCs w:val="22"/>
        </w:rPr>
        <w:t>A study by</w:t>
      </w:r>
      <w:r w:rsidRPr="000C7792">
        <w:rPr>
          <w:rFonts w:ascii="Times New Roman" w:hAnsi="Times New Roman" w:cs="Times New Roman"/>
          <w:sz w:val="22"/>
          <w:szCs w:val="22"/>
        </w:rPr>
        <w:t xml:space="preserve"> </w:t>
      </w:r>
      <w:proofErr w:type="spellStart"/>
      <w:r w:rsidRPr="000C7792">
        <w:rPr>
          <w:rFonts w:ascii="Times New Roman" w:hAnsi="Times New Roman" w:cs="Times New Roman"/>
          <w:sz w:val="22"/>
          <w:szCs w:val="22"/>
        </w:rPr>
        <w:t>Valovich</w:t>
      </w:r>
      <w:proofErr w:type="spellEnd"/>
      <w:r w:rsidRPr="000C7792">
        <w:rPr>
          <w:rFonts w:ascii="Times New Roman" w:hAnsi="Times New Roman" w:cs="Times New Roman"/>
          <w:sz w:val="22"/>
          <w:szCs w:val="22"/>
        </w:rPr>
        <w:t xml:space="preserve"> </w:t>
      </w:r>
      <w:r w:rsidR="0042291F" w:rsidRPr="000C7792">
        <w:rPr>
          <w:rFonts w:ascii="Times New Roman" w:hAnsi="Times New Roman" w:cs="Times New Roman"/>
          <w:sz w:val="22"/>
          <w:szCs w:val="22"/>
        </w:rPr>
        <w:t>et al. describes three general strategies for vestibular rehabilitation that all exercises fall underneath</w:t>
      </w:r>
      <w:r w:rsidRPr="000C7792">
        <w:rPr>
          <w:rFonts w:ascii="Times New Roman" w:hAnsi="Times New Roman" w:cs="Times New Roman"/>
          <w:sz w:val="22"/>
          <w:szCs w:val="22"/>
          <w:vertAlign w:val="superscript"/>
        </w:rPr>
        <w:t>6</w:t>
      </w:r>
      <w:r w:rsidR="0042291F" w:rsidRPr="000C7792">
        <w:rPr>
          <w:rFonts w:ascii="Times New Roman" w:hAnsi="Times New Roman" w:cs="Times New Roman"/>
          <w:sz w:val="22"/>
          <w:szCs w:val="22"/>
        </w:rPr>
        <w:t>.  Habituation exercises attempt to minimize sensitivity to certain stimuli by repeatedly exposing the patient in a controlled fashion</w:t>
      </w:r>
      <w:r w:rsidRPr="000C7792">
        <w:rPr>
          <w:rFonts w:ascii="Times New Roman" w:hAnsi="Times New Roman" w:cs="Times New Roman"/>
          <w:sz w:val="22"/>
          <w:szCs w:val="22"/>
          <w:vertAlign w:val="superscript"/>
        </w:rPr>
        <w:t>6</w:t>
      </w:r>
      <w:r w:rsidR="0042291F" w:rsidRPr="000C7792">
        <w:rPr>
          <w:rFonts w:ascii="Times New Roman" w:hAnsi="Times New Roman" w:cs="Times New Roman"/>
          <w:sz w:val="22"/>
          <w:szCs w:val="22"/>
        </w:rPr>
        <w:t>.  The second strategy is substitution exercises in while the goal is to promote the use of other sensory systems to compensate for the affected one</w:t>
      </w:r>
      <w:r w:rsidRPr="000C7792">
        <w:rPr>
          <w:rFonts w:ascii="Times New Roman" w:hAnsi="Times New Roman" w:cs="Times New Roman"/>
          <w:sz w:val="22"/>
          <w:szCs w:val="22"/>
          <w:vertAlign w:val="superscript"/>
        </w:rPr>
        <w:t>6</w:t>
      </w:r>
      <w:r w:rsidR="0042291F" w:rsidRPr="000C7792">
        <w:rPr>
          <w:rFonts w:ascii="Times New Roman" w:hAnsi="Times New Roman" w:cs="Times New Roman"/>
          <w:sz w:val="22"/>
          <w:szCs w:val="22"/>
        </w:rPr>
        <w:t xml:space="preserve">.  </w:t>
      </w:r>
      <w:r w:rsidR="008A21A3" w:rsidRPr="000C7792">
        <w:rPr>
          <w:rFonts w:ascii="Times New Roman" w:hAnsi="Times New Roman" w:cs="Times New Roman"/>
          <w:sz w:val="22"/>
          <w:szCs w:val="22"/>
        </w:rPr>
        <w:t xml:space="preserve">Lastly, adaptation exercises </w:t>
      </w:r>
      <w:r w:rsidR="004B4AFE" w:rsidRPr="000C7792">
        <w:rPr>
          <w:rFonts w:ascii="Times New Roman" w:hAnsi="Times New Roman" w:cs="Times New Roman"/>
          <w:sz w:val="22"/>
          <w:szCs w:val="22"/>
        </w:rPr>
        <w:t>promote</w:t>
      </w:r>
      <w:r w:rsidR="008A21A3" w:rsidRPr="000C7792">
        <w:rPr>
          <w:rFonts w:ascii="Times New Roman" w:hAnsi="Times New Roman" w:cs="Times New Roman"/>
          <w:sz w:val="22"/>
          <w:szCs w:val="22"/>
        </w:rPr>
        <w:t xml:space="preserve"> central nervous system long-term adaptations to the loss of vestibular input by using the other parts of the vestibular system that are still functioning</w:t>
      </w:r>
      <w:r w:rsidRPr="000C7792">
        <w:rPr>
          <w:rFonts w:ascii="Times New Roman" w:hAnsi="Times New Roman" w:cs="Times New Roman"/>
          <w:sz w:val="22"/>
          <w:szCs w:val="22"/>
          <w:vertAlign w:val="superscript"/>
        </w:rPr>
        <w:t>6</w:t>
      </w:r>
      <w:r w:rsidR="008A21A3" w:rsidRPr="000C7792">
        <w:rPr>
          <w:rFonts w:ascii="Times New Roman" w:hAnsi="Times New Roman" w:cs="Times New Roman"/>
          <w:sz w:val="22"/>
          <w:szCs w:val="22"/>
        </w:rPr>
        <w:t xml:space="preserve">.  </w:t>
      </w:r>
    </w:p>
    <w:p w14:paraId="71DE4D20" w14:textId="652B7FFE" w:rsidR="00F123F4" w:rsidRPr="000C7792" w:rsidRDefault="00F123F4" w:rsidP="007F70B7">
      <w:pPr>
        <w:spacing w:line="360" w:lineRule="auto"/>
        <w:ind w:firstLine="720"/>
        <w:rPr>
          <w:rFonts w:ascii="Times New Roman" w:hAnsi="Times New Roman" w:cs="Times New Roman"/>
          <w:sz w:val="22"/>
          <w:szCs w:val="22"/>
        </w:rPr>
      </w:pPr>
      <w:r w:rsidRPr="000C7792">
        <w:rPr>
          <w:rFonts w:ascii="Times New Roman" w:hAnsi="Times New Roman" w:cs="Times New Roman"/>
          <w:sz w:val="22"/>
          <w:szCs w:val="22"/>
        </w:rPr>
        <w:t xml:space="preserve">Another study by the previously mentioned </w:t>
      </w:r>
      <w:proofErr w:type="spellStart"/>
      <w:r w:rsidRPr="000C7792">
        <w:rPr>
          <w:rFonts w:ascii="Times New Roman" w:hAnsi="Times New Roman" w:cs="Times New Roman"/>
          <w:sz w:val="22"/>
          <w:szCs w:val="22"/>
        </w:rPr>
        <w:t>Alsalaheen</w:t>
      </w:r>
      <w:proofErr w:type="spellEnd"/>
      <w:r w:rsidRPr="000C7792">
        <w:rPr>
          <w:rFonts w:ascii="Times New Roman" w:hAnsi="Times New Roman" w:cs="Times New Roman"/>
          <w:sz w:val="22"/>
          <w:szCs w:val="22"/>
        </w:rPr>
        <w:t xml:space="preserve"> et al. explored the pattern of vestibular rehabilitation exercise prescriptions given to patients post-concussion</w:t>
      </w:r>
      <w:r w:rsidR="00342F6B" w:rsidRPr="000C7792">
        <w:rPr>
          <w:rFonts w:ascii="Times New Roman" w:hAnsi="Times New Roman" w:cs="Times New Roman"/>
          <w:sz w:val="22"/>
          <w:szCs w:val="22"/>
          <w:vertAlign w:val="superscript"/>
        </w:rPr>
        <w:t>15</w:t>
      </w:r>
      <w:r w:rsidRPr="000C7792">
        <w:rPr>
          <w:rFonts w:ascii="Times New Roman" w:hAnsi="Times New Roman" w:cs="Times New Roman"/>
          <w:sz w:val="22"/>
          <w:szCs w:val="22"/>
        </w:rPr>
        <w:t>.  This study was a retrospective study in which the researchers reviewed the charts of 114 patients referred to a vesti</w:t>
      </w:r>
      <w:r w:rsidR="003D75D7" w:rsidRPr="000C7792">
        <w:rPr>
          <w:rFonts w:ascii="Times New Roman" w:hAnsi="Times New Roman" w:cs="Times New Roman"/>
          <w:sz w:val="22"/>
          <w:szCs w:val="22"/>
        </w:rPr>
        <w:t>bular rehabilitation clinic</w:t>
      </w:r>
      <w:r w:rsidR="00342F6B" w:rsidRPr="000C7792">
        <w:rPr>
          <w:rFonts w:ascii="Times New Roman" w:hAnsi="Times New Roman" w:cs="Times New Roman"/>
          <w:sz w:val="22"/>
          <w:szCs w:val="22"/>
          <w:vertAlign w:val="superscript"/>
        </w:rPr>
        <w:t>15</w:t>
      </w:r>
      <w:r w:rsidR="003D75D7" w:rsidRPr="000C7792">
        <w:rPr>
          <w:rFonts w:ascii="Times New Roman" w:hAnsi="Times New Roman" w:cs="Times New Roman"/>
          <w:sz w:val="22"/>
          <w:szCs w:val="22"/>
        </w:rPr>
        <w:t>.  This study is particularly helpful because it provides an overview of the most commonly used exercises for patients with vestibular complaints</w:t>
      </w:r>
      <w:r w:rsidR="00342F6B" w:rsidRPr="000C7792">
        <w:rPr>
          <w:rFonts w:ascii="Times New Roman" w:hAnsi="Times New Roman" w:cs="Times New Roman"/>
          <w:sz w:val="22"/>
          <w:szCs w:val="22"/>
          <w:vertAlign w:val="superscript"/>
        </w:rPr>
        <w:t>15</w:t>
      </w:r>
      <w:r w:rsidR="003D75D7" w:rsidRPr="000C7792">
        <w:rPr>
          <w:rFonts w:ascii="Times New Roman" w:hAnsi="Times New Roman" w:cs="Times New Roman"/>
          <w:sz w:val="22"/>
          <w:szCs w:val="22"/>
        </w:rPr>
        <w:t>.</w:t>
      </w:r>
      <w:r w:rsidRPr="000C7792">
        <w:rPr>
          <w:rFonts w:ascii="Times New Roman" w:hAnsi="Times New Roman" w:cs="Times New Roman"/>
          <w:sz w:val="22"/>
          <w:szCs w:val="22"/>
        </w:rPr>
        <w:t xml:space="preserve"> The </w:t>
      </w:r>
      <w:r w:rsidR="00287F9E" w:rsidRPr="000C7792">
        <w:rPr>
          <w:rFonts w:ascii="Times New Roman" w:hAnsi="Times New Roman" w:cs="Times New Roman"/>
          <w:sz w:val="22"/>
          <w:szCs w:val="22"/>
        </w:rPr>
        <w:t>exercises prescribed were divided into 5 categories</w:t>
      </w:r>
      <w:r w:rsidR="00342F6B" w:rsidRPr="000C7792">
        <w:rPr>
          <w:rFonts w:ascii="Times New Roman" w:hAnsi="Times New Roman" w:cs="Times New Roman"/>
          <w:sz w:val="22"/>
          <w:szCs w:val="22"/>
          <w:vertAlign w:val="superscript"/>
        </w:rPr>
        <w:t>15</w:t>
      </w:r>
      <w:r w:rsidR="00287F9E" w:rsidRPr="000C7792">
        <w:rPr>
          <w:rFonts w:ascii="Times New Roman" w:hAnsi="Times New Roman" w:cs="Times New Roman"/>
          <w:sz w:val="22"/>
          <w:szCs w:val="22"/>
        </w:rPr>
        <w:t>.  Eye-head coordination exercises</w:t>
      </w:r>
      <w:r w:rsidR="003D75D7" w:rsidRPr="000C7792">
        <w:rPr>
          <w:rFonts w:ascii="Times New Roman" w:hAnsi="Times New Roman" w:cs="Times New Roman"/>
          <w:sz w:val="22"/>
          <w:szCs w:val="22"/>
        </w:rPr>
        <w:t xml:space="preserve"> were focused on </w:t>
      </w:r>
      <w:r w:rsidR="005E1F4B" w:rsidRPr="000C7792">
        <w:rPr>
          <w:rFonts w:ascii="Times New Roman" w:hAnsi="Times New Roman" w:cs="Times New Roman"/>
          <w:sz w:val="22"/>
          <w:szCs w:val="22"/>
        </w:rPr>
        <w:t>vestibulo</w:t>
      </w:r>
      <w:r w:rsidR="003D75D7" w:rsidRPr="000C7792">
        <w:rPr>
          <w:rFonts w:ascii="Times New Roman" w:hAnsi="Times New Roman" w:cs="Times New Roman"/>
          <w:sz w:val="22"/>
          <w:szCs w:val="22"/>
        </w:rPr>
        <w:t>-ocular reflex gain adaptation, symptom habituation, and oculomotor re-education</w:t>
      </w:r>
      <w:r w:rsidR="00342F6B" w:rsidRPr="000C7792">
        <w:rPr>
          <w:rFonts w:ascii="Times New Roman" w:hAnsi="Times New Roman" w:cs="Times New Roman"/>
          <w:sz w:val="22"/>
          <w:szCs w:val="22"/>
          <w:vertAlign w:val="superscript"/>
        </w:rPr>
        <w:t>15</w:t>
      </w:r>
      <w:r w:rsidR="003D75D7" w:rsidRPr="000C7792">
        <w:rPr>
          <w:rFonts w:ascii="Times New Roman" w:hAnsi="Times New Roman" w:cs="Times New Roman"/>
          <w:sz w:val="22"/>
          <w:szCs w:val="22"/>
        </w:rPr>
        <w:t>.  The commonly utilized exercises within this category were VORx1, VORx2, VOR cancellation, convergence, smooth pursuits, anticipatory gaze shifts, imagined target, and saccades</w:t>
      </w:r>
      <w:r w:rsidR="00342F6B" w:rsidRPr="000C7792">
        <w:rPr>
          <w:rFonts w:ascii="Times New Roman" w:hAnsi="Times New Roman" w:cs="Times New Roman"/>
          <w:sz w:val="22"/>
          <w:szCs w:val="22"/>
          <w:vertAlign w:val="superscript"/>
        </w:rPr>
        <w:t>15</w:t>
      </w:r>
      <w:r w:rsidR="003D75D7" w:rsidRPr="000C7792">
        <w:rPr>
          <w:rFonts w:ascii="Times New Roman" w:hAnsi="Times New Roman" w:cs="Times New Roman"/>
          <w:sz w:val="22"/>
          <w:szCs w:val="22"/>
        </w:rPr>
        <w:t>.  The next category of exercises was sitting balance exercises, that focused on maintaining balance with upright sitting, with weight shifts, and with bouncing</w:t>
      </w:r>
      <w:r w:rsidR="00342F6B" w:rsidRPr="000C7792">
        <w:rPr>
          <w:rFonts w:ascii="Times New Roman" w:hAnsi="Times New Roman" w:cs="Times New Roman"/>
          <w:sz w:val="22"/>
          <w:szCs w:val="22"/>
          <w:vertAlign w:val="superscript"/>
        </w:rPr>
        <w:t>15</w:t>
      </w:r>
      <w:r w:rsidR="003D75D7" w:rsidRPr="000C7792">
        <w:rPr>
          <w:rFonts w:ascii="Times New Roman" w:hAnsi="Times New Roman" w:cs="Times New Roman"/>
          <w:sz w:val="22"/>
          <w:szCs w:val="22"/>
        </w:rPr>
        <w:t>.  The third category of exercises were standing static balance exercises, that included maintaining static stance in various conditions such as on one leg, on a rocker board, and with one foot on a step</w:t>
      </w:r>
      <w:r w:rsidR="00342F6B" w:rsidRPr="000C7792">
        <w:rPr>
          <w:rFonts w:ascii="Times New Roman" w:hAnsi="Times New Roman" w:cs="Times New Roman"/>
          <w:sz w:val="22"/>
          <w:szCs w:val="22"/>
          <w:vertAlign w:val="superscript"/>
        </w:rPr>
        <w:t>15</w:t>
      </w:r>
      <w:r w:rsidR="003D75D7" w:rsidRPr="000C7792">
        <w:rPr>
          <w:rFonts w:ascii="Times New Roman" w:hAnsi="Times New Roman" w:cs="Times New Roman"/>
          <w:sz w:val="22"/>
          <w:szCs w:val="22"/>
        </w:rPr>
        <w:t>.  The fourth category of exercises are those for dynamic standing balance, and they included reaching outside of base of support, marching in place, stepping forward and backward, side stepping, stepping up or down, and turns</w:t>
      </w:r>
      <w:r w:rsidR="00342F6B" w:rsidRPr="000C7792">
        <w:rPr>
          <w:rFonts w:ascii="Times New Roman" w:hAnsi="Times New Roman" w:cs="Times New Roman"/>
          <w:sz w:val="22"/>
          <w:szCs w:val="22"/>
          <w:vertAlign w:val="superscript"/>
        </w:rPr>
        <w:t>15</w:t>
      </w:r>
      <w:r w:rsidR="003D75D7" w:rsidRPr="000C7792">
        <w:rPr>
          <w:rFonts w:ascii="Times New Roman" w:hAnsi="Times New Roman" w:cs="Times New Roman"/>
          <w:sz w:val="22"/>
          <w:szCs w:val="22"/>
        </w:rPr>
        <w:t xml:space="preserve">.  Lastly, there was the category of ambulation exercises, that </w:t>
      </w:r>
      <w:r w:rsidR="00526F7D" w:rsidRPr="000C7792">
        <w:rPr>
          <w:rFonts w:ascii="Times New Roman" w:hAnsi="Times New Roman" w:cs="Times New Roman"/>
          <w:sz w:val="22"/>
          <w:szCs w:val="22"/>
        </w:rPr>
        <w:t xml:space="preserve">included forward walking, backward walking, stairs, walking with turns, </w:t>
      </w:r>
      <w:r w:rsidR="00B64EBC" w:rsidRPr="000C7792">
        <w:rPr>
          <w:rFonts w:ascii="Times New Roman" w:hAnsi="Times New Roman" w:cs="Times New Roman"/>
          <w:sz w:val="22"/>
          <w:szCs w:val="22"/>
        </w:rPr>
        <w:t>grapevine walking, s</w:t>
      </w:r>
      <w:r w:rsidR="007F70B7" w:rsidRPr="000C7792">
        <w:rPr>
          <w:rFonts w:ascii="Times New Roman" w:hAnsi="Times New Roman" w:cs="Times New Roman"/>
          <w:sz w:val="22"/>
          <w:szCs w:val="22"/>
        </w:rPr>
        <w:t>kipping, jogging, and running</w:t>
      </w:r>
      <w:r w:rsidR="00342F6B" w:rsidRPr="000C7792">
        <w:rPr>
          <w:rFonts w:ascii="Times New Roman" w:hAnsi="Times New Roman" w:cs="Times New Roman"/>
          <w:sz w:val="22"/>
          <w:szCs w:val="22"/>
          <w:vertAlign w:val="superscript"/>
        </w:rPr>
        <w:t>15</w:t>
      </w:r>
      <w:r w:rsidR="007F70B7" w:rsidRPr="000C7792">
        <w:rPr>
          <w:rFonts w:ascii="Times New Roman" w:hAnsi="Times New Roman" w:cs="Times New Roman"/>
          <w:sz w:val="22"/>
          <w:szCs w:val="22"/>
        </w:rPr>
        <w:t xml:space="preserve">.  </w:t>
      </w:r>
      <w:r w:rsidR="00923C81" w:rsidRPr="000C7792">
        <w:rPr>
          <w:rFonts w:ascii="Times New Roman" w:hAnsi="Times New Roman" w:cs="Times New Roman"/>
          <w:sz w:val="22"/>
          <w:szCs w:val="22"/>
        </w:rPr>
        <w:t>This study found that 95% of the participants received eye-head coordination exercises, and that the VORx1</w:t>
      </w:r>
      <w:r w:rsidR="007F70B7" w:rsidRPr="000C7792">
        <w:rPr>
          <w:rFonts w:ascii="Times New Roman" w:hAnsi="Times New Roman" w:cs="Times New Roman"/>
          <w:sz w:val="22"/>
          <w:szCs w:val="22"/>
        </w:rPr>
        <w:t>(3 times/day, 60 seconds each)</w:t>
      </w:r>
      <w:r w:rsidR="00923C81" w:rsidRPr="000C7792">
        <w:rPr>
          <w:rFonts w:ascii="Times New Roman" w:hAnsi="Times New Roman" w:cs="Times New Roman"/>
          <w:sz w:val="22"/>
          <w:szCs w:val="22"/>
        </w:rPr>
        <w:t>, VORX2</w:t>
      </w:r>
      <w:r w:rsidR="007F70B7" w:rsidRPr="000C7792">
        <w:rPr>
          <w:rFonts w:ascii="Times New Roman" w:hAnsi="Times New Roman" w:cs="Times New Roman"/>
          <w:sz w:val="22"/>
          <w:szCs w:val="22"/>
        </w:rPr>
        <w:t xml:space="preserve"> (1 time/day, 30 seconds)</w:t>
      </w:r>
      <w:r w:rsidR="00923C81" w:rsidRPr="000C7792">
        <w:rPr>
          <w:rFonts w:ascii="Times New Roman" w:hAnsi="Times New Roman" w:cs="Times New Roman"/>
          <w:sz w:val="22"/>
          <w:szCs w:val="22"/>
        </w:rPr>
        <w:t>, VOR cancellation</w:t>
      </w:r>
      <w:r w:rsidR="007F70B7" w:rsidRPr="000C7792">
        <w:rPr>
          <w:rFonts w:ascii="Times New Roman" w:hAnsi="Times New Roman" w:cs="Times New Roman"/>
          <w:sz w:val="22"/>
          <w:szCs w:val="22"/>
        </w:rPr>
        <w:t xml:space="preserve"> (2 sets of 10 repetitions), and convergence (2 sets of 10 repetitions) were the most common of that category</w:t>
      </w:r>
      <w:r w:rsidR="00342F6B" w:rsidRPr="000C7792">
        <w:rPr>
          <w:rFonts w:ascii="Times New Roman" w:hAnsi="Times New Roman" w:cs="Times New Roman"/>
          <w:sz w:val="22"/>
          <w:szCs w:val="22"/>
          <w:vertAlign w:val="superscript"/>
        </w:rPr>
        <w:t>15</w:t>
      </w:r>
      <w:r w:rsidR="007F70B7" w:rsidRPr="000C7792">
        <w:rPr>
          <w:rFonts w:ascii="Times New Roman" w:hAnsi="Times New Roman" w:cs="Times New Roman"/>
          <w:sz w:val="22"/>
          <w:szCs w:val="22"/>
        </w:rPr>
        <w:t>.  The values in parentheses represent the most common frequency and duration specified by the physical therapists. Static standing balance was the next most prescribed category at 88%, and the most frequently prescribed exercises were standing on level and foam surfaces (2 times/day, 30 seconds each), single leg stance (4 times/day, 30 seconds each), weight shifting in all directions (1 set, 10 repetitions), and sit to stand exercises (1 set, 10 repetitions)</w:t>
      </w:r>
      <w:r w:rsidR="00342F6B" w:rsidRPr="000C7792">
        <w:rPr>
          <w:rFonts w:ascii="Times New Roman" w:hAnsi="Times New Roman" w:cs="Times New Roman"/>
          <w:sz w:val="22"/>
          <w:szCs w:val="22"/>
          <w:vertAlign w:val="superscript"/>
        </w:rPr>
        <w:t>15</w:t>
      </w:r>
      <w:r w:rsidR="007F70B7" w:rsidRPr="000C7792">
        <w:rPr>
          <w:rFonts w:ascii="Times New Roman" w:hAnsi="Times New Roman" w:cs="Times New Roman"/>
          <w:sz w:val="22"/>
          <w:szCs w:val="22"/>
        </w:rPr>
        <w:t>.  The ambulation category was the third most prescribed category at 76%, and the most commonly utilized activities were forward walking, backward walking, walking with turns (1 set, 20 head turns), and tandem walking with head still (1 time, 20-foot distance)</w:t>
      </w:r>
      <w:r w:rsidR="00342F6B" w:rsidRPr="000C7792">
        <w:rPr>
          <w:rFonts w:ascii="Times New Roman" w:hAnsi="Times New Roman" w:cs="Times New Roman"/>
          <w:sz w:val="22"/>
          <w:szCs w:val="22"/>
          <w:vertAlign w:val="superscript"/>
        </w:rPr>
        <w:t>15</w:t>
      </w:r>
      <w:r w:rsidR="007F70B7" w:rsidRPr="000C7792">
        <w:rPr>
          <w:rFonts w:ascii="Times New Roman" w:hAnsi="Times New Roman" w:cs="Times New Roman"/>
          <w:sz w:val="22"/>
          <w:szCs w:val="22"/>
        </w:rPr>
        <w:t xml:space="preserve">.  Lastly, </w:t>
      </w:r>
      <w:r w:rsidR="007F70B7" w:rsidRPr="000C7792">
        <w:rPr>
          <w:rFonts w:ascii="Times New Roman" w:hAnsi="Times New Roman" w:cs="Times New Roman"/>
          <w:sz w:val="22"/>
          <w:szCs w:val="22"/>
        </w:rPr>
        <w:lastRenderedPageBreak/>
        <w:t>this study delved into common progression patterns.  Common progressions for the eye-head coordination exercises were sitting, to standing feet together, to sta</w:t>
      </w:r>
      <w:r w:rsidR="00B46915" w:rsidRPr="000C7792">
        <w:rPr>
          <w:rFonts w:ascii="Times New Roman" w:hAnsi="Times New Roman" w:cs="Times New Roman"/>
          <w:sz w:val="22"/>
          <w:szCs w:val="22"/>
        </w:rPr>
        <w:t>nding feet apart, to walking, to standing on a foam surface</w:t>
      </w:r>
      <w:r w:rsidR="00342F6B" w:rsidRPr="000C7792">
        <w:rPr>
          <w:rFonts w:ascii="Times New Roman" w:hAnsi="Times New Roman" w:cs="Times New Roman"/>
          <w:sz w:val="22"/>
          <w:szCs w:val="22"/>
          <w:vertAlign w:val="superscript"/>
        </w:rPr>
        <w:t>15</w:t>
      </w:r>
      <w:r w:rsidR="00B46915" w:rsidRPr="000C7792">
        <w:rPr>
          <w:rFonts w:ascii="Times New Roman" w:hAnsi="Times New Roman" w:cs="Times New Roman"/>
          <w:sz w:val="22"/>
          <w:szCs w:val="22"/>
        </w:rPr>
        <w:t>.  Common progressions for the static standing balance exercises were change in surface, base of support (feet together, semi-tandem, tandem, single-leg stance), visual input (eyes opened vs eyes closed), and the addition of head movement with the exercises</w:t>
      </w:r>
      <w:r w:rsidR="00342F6B" w:rsidRPr="000C7792">
        <w:rPr>
          <w:rFonts w:ascii="Times New Roman" w:hAnsi="Times New Roman" w:cs="Times New Roman"/>
          <w:sz w:val="22"/>
          <w:szCs w:val="22"/>
          <w:vertAlign w:val="superscript"/>
        </w:rPr>
        <w:t>15</w:t>
      </w:r>
      <w:r w:rsidR="00B46915" w:rsidRPr="000C7792">
        <w:rPr>
          <w:rFonts w:ascii="Times New Roman" w:hAnsi="Times New Roman" w:cs="Times New Roman"/>
          <w:sz w:val="22"/>
          <w:szCs w:val="22"/>
        </w:rPr>
        <w:t xml:space="preserve">. </w:t>
      </w:r>
    </w:p>
    <w:p w14:paraId="3EAFB8B1" w14:textId="293B3160" w:rsidR="007D0E53" w:rsidRPr="000C7792" w:rsidRDefault="007D0E53" w:rsidP="00B5279E">
      <w:pPr>
        <w:spacing w:line="360" w:lineRule="auto"/>
        <w:ind w:firstLine="720"/>
        <w:rPr>
          <w:rFonts w:ascii="Times New Roman" w:hAnsi="Times New Roman" w:cs="Times New Roman"/>
          <w:sz w:val="22"/>
          <w:szCs w:val="22"/>
        </w:rPr>
      </w:pPr>
      <w:r w:rsidRPr="000C7792">
        <w:rPr>
          <w:rFonts w:ascii="Times New Roman" w:hAnsi="Times New Roman" w:cs="Times New Roman"/>
          <w:sz w:val="22"/>
          <w:szCs w:val="22"/>
        </w:rPr>
        <w:t>As seen and mentioned above, many of the interventions utilized in vestibular rehabilitation also address improving static and dynamic balance.  Another intervention that is important in addressing balance difficulties in patients post-concussion</w:t>
      </w:r>
      <w:r w:rsidR="001803BC" w:rsidRPr="000C7792">
        <w:rPr>
          <w:rFonts w:ascii="Times New Roman" w:hAnsi="Times New Roman" w:cs="Times New Roman"/>
          <w:sz w:val="22"/>
          <w:szCs w:val="22"/>
        </w:rPr>
        <w:t xml:space="preserve"> is dual-task activities</w:t>
      </w:r>
      <w:r w:rsidR="003B1A2A" w:rsidRPr="000C7792">
        <w:rPr>
          <w:rFonts w:ascii="Times New Roman" w:hAnsi="Times New Roman" w:cs="Times New Roman"/>
          <w:sz w:val="22"/>
          <w:szCs w:val="22"/>
          <w:vertAlign w:val="superscript"/>
        </w:rPr>
        <w:t>16</w:t>
      </w:r>
      <w:r w:rsidR="001803BC" w:rsidRPr="000C7792">
        <w:rPr>
          <w:rFonts w:ascii="Times New Roman" w:hAnsi="Times New Roman" w:cs="Times New Roman"/>
          <w:sz w:val="22"/>
          <w:szCs w:val="22"/>
        </w:rPr>
        <w:t xml:space="preserve">. </w:t>
      </w:r>
      <w:r w:rsidR="00DE590E" w:rsidRPr="000C7792">
        <w:rPr>
          <w:rFonts w:ascii="Times New Roman" w:hAnsi="Times New Roman" w:cs="Times New Roman"/>
          <w:sz w:val="22"/>
          <w:szCs w:val="22"/>
        </w:rPr>
        <w:t xml:space="preserve">Though there have been no direct studies that have looked at the effectiveness of dual-task interventions in improving balance post-concussion, there is a plethora of data on the deficits that </w:t>
      </w:r>
      <w:r w:rsidR="00B53E89" w:rsidRPr="000C7792">
        <w:rPr>
          <w:rFonts w:ascii="Times New Roman" w:hAnsi="Times New Roman" w:cs="Times New Roman"/>
          <w:sz w:val="22"/>
          <w:szCs w:val="22"/>
        </w:rPr>
        <w:t>people with concussion present wi</w:t>
      </w:r>
      <w:r w:rsidR="00396AC9" w:rsidRPr="000C7792">
        <w:rPr>
          <w:rFonts w:ascii="Times New Roman" w:hAnsi="Times New Roman" w:cs="Times New Roman"/>
          <w:sz w:val="22"/>
          <w:szCs w:val="22"/>
        </w:rPr>
        <w:t>th under dual-task conditions</w:t>
      </w:r>
      <w:r w:rsidR="003B1A2A" w:rsidRPr="000C7792">
        <w:rPr>
          <w:rFonts w:ascii="Times New Roman" w:hAnsi="Times New Roman" w:cs="Times New Roman"/>
          <w:sz w:val="22"/>
          <w:szCs w:val="22"/>
          <w:vertAlign w:val="superscript"/>
        </w:rPr>
        <w:t>16</w:t>
      </w:r>
      <w:r w:rsidR="00396AC9" w:rsidRPr="000C7792">
        <w:rPr>
          <w:rFonts w:ascii="Times New Roman" w:hAnsi="Times New Roman" w:cs="Times New Roman"/>
          <w:sz w:val="22"/>
          <w:szCs w:val="22"/>
        </w:rPr>
        <w:t xml:space="preserve">.  </w:t>
      </w:r>
      <w:r w:rsidR="00DE590E" w:rsidRPr="000C7792">
        <w:rPr>
          <w:rFonts w:ascii="Times New Roman" w:hAnsi="Times New Roman" w:cs="Times New Roman"/>
          <w:sz w:val="22"/>
          <w:szCs w:val="22"/>
        </w:rPr>
        <w:t xml:space="preserve"> </w:t>
      </w:r>
      <w:r w:rsidR="00396AC9" w:rsidRPr="000C7792">
        <w:rPr>
          <w:rFonts w:ascii="Times New Roman" w:hAnsi="Times New Roman" w:cs="Times New Roman"/>
          <w:sz w:val="22"/>
          <w:szCs w:val="22"/>
        </w:rPr>
        <w:t xml:space="preserve">A systematic review by </w:t>
      </w:r>
      <w:proofErr w:type="spellStart"/>
      <w:r w:rsidR="00396AC9" w:rsidRPr="000C7792">
        <w:rPr>
          <w:rFonts w:ascii="Times New Roman" w:hAnsi="Times New Roman" w:cs="Times New Roman"/>
          <w:sz w:val="22"/>
          <w:szCs w:val="22"/>
        </w:rPr>
        <w:t>Mihalik</w:t>
      </w:r>
      <w:proofErr w:type="spellEnd"/>
      <w:r w:rsidR="00396AC9" w:rsidRPr="000C7792">
        <w:rPr>
          <w:rFonts w:ascii="Times New Roman" w:hAnsi="Times New Roman" w:cs="Times New Roman"/>
          <w:sz w:val="22"/>
          <w:szCs w:val="22"/>
        </w:rPr>
        <w:t xml:space="preserve"> et al. looked at the usefulness of divided attention tasks that included both cognitive and motor components in concussion management</w:t>
      </w:r>
      <w:r w:rsidR="003B1A2A" w:rsidRPr="000C7792">
        <w:rPr>
          <w:rFonts w:ascii="Times New Roman" w:hAnsi="Times New Roman" w:cs="Times New Roman"/>
          <w:sz w:val="22"/>
          <w:szCs w:val="22"/>
          <w:vertAlign w:val="superscript"/>
        </w:rPr>
        <w:t>16</w:t>
      </w:r>
      <w:r w:rsidR="00396AC9" w:rsidRPr="000C7792">
        <w:rPr>
          <w:rFonts w:ascii="Times New Roman" w:hAnsi="Times New Roman" w:cs="Times New Roman"/>
          <w:sz w:val="22"/>
          <w:szCs w:val="22"/>
        </w:rPr>
        <w:t xml:space="preserve">.  The major takeaways from this study were that, following, </w:t>
      </w:r>
      <w:r w:rsidR="001803BC" w:rsidRPr="000C7792">
        <w:rPr>
          <w:rFonts w:ascii="Times New Roman" w:hAnsi="Times New Roman" w:cs="Times New Roman"/>
          <w:sz w:val="22"/>
          <w:szCs w:val="22"/>
        </w:rPr>
        <w:t xml:space="preserve">concussion, </w:t>
      </w:r>
      <w:r w:rsidR="00396AC9" w:rsidRPr="000C7792">
        <w:rPr>
          <w:rFonts w:ascii="Times New Roman" w:hAnsi="Times New Roman" w:cs="Times New Roman"/>
          <w:sz w:val="22"/>
          <w:szCs w:val="22"/>
        </w:rPr>
        <w:t xml:space="preserve">many individuals have greater response times, less efficient gait strategies (more postural sway), decreased gait velocity, </w:t>
      </w:r>
      <w:r w:rsidR="00B5279E" w:rsidRPr="000C7792">
        <w:rPr>
          <w:rFonts w:ascii="Times New Roman" w:hAnsi="Times New Roman" w:cs="Times New Roman"/>
          <w:sz w:val="22"/>
          <w:szCs w:val="22"/>
        </w:rPr>
        <w:t xml:space="preserve">and </w:t>
      </w:r>
      <w:r w:rsidR="00396AC9" w:rsidRPr="000C7792">
        <w:rPr>
          <w:rFonts w:ascii="Times New Roman" w:hAnsi="Times New Roman" w:cs="Times New Roman"/>
          <w:sz w:val="22"/>
          <w:szCs w:val="22"/>
        </w:rPr>
        <w:t>decreased postural control</w:t>
      </w:r>
      <w:r w:rsidR="003B1A2A" w:rsidRPr="000C7792">
        <w:rPr>
          <w:rFonts w:ascii="Times New Roman" w:hAnsi="Times New Roman" w:cs="Times New Roman"/>
          <w:sz w:val="22"/>
          <w:szCs w:val="22"/>
          <w:vertAlign w:val="superscript"/>
        </w:rPr>
        <w:t>16</w:t>
      </w:r>
      <w:r w:rsidR="00B5279E" w:rsidRPr="000C7792">
        <w:rPr>
          <w:rFonts w:ascii="Times New Roman" w:hAnsi="Times New Roman" w:cs="Times New Roman"/>
          <w:sz w:val="22"/>
          <w:szCs w:val="22"/>
        </w:rPr>
        <w:t xml:space="preserve">.  </w:t>
      </w:r>
      <w:r w:rsidR="003B1A2A" w:rsidRPr="000C7792">
        <w:rPr>
          <w:rFonts w:ascii="Times New Roman" w:hAnsi="Times New Roman" w:cs="Times New Roman"/>
          <w:sz w:val="22"/>
          <w:szCs w:val="22"/>
        </w:rPr>
        <w:t>These findings justify</w:t>
      </w:r>
      <w:r w:rsidR="004F33AA" w:rsidRPr="000C7792">
        <w:rPr>
          <w:rFonts w:ascii="Times New Roman" w:hAnsi="Times New Roman" w:cs="Times New Roman"/>
          <w:sz w:val="22"/>
          <w:szCs w:val="22"/>
        </w:rPr>
        <w:t xml:space="preserve"> the need to incorporate dual-t</w:t>
      </w:r>
      <w:r w:rsidR="005E7727" w:rsidRPr="000C7792">
        <w:rPr>
          <w:rFonts w:ascii="Times New Roman" w:hAnsi="Times New Roman" w:cs="Times New Roman"/>
          <w:sz w:val="22"/>
          <w:szCs w:val="22"/>
        </w:rPr>
        <w:t xml:space="preserve">ask </w:t>
      </w:r>
      <w:r w:rsidR="004F33AA" w:rsidRPr="000C7792">
        <w:rPr>
          <w:rFonts w:ascii="Times New Roman" w:hAnsi="Times New Roman" w:cs="Times New Roman"/>
          <w:sz w:val="22"/>
          <w:szCs w:val="22"/>
        </w:rPr>
        <w:t>practice and dynamic</w:t>
      </w:r>
      <w:r w:rsidR="005E7727" w:rsidRPr="000C7792">
        <w:rPr>
          <w:rFonts w:ascii="Times New Roman" w:hAnsi="Times New Roman" w:cs="Times New Roman"/>
          <w:sz w:val="22"/>
          <w:szCs w:val="22"/>
        </w:rPr>
        <w:t xml:space="preserve"> </w:t>
      </w:r>
      <w:r w:rsidR="00396AC9" w:rsidRPr="000C7792">
        <w:rPr>
          <w:rFonts w:ascii="Times New Roman" w:hAnsi="Times New Roman" w:cs="Times New Roman"/>
          <w:sz w:val="22"/>
          <w:szCs w:val="22"/>
        </w:rPr>
        <w:t xml:space="preserve">balance activities in therapy. </w:t>
      </w:r>
      <w:r w:rsidR="00B5279E" w:rsidRPr="000C7792">
        <w:rPr>
          <w:rFonts w:ascii="Times New Roman" w:hAnsi="Times New Roman" w:cs="Times New Roman"/>
          <w:sz w:val="22"/>
          <w:szCs w:val="22"/>
        </w:rPr>
        <w:t xml:space="preserve">The methods and measures used to assess dual-task performance can also be used as </w:t>
      </w:r>
      <w:r w:rsidR="005E4326" w:rsidRPr="000C7792">
        <w:rPr>
          <w:rFonts w:ascii="Times New Roman" w:hAnsi="Times New Roman" w:cs="Times New Roman"/>
          <w:sz w:val="22"/>
          <w:szCs w:val="22"/>
        </w:rPr>
        <w:t>interventions in</w:t>
      </w:r>
      <w:r w:rsidR="003846AF" w:rsidRPr="000C7792">
        <w:rPr>
          <w:rFonts w:ascii="Times New Roman" w:hAnsi="Times New Roman" w:cs="Times New Roman"/>
          <w:sz w:val="22"/>
          <w:szCs w:val="22"/>
        </w:rPr>
        <w:t xml:space="preserve"> individuals who demonstrate balance difficulties under said conditions.  The most commonly reported methods</w:t>
      </w:r>
      <w:r w:rsidR="005E4326" w:rsidRPr="000C7792">
        <w:rPr>
          <w:rFonts w:ascii="Times New Roman" w:hAnsi="Times New Roman" w:cs="Times New Roman"/>
          <w:sz w:val="22"/>
          <w:szCs w:val="22"/>
        </w:rPr>
        <w:t>, that can be extrapolated to interventions,</w:t>
      </w:r>
      <w:r w:rsidR="003846AF" w:rsidRPr="000C7792">
        <w:rPr>
          <w:rFonts w:ascii="Times New Roman" w:hAnsi="Times New Roman" w:cs="Times New Roman"/>
          <w:sz w:val="22"/>
          <w:szCs w:val="22"/>
        </w:rPr>
        <w:t xml:space="preserve"> included gait and walking tasks with a cognitive challenge and/or obstacles to avoid</w:t>
      </w:r>
      <w:r w:rsidR="00B92172" w:rsidRPr="000C7792">
        <w:rPr>
          <w:rFonts w:ascii="Times New Roman" w:hAnsi="Times New Roman" w:cs="Times New Roman"/>
          <w:sz w:val="22"/>
          <w:szCs w:val="22"/>
          <w:vertAlign w:val="superscript"/>
        </w:rPr>
        <w:t>16</w:t>
      </w:r>
      <w:r w:rsidR="003846AF" w:rsidRPr="000C7792">
        <w:rPr>
          <w:rFonts w:ascii="Times New Roman" w:hAnsi="Times New Roman" w:cs="Times New Roman"/>
          <w:sz w:val="22"/>
          <w:szCs w:val="22"/>
        </w:rPr>
        <w:t xml:space="preserve">.  Cognitive challenges can include memory and recall challenges, question and answer tasks, arithmetic tasks, counting tasks (forward or backward), visual scanning tasks, and auditory response tasks such as changing gait direction </w:t>
      </w:r>
      <w:r w:rsidR="005F0AA8" w:rsidRPr="000C7792">
        <w:rPr>
          <w:rFonts w:ascii="Times New Roman" w:hAnsi="Times New Roman" w:cs="Times New Roman"/>
          <w:sz w:val="22"/>
          <w:szCs w:val="22"/>
        </w:rPr>
        <w:t>when an auditory cue is given</w:t>
      </w:r>
      <w:r w:rsidR="00B92172" w:rsidRPr="000C7792">
        <w:rPr>
          <w:rFonts w:ascii="Times New Roman" w:hAnsi="Times New Roman" w:cs="Times New Roman"/>
          <w:sz w:val="22"/>
          <w:szCs w:val="22"/>
          <w:vertAlign w:val="superscript"/>
        </w:rPr>
        <w:t>16</w:t>
      </w:r>
      <w:r w:rsidR="005F0AA8" w:rsidRPr="000C7792">
        <w:rPr>
          <w:rFonts w:ascii="Times New Roman" w:hAnsi="Times New Roman" w:cs="Times New Roman"/>
          <w:sz w:val="22"/>
          <w:szCs w:val="22"/>
        </w:rPr>
        <w:t xml:space="preserve">.  Participating in sports frequently requires divided attention and ability to rapidly process cognitive and motor information, so dual-task interventions </w:t>
      </w:r>
      <w:r w:rsidR="005E4326" w:rsidRPr="000C7792">
        <w:rPr>
          <w:rFonts w:ascii="Times New Roman" w:hAnsi="Times New Roman" w:cs="Times New Roman"/>
          <w:sz w:val="22"/>
          <w:szCs w:val="22"/>
        </w:rPr>
        <w:t xml:space="preserve">such as those suggested </w:t>
      </w:r>
      <w:r w:rsidR="005F0AA8" w:rsidRPr="000C7792">
        <w:rPr>
          <w:rFonts w:ascii="Times New Roman" w:hAnsi="Times New Roman" w:cs="Times New Roman"/>
          <w:sz w:val="22"/>
          <w:szCs w:val="22"/>
        </w:rPr>
        <w:t>are critical in assessing</w:t>
      </w:r>
      <w:r w:rsidR="005E4326" w:rsidRPr="000C7792">
        <w:rPr>
          <w:rFonts w:ascii="Times New Roman" w:hAnsi="Times New Roman" w:cs="Times New Roman"/>
          <w:sz w:val="22"/>
          <w:szCs w:val="22"/>
        </w:rPr>
        <w:t xml:space="preserve"> readiness to return to play.</w:t>
      </w:r>
    </w:p>
    <w:p w14:paraId="0D637BB4" w14:textId="68019110" w:rsidR="005E4326" w:rsidRPr="000C7792" w:rsidRDefault="007B31B0" w:rsidP="00B5279E">
      <w:pPr>
        <w:spacing w:line="360" w:lineRule="auto"/>
        <w:ind w:firstLine="720"/>
        <w:rPr>
          <w:rFonts w:ascii="Times New Roman" w:hAnsi="Times New Roman" w:cs="Times New Roman"/>
          <w:sz w:val="22"/>
          <w:szCs w:val="22"/>
        </w:rPr>
      </w:pPr>
      <w:r w:rsidRPr="000C7792">
        <w:rPr>
          <w:rFonts w:ascii="Times New Roman" w:hAnsi="Times New Roman" w:cs="Times New Roman"/>
          <w:sz w:val="22"/>
          <w:szCs w:val="22"/>
        </w:rPr>
        <w:t xml:space="preserve">The challenge in concussion management and rehabilitation is the wide variability in symptoms </w:t>
      </w:r>
      <w:r w:rsidR="008D7917" w:rsidRPr="000C7792">
        <w:rPr>
          <w:rFonts w:ascii="Times New Roman" w:hAnsi="Times New Roman" w:cs="Times New Roman"/>
          <w:sz w:val="22"/>
          <w:szCs w:val="22"/>
        </w:rPr>
        <w:t>and presentation, thus justifying the need for a comprehensive</w:t>
      </w:r>
      <w:r w:rsidR="00BC79A3" w:rsidRPr="000C7792">
        <w:rPr>
          <w:rFonts w:ascii="Times New Roman" w:hAnsi="Times New Roman" w:cs="Times New Roman"/>
          <w:sz w:val="22"/>
          <w:szCs w:val="22"/>
        </w:rPr>
        <w:t>, detailed</w:t>
      </w:r>
      <w:r w:rsidR="008D7917" w:rsidRPr="000C7792">
        <w:rPr>
          <w:rFonts w:ascii="Times New Roman" w:hAnsi="Times New Roman" w:cs="Times New Roman"/>
          <w:sz w:val="22"/>
          <w:szCs w:val="22"/>
        </w:rPr>
        <w:t xml:space="preserve"> evaluation and personally tailored plan of care.  Vestibular, vestibulo-ocular, and balance dysfunctions after concussion are very common, yet are often underemphasized in rehabilitation.  Understanding the common deficits noted in this review, as well as commonly used, evidence-based interventions </w:t>
      </w:r>
      <w:r w:rsidR="00BC79A3" w:rsidRPr="000C7792">
        <w:rPr>
          <w:rFonts w:ascii="Times New Roman" w:hAnsi="Times New Roman" w:cs="Times New Roman"/>
          <w:sz w:val="22"/>
          <w:szCs w:val="22"/>
        </w:rPr>
        <w:t xml:space="preserve">can help therapists in being better equipped to address sport-related concussions from the perspective of the many systems involved.  This knowledge also assists in the assessment of readiness to return to sport in athletes, as much of these higher level impairments can be missed if not assessed </w:t>
      </w:r>
      <w:r w:rsidR="00DE7B16" w:rsidRPr="000C7792">
        <w:rPr>
          <w:rFonts w:ascii="Times New Roman" w:hAnsi="Times New Roman" w:cs="Times New Roman"/>
          <w:sz w:val="22"/>
          <w:szCs w:val="22"/>
        </w:rPr>
        <w:t xml:space="preserve">and treated appropriately. </w:t>
      </w:r>
    </w:p>
    <w:p w14:paraId="6653F89B" w14:textId="77777777" w:rsidR="000B581A" w:rsidRPr="000C7792" w:rsidRDefault="000B581A" w:rsidP="000B581A">
      <w:pPr>
        <w:spacing w:line="360" w:lineRule="auto"/>
        <w:ind w:firstLine="720"/>
        <w:rPr>
          <w:rFonts w:ascii="Times New Roman" w:hAnsi="Times New Roman" w:cs="Times New Roman"/>
          <w:sz w:val="22"/>
          <w:szCs w:val="22"/>
        </w:rPr>
      </w:pPr>
    </w:p>
    <w:p w14:paraId="42576502" w14:textId="77777777" w:rsidR="00BC79A3" w:rsidRPr="000C7792" w:rsidRDefault="00BC79A3" w:rsidP="00E21190">
      <w:pPr>
        <w:spacing w:line="360" w:lineRule="auto"/>
        <w:rPr>
          <w:rFonts w:ascii="Times New Roman" w:hAnsi="Times New Roman" w:cs="Times New Roman"/>
          <w:sz w:val="22"/>
          <w:szCs w:val="22"/>
        </w:rPr>
      </w:pPr>
    </w:p>
    <w:p w14:paraId="005F2E10" w14:textId="0FAA73AC" w:rsidR="00E21190" w:rsidRPr="000C7792" w:rsidRDefault="00E21190" w:rsidP="00E21190">
      <w:pPr>
        <w:spacing w:line="360" w:lineRule="auto"/>
        <w:rPr>
          <w:rFonts w:ascii="Times New Roman" w:hAnsi="Times New Roman" w:cs="Times New Roman"/>
          <w:sz w:val="22"/>
          <w:szCs w:val="22"/>
        </w:rPr>
      </w:pPr>
      <w:r w:rsidRPr="000C7792">
        <w:rPr>
          <w:rFonts w:ascii="Times New Roman" w:hAnsi="Times New Roman" w:cs="Times New Roman"/>
          <w:sz w:val="22"/>
          <w:szCs w:val="22"/>
        </w:rPr>
        <w:lastRenderedPageBreak/>
        <w:t>References</w:t>
      </w:r>
    </w:p>
    <w:p w14:paraId="3A1C3107" w14:textId="28A005FD" w:rsidR="00E21190" w:rsidRPr="000C7792" w:rsidRDefault="00E21190" w:rsidP="00E21190">
      <w:pPr>
        <w:pStyle w:val="NormalWeb"/>
        <w:ind w:left="640" w:hanging="640"/>
        <w:rPr>
          <w:sz w:val="22"/>
          <w:szCs w:val="22"/>
        </w:rPr>
      </w:pPr>
      <w:r w:rsidRPr="000C7792">
        <w:rPr>
          <w:sz w:val="22"/>
          <w:szCs w:val="22"/>
        </w:rPr>
        <w:t xml:space="preserve">1. </w:t>
      </w:r>
      <w:r w:rsidRPr="000C7792">
        <w:rPr>
          <w:sz w:val="22"/>
          <w:szCs w:val="22"/>
        </w:rPr>
        <w:tab/>
      </w:r>
      <w:proofErr w:type="spellStart"/>
      <w:r w:rsidRPr="000C7792">
        <w:rPr>
          <w:sz w:val="22"/>
          <w:szCs w:val="22"/>
        </w:rPr>
        <w:t>Daneshvar</w:t>
      </w:r>
      <w:proofErr w:type="spellEnd"/>
      <w:r w:rsidRPr="000C7792">
        <w:rPr>
          <w:sz w:val="22"/>
          <w:szCs w:val="22"/>
        </w:rPr>
        <w:t xml:space="preserve"> DH, </w:t>
      </w:r>
      <w:proofErr w:type="spellStart"/>
      <w:r w:rsidRPr="000C7792">
        <w:rPr>
          <w:sz w:val="22"/>
          <w:szCs w:val="22"/>
        </w:rPr>
        <w:t>Nowinski</w:t>
      </w:r>
      <w:proofErr w:type="spellEnd"/>
      <w:r w:rsidRPr="000C7792">
        <w:rPr>
          <w:sz w:val="22"/>
          <w:szCs w:val="22"/>
        </w:rPr>
        <w:t xml:space="preserve"> CJ, McKee AC, Cantu RC. The epidemiology of sport-related concussion. </w:t>
      </w:r>
      <w:proofErr w:type="spellStart"/>
      <w:r w:rsidRPr="000C7792">
        <w:rPr>
          <w:i/>
          <w:iCs/>
          <w:sz w:val="22"/>
          <w:szCs w:val="22"/>
        </w:rPr>
        <w:t>Clin</w:t>
      </w:r>
      <w:proofErr w:type="spellEnd"/>
      <w:r w:rsidRPr="000C7792">
        <w:rPr>
          <w:i/>
          <w:iCs/>
          <w:sz w:val="22"/>
          <w:szCs w:val="22"/>
        </w:rPr>
        <w:t xml:space="preserve"> Sports Med</w:t>
      </w:r>
      <w:r w:rsidRPr="000C7792">
        <w:rPr>
          <w:sz w:val="22"/>
          <w:szCs w:val="22"/>
        </w:rPr>
        <w:t xml:space="preserve">. 2011;30(1):1-17, vii. </w:t>
      </w:r>
    </w:p>
    <w:p w14:paraId="72046863" w14:textId="5C33889A" w:rsidR="00E21190" w:rsidRPr="000C7792" w:rsidRDefault="00E21190" w:rsidP="00E21190">
      <w:pPr>
        <w:pStyle w:val="NormalWeb"/>
        <w:ind w:left="640" w:hanging="640"/>
        <w:rPr>
          <w:sz w:val="22"/>
          <w:szCs w:val="22"/>
        </w:rPr>
      </w:pPr>
      <w:r w:rsidRPr="000C7792">
        <w:rPr>
          <w:sz w:val="22"/>
          <w:szCs w:val="22"/>
        </w:rPr>
        <w:t xml:space="preserve">2. </w:t>
      </w:r>
      <w:r w:rsidRPr="000C7792">
        <w:rPr>
          <w:sz w:val="22"/>
          <w:szCs w:val="22"/>
        </w:rPr>
        <w:tab/>
      </w:r>
      <w:proofErr w:type="spellStart"/>
      <w:r w:rsidRPr="000C7792">
        <w:rPr>
          <w:sz w:val="22"/>
          <w:szCs w:val="22"/>
        </w:rPr>
        <w:t>Schallmo</w:t>
      </w:r>
      <w:proofErr w:type="spellEnd"/>
      <w:r w:rsidRPr="000C7792">
        <w:rPr>
          <w:sz w:val="22"/>
          <w:szCs w:val="22"/>
        </w:rPr>
        <w:t xml:space="preserve"> MS, Weiner JA, Hsu WK. Sport and Sex-Specific Reporting Trends in the Epidemiology of Concussions Sustained by High School Athletes. </w:t>
      </w:r>
      <w:r w:rsidRPr="000C7792">
        <w:rPr>
          <w:i/>
          <w:iCs/>
          <w:sz w:val="22"/>
          <w:szCs w:val="22"/>
        </w:rPr>
        <w:t xml:space="preserve">J Bone Joint </w:t>
      </w:r>
      <w:proofErr w:type="spellStart"/>
      <w:r w:rsidRPr="000C7792">
        <w:rPr>
          <w:i/>
          <w:iCs/>
          <w:sz w:val="22"/>
          <w:szCs w:val="22"/>
        </w:rPr>
        <w:t>Surg</w:t>
      </w:r>
      <w:proofErr w:type="spellEnd"/>
      <w:r w:rsidRPr="000C7792">
        <w:rPr>
          <w:i/>
          <w:iCs/>
          <w:sz w:val="22"/>
          <w:szCs w:val="22"/>
        </w:rPr>
        <w:t xml:space="preserve"> Am</w:t>
      </w:r>
      <w:r w:rsidRPr="000C7792">
        <w:rPr>
          <w:sz w:val="22"/>
          <w:szCs w:val="22"/>
        </w:rPr>
        <w:t xml:space="preserve">. 2017;99(15):1314-1320. </w:t>
      </w:r>
    </w:p>
    <w:p w14:paraId="259F7E4E" w14:textId="26419A73" w:rsidR="00635DE0" w:rsidRPr="000C7792" w:rsidRDefault="00635DE0" w:rsidP="00635DE0">
      <w:pPr>
        <w:pStyle w:val="NormalWeb"/>
        <w:ind w:left="640" w:hanging="640"/>
        <w:rPr>
          <w:sz w:val="22"/>
          <w:szCs w:val="22"/>
        </w:rPr>
      </w:pPr>
      <w:r w:rsidRPr="000C7792">
        <w:rPr>
          <w:sz w:val="22"/>
          <w:szCs w:val="22"/>
        </w:rPr>
        <w:t xml:space="preserve">3. </w:t>
      </w:r>
      <w:r w:rsidRPr="000C7792">
        <w:rPr>
          <w:sz w:val="22"/>
          <w:szCs w:val="22"/>
        </w:rPr>
        <w:tab/>
        <w:t xml:space="preserve">McCrory P, </w:t>
      </w:r>
      <w:proofErr w:type="spellStart"/>
      <w:r w:rsidRPr="000C7792">
        <w:rPr>
          <w:sz w:val="22"/>
          <w:szCs w:val="22"/>
        </w:rPr>
        <w:t>Meeuwisse</w:t>
      </w:r>
      <w:proofErr w:type="spellEnd"/>
      <w:r w:rsidRPr="000C7792">
        <w:rPr>
          <w:sz w:val="22"/>
          <w:szCs w:val="22"/>
        </w:rPr>
        <w:t xml:space="preserve"> W, </w:t>
      </w:r>
      <w:proofErr w:type="spellStart"/>
      <w:r w:rsidRPr="000C7792">
        <w:rPr>
          <w:sz w:val="22"/>
          <w:szCs w:val="22"/>
        </w:rPr>
        <w:t>Dvořák</w:t>
      </w:r>
      <w:proofErr w:type="spellEnd"/>
      <w:r w:rsidRPr="000C7792">
        <w:rPr>
          <w:sz w:val="22"/>
          <w:szCs w:val="22"/>
        </w:rPr>
        <w:t xml:space="preserve"> J, et al. Consensus statement on concussion in sport-the 5(</w:t>
      </w:r>
      <w:proofErr w:type="spellStart"/>
      <w:r w:rsidRPr="000C7792">
        <w:rPr>
          <w:sz w:val="22"/>
          <w:szCs w:val="22"/>
        </w:rPr>
        <w:t>th</w:t>
      </w:r>
      <w:proofErr w:type="spellEnd"/>
      <w:r w:rsidRPr="000C7792">
        <w:rPr>
          <w:sz w:val="22"/>
          <w:szCs w:val="22"/>
        </w:rPr>
        <w:t xml:space="preserve">) international conference on concussion in sport held in Berlin, October 2016. </w:t>
      </w:r>
      <w:r w:rsidRPr="000C7792">
        <w:rPr>
          <w:i/>
          <w:iCs/>
          <w:sz w:val="22"/>
          <w:szCs w:val="22"/>
        </w:rPr>
        <w:t>Br J Sports Med</w:t>
      </w:r>
      <w:r w:rsidRPr="000C7792">
        <w:rPr>
          <w:sz w:val="22"/>
          <w:szCs w:val="22"/>
        </w:rPr>
        <w:t xml:space="preserve">. 2017;51(11):838-847. </w:t>
      </w:r>
    </w:p>
    <w:p w14:paraId="55D8D040" w14:textId="65A27CBA" w:rsidR="00635DE0" w:rsidRPr="000C7792" w:rsidRDefault="00635DE0" w:rsidP="00635DE0">
      <w:pPr>
        <w:pStyle w:val="NormalWeb"/>
        <w:ind w:left="640" w:hanging="640"/>
        <w:rPr>
          <w:sz w:val="22"/>
          <w:szCs w:val="22"/>
        </w:rPr>
      </w:pPr>
      <w:r w:rsidRPr="000C7792">
        <w:rPr>
          <w:sz w:val="22"/>
          <w:szCs w:val="22"/>
        </w:rPr>
        <w:t xml:space="preserve">4. </w:t>
      </w:r>
      <w:r w:rsidRPr="000C7792">
        <w:rPr>
          <w:sz w:val="22"/>
          <w:szCs w:val="22"/>
        </w:rPr>
        <w:tab/>
        <w:t xml:space="preserve">Clark M, </w:t>
      </w:r>
      <w:proofErr w:type="spellStart"/>
      <w:r w:rsidRPr="000C7792">
        <w:rPr>
          <w:sz w:val="22"/>
          <w:szCs w:val="22"/>
        </w:rPr>
        <w:t>Guskiewicz</w:t>
      </w:r>
      <w:proofErr w:type="spellEnd"/>
      <w:r w:rsidRPr="000C7792">
        <w:rPr>
          <w:sz w:val="22"/>
          <w:szCs w:val="22"/>
        </w:rPr>
        <w:t xml:space="preserve"> K. </w:t>
      </w:r>
      <w:r w:rsidRPr="000C7792">
        <w:rPr>
          <w:i/>
          <w:iCs/>
          <w:sz w:val="22"/>
          <w:szCs w:val="22"/>
        </w:rPr>
        <w:t>Sport-Related Traumatic Brain Injury</w:t>
      </w:r>
      <w:r w:rsidRPr="000C7792">
        <w:rPr>
          <w:sz w:val="22"/>
          <w:szCs w:val="22"/>
        </w:rPr>
        <w:t>. CRC Press/Taylor and Francis Group; 2016. http://www.ncbi.nlm.nih.gov/pubmed/26583180. Accessed November 14, 2017.</w:t>
      </w:r>
    </w:p>
    <w:p w14:paraId="5E76D3DB" w14:textId="287C0253" w:rsidR="00E21190" w:rsidRPr="000C7792" w:rsidRDefault="00635DE0" w:rsidP="00C647C5">
      <w:pPr>
        <w:pStyle w:val="NormalWeb"/>
        <w:ind w:left="640" w:hanging="640"/>
        <w:rPr>
          <w:sz w:val="22"/>
          <w:szCs w:val="22"/>
        </w:rPr>
      </w:pPr>
      <w:r w:rsidRPr="000C7792">
        <w:rPr>
          <w:sz w:val="22"/>
          <w:szCs w:val="22"/>
        </w:rPr>
        <w:t>5</w:t>
      </w:r>
      <w:r w:rsidR="00E21190" w:rsidRPr="000C7792">
        <w:rPr>
          <w:sz w:val="22"/>
          <w:szCs w:val="22"/>
        </w:rPr>
        <w:t xml:space="preserve">. </w:t>
      </w:r>
      <w:r w:rsidR="00E21190" w:rsidRPr="000C7792">
        <w:rPr>
          <w:sz w:val="22"/>
          <w:szCs w:val="22"/>
        </w:rPr>
        <w:tab/>
        <w:t xml:space="preserve">Delaney JS, Al-Kashmiri A, Correa JA. Mechanisms of Injury for Concussions in University Football, Ice Hockey, and Soccer. </w:t>
      </w:r>
      <w:proofErr w:type="spellStart"/>
      <w:r w:rsidR="00E21190" w:rsidRPr="000C7792">
        <w:rPr>
          <w:i/>
          <w:iCs/>
          <w:sz w:val="22"/>
          <w:szCs w:val="22"/>
        </w:rPr>
        <w:t>Clin</w:t>
      </w:r>
      <w:proofErr w:type="spellEnd"/>
      <w:r w:rsidR="00E21190" w:rsidRPr="000C7792">
        <w:rPr>
          <w:i/>
          <w:iCs/>
          <w:sz w:val="22"/>
          <w:szCs w:val="22"/>
        </w:rPr>
        <w:t xml:space="preserve"> J Sport Med</w:t>
      </w:r>
      <w:r w:rsidR="00E21190" w:rsidRPr="000C7792">
        <w:rPr>
          <w:sz w:val="22"/>
          <w:szCs w:val="22"/>
        </w:rPr>
        <w:t xml:space="preserve">. 2014;24(3):233-237. </w:t>
      </w:r>
    </w:p>
    <w:p w14:paraId="40B8D165" w14:textId="73C09EFD" w:rsidR="001E75C0" w:rsidRPr="000C7792" w:rsidRDefault="00C647C5" w:rsidP="001E75C0">
      <w:pPr>
        <w:pStyle w:val="NormalWeb"/>
        <w:ind w:left="640" w:hanging="640"/>
        <w:rPr>
          <w:sz w:val="22"/>
          <w:szCs w:val="22"/>
        </w:rPr>
      </w:pPr>
      <w:r w:rsidRPr="000C7792">
        <w:rPr>
          <w:sz w:val="22"/>
          <w:szCs w:val="22"/>
        </w:rPr>
        <w:t xml:space="preserve">6. </w:t>
      </w:r>
      <w:r w:rsidRPr="000C7792">
        <w:rPr>
          <w:sz w:val="22"/>
          <w:szCs w:val="22"/>
        </w:rPr>
        <w:tab/>
      </w:r>
      <w:proofErr w:type="spellStart"/>
      <w:r w:rsidRPr="000C7792">
        <w:rPr>
          <w:sz w:val="22"/>
          <w:szCs w:val="22"/>
        </w:rPr>
        <w:t>Valovich</w:t>
      </w:r>
      <w:proofErr w:type="spellEnd"/>
      <w:r w:rsidRPr="000C7792">
        <w:rPr>
          <w:sz w:val="22"/>
          <w:szCs w:val="22"/>
        </w:rPr>
        <w:t xml:space="preserve"> McLeod TC, Hale TD. Vestibular and balance issues following sport-related concussion. </w:t>
      </w:r>
      <w:r w:rsidRPr="000C7792">
        <w:rPr>
          <w:i/>
          <w:iCs/>
          <w:sz w:val="22"/>
          <w:szCs w:val="22"/>
        </w:rPr>
        <w:t>Brain Inj</w:t>
      </w:r>
      <w:r w:rsidRPr="000C7792">
        <w:rPr>
          <w:sz w:val="22"/>
          <w:szCs w:val="22"/>
        </w:rPr>
        <w:t xml:space="preserve">. 2015;29(2):175-184. </w:t>
      </w:r>
      <w:r w:rsidR="001E75C0" w:rsidRPr="000C7792">
        <w:rPr>
          <w:sz w:val="22"/>
          <w:szCs w:val="22"/>
        </w:rPr>
        <w:t xml:space="preserve"> </w:t>
      </w:r>
    </w:p>
    <w:p w14:paraId="5E9D749A" w14:textId="041CFB10" w:rsidR="001E75C0" w:rsidRPr="000C7792" w:rsidRDefault="001E75C0" w:rsidP="001E75C0">
      <w:pPr>
        <w:pStyle w:val="NormalWeb"/>
        <w:ind w:left="640" w:hanging="640"/>
        <w:rPr>
          <w:sz w:val="22"/>
          <w:szCs w:val="22"/>
        </w:rPr>
      </w:pPr>
      <w:r w:rsidRPr="000C7792">
        <w:rPr>
          <w:sz w:val="22"/>
          <w:szCs w:val="22"/>
        </w:rPr>
        <w:t xml:space="preserve">7. </w:t>
      </w:r>
      <w:r w:rsidRPr="000C7792">
        <w:rPr>
          <w:sz w:val="22"/>
          <w:szCs w:val="22"/>
        </w:rPr>
        <w:tab/>
      </w:r>
      <w:proofErr w:type="spellStart"/>
      <w:r w:rsidRPr="000C7792">
        <w:rPr>
          <w:sz w:val="22"/>
          <w:szCs w:val="22"/>
        </w:rPr>
        <w:t>Kontos</w:t>
      </w:r>
      <w:proofErr w:type="spellEnd"/>
      <w:r w:rsidRPr="000C7792">
        <w:rPr>
          <w:sz w:val="22"/>
          <w:szCs w:val="22"/>
        </w:rPr>
        <w:t xml:space="preserve"> AP, </w:t>
      </w:r>
      <w:proofErr w:type="spellStart"/>
      <w:r w:rsidRPr="000C7792">
        <w:rPr>
          <w:sz w:val="22"/>
          <w:szCs w:val="22"/>
        </w:rPr>
        <w:t>Deitrick</w:t>
      </w:r>
      <w:proofErr w:type="spellEnd"/>
      <w:r w:rsidRPr="000C7792">
        <w:rPr>
          <w:sz w:val="22"/>
          <w:szCs w:val="22"/>
        </w:rPr>
        <w:t xml:space="preserve"> JM, Collins MW, </w:t>
      </w:r>
      <w:proofErr w:type="spellStart"/>
      <w:r w:rsidRPr="000C7792">
        <w:rPr>
          <w:sz w:val="22"/>
          <w:szCs w:val="22"/>
        </w:rPr>
        <w:t>Mucha</w:t>
      </w:r>
      <w:proofErr w:type="spellEnd"/>
      <w:r w:rsidRPr="000C7792">
        <w:rPr>
          <w:sz w:val="22"/>
          <w:szCs w:val="22"/>
        </w:rPr>
        <w:t xml:space="preserve"> A. Review of Vestibular and Oculomotor Screening and Concussion Rehabilitation. </w:t>
      </w:r>
      <w:r w:rsidRPr="000C7792">
        <w:rPr>
          <w:i/>
          <w:iCs/>
          <w:sz w:val="22"/>
          <w:szCs w:val="22"/>
        </w:rPr>
        <w:t xml:space="preserve">J </w:t>
      </w:r>
      <w:proofErr w:type="spellStart"/>
      <w:r w:rsidRPr="000C7792">
        <w:rPr>
          <w:i/>
          <w:iCs/>
          <w:sz w:val="22"/>
          <w:szCs w:val="22"/>
        </w:rPr>
        <w:t>Athl</w:t>
      </w:r>
      <w:proofErr w:type="spellEnd"/>
      <w:r w:rsidRPr="000C7792">
        <w:rPr>
          <w:i/>
          <w:iCs/>
          <w:sz w:val="22"/>
          <w:szCs w:val="22"/>
        </w:rPr>
        <w:t xml:space="preserve"> Train</w:t>
      </w:r>
      <w:r w:rsidRPr="000C7792">
        <w:rPr>
          <w:sz w:val="22"/>
          <w:szCs w:val="22"/>
        </w:rPr>
        <w:t xml:space="preserve">. 2017;52(3):256-261. </w:t>
      </w:r>
    </w:p>
    <w:p w14:paraId="26B4B847" w14:textId="15F29A8D" w:rsidR="0041139E" w:rsidRPr="000C7792" w:rsidRDefault="0041139E" w:rsidP="0041139E">
      <w:pPr>
        <w:pStyle w:val="NormalWeb"/>
        <w:ind w:left="640" w:hanging="640"/>
        <w:rPr>
          <w:sz w:val="22"/>
          <w:szCs w:val="22"/>
        </w:rPr>
      </w:pPr>
      <w:r w:rsidRPr="000C7792">
        <w:rPr>
          <w:sz w:val="22"/>
          <w:szCs w:val="22"/>
        </w:rPr>
        <w:t xml:space="preserve">8. </w:t>
      </w:r>
      <w:r w:rsidRPr="000C7792">
        <w:rPr>
          <w:sz w:val="22"/>
          <w:szCs w:val="22"/>
        </w:rPr>
        <w:tab/>
        <w:t xml:space="preserve">Leddy JJ, Sandhu H, </w:t>
      </w:r>
      <w:proofErr w:type="spellStart"/>
      <w:r w:rsidRPr="000C7792">
        <w:rPr>
          <w:sz w:val="22"/>
          <w:szCs w:val="22"/>
        </w:rPr>
        <w:t>Sodhi</w:t>
      </w:r>
      <w:proofErr w:type="spellEnd"/>
      <w:r w:rsidRPr="000C7792">
        <w:rPr>
          <w:sz w:val="22"/>
          <w:szCs w:val="22"/>
        </w:rPr>
        <w:t xml:space="preserve"> V, Baker JG, </w:t>
      </w:r>
      <w:proofErr w:type="spellStart"/>
      <w:r w:rsidRPr="000C7792">
        <w:rPr>
          <w:sz w:val="22"/>
          <w:szCs w:val="22"/>
        </w:rPr>
        <w:t>Willer</w:t>
      </w:r>
      <w:proofErr w:type="spellEnd"/>
      <w:r w:rsidRPr="000C7792">
        <w:rPr>
          <w:sz w:val="22"/>
          <w:szCs w:val="22"/>
        </w:rPr>
        <w:t xml:space="preserve"> B. Rehabilitation of Concussion and Post-</w:t>
      </w:r>
      <w:r w:rsidR="000D321C" w:rsidRPr="000C7792">
        <w:rPr>
          <w:sz w:val="22"/>
          <w:szCs w:val="22"/>
        </w:rPr>
        <w:t>Concussion</w:t>
      </w:r>
      <w:r w:rsidRPr="000C7792">
        <w:rPr>
          <w:sz w:val="22"/>
          <w:szCs w:val="22"/>
        </w:rPr>
        <w:t xml:space="preserve"> Syndrome. </w:t>
      </w:r>
      <w:r w:rsidRPr="000C7792">
        <w:rPr>
          <w:i/>
          <w:iCs/>
          <w:sz w:val="22"/>
          <w:szCs w:val="22"/>
        </w:rPr>
        <w:t>Sports Health</w:t>
      </w:r>
      <w:r w:rsidRPr="000C7792">
        <w:rPr>
          <w:sz w:val="22"/>
          <w:szCs w:val="22"/>
        </w:rPr>
        <w:t xml:space="preserve">. 2012;4(2):147-154. </w:t>
      </w:r>
    </w:p>
    <w:p w14:paraId="05B75EEB" w14:textId="171FDF34" w:rsidR="000D321C" w:rsidRPr="000C7792" w:rsidRDefault="000D321C" w:rsidP="000D321C">
      <w:pPr>
        <w:ind w:left="640" w:hanging="640"/>
        <w:rPr>
          <w:rFonts w:ascii="Times New Roman" w:eastAsia="Times New Roman" w:hAnsi="Times New Roman" w:cs="Times New Roman"/>
          <w:color w:val="000000" w:themeColor="text1"/>
          <w:sz w:val="22"/>
          <w:szCs w:val="22"/>
        </w:rPr>
      </w:pPr>
      <w:r w:rsidRPr="000C7792">
        <w:rPr>
          <w:rFonts w:ascii="Times New Roman" w:hAnsi="Times New Roman" w:cs="Times New Roman"/>
          <w:color w:val="000000" w:themeColor="text1"/>
          <w:sz w:val="22"/>
          <w:szCs w:val="22"/>
        </w:rPr>
        <w:t>9.</w:t>
      </w:r>
      <w:r w:rsidRPr="000C7792">
        <w:rPr>
          <w:rFonts w:ascii="Times New Roman" w:hAnsi="Times New Roman" w:cs="Times New Roman"/>
          <w:color w:val="000000" w:themeColor="text1"/>
          <w:sz w:val="22"/>
          <w:szCs w:val="22"/>
        </w:rPr>
        <w:tab/>
      </w:r>
      <w:r w:rsidRPr="000C7792">
        <w:rPr>
          <w:rFonts w:ascii="Times New Roman" w:eastAsia="Times New Roman" w:hAnsi="Times New Roman" w:cs="Times New Roman"/>
          <w:color w:val="000000" w:themeColor="text1"/>
          <w:sz w:val="22"/>
          <w:szCs w:val="22"/>
          <w:shd w:val="clear" w:color="auto" w:fill="FFFFFF"/>
        </w:rPr>
        <w:t xml:space="preserve">Committee on Sports-Related Concussions in Youth; Board on Children, Youth, and Families; Institute of Medicine; National Research Council; Graham R, </w:t>
      </w:r>
      <w:proofErr w:type="spellStart"/>
      <w:r w:rsidRPr="000C7792">
        <w:rPr>
          <w:rFonts w:ascii="Times New Roman" w:eastAsia="Times New Roman" w:hAnsi="Times New Roman" w:cs="Times New Roman"/>
          <w:color w:val="000000" w:themeColor="text1"/>
          <w:sz w:val="22"/>
          <w:szCs w:val="22"/>
          <w:shd w:val="clear" w:color="auto" w:fill="FFFFFF"/>
        </w:rPr>
        <w:t>Rivara</w:t>
      </w:r>
      <w:proofErr w:type="spellEnd"/>
      <w:r w:rsidRPr="000C7792">
        <w:rPr>
          <w:rFonts w:ascii="Times New Roman" w:eastAsia="Times New Roman" w:hAnsi="Times New Roman" w:cs="Times New Roman"/>
          <w:color w:val="000000" w:themeColor="text1"/>
          <w:sz w:val="22"/>
          <w:szCs w:val="22"/>
          <w:shd w:val="clear" w:color="auto" w:fill="FFFFFF"/>
        </w:rPr>
        <w:t xml:space="preserve"> FP, Ford MA, et al., editors. Sports-Related Concussions in Youth: Improving the Science, Changing the Culture. Washington (DC): National Academies Press (US); 2014 Feb 4. Appendix C, Clinical Evaluation Tools. Available from: https://www.ncbi.nlm.nih.gov/books/NBK185341/</w:t>
      </w:r>
    </w:p>
    <w:p w14:paraId="41E1C1E4" w14:textId="57D5EE38" w:rsidR="00681BC2" w:rsidRPr="000C7792" w:rsidRDefault="00681BC2" w:rsidP="00681BC2">
      <w:pPr>
        <w:pStyle w:val="NormalWeb"/>
        <w:ind w:left="640" w:hanging="640"/>
        <w:rPr>
          <w:sz w:val="22"/>
          <w:szCs w:val="22"/>
        </w:rPr>
      </w:pPr>
      <w:r w:rsidRPr="000C7792">
        <w:rPr>
          <w:sz w:val="22"/>
          <w:szCs w:val="22"/>
        </w:rPr>
        <w:t xml:space="preserve">10. </w:t>
      </w:r>
      <w:r w:rsidRPr="000C7792">
        <w:rPr>
          <w:sz w:val="22"/>
          <w:szCs w:val="22"/>
        </w:rPr>
        <w:tab/>
        <w:t xml:space="preserve">Bell DR, </w:t>
      </w:r>
      <w:proofErr w:type="spellStart"/>
      <w:r w:rsidRPr="000C7792">
        <w:rPr>
          <w:sz w:val="22"/>
          <w:szCs w:val="22"/>
        </w:rPr>
        <w:t>Guskiewicz</w:t>
      </w:r>
      <w:proofErr w:type="spellEnd"/>
      <w:r w:rsidRPr="000C7792">
        <w:rPr>
          <w:sz w:val="22"/>
          <w:szCs w:val="22"/>
        </w:rPr>
        <w:t xml:space="preserve"> KM, Clark MA, Padua DA. Systematic Review of the Balance Error Scoring System. </w:t>
      </w:r>
      <w:r w:rsidRPr="000C7792">
        <w:rPr>
          <w:i/>
          <w:iCs/>
          <w:sz w:val="22"/>
          <w:szCs w:val="22"/>
        </w:rPr>
        <w:t xml:space="preserve">Sport Heal A </w:t>
      </w:r>
      <w:proofErr w:type="spellStart"/>
      <w:r w:rsidRPr="000C7792">
        <w:rPr>
          <w:i/>
          <w:iCs/>
          <w:sz w:val="22"/>
          <w:szCs w:val="22"/>
        </w:rPr>
        <w:t>Multidiscip</w:t>
      </w:r>
      <w:proofErr w:type="spellEnd"/>
      <w:r w:rsidRPr="000C7792">
        <w:rPr>
          <w:i/>
          <w:iCs/>
          <w:sz w:val="22"/>
          <w:szCs w:val="22"/>
        </w:rPr>
        <w:t xml:space="preserve"> Approach</w:t>
      </w:r>
      <w:r w:rsidRPr="000C7792">
        <w:rPr>
          <w:sz w:val="22"/>
          <w:szCs w:val="22"/>
        </w:rPr>
        <w:t xml:space="preserve">. 2011;3(3):287-295. </w:t>
      </w:r>
    </w:p>
    <w:p w14:paraId="27A5182C" w14:textId="3C4F585F" w:rsidR="00681BC2" w:rsidRPr="000C7792" w:rsidRDefault="00681BC2" w:rsidP="00681BC2">
      <w:pPr>
        <w:pStyle w:val="NormalWeb"/>
        <w:ind w:left="640" w:hanging="640"/>
        <w:rPr>
          <w:sz w:val="22"/>
          <w:szCs w:val="22"/>
        </w:rPr>
      </w:pPr>
      <w:r w:rsidRPr="000C7792">
        <w:rPr>
          <w:sz w:val="22"/>
          <w:szCs w:val="22"/>
        </w:rPr>
        <w:t xml:space="preserve">11. </w:t>
      </w:r>
      <w:r w:rsidRPr="000C7792">
        <w:rPr>
          <w:sz w:val="22"/>
          <w:szCs w:val="22"/>
        </w:rPr>
        <w:tab/>
        <w:t xml:space="preserve">Murray N, Salvatore A, Powell D, Reed-Jones R. Reliability and validity evidence of multiple balance assessments in athletes with a concussion. </w:t>
      </w:r>
      <w:r w:rsidRPr="000C7792">
        <w:rPr>
          <w:i/>
          <w:iCs/>
          <w:sz w:val="22"/>
          <w:szCs w:val="22"/>
        </w:rPr>
        <w:t xml:space="preserve">J </w:t>
      </w:r>
      <w:proofErr w:type="spellStart"/>
      <w:r w:rsidRPr="000C7792">
        <w:rPr>
          <w:i/>
          <w:iCs/>
          <w:sz w:val="22"/>
          <w:szCs w:val="22"/>
        </w:rPr>
        <w:t>Athl</w:t>
      </w:r>
      <w:proofErr w:type="spellEnd"/>
      <w:r w:rsidRPr="000C7792">
        <w:rPr>
          <w:i/>
          <w:iCs/>
          <w:sz w:val="22"/>
          <w:szCs w:val="22"/>
        </w:rPr>
        <w:t xml:space="preserve"> Train</w:t>
      </w:r>
      <w:r w:rsidRPr="000C7792">
        <w:rPr>
          <w:sz w:val="22"/>
          <w:szCs w:val="22"/>
        </w:rPr>
        <w:t xml:space="preserve">. 2014;49(4):540-549. </w:t>
      </w:r>
    </w:p>
    <w:p w14:paraId="3852231F" w14:textId="01EDDCE1" w:rsidR="00681BC2" w:rsidRPr="000C7792" w:rsidRDefault="00681BC2" w:rsidP="00681BC2">
      <w:pPr>
        <w:pStyle w:val="NormalWeb"/>
        <w:ind w:left="640" w:hanging="640"/>
        <w:rPr>
          <w:sz w:val="22"/>
          <w:szCs w:val="22"/>
        </w:rPr>
      </w:pPr>
      <w:r w:rsidRPr="000C7792">
        <w:rPr>
          <w:sz w:val="22"/>
          <w:szCs w:val="22"/>
        </w:rPr>
        <w:t xml:space="preserve">12. </w:t>
      </w:r>
      <w:r w:rsidRPr="000C7792">
        <w:rPr>
          <w:sz w:val="22"/>
          <w:szCs w:val="22"/>
        </w:rPr>
        <w:tab/>
      </w:r>
      <w:proofErr w:type="spellStart"/>
      <w:r w:rsidRPr="000C7792">
        <w:rPr>
          <w:sz w:val="22"/>
          <w:szCs w:val="22"/>
        </w:rPr>
        <w:t>Kleffelgaard</w:t>
      </w:r>
      <w:proofErr w:type="spellEnd"/>
      <w:r w:rsidRPr="000C7792">
        <w:rPr>
          <w:sz w:val="22"/>
          <w:szCs w:val="22"/>
        </w:rPr>
        <w:t xml:space="preserve"> I, Roe C, </w:t>
      </w:r>
      <w:proofErr w:type="spellStart"/>
      <w:r w:rsidRPr="000C7792">
        <w:rPr>
          <w:sz w:val="22"/>
          <w:szCs w:val="22"/>
        </w:rPr>
        <w:t>Sandvik</w:t>
      </w:r>
      <w:proofErr w:type="spellEnd"/>
      <w:r w:rsidRPr="000C7792">
        <w:rPr>
          <w:sz w:val="22"/>
          <w:szCs w:val="22"/>
        </w:rPr>
        <w:t xml:space="preserve"> L, </w:t>
      </w:r>
      <w:proofErr w:type="spellStart"/>
      <w:r w:rsidRPr="000C7792">
        <w:rPr>
          <w:sz w:val="22"/>
          <w:szCs w:val="22"/>
        </w:rPr>
        <w:t>Hellstrom</w:t>
      </w:r>
      <w:proofErr w:type="spellEnd"/>
      <w:r w:rsidRPr="000C7792">
        <w:rPr>
          <w:sz w:val="22"/>
          <w:szCs w:val="22"/>
        </w:rPr>
        <w:t xml:space="preserve"> T, </w:t>
      </w:r>
      <w:proofErr w:type="spellStart"/>
      <w:r w:rsidRPr="000C7792">
        <w:rPr>
          <w:sz w:val="22"/>
          <w:szCs w:val="22"/>
        </w:rPr>
        <w:t>Soberg</w:t>
      </w:r>
      <w:proofErr w:type="spellEnd"/>
      <w:r w:rsidRPr="000C7792">
        <w:rPr>
          <w:sz w:val="22"/>
          <w:szCs w:val="22"/>
        </w:rPr>
        <w:t xml:space="preserve"> HL. Measurement Properties of the High-Level Mobility Assessment Tool for Mild Traumatic Brain Injury. </w:t>
      </w:r>
      <w:r w:rsidRPr="000C7792">
        <w:rPr>
          <w:i/>
          <w:iCs/>
          <w:sz w:val="22"/>
          <w:szCs w:val="22"/>
        </w:rPr>
        <w:t xml:space="preserve">Phys </w:t>
      </w:r>
      <w:proofErr w:type="spellStart"/>
      <w:r w:rsidRPr="000C7792">
        <w:rPr>
          <w:i/>
          <w:iCs/>
          <w:sz w:val="22"/>
          <w:szCs w:val="22"/>
        </w:rPr>
        <w:t>Ther</w:t>
      </w:r>
      <w:proofErr w:type="spellEnd"/>
      <w:r w:rsidRPr="000C7792">
        <w:rPr>
          <w:sz w:val="22"/>
          <w:szCs w:val="22"/>
        </w:rPr>
        <w:t xml:space="preserve">. 2013;93(7):900-910. </w:t>
      </w:r>
    </w:p>
    <w:p w14:paraId="0CD0A331" w14:textId="1F1D1B7F" w:rsidR="00D33DB9" w:rsidRPr="000C7792" w:rsidRDefault="00D33DB9" w:rsidP="00D33DB9">
      <w:pPr>
        <w:pStyle w:val="NormalWeb"/>
        <w:ind w:left="640" w:hanging="640"/>
        <w:rPr>
          <w:sz w:val="22"/>
          <w:szCs w:val="22"/>
        </w:rPr>
      </w:pPr>
      <w:r w:rsidRPr="000C7792">
        <w:rPr>
          <w:sz w:val="22"/>
          <w:szCs w:val="22"/>
        </w:rPr>
        <w:t xml:space="preserve">13. </w:t>
      </w:r>
      <w:r w:rsidRPr="000C7792">
        <w:rPr>
          <w:sz w:val="22"/>
          <w:szCs w:val="22"/>
        </w:rPr>
        <w:tab/>
      </w:r>
      <w:proofErr w:type="spellStart"/>
      <w:r w:rsidRPr="000C7792">
        <w:rPr>
          <w:sz w:val="22"/>
          <w:szCs w:val="22"/>
        </w:rPr>
        <w:t>Marchetti</w:t>
      </w:r>
      <w:proofErr w:type="spellEnd"/>
      <w:r w:rsidRPr="000C7792">
        <w:rPr>
          <w:sz w:val="22"/>
          <w:szCs w:val="22"/>
        </w:rPr>
        <w:t xml:space="preserve"> GF, Lin C-C, </w:t>
      </w:r>
      <w:proofErr w:type="spellStart"/>
      <w:r w:rsidRPr="000C7792">
        <w:rPr>
          <w:sz w:val="22"/>
          <w:szCs w:val="22"/>
        </w:rPr>
        <w:t>Alghadir</w:t>
      </w:r>
      <w:proofErr w:type="spellEnd"/>
      <w:r w:rsidRPr="000C7792">
        <w:rPr>
          <w:sz w:val="22"/>
          <w:szCs w:val="22"/>
        </w:rPr>
        <w:t xml:space="preserve"> A, Whitney SL. Responsiveness and minimal detectable change of the dynamic gait index and functional gait index in persons with balance and vestibular disorders. </w:t>
      </w:r>
      <w:r w:rsidRPr="000C7792">
        <w:rPr>
          <w:i/>
          <w:iCs/>
          <w:sz w:val="22"/>
          <w:szCs w:val="22"/>
        </w:rPr>
        <w:t xml:space="preserve">J </w:t>
      </w:r>
      <w:proofErr w:type="spellStart"/>
      <w:r w:rsidRPr="000C7792">
        <w:rPr>
          <w:i/>
          <w:iCs/>
          <w:sz w:val="22"/>
          <w:szCs w:val="22"/>
        </w:rPr>
        <w:t>Neurol</w:t>
      </w:r>
      <w:proofErr w:type="spellEnd"/>
      <w:r w:rsidRPr="000C7792">
        <w:rPr>
          <w:i/>
          <w:iCs/>
          <w:sz w:val="22"/>
          <w:szCs w:val="22"/>
        </w:rPr>
        <w:t xml:space="preserve"> Phys </w:t>
      </w:r>
      <w:proofErr w:type="spellStart"/>
      <w:r w:rsidRPr="000C7792">
        <w:rPr>
          <w:i/>
          <w:iCs/>
          <w:sz w:val="22"/>
          <w:szCs w:val="22"/>
        </w:rPr>
        <w:t>Ther</w:t>
      </w:r>
      <w:proofErr w:type="spellEnd"/>
      <w:r w:rsidRPr="000C7792">
        <w:rPr>
          <w:sz w:val="22"/>
          <w:szCs w:val="22"/>
        </w:rPr>
        <w:t xml:space="preserve">. 2014;38(2):119-124. </w:t>
      </w:r>
    </w:p>
    <w:p w14:paraId="1DB39DA6" w14:textId="5476C1B7" w:rsidR="003C72B6" w:rsidRPr="000C7792" w:rsidRDefault="003C72B6" w:rsidP="003C72B6">
      <w:pPr>
        <w:pStyle w:val="NormalWeb"/>
        <w:ind w:left="640" w:hanging="640"/>
        <w:rPr>
          <w:sz w:val="22"/>
          <w:szCs w:val="22"/>
        </w:rPr>
      </w:pPr>
      <w:r w:rsidRPr="000C7792">
        <w:rPr>
          <w:sz w:val="22"/>
          <w:szCs w:val="22"/>
        </w:rPr>
        <w:lastRenderedPageBreak/>
        <w:t>1</w:t>
      </w:r>
      <w:r w:rsidR="00A76E4A" w:rsidRPr="000C7792">
        <w:rPr>
          <w:sz w:val="22"/>
          <w:szCs w:val="22"/>
        </w:rPr>
        <w:t>4</w:t>
      </w:r>
      <w:r w:rsidRPr="000C7792">
        <w:rPr>
          <w:sz w:val="22"/>
          <w:szCs w:val="22"/>
        </w:rPr>
        <w:t xml:space="preserve">. </w:t>
      </w:r>
      <w:r w:rsidRPr="000C7792">
        <w:rPr>
          <w:sz w:val="22"/>
          <w:szCs w:val="22"/>
        </w:rPr>
        <w:tab/>
      </w:r>
      <w:proofErr w:type="spellStart"/>
      <w:r w:rsidRPr="000C7792">
        <w:rPr>
          <w:sz w:val="22"/>
          <w:szCs w:val="22"/>
        </w:rPr>
        <w:t>Wrisley</w:t>
      </w:r>
      <w:proofErr w:type="spellEnd"/>
      <w:r w:rsidRPr="000C7792">
        <w:rPr>
          <w:sz w:val="22"/>
          <w:szCs w:val="22"/>
        </w:rPr>
        <w:t xml:space="preserve"> DM, </w:t>
      </w:r>
      <w:proofErr w:type="spellStart"/>
      <w:r w:rsidRPr="000C7792">
        <w:rPr>
          <w:sz w:val="22"/>
          <w:szCs w:val="22"/>
        </w:rPr>
        <w:t>Marchetti</w:t>
      </w:r>
      <w:proofErr w:type="spellEnd"/>
      <w:r w:rsidRPr="000C7792">
        <w:rPr>
          <w:sz w:val="22"/>
          <w:szCs w:val="22"/>
        </w:rPr>
        <w:t xml:space="preserve"> GF, </w:t>
      </w:r>
      <w:proofErr w:type="spellStart"/>
      <w:r w:rsidRPr="000C7792">
        <w:rPr>
          <w:sz w:val="22"/>
          <w:szCs w:val="22"/>
        </w:rPr>
        <w:t>Kuharsky</w:t>
      </w:r>
      <w:proofErr w:type="spellEnd"/>
      <w:r w:rsidRPr="000C7792">
        <w:rPr>
          <w:sz w:val="22"/>
          <w:szCs w:val="22"/>
        </w:rPr>
        <w:t xml:space="preserve"> DK, Whitney SL. Reliability, internal consistency, and validity of data obtained with the functional gait assessment. </w:t>
      </w:r>
      <w:r w:rsidRPr="000C7792">
        <w:rPr>
          <w:i/>
          <w:iCs/>
          <w:sz w:val="22"/>
          <w:szCs w:val="22"/>
        </w:rPr>
        <w:t xml:space="preserve">Phys </w:t>
      </w:r>
      <w:proofErr w:type="spellStart"/>
      <w:r w:rsidRPr="000C7792">
        <w:rPr>
          <w:i/>
          <w:iCs/>
          <w:sz w:val="22"/>
          <w:szCs w:val="22"/>
        </w:rPr>
        <w:t>Ther</w:t>
      </w:r>
      <w:proofErr w:type="spellEnd"/>
      <w:r w:rsidRPr="000C7792">
        <w:rPr>
          <w:sz w:val="22"/>
          <w:szCs w:val="22"/>
        </w:rPr>
        <w:t>. 2004;84(10):906-918. http://www.ncbi.nlm.nih.gov/pubmed/15449976. Accessed November 14, 2017.</w:t>
      </w:r>
    </w:p>
    <w:p w14:paraId="1AF04A8A" w14:textId="31E1BC36" w:rsidR="00342F6B" w:rsidRPr="000C7792" w:rsidRDefault="00342F6B" w:rsidP="00342F6B">
      <w:pPr>
        <w:pStyle w:val="NormalWeb"/>
        <w:ind w:left="640" w:hanging="640"/>
        <w:rPr>
          <w:sz w:val="22"/>
          <w:szCs w:val="22"/>
        </w:rPr>
      </w:pPr>
      <w:r w:rsidRPr="000C7792">
        <w:rPr>
          <w:sz w:val="22"/>
          <w:szCs w:val="22"/>
        </w:rPr>
        <w:t xml:space="preserve">15. </w:t>
      </w:r>
      <w:r w:rsidRPr="000C7792">
        <w:rPr>
          <w:sz w:val="22"/>
          <w:szCs w:val="22"/>
        </w:rPr>
        <w:tab/>
      </w:r>
      <w:proofErr w:type="spellStart"/>
      <w:r w:rsidRPr="000C7792">
        <w:rPr>
          <w:sz w:val="22"/>
          <w:szCs w:val="22"/>
        </w:rPr>
        <w:t>Alsalaheen</w:t>
      </w:r>
      <w:proofErr w:type="spellEnd"/>
      <w:r w:rsidRPr="000C7792">
        <w:rPr>
          <w:sz w:val="22"/>
          <w:szCs w:val="22"/>
        </w:rPr>
        <w:t xml:space="preserve"> BA, Whitney SL, </w:t>
      </w:r>
      <w:proofErr w:type="spellStart"/>
      <w:r w:rsidRPr="000C7792">
        <w:rPr>
          <w:sz w:val="22"/>
          <w:szCs w:val="22"/>
        </w:rPr>
        <w:t>Mucha</w:t>
      </w:r>
      <w:proofErr w:type="spellEnd"/>
      <w:r w:rsidRPr="000C7792">
        <w:rPr>
          <w:sz w:val="22"/>
          <w:szCs w:val="22"/>
        </w:rPr>
        <w:t xml:space="preserve"> A, Morris LO, Furman JM, </w:t>
      </w:r>
      <w:proofErr w:type="spellStart"/>
      <w:r w:rsidRPr="000C7792">
        <w:rPr>
          <w:sz w:val="22"/>
          <w:szCs w:val="22"/>
        </w:rPr>
        <w:t>Sparto</w:t>
      </w:r>
      <w:proofErr w:type="spellEnd"/>
      <w:r w:rsidRPr="000C7792">
        <w:rPr>
          <w:sz w:val="22"/>
          <w:szCs w:val="22"/>
        </w:rPr>
        <w:t xml:space="preserve"> PJ. Exercise prescription patterns in patients treated with vestibular rehabilitation after concussion. </w:t>
      </w:r>
      <w:proofErr w:type="spellStart"/>
      <w:r w:rsidRPr="000C7792">
        <w:rPr>
          <w:i/>
          <w:iCs/>
          <w:sz w:val="22"/>
          <w:szCs w:val="22"/>
        </w:rPr>
        <w:t>Physiother</w:t>
      </w:r>
      <w:proofErr w:type="spellEnd"/>
      <w:r w:rsidRPr="000C7792">
        <w:rPr>
          <w:i/>
          <w:iCs/>
          <w:sz w:val="22"/>
          <w:szCs w:val="22"/>
        </w:rPr>
        <w:t xml:space="preserve"> Res Int</w:t>
      </w:r>
      <w:r w:rsidRPr="000C7792">
        <w:rPr>
          <w:sz w:val="22"/>
          <w:szCs w:val="22"/>
        </w:rPr>
        <w:t xml:space="preserve">. 2013;18(2):100-108. </w:t>
      </w:r>
    </w:p>
    <w:p w14:paraId="520BCC92" w14:textId="68CCF81B" w:rsidR="003B1A2A" w:rsidRPr="000C7792" w:rsidRDefault="003B1A2A" w:rsidP="003B1A2A">
      <w:pPr>
        <w:pStyle w:val="NormalWeb"/>
        <w:ind w:left="640" w:hanging="640"/>
        <w:rPr>
          <w:sz w:val="22"/>
          <w:szCs w:val="22"/>
        </w:rPr>
      </w:pPr>
      <w:r w:rsidRPr="000C7792">
        <w:rPr>
          <w:sz w:val="22"/>
          <w:szCs w:val="22"/>
        </w:rPr>
        <w:t xml:space="preserve">16. </w:t>
      </w:r>
      <w:r w:rsidRPr="000C7792">
        <w:rPr>
          <w:sz w:val="22"/>
          <w:szCs w:val="22"/>
        </w:rPr>
        <w:tab/>
        <w:t>Register-</w:t>
      </w:r>
      <w:proofErr w:type="spellStart"/>
      <w:r w:rsidRPr="000C7792">
        <w:rPr>
          <w:sz w:val="22"/>
          <w:szCs w:val="22"/>
        </w:rPr>
        <w:t>Mihalik</w:t>
      </w:r>
      <w:proofErr w:type="spellEnd"/>
      <w:r w:rsidRPr="000C7792">
        <w:rPr>
          <w:sz w:val="22"/>
          <w:szCs w:val="22"/>
        </w:rPr>
        <w:t xml:space="preserve"> JK, Littleton AC, </w:t>
      </w:r>
      <w:proofErr w:type="spellStart"/>
      <w:r w:rsidRPr="000C7792">
        <w:rPr>
          <w:sz w:val="22"/>
          <w:szCs w:val="22"/>
        </w:rPr>
        <w:t>Guskiewicz</w:t>
      </w:r>
      <w:proofErr w:type="spellEnd"/>
      <w:r w:rsidRPr="000C7792">
        <w:rPr>
          <w:sz w:val="22"/>
          <w:szCs w:val="22"/>
        </w:rPr>
        <w:t xml:space="preserve"> KM. Are Divided Attention Tasks Useful in the Assessment and Management of Sport-Related Concussion? </w:t>
      </w:r>
      <w:proofErr w:type="spellStart"/>
      <w:r w:rsidRPr="000C7792">
        <w:rPr>
          <w:i/>
          <w:iCs/>
          <w:sz w:val="22"/>
          <w:szCs w:val="22"/>
        </w:rPr>
        <w:t>Neuropsychol</w:t>
      </w:r>
      <w:proofErr w:type="spellEnd"/>
      <w:r w:rsidRPr="000C7792">
        <w:rPr>
          <w:i/>
          <w:iCs/>
          <w:sz w:val="22"/>
          <w:szCs w:val="22"/>
        </w:rPr>
        <w:t xml:space="preserve"> Rev</w:t>
      </w:r>
      <w:r w:rsidRPr="000C7792">
        <w:rPr>
          <w:sz w:val="22"/>
          <w:szCs w:val="22"/>
        </w:rPr>
        <w:t xml:space="preserve">. 2013;23(4):300-313. </w:t>
      </w:r>
    </w:p>
    <w:p w14:paraId="50DA179A" w14:textId="77777777" w:rsidR="003B1A2A" w:rsidRPr="00342F6B" w:rsidRDefault="003B1A2A" w:rsidP="00342F6B">
      <w:pPr>
        <w:pStyle w:val="NormalWeb"/>
        <w:ind w:left="640" w:hanging="640"/>
        <w:rPr>
          <w:sz w:val="22"/>
          <w:szCs w:val="22"/>
        </w:rPr>
      </w:pPr>
      <w:bookmarkStart w:id="0" w:name="_GoBack"/>
      <w:bookmarkEnd w:id="0"/>
    </w:p>
    <w:p w14:paraId="655B0C2A" w14:textId="77777777" w:rsidR="00342F6B" w:rsidRPr="00A76E4A" w:rsidRDefault="00342F6B" w:rsidP="003C72B6">
      <w:pPr>
        <w:pStyle w:val="NormalWeb"/>
        <w:ind w:left="640" w:hanging="640"/>
        <w:rPr>
          <w:sz w:val="22"/>
          <w:szCs w:val="22"/>
        </w:rPr>
      </w:pPr>
    </w:p>
    <w:p w14:paraId="439F9454" w14:textId="77777777" w:rsidR="00D33DB9" w:rsidRPr="00D33DB9" w:rsidRDefault="00D33DB9" w:rsidP="00D33DB9">
      <w:pPr>
        <w:pStyle w:val="NormalWeb"/>
        <w:ind w:left="640" w:hanging="640"/>
        <w:rPr>
          <w:sz w:val="22"/>
          <w:szCs w:val="22"/>
        </w:rPr>
      </w:pPr>
    </w:p>
    <w:p w14:paraId="23E44A94" w14:textId="77777777" w:rsidR="00D33DB9" w:rsidRPr="00681BC2" w:rsidRDefault="00D33DB9" w:rsidP="00681BC2">
      <w:pPr>
        <w:pStyle w:val="NormalWeb"/>
        <w:ind w:left="640" w:hanging="640"/>
        <w:rPr>
          <w:sz w:val="22"/>
          <w:szCs w:val="22"/>
        </w:rPr>
      </w:pPr>
    </w:p>
    <w:p w14:paraId="37135BF6" w14:textId="77777777" w:rsidR="00681BC2" w:rsidRPr="00681BC2" w:rsidRDefault="00681BC2" w:rsidP="00681BC2">
      <w:pPr>
        <w:pStyle w:val="NormalWeb"/>
        <w:ind w:left="640" w:hanging="640"/>
        <w:rPr>
          <w:sz w:val="22"/>
          <w:szCs w:val="22"/>
        </w:rPr>
      </w:pPr>
    </w:p>
    <w:p w14:paraId="24F89551" w14:textId="5C521D23" w:rsidR="001E75C0" w:rsidRPr="000D321C" w:rsidRDefault="001E75C0" w:rsidP="001E75C0">
      <w:pPr>
        <w:pStyle w:val="NormalWeb"/>
        <w:ind w:left="640" w:hanging="640"/>
        <w:rPr>
          <w:sz w:val="22"/>
          <w:szCs w:val="22"/>
        </w:rPr>
      </w:pPr>
    </w:p>
    <w:p w14:paraId="0C47DB6D" w14:textId="77777777" w:rsidR="001E75C0" w:rsidRDefault="001E75C0" w:rsidP="001E75C0">
      <w:pPr>
        <w:pStyle w:val="NormalWeb"/>
        <w:ind w:left="640" w:hanging="640"/>
      </w:pPr>
    </w:p>
    <w:p w14:paraId="1095F10B" w14:textId="77777777" w:rsidR="001E75C0" w:rsidRDefault="001E75C0" w:rsidP="00C647C5">
      <w:pPr>
        <w:pStyle w:val="NormalWeb"/>
        <w:ind w:left="640" w:hanging="640"/>
      </w:pPr>
    </w:p>
    <w:p w14:paraId="7DE5A85F" w14:textId="77777777" w:rsidR="00FE41E3" w:rsidRDefault="00FE41E3" w:rsidP="00566BA1">
      <w:pPr>
        <w:spacing w:line="360" w:lineRule="auto"/>
        <w:rPr>
          <w:rFonts w:ascii="Times New Roman" w:hAnsi="Times New Roman" w:cs="Times New Roman"/>
        </w:rPr>
      </w:pPr>
    </w:p>
    <w:p w14:paraId="2489FEC8" w14:textId="71B179E5" w:rsidR="00470148" w:rsidRPr="00566BA1" w:rsidRDefault="00470148" w:rsidP="00566BA1">
      <w:pPr>
        <w:spacing w:line="360" w:lineRule="auto"/>
        <w:rPr>
          <w:rFonts w:ascii="Times New Roman" w:hAnsi="Times New Roman" w:cs="Times New Roman"/>
        </w:rPr>
      </w:pPr>
    </w:p>
    <w:sectPr w:rsidR="00470148" w:rsidRPr="00566BA1" w:rsidSect="00CE497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6234C" w14:textId="77777777" w:rsidR="003A3C85" w:rsidRDefault="003A3C85" w:rsidP="00226C1D">
      <w:r>
        <w:separator/>
      </w:r>
    </w:p>
  </w:endnote>
  <w:endnote w:type="continuationSeparator" w:id="0">
    <w:p w14:paraId="2BE4B9AC" w14:textId="77777777" w:rsidR="003A3C85" w:rsidRDefault="003A3C85" w:rsidP="0022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F9793" w14:textId="77777777" w:rsidR="003B1A2A" w:rsidRDefault="003B1A2A" w:rsidP="003B1A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D83CC2" w14:textId="77777777" w:rsidR="003B1A2A" w:rsidRDefault="003B1A2A" w:rsidP="00226C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9400A" w14:textId="77777777" w:rsidR="003B1A2A" w:rsidRDefault="003B1A2A" w:rsidP="003B1A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7792">
      <w:rPr>
        <w:rStyle w:val="PageNumber"/>
        <w:noProof/>
      </w:rPr>
      <w:t>8</w:t>
    </w:r>
    <w:r>
      <w:rPr>
        <w:rStyle w:val="PageNumber"/>
      </w:rPr>
      <w:fldChar w:fldCharType="end"/>
    </w:r>
  </w:p>
  <w:p w14:paraId="628C4F40" w14:textId="77777777" w:rsidR="003B1A2A" w:rsidRDefault="003B1A2A" w:rsidP="00226C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5676F" w14:textId="77777777" w:rsidR="003A3C85" w:rsidRDefault="003A3C85" w:rsidP="00226C1D">
      <w:r>
        <w:separator/>
      </w:r>
    </w:p>
  </w:footnote>
  <w:footnote w:type="continuationSeparator" w:id="0">
    <w:p w14:paraId="14297500" w14:textId="77777777" w:rsidR="003A3C85" w:rsidRDefault="003A3C85" w:rsidP="00226C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3A7F8" w14:textId="55AABE5F" w:rsidR="003B1A2A" w:rsidRPr="00D24BC9" w:rsidRDefault="003B1A2A" w:rsidP="00226C1D">
    <w:pPr>
      <w:pStyle w:val="Header"/>
      <w:jc w:val="right"/>
      <w:rPr>
        <w:rFonts w:ascii="Times New Roman" w:hAnsi="Times New Roman" w:cs="Times New Roman"/>
        <w:sz w:val="22"/>
        <w:szCs w:val="22"/>
      </w:rPr>
    </w:pPr>
    <w:r w:rsidRPr="00D24BC9">
      <w:rPr>
        <w:rFonts w:ascii="Times New Roman" w:hAnsi="Times New Roman" w:cs="Times New Roman"/>
        <w:sz w:val="22"/>
        <w:szCs w:val="22"/>
      </w:rPr>
      <w:t>Kate Finegan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B7"/>
    <w:rsid w:val="0004333F"/>
    <w:rsid w:val="000538E4"/>
    <w:rsid w:val="00056A6C"/>
    <w:rsid w:val="00093617"/>
    <w:rsid w:val="000A583E"/>
    <w:rsid w:val="000B39A3"/>
    <w:rsid w:val="000B581A"/>
    <w:rsid w:val="000C7792"/>
    <w:rsid w:val="000D321C"/>
    <w:rsid w:val="000F2F48"/>
    <w:rsid w:val="00104EFE"/>
    <w:rsid w:val="00106E46"/>
    <w:rsid w:val="001373B6"/>
    <w:rsid w:val="00144F4C"/>
    <w:rsid w:val="00147461"/>
    <w:rsid w:val="00161723"/>
    <w:rsid w:val="00161AF7"/>
    <w:rsid w:val="001655F2"/>
    <w:rsid w:val="001803BC"/>
    <w:rsid w:val="00182E75"/>
    <w:rsid w:val="00183292"/>
    <w:rsid w:val="001A4419"/>
    <w:rsid w:val="001C77B7"/>
    <w:rsid w:val="001E75C0"/>
    <w:rsid w:val="002032FA"/>
    <w:rsid w:val="00210B9B"/>
    <w:rsid w:val="00226C1D"/>
    <w:rsid w:val="00276187"/>
    <w:rsid w:val="0027732F"/>
    <w:rsid w:val="00287F9E"/>
    <w:rsid w:val="00296990"/>
    <w:rsid w:val="002A1DA8"/>
    <w:rsid w:val="002C5A48"/>
    <w:rsid w:val="002D4E08"/>
    <w:rsid w:val="00336A57"/>
    <w:rsid w:val="00342710"/>
    <w:rsid w:val="00342F6B"/>
    <w:rsid w:val="003556CC"/>
    <w:rsid w:val="0036124E"/>
    <w:rsid w:val="003628A3"/>
    <w:rsid w:val="0037296E"/>
    <w:rsid w:val="00374254"/>
    <w:rsid w:val="003846AF"/>
    <w:rsid w:val="00396AC9"/>
    <w:rsid w:val="003A3C85"/>
    <w:rsid w:val="003A4D56"/>
    <w:rsid w:val="003B09A3"/>
    <w:rsid w:val="003B1A2A"/>
    <w:rsid w:val="003C17E4"/>
    <w:rsid w:val="003C72B6"/>
    <w:rsid w:val="003D2D11"/>
    <w:rsid w:val="003D75D7"/>
    <w:rsid w:val="00410E7F"/>
    <w:rsid w:val="0041139E"/>
    <w:rsid w:val="0042291F"/>
    <w:rsid w:val="00425047"/>
    <w:rsid w:val="004356FA"/>
    <w:rsid w:val="004377C2"/>
    <w:rsid w:val="00470148"/>
    <w:rsid w:val="00491337"/>
    <w:rsid w:val="004A080D"/>
    <w:rsid w:val="004B4AFE"/>
    <w:rsid w:val="004C07A1"/>
    <w:rsid w:val="004E4408"/>
    <w:rsid w:val="004F33AA"/>
    <w:rsid w:val="005011BD"/>
    <w:rsid w:val="00526F7D"/>
    <w:rsid w:val="00554134"/>
    <w:rsid w:val="005564FD"/>
    <w:rsid w:val="00566BA1"/>
    <w:rsid w:val="0058586F"/>
    <w:rsid w:val="005A3856"/>
    <w:rsid w:val="005A4B9E"/>
    <w:rsid w:val="005C6969"/>
    <w:rsid w:val="005D2811"/>
    <w:rsid w:val="005D726D"/>
    <w:rsid w:val="005E1F4B"/>
    <w:rsid w:val="005E2971"/>
    <w:rsid w:val="005E4326"/>
    <w:rsid w:val="005E7727"/>
    <w:rsid w:val="005E77E3"/>
    <w:rsid w:val="005E7EEA"/>
    <w:rsid w:val="005F0120"/>
    <w:rsid w:val="005F0AA8"/>
    <w:rsid w:val="00624895"/>
    <w:rsid w:val="00635DE0"/>
    <w:rsid w:val="0064449F"/>
    <w:rsid w:val="00671410"/>
    <w:rsid w:val="00681BC2"/>
    <w:rsid w:val="006F1C5B"/>
    <w:rsid w:val="00713FD9"/>
    <w:rsid w:val="00757FE8"/>
    <w:rsid w:val="00761B27"/>
    <w:rsid w:val="00787AC8"/>
    <w:rsid w:val="007961D2"/>
    <w:rsid w:val="007A2BDC"/>
    <w:rsid w:val="007B31B0"/>
    <w:rsid w:val="007D0E53"/>
    <w:rsid w:val="007D54ED"/>
    <w:rsid w:val="007E15CB"/>
    <w:rsid w:val="007F70B7"/>
    <w:rsid w:val="00800688"/>
    <w:rsid w:val="0080731F"/>
    <w:rsid w:val="008219ED"/>
    <w:rsid w:val="00831F80"/>
    <w:rsid w:val="00854F4E"/>
    <w:rsid w:val="008569F0"/>
    <w:rsid w:val="00860305"/>
    <w:rsid w:val="00894710"/>
    <w:rsid w:val="008A21A3"/>
    <w:rsid w:val="008D7917"/>
    <w:rsid w:val="00915068"/>
    <w:rsid w:val="00923C81"/>
    <w:rsid w:val="00955DD8"/>
    <w:rsid w:val="009858DD"/>
    <w:rsid w:val="009A4436"/>
    <w:rsid w:val="009C0562"/>
    <w:rsid w:val="009C4357"/>
    <w:rsid w:val="00A47F24"/>
    <w:rsid w:val="00A57E2E"/>
    <w:rsid w:val="00A672F4"/>
    <w:rsid w:val="00A76E4A"/>
    <w:rsid w:val="00A97999"/>
    <w:rsid w:val="00AE464F"/>
    <w:rsid w:val="00AE4C8F"/>
    <w:rsid w:val="00AE51F8"/>
    <w:rsid w:val="00B46915"/>
    <w:rsid w:val="00B5279E"/>
    <w:rsid w:val="00B53E89"/>
    <w:rsid w:val="00B64EBC"/>
    <w:rsid w:val="00B707FA"/>
    <w:rsid w:val="00B75680"/>
    <w:rsid w:val="00B769E4"/>
    <w:rsid w:val="00B80D57"/>
    <w:rsid w:val="00B815A3"/>
    <w:rsid w:val="00B92172"/>
    <w:rsid w:val="00BC7722"/>
    <w:rsid w:val="00BC79A3"/>
    <w:rsid w:val="00BD6B9D"/>
    <w:rsid w:val="00BF5A7F"/>
    <w:rsid w:val="00C40D5E"/>
    <w:rsid w:val="00C42156"/>
    <w:rsid w:val="00C46F51"/>
    <w:rsid w:val="00C549BD"/>
    <w:rsid w:val="00C647C5"/>
    <w:rsid w:val="00C654B7"/>
    <w:rsid w:val="00C72E74"/>
    <w:rsid w:val="00C95C56"/>
    <w:rsid w:val="00CA18D1"/>
    <w:rsid w:val="00CB28E4"/>
    <w:rsid w:val="00CC2686"/>
    <w:rsid w:val="00CE195B"/>
    <w:rsid w:val="00CE497C"/>
    <w:rsid w:val="00D018D3"/>
    <w:rsid w:val="00D11B52"/>
    <w:rsid w:val="00D22BB1"/>
    <w:rsid w:val="00D24BC9"/>
    <w:rsid w:val="00D33CD7"/>
    <w:rsid w:val="00D33DB9"/>
    <w:rsid w:val="00D43C9C"/>
    <w:rsid w:val="00D51D3A"/>
    <w:rsid w:val="00D83CD7"/>
    <w:rsid w:val="00DB5CCA"/>
    <w:rsid w:val="00DC6421"/>
    <w:rsid w:val="00DD28C1"/>
    <w:rsid w:val="00DD4C07"/>
    <w:rsid w:val="00DD5AFD"/>
    <w:rsid w:val="00DE4AFE"/>
    <w:rsid w:val="00DE590E"/>
    <w:rsid w:val="00DE7B16"/>
    <w:rsid w:val="00E1220D"/>
    <w:rsid w:val="00E21190"/>
    <w:rsid w:val="00E33F62"/>
    <w:rsid w:val="00E427B9"/>
    <w:rsid w:val="00E62DDB"/>
    <w:rsid w:val="00E74BDA"/>
    <w:rsid w:val="00E76A73"/>
    <w:rsid w:val="00E86988"/>
    <w:rsid w:val="00EC2911"/>
    <w:rsid w:val="00EF0D3A"/>
    <w:rsid w:val="00EF403F"/>
    <w:rsid w:val="00F032CE"/>
    <w:rsid w:val="00F123F4"/>
    <w:rsid w:val="00F23BC4"/>
    <w:rsid w:val="00F41074"/>
    <w:rsid w:val="00F74DD2"/>
    <w:rsid w:val="00F8412E"/>
    <w:rsid w:val="00F85EF6"/>
    <w:rsid w:val="00F92537"/>
    <w:rsid w:val="00FD6D36"/>
    <w:rsid w:val="00FE4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1E9CC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77B7"/>
    <w:rPr>
      <w:b/>
      <w:bCs/>
    </w:rPr>
  </w:style>
  <w:style w:type="paragraph" w:styleId="Header">
    <w:name w:val="header"/>
    <w:basedOn w:val="Normal"/>
    <w:link w:val="HeaderChar"/>
    <w:uiPriority w:val="99"/>
    <w:unhideWhenUsed/>
    <w:rsid w:val="00226C1D"/>
    <w:pPr>
      <w:tabs>
        <w:tab w:val="center" w:pos="4680"/>
        <w:tab w:val="right" w:pos="9360"/>
      </w:tabs>
    </w:pPr>
  </w:style>
  <w:style w:type="character" w:customStyle="1" w:styleId="HeaderChar">
    <w:name w:val="Header Char"/>
    <w:basedOn w:val="DefaultParagraphFont"/>
    <w:link w:val="Header"/>
    <w:uiPriority w:val="99"/>
    <w:rsid w:val="00226C1D"/>
  </w:style>
  <w:style w:type="paragraph" w:styleId="Footer">
    <w:name w:val="footer"/>
    <w:basedOn w:val="Normal"/>
    <w:link w:val="FooterChar"/>
    <w:uiPriority w:val="99"/>
    <w:unhideWhenUsed/>
    <w:rsid w:val="00226C1D"/>
    <w:pPr>
      <w:tabs>
        <w:tab w:val="center" w:pos="4680"/>
        <w:tab w:val="right" w:pos="9360"/>
      </w:tabs>
    </w:pPr>
  </w:style>
  <w:style w:type="character" w:customStyle="1" w:styleId="FooterChar">
    <w:name w:val="Footer Char"/>
    <w:basedOn w:val="DefaultParagraphFont"/>
    <w:link w:val="Footer"/>
    <w:uiPriority w:val="99"/>
    <w:rsid w:val="00226C1D"/>
  </w:style>
  <w:style w:type="character" w:styleId="PageNumber">
    <w:name w:val="page number"/>
    <w:basedOn w:val="DefaultParagraphFont"/>
    <w:uiPriority w:val="99"/>
    <w:semiHidden/>
    <w:unhideWhenUsed/>
    <w:rsid w:val="00226C1D"/>
  </w:style>
  <w:style w:type="paragraph" w:styleId="NormalWeb">
    <w:name w:val="Normal (Web)"/>
    <w:basedOn w:val="Normal"/>
    <w:uiPriority w:val="99"/>
    <w:unhideWhenUsed/>
    <w:rsid w:val="00E21190"/>
    <w:pPr>
      <w:spacing w:before="100" w:beforeAutospacing="1" w:after="100" w:afterAutospacing="1"/>
    </w:pPr>
    <w:rPr>
      <w:rFonts w:ascii="Times New Roman" w:hAnsi="Times New Roman" w:cs="Times New Roman"/>
    </w:rPr>
  </w:style>
  <w:style w:type="character" w:customStyle="1" w:styleId="bkciteavail">
    <w:name w:val="bk_cite_avail"/>
    <w:basedOn w:val="DefaultParagraphFont"/>
    <w:rsid w:val="000D3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2264">
      <w:bodyDiv w:val="1"/>
      <w:marLeft w:val="0"/>
      <w:marRight w:val="0"/>
      <w:marTop w:val="0"/>
      <w:marBottom w:val="0"/>
      <w:divBdr>
        <w:top w:val="none" w:sz="0" w:space="0" w:color="auto"/>
        <w:left w:val="none" w:sz="0" w:space="0" w:color="auto"/>
        <w:bottom w:val="none" w:sz="0" w:space="0" w:color="auto"/>
        <w:right w:val="none" w:sz="0" w:space="0" w:color="auto"/>
      </w:divBdr>
    </w:div>
    <w:div w:id="240481645">
      <w:bodyDiv w:val="1"/>
      <w:marLeft w:val="0"/>
      <w:marRight w:val="0"/>
      <w:marTop w:val="0"/>
      <w:marBottom w:val="0"/>
      <w:divBdr>
        <w:top w:val="none" w:sz="0" w:space="0" w:color="auto"/>
        <w:left w:val="none" w:sz="0" w:space="0" w:color="auto"/>
        <w:bottom w:val="none" w:sz="0" w:space="0" w:color="auto"/>
        <w:right w:val="none" w:sz="0" w:space="0" w:color="auto"/>
      </w:divBdr>
    </w:div>
    <w:div w:id="278414142">
      <w:bodyDiv w:val="1"/>
      <w:marLeft w:val="0"/>
      <w:marRight w:val="0"/>
      <w:marTop w:val="0"/>
      <w:marBottom w:val="0"/>
      <w:divBdr>
        <w:top w:val="none" w:sz="0" w:space="0" w:color="auto"/>
        <w:left w:val="none" w:sz="0" w:space="0" w:color="auto"/>
        <w:bottom w:val="none" w:sz="0" w:space="0" w:color="auto"/>
        <w:right w:val="none" w:sz="0" w:space="0" w:color="auto"/>
      </w:divBdr>
    </w:div>
    <w:div w:id="402341676">
      <w:bodyDiv w:val="1"/>
      <w:marLeft w:val="0"/>
      <w:marRight w:val="0"/>
      <w:marTop w:val="0"/>
      <w:marBottom w:val="0"/>
      <w:divBdr>
        <w:top w:val="none" w:sz="0" w:space="0" w:color="auto"/>
        <w:left w:val="none" w:sz="0" w:space="0" w:color="auto"/>
        <w:bottom w:val="none" w:sz="0" w:space="0" w:color="auto"/>
        <w:right w:val="none" w:sz="0" w:space="0" w:color="auto"/>
      </w:divBdr>
    </w:div>
    <w:div w:id="419453773">
      <w:bodyDiv w:val="1"/>
      <w:marLeft w:val="0"/>
      <w:marRight w:val="0"/>
      <w:marTop w:val="0"/>
      <w:marBottom w:val="0"/>
      <w:divBdr>
        <w:top w:val="none" w:sz="0" w:space="0" w:color="auto"/>
        <w:left w:val="none" w:sz="0" w:space="0" w:color="auto"/>
        <w:bottom w:val="none" w:sz="0" w:space="0" w:color="auto"/>
        <w:right w:val="none" w:sz="0" w:space="0" w:color="auto"/>
      </w:divBdr>
    </w:div>
    <w:div w:id="489643051">
      <w:bodyDiv w:val="1"/>
      <w:marLeft w:val="0"/>
      <w:marRight w:val="0"/>
      <w:marTop w:val="0"/>
      <w:marBottom w:val="0"/>
      <w:divBdr>
        <w:top w:val="none" w:sz="0" w:space="0" w:color="auto"/>
        <w:left w:val="none" w:sz="0" w:space="0" w:color="auto"/>
        <w:bottom w:val="none" w:sz="0" w:space="0" w:color="auto"/>
        <w:right w:val="none" w:sz="0" w:space="0" w:color="auto"/>
      </w:divBdr>
    </w:div>
    <w:div w:id="688682898">
      <w:bodyDiv w:val="1"/>
      <w:marLeft w:val="0"/>
      <w:marRight w:val="0"/>
      <w:marTop w:val="0"/>
      <w:marBottom w:val="0"/>
      <w:divBdr>
        <w:top w:val="none" w:sz="0" w:space="0" w:color="auto"/>
        <w:left w:val="none" w:sz="0" w:space="0" w:color="auto"/>
        <w:bottom w:val="none" w:sz="0" w:space="0" w:color="auto"/>
        <w:right w:val="none" w:sz="0" w:space="0" w:color="auto"/>
      </w:divBdr>
    </w:div>
    <w:div w:id="1028679605">
      <w:bodyDiv w:val="1"/>
      <w:marLeft w:val="0"/>
      <w:marRight w:val="0"/>
      <w:marTop w:val="0"/>
      <w:marBottom w:val="0"/>
      <w:divBdr>
        <w:top w:val="none" w:sz="0" w:space="0" w:color="auto"/>
        <w:left w:val="none" w:sz="0" w:space="0" w:color="auto"/>
        <w:bottom w:val="none" w:sz="0" w:space="0" w:color="auto"/>
        <w:right w:val="none" w:sz="0" w:space="0" w:color="auto"/>
      </w:divBdr>
    </w:div>
    <w:div w:id="1060404056">
      <w:bodyDiv w:val="1"/>
      <w:marLeft w:val="0"/>
      <w:marRight w:val="0"/>
      <w:marTop w:val="0"/>
      <w:marBottom w:val="0"/>
      <w:divBdr>
        <w:top w:val="none" w:sz="0" w:space="0" w:color="auto"/>
        <w:left w:val="none" w:sz="0" w:space="0" w:color="auto"/>
        <w:bottom w:val="none" w:sz="0" w:space="0" w:color="auto"/>
        <w:right w:val="none" w:sz="0" w:space="0" w:color="auto"/>
      </w:divBdr>
    </w:div>
    <w:div w:id="1094326003">
      <w:bodyDiv w:val="1"/>
      <w:marLeft w:val="0"/>
      <w:marRight w:val="0"/>
      <w:marTop w:val="0"/>
      <w:marBottom w:val="0"/>
      <w:divBdr>
        <w:top w:val="none" w:sz="0" w:space="0" w:color="auto"/>
        <w:left w:val="none" w:sz="0" w:space="0" w:color="auto"/>
        <w:bottom w:val="none" w:sz="0" w:space="0" w:color="auto"/>
        <w:right w:val="none" w:sz="0" w:space="0" w:color="auto"/>
      </w:divBdr>
    </w:div>
    <w:div w:id="1114833323">
      <w:bodyDiv w:val="1"/>
      <w:marLeft w:val="0"/>
      <w:marRight w:val="0"/>
      <w:marTop w:val="0"/>
      <w:marBottom w:val="0"/>
      <w:divBdr>
        <w:top w:val="none" w:sz="0" w:space="0" w:color="auto"/>
        <w:left w:val="none" w:sz="0" w:space="0" w:color="auto"/>
        <w:bottom w:val="none" w:sz="0" w:space="0" w:color="auto"/>
        <w:right w:val="none" w:sz="0" w:space="0" w:color="auto"/>
      </w:divBdr>
    </w:div>
    <w:div w:id="1136796697">
      <w:bodyDiv w:val="1"/>
      <w:marLeft w:val="0"/>
      <w:marRight w:val="0"/>
      <w:marTop w:val="0"/>
      <w:marBottom w:val="0"/>
      <w:divBdr>
        <w:top w:val="none" w:sz="0" w:space="0" w:color="auto"/>
        <w:left w:val="none" w:sz="0" w:space="0" w:color="auto"/>
        <w:bottom w:val="none" w:sz="0" w:space="0" w:color="auto"/>
        <w:right w:val="none" w:sz="0" w:space="0" w:color="auto"/>
      </w:divBdr>
    </w:div>
    <w:div w:id="1202280154">
      <w:bodyDiv w:val="1"/>
      <w:marLeft w:val="0"/>
      <w:marRight w:val="0"/>
      <w:marTop w:val="0"/>
      <w:marBottom w:val="0"/>
      <w:divBdr>
        <w:top w:val="none" w:sz="0" w:space="0" w:color="auto"/>
        <w:left w:val="none" w:sz="0" w:space="0" w:color="auto"/>
        <w:bottom w:val="none" w:sz="0" w:space="0" w:color="auto"/>
        <w:right w:val="none" w:sz="0" w:space="0" w:color="auto"/>
      </w:divBdr>
    </w:div>
    <w:div w:id="1209756179">
      <w:bodyDiv w:val="1"/>
      <w:marLeft w:val="0"/>
      <w:marRight w:val="0"/>
      <w:marTop w:val="0"/>
      <w:marBottom w:val="0"/>
      <w:divBdr>
        <w:top w:val="none" w:sz="0" w:space="0" w:color="auto"/>
        <w:left w:val="none" w:sz="0" w:space="0" w:color="auto"/>
        <w:bottom w:val="none" w:sz="0" w:space="0" w:color="auto"/>
        <w:right w:val="none" w:sz="0" w:space="0" w:color="auto"/>
      </w:divBdr>
    </w:div>
    <w:div w:id="1271007896">
      <w:bodyDiv w:val="1"/>
      <w:marLeft w:val="0"/>
      <w:marRight w:val="0"/>
      <w:marTop w:val="0"/>
      <w:marBottom w:val="0"/>
      <w:divBdr>
        <w:top w:val="none" w:sz="0" w:space="0" w:color="auto"/>
        <w:left w:val="none" w:sz="0" w:space="0" w:color="auto"/>
        <w:bottom w:val="none" w:sz="0" w:space="0" w:color="auto"/>
        <w:right w:val="none" w:sz="0" w:space="0" w:color="auto"/>
      </w:divBdr>
    </w:div>
    <w:div w:id="1285307893">
      <w:bodyDiv w:val="1"/>
      <w:marLeft w:val="0"/>
      <w:marRight w:val="0"/>
      <w:marTop w:val="0"/>
      <w:marBottom w:val="0"/>
      <w:divBdr>
        <w:top w:val="none" w:sz="0" w:space="0" w:color="auto"/>
        <w:left w:val="none" w:sz="0" w:space="0" w:color="auto"/>
        <w:bottom w:val="none" w:sz="0" w:space="0" w:color="auto"/>
        <w:right w:val="none" w:sz="0" w:space="0" w:color="auto"/>
      </w:divBdr>
    </w:div>
    <w:div w:id="1373919145">
      <w:bodyDiv w:val="1"/>
      <w:marLeft w:val="0"/>
      <w:marRight w:val="0"/>
      <w:marTop w:val="0"/>
      <w:marBottom w:val="0"/>
      <w:divBdr>
        <w:top w:val="none" w:sz="0" w:space="0" w:color="auto"/>
        <w:left w:val="none" w:sz="0" w:space="0" w:color="auto"/>
        <w:bottom w:val="none" w:sz="0" w:space="0" w:color="auto"/>
        <w:right w:val="none" w:sz="0" w:space="0" w:color="auto"/>
      </w:divBdr>
    </w:div>
    <w:div w:id="1411152250">
      <w:bodyDiv w:val="1"/>
      <w:marLeft w:val="0"/>
      <w:marRight w:val="0"/>
      <w:marTop w:val="0"/>
      <w:marBottom w:val="0"/>
      <w:divBdr>
        <w:top w:val="none" w:sz="0" w:space="0" w:color="auto"/>
        <w:left w:val="none" w:sz="0" w:space="0" w:color="auto"/>
        <w:bottom w:val="none" w:sz="0" w:space="0" w:color="auto"/>
        <w:right w:val="none" w:sz="0" w:space="0" w:color="auto"/>
      </w:divBdr>
    </w:div>
    <w:div w:id="1416853919">
      <w:bodyDiv w:val="1"/>
      <w:marLeft w:val="0"/>
      <w:marRight w:val="0"/>
      <w:marTop w:val="0"/>
      <w:marBottom w:val="0"/>
      <w:divBdr>
        <w:top w:val="none" w:sz="0" w:space="0" w:color="auto"/>
        <w:left w:val="none" w:sz="0" w:space="0" w:color="auto"/>
        <w:bottom w:val="none" w:sz="0" w:space="0" w:color="auto"/>
        <w:right w:val="none" w:sz="0" w:space="0" w:color="auto"/>
      </w:divBdr>
    </w:div>
    <w:div w:id="1611476648">
      <w:bodyDiv w:val="1"/>
      <w:marLeft w:val="0"/>
      <w:marRight w:val="0"/>
      <w:marTop w:val="0"/>
      <w:marBottom w:val="0"/>
      <w:divBdr>
        <w:top w:val="none" w:sz="0" w:space="0" w:color="auto"/>
        <w:left w:val="none" w:sz="0" w:space="0" w:color="auto"/>
        <w:bottom w:val="none" w:sz="0" w:space="0" w:color="auto"/>
        <w:right w:val="none" w:sz="0" w:space="0" w:color="auto"/>
      </w:divBdr>
    </w:div>
    <w:div w:id="1688411190">
      <w:bodyDiv w:val="1"/>
      <w:marLeft w:val="0"/>
      <w:marRight w:val="0"/>
      <w:marTop w:val="0"/>
      <w:marBottom w:val="0"/>
      <w:divBdr>
        <w:top w:val="none" w:sz="0" w:space="0" w:color="auto"/>
        <w:left w:val="none" w:sz="0" w:space="0" w:color="auto"/>
        <w:bottom w:val="none" w:sz="0" w:space="0" w:color="auto"/>
        <w:right w:val="none" w:sz="0" w:space="0" w:color="auto"/>
      </w:divBdr>
    </w:div>
    <w:div w:id="1821337679">
      <w:bodyDiv w:val="1"/>
      <w:marLeft w:val="0"/>
      <w:marRight w:val="0"/>
      <w:marTop w:val="0"/>
      <w:marBottom w:val="0"/>
      <w:divBdr>
        <w:top w:val="none" w:sz="0" w:space="0" w:color="auto"/>
        <w:left w:val="none" w:sz="0" w:space="0" w:color="auto"/>
        <w:bottom w:val="none" w:sz="0" w:space="0" w:color="auto"/>
        <w:right w:val="none" w:sz="0" w:space="0" w:color="auto"/>
      </w:divBdr>
    </w:div>
    <w:div w:id="1880702676">
      <w:bodyDiv w:val="1"/>
      <w:marLeft w:val="0"/>
      <w:marRight w:val="0"/>
      <w:marTop w:val="0"/>
      <w:marBottom w:val="0"/>
      <w:divBdr>
        <w:top w:val="none" w:sz="0" w:space="0" w:color="auto"/>
        <w:left w:val="none" w:sz="0" w:space="0" w:color="auto"/>
        <w:bottom w:val="none" w:sz="0" w:space="0" w:color="auto"/>
        <w:right w:val="none" w:sz="0" w:space="0" w:color="auto"/>
      </w:divBdr>
    </w:div>
    <w:div w:id="1908414415">
      <w:bodyDiv w:val="1"/>
      <w:marLeft w:val="0"/>
      <w:marRight w:val="0"/>
      <w:marTop w:val="0"/>
      <w:marBottom w:val="0"/>
      <w:divBdr>
        <w:top w:val="none" w:sz="0" w:space="0" w:color="auto"/>
        <w:left w:val="none" w:sz="0" w:space="0" w:color="auto"/>
        <w:bottom w:val="none" w:sz="0" w:space="0" w:color="auto"/>
        <w:right w:val="none" w:sz="0" w:space="0" w:color="auto"/>
      </w:divBdr>
    </w:div>
    <w:div w:id="2102527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9</Pages>
  <Words>3945</Words>
  <Characters>22490</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Finegan</dc:creator>
  <cp:keywords/>
  <dc:description/>
  <cp:lastModifiedBy>Sarah Finegan</cp:lastModifiedBy>
  <cp:revision>74</cp:revision>
  <dcterms:created xsi:type="dcterms:W3CDTF">2017-11-12T23:33:00Z</dcterms:created>
  <dcterms:modified xsi:type="dcterms:W3CDTF">2017-11-16T00:59:00Z</dcterms:modified>
</cp:coreProperties>
</file>