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ook w:val="01E0" w:firstRow="1" w:lastRow="1" w:firstColumn="1" w:lastColumn="1" w:noHBand="0" w:noVBand="0"/>
      </w:tblPr>
      <w:tblGrid>
        <w:gridCol w:w="10205"/>
      </w:tblGrid>
      <w:tr w:rsidR="005263ED" w:rsidTr="002F16E1">
        <w:tc>
          <w:tcPr>
            <w:tcW w:w="10421" w:type="dxa"/>
            <w:shd w:val="clear" w:color="auto" w:fill="auto"/>
          </w:tcPr>
          <w:p w:rsidR="005263ED" w:rsidRPr="002F16E1" w:rsidRDefault="00196026" w:rsidP="002F16E1">
            <w:pPr>
              <w:jc w:val="center"/>
              <w:rPr>
                <w:b/>
                <w:sz w:val="18"/>
                <w:szCs w:val="18"/>
              </w:rPr>
            </w:pPr>
            <w:r w:rsidRPr="002F16E1">
              <w:rPr>
                <w:b/>
                <w:sz w:val="18"/>
                <w:szCs w:val="18"/>
              </w:rPr>
              <w:t>CRITICALLY APPRAISED TOPIC</w:t>
            </w:r>
          </w:p>
        </w:tc>
      </w:tr>
    </w:tbl>
    <w:p w:rsidR="008B5180" w:rsidRPr="001A3A66" w:rsidRDefault="00E45289" w:rsidP="00196026">
      <w:pPr>
        <w:spacing w:before="120" w:after="120"/>
        <w:rPr>
          <w:b/>
          <w:sz w:val="18"/>
          <w:szCs w:val="18"/>
        </w:rPr>
      </w:pPr>
      <w:r>
        <w:rPr>
          <w:b/>
          <w:sz w:val="18"/>
          <w:szCs w:val="18"/>
        </w:rPr>
        <w:t xml:space="preserve">FOCUSED </w:t>
      </w:r>
      <w:r w:rsidR="00554FFC">
        <w:rPr>
          <w:b/>
          <w:sz w:val="18"/>
          <w:szCs w:val="18"/>
        </w:rPr>
        <w:t>CLINICAL QUESTION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8B5180" w:rsidRPr="002F16E1" w:rsidTr="002F16E1">
        <w:tc>
          <w:tcPr>
            <w:tcW w:w="10421" w:type="dxa"/>
            <w:shd w:val="clear" w:color="auto" w:fill="auto"/>
          </w:tcPr>
          <w:p w:rsidR="008B5180" w:rsidRPr="002F16E1" w:rsidRDefault="00C74959" w:rsidP="00C74959">
            <w:pPr>
              <w:spacing w:before="120" w:after="120"/>
              <w:rPr>
                <w:sz w:val="16"/>
                <w:szCs w:val="16"/>
              </w:rPr>
            </w:pPr>
            <w:r w:rsidRPr="00C74959">
              <w:rPr>
                <w:sz w:val="18"/>
                <w:szCs w:val="18"/>
              </w:rPr>
              <w:t xml:space="preserve">In young children (3-12yo) diagnosed with cerebral palsy, what are the benefits of participating in a </w:t>
            </w:r>
            <w:proofErr w:type="spellStart"/>
            <w:r w:rsidRPr="00C74959">
              <w:rPr>
                <w:sz w:val="18"/>
                <w:szCs w:val="18"/>
              </w:rPr>
              <w:t>hippotherapy</w:t>
            </w:r>
            <w:proofErr w:type="spellEnd"/>
            <w:r w:rsidRPr="00C74959">
              <w:rPr>
                <w:sz w:val="18"/>
                <w:szCs w:val="18"/>
              </w:rPr>
              <w:t xml:space="preserve"> program compared to more traditional therapies in improving functional gross motor skills including gait, strength, and balance and coordination?</w:t>
            </w:r>
          </w:p>
        </w:tc>
      </w:tr>
    </w:tbl>
    <w:p w:rsidR="00554FFC" w:rsidRDefault="00554FFC" w:rsidP="00077862">
      <w:pPr>
        <w:spacing w:before="120" w:after="120"/>
        <w:rPr>
          <w:b/>
          <w:sz w:val="18"/>
          <w:szCs w:val="18"/>
        </w:rPr>
      </w:pPr>
    </w:p>
    <w:p w:rsidR="000F3690" w:rsidRPr="00A66A42" w:rsidRDefault="00A66A42" w:rsidP="00077862">
      <w:pPr>
        <w:spacing w:before="120" w:after="120"/>
        <w:rPr>
          <w:b/>
          <w:sz w:val="18"/>
          <w:szCs w:val="18"/>
        </w:rPr>
      </w:pPr>
      <w:r w:rsidRPr="00A66A42">
        <w:rPr>
          <w:b/>
          <w:sz w:val="18"/>
          <w:szCs w:val="18"/>
        </w:rPr>
        <w:t>AUTHOR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81"/>
        <w:gridCol w:w="4660"/>
        <w:gridCol w:w="1093"/>
        <w:gridCol w:w="2561"/>
      </w:tblGrid>
      <w:tr w:rsidR="003A6741" w:rsidRPr="002F16E1" w:rsidTr="002F16E1">
        <w:tc>
          <w:tcPr>
            <w:tcW w:w="1908" w:type="dxa"/>
            <w:shd w:val="clear" w:color="auto" w:fill="auto"/>
          </w:tcPr>
          <w:p w:rsidR="003A6741" w:rsidRPr="002F16E1" w:rsidRDefault="008B5180" w:rsidP="002F16E1">
            <w:pPr>
              <w:spacing w:before="120" w:after="120"/>
              <w:rPr>
                <w:b/>
                <w:sz w:val="18"/>
                <w:szCs w:val="18"/>
              </w:rPr>
            </w:pPr>
            <w:r w:rsidRPr="002F16E1">
              <w:rPr>
                <w:b/>
                <w:sz w:val="18"/>
                <w:szCs w:val="18"/>
              </w:rPr>
              <w:t>Prepared by</w:t>
            </w:r>
          </w:p>
        </w:tc>
        <w:tc>
          <w:tcPr>
            <w:tcW w:w="4800" w:type="dxa"/>
            <w:shd w:val="clear" w:color="auto" w:fill="auto"/>
          </w:tcPr>
          <w:p w:rsidR="003A6741" w:rsidRPr="002F16E1" w:rsidRDefault="005067AB" w:rsidP="002F16E1">
            <w:pPr>
              <w:spacing w:before="120" w:after="120"/>
              <w:rPr>
                <w:sz w:val="18"/>
                <w:szCs w:val="18"/>
              </w:rPr>
            </w:pPr>
            <w:r>
              <w:rPr>
                <w:sz w:val="18"/>
                <w:szCs w:val="18"/>
              </w:rPr>
              <w:t>Jessie Risen</w:t>
            </w:r>
          </w:p>
        </w:tc>
        <w:tc>
          <w:tcPr>
            <w:tcW w:w="1107" w:type="dxa"/>
            <w:shd w:val="clear" w:color="auto" w:fill="auto"/>
          </w:tcPr>
          <w:p w:rsidR="003A6741" w:rsidRPr="002F16E1" w:rsidRDefault="003A6741" w:rsidP="002F16E1">
            <w:pPr>
              <w:spacing w:before="120" w:after="120"/>
              <w:rPr>
                <w:b/>
                <w:sz w:val="18"/>
                <w:szCs w:val="18"/>
              </w:rPr>
            </w:pPr>
            <w:r w:rsidRPr="002F16E1">
              <w:rPr>
                <w:b/>
                <w:sz w:val="18"/>
                <w:szCs w:val="18"/>
              </w:rPr>
              <w:t>Date</w:t>
            </w:r>
          </w:p>
        </w:tc>
        <w:tc>
          <w:tcPr>
            <w:tcW w:w="2606" w:type="dxa"/>
            <w:shd w:val="clear" w:color="auto" w:fill="auto"/>
          </w:tcPr>
          <w:p w:rsidR="003A6741" w:rsidRPr="002F16E1" w:rsidRDefault="005067AB" w:rsidP="002F16E1">
            <w:pPr>
              <w:spacing w:before="120" w:after="120"/>
              <w:rPr>
                <w:sz w:val="18"/>
                <w:szCs w:val="18"/>
              </w:rPr>
            </w:pPr>
            <w:r>
              <w:rPr>
                <w:sz w:val="18"/>
                <w:szCs w:val="18"/>
              </w:rPr>
              <w:t>12/01/2016</w:t>
            </w:r>
          </w:p>
        </w:tc>
      </w:tr>
      <w:tr w:rsidR="008B031E" w:rsidRPr="002F16E1" w:rsidTr="002F16E1">
        <w:tc>
          <w:tcPr>
            <w:tcW w:w="1908" w:type="dxa"/>
            <w:shd w:val="clear" w:color="auto" w:fill="auto"/>
          </w:tcPr>
          <w:p w:rsidR="008B031E" w:rsidRPr="002F16E1" w:rsidRDefault="008B031E" w:rsidP="002F16E1">
            <w:pPr>
              <w:spacing w:before="120" w:after="120"/>
              <w:rPr>
                <w:b/>
                <w:sz w:val="18"/>
                <w:szCs w:val="18"/>
              </w:rPr>
            </w:pPr>
            <w:r w:rsidRPr="002F16E1">
              <w:rPr>
                <w:b/>
                <w:sz w:val="18"/>
                <w:szCs w:val="18"/>
              </w:rPr>
              <w:t>Email address</w:t>
            </w:r>
          </w:p>
        </w:tc>
        <w:tc>
          <w:tcPr>
            <w:tcW w:w="8513" w:type="dxa"/>
            <w:gridSpan w:val="3"/>
            <w:shd w:val="clear" w:color="auto" w:fill="auto"/>
          </w:tcPr>
          <w:p w:rsidR="008B031E" w:rsidRPr="002F16E1" w:rsidRDefault="005067AB" w:rsidP="002F16E1">
            <w:pPr>
              <w:spacing w:before="120" w:after="120"/>
              <w:rPr>
                <w:sz w:val="18"/>
                <w:szCs w:val="18"/>
              </w:rPr>
            </w:pPr>
            <w:r>
              <w:rPr>
                <w:sz w:val="18"/>
                <w:szCs w:val="18"/>
              </w:rPr>
              <w:t>Jessie_risen@med.unc.edu</w:t>
            </w:r>
          </w:p>
        </w:tc>
      </w:tr>
    </w:tbl>
    <w:p w:rsidR="00554FFC" w:rsidRDefault="00554FFC" w:rsidP="00A66A42">
      <w:pPr>
        <w:spacing w:before="120" w:after="120"/>
        <w:rPr>
          <w:b/>
          <w:sz w:val="18"/>
          <w:szCs w:val="18"/>
        </w:rPr>
      </w:pPr>
    </w:p>
    <w:p w:rsidR="00FE7D95" w:rsidRDefault="00A66A42" w:rsidP="00A66A42">
      <w:pPr>
        <w:spacing w:before="120" w:after="120"/>
        <w:rPr>
          <w:b/>
          <w:sz w:val="18"/>
          <w:szCs w:val="18"/>
        </w:rPr>
      </w:pPr>
      <w:r w:rsidRPr="00A66A42">
        <w:rPr>
          <w:b/>
          <w:sz w:val="18"/>
          <w:szCs w:val="18"/>
        </w:rPr>
        <w:t>CLINI</w:t>
      </w:r>
      <w:r w:rsidR="00E45289">
        <w:rPr>
          <w:b/>
          <w:sz w:val="18"/>
          <w:szCs w:val="18"/>
        </w:rPr>
        <w:t>C</w:t>
      </w:r>
      <w:r w:rsidRPr="00A66A42">
        <w:rPr>
          <w:b/>
          <w:sz w:val="18"/>
          <w:szCs w:val="18"/>
        </w:rPr>
        <w:t>AL SCENARIO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A66A42" w:rsidRPr="002F16E1" w:rsidTr="002F16E1">
        <w:tc>
          <w:tcPr>
            <w:tcW w:w="10421" w:type="dxa"/>
            <w:shd w:val="clear" w:color="auto" w:fill="auto"/>
          </w:tcPr>
          <w:p w:rsidR="000A6CF0" w:rsidRDefault="000A6CF0" w:rsidP="007243E9">
            <w:pPr>
              <w:spacing w:before="120" w:after="120"/>
              <w:rPr>
                <w:sz w:val="18"/>
                <w:szCs w:val="18"/>
              </w:rPr>
            </w:pPr>
            <w:r>
              <w:rPr>
                <w:sz w:val="18"/>
                <w:szCs w:val="18"/>
              </w:rPr>
              <w:t xml:space="preserve">The family of a 3year old child with a diagnosis of cerebral palsy reported recent participation in a </w:t>
            </w:r>
            <w:proofErr w:type="spellStart"/>
            <w:r>
              <w:rPr>
                <w:sz w:val="18"/>
                <w:szCs w:val="18"/>
              </w:rPr>
              <w:t>hippotherapy</w:t>
            </w:r>
            <w:proofErr w:type="spellEnd"/>
            <w:r>
              <w:rPr>
                <w:sz w:val="18"/>
                <w:szCs w:val="18"/>
              </w:rPr>
              <w:t xml:space="preserve"> program in addition to his more traditional school based therapies.  </w:t>
            </w:r>
            <w:r w:rsidR="00A70230">
              <w:rPr>
                <w:sz w:val="18"/>
                <w:szCs w:val="18"/>
              </w:rPr>
              <w:t xml:space="preserve">Due to the scheduling, location, and operating hours </w:t>
            </w:r>
            <w:r w:rsidR="00733298">
              <w:rPr>
                <w:sz w:val="18"/>
                <w:szCs w:val="18"/>
              </w:rPr>
              <w:t xml:space="preserve">of the </w:t>
            </w:r>
            <w:proofErr w:type="spellStart"/>
            <w:r w:rsidR="00733298">
              <w:rPr>
                <w:sz w:val="18"/>
                <w:szCs w:val="18"/>
              </w:rPr>
              <w:t>hippotherap</w:t>
            </w:r>
            <w:r w:rsidR="007243E9">
              <w:rPr>
                <w:sz w:val="18"/>
                <w:szCs w:val="18"/>
              </w:rPr>
              <w:t>y</w:t>
            </w:r>
            <w:proofErr w:type="spellEnd"/>
            <w:r w:rsidR="007243E9">
              <w:rPr>
                <w:sz w:val="18"/>
                <w:szCs w:val="18"/>
              </w:rPr>
              <w:t xml:space="preserve"> clinic, </w:t>
            </w:r>
            <w:r>
              <w:rPr>
                <w:sz w:val="18"/>
                <w:szCs w:val="18"/>
              </w:rPr>
              <w:t>this family informed the school based therapist that he was may be absent for part of his school day in his pre-school class on a weekly and regular basis for the beginning of the school year.  This raises the question of what exactly are the functional gross motor benefits of participation in</w:t>
            </w:r>
            <w:r w:rsidR="00CF2358">
              <w:rPr>
                <w:sz w:val="18"/>
                <w:szCs w:val="18"/>
              </w:rPr>
              <w:t xml:space="preserve"> this type of </w:t>
            </w:r>
            <w:r w:rsidR="00BA4256">
              <w:rPr>
                <w:sz w:val="18"/>
                <w:szCs w:val="18"/>
              </w:rPr>
              <w:t>therapy and what impact it would</w:t>
            </w:r>
            <w:r w:rsidR="00CF2358">
              <w:rPr>
                <w:sz w:val="18"/>
                <w:szCs w:val="18"/>
              </w:rPr>
              <w:t xml:space="preserve"> have on the more traditional based physical therapist in any setting.</w:t>
            </w:r>
            <w:r>
              <w:rPr>
                <w:sz w:val="18"/>
                <w:szCs w:val="18"/>
              </w:rPr>
              <w:t xml:space="preserve">  </w:t>
            </w:r>
          </w:p>
          <w:p w:rsidR="007243E9" w:rsidRDefault="005067AB" w:rsidP="007243E9">
            <w:pPr>
              <w:spacing w:before="120" w:after="120"/>
              <w:rPr>
                <w:sz w:val="18"/>
                <w:szCs w:val="18"/>
              </w:rPr>
            </w:pPr>
            <w:r>
              <w:rPr>
                <w:sz w:val="18"/>
                <w:szCs w:val="18"/>
              </w:rPr>
              <w:t>Y</w:t>
            </w:r>
            <w:r w:rsidR="00A70230">
              <w:rPr>
                <w:sz w:val="18"/>
                <w:szCs w:val="18"/>
              </w:rPr>
              <w:t xml:space="preserve">oung children with neurological disabilities are often followed by physical therapists who practice in different settings.  </w:t>
            </w:r>
            <w:r>
              <w:rPr>
                <w:sz w:val="18"/>
                <w:szCs w:val="18"/>
              </w:rPr>
              <w:t xml:space="preserve">It is important for physical therapists in any setting to be knowledgeable about the impact that other therapies such as </w:t>
            </w:r>
            <w:proofErr w:type="spellStart"/>
            <w:r>
              <w:rPr>
                <w:sz w:val="18"/>
                <w:szCs w:val="18"/>
              </w:rPr>
              <w:t>hippotherapy</w:t>
            </w:r>
            <w:proofErr w:type="spellEnd"/>
            <w:r>
              <w:rPr>
                <w:sz w:val="18"/>
                <w:szCs w:val="18"/>
              </w:rPr>
              <w:t xml:space="preserve"> would have on their patient population.  This information could help guide therapists in decision making to provide appropriate recommendations to patients and families who are seeking additional therapeutic activity programs and leisure activities to compliment traditional therapies </w:t>
            </w:r>
            <w:r w:rsidR="00CF2358">
              <w:rPr>
                <w:sz w:val="18"/>
                <w:szCs w:val="18"/>
              </w:rPr>
              <w:t>to</w:t>
            </w:r>
            <w:r>
              <w:rPr>
                <w:sz w:val="18"/>
                <w:szCs w:val="18"/>
              </w:rPr>
              <w:t xml:space="preserve"> encourage increased physical activity.  Also, understanding the benefits of participation in this type of activity may help the physical therapist in a clinical or school based setting coordinate more traditional based therapies in a way to bridge the two types of therapies to achieve similar therapeutic goals.</w:t>
            </w:r>
            <w:r w:rsidR="007243E9">
              <w:rPr>
                <w:sz w:val="18"/>
                <w:szCs w:val="18"/>
              </w:rPr>
              <w:t xml:space="preserve"> </w:t>
            </w:r>
          </w:p>
          <w:p w:rsidR="00A66A42" w:rsidRPr="002F16E1" w:rsidRDefault="00C74959" w:rsidP="007243E9">
            <w:pPr>
              <w:spacing w:before="120" w:after="120"/>
              <w:rPr>
                <w:b/>
                <w:sz w:val="18"/>
                <w:szCs w:val="18"/>
              </w:rPr>
            </w:pPr>
            <w:r>
              <w:rPr>
                <w:sz w:val="18"/>
                <w:szCs w:val="18"/>
              </w:rPr>
              <w:t xml:space="preserve">  </w:t>
            </w:r>
          </w:p>
        </w:tc>
      </w:tr>
    </w:tbl>
    <w:p w:rsidR="00554FFC" w:rsidRDefault="00554FFC" w:rsidP="00A66A42">
      <w:pPr>
        <w:spacing w:before="120"/>
        <w:rPr>
          <w:b/>
          <w:sz w:val="18"/>
          <w:szCs w:val="18"/>
        </w:rPr>
      </w:pPr>
    </w:p>
    <w:p w:rsidR="00A66A42" w:rsidRPr="00A66A42" w:rsidRDefault="00A66A42" w:rsidP="00A66A42">
      <w:pPr>
        <w:spacing w:before="120"/>
        <w:rPr>
          <w:b/>
          <w:sz w:val="18"/>
          <w:szCs w:val="18"/>
        </w:rPr>
      </w:pPr>
      <w:r w:rsidRPr="00A66A42">
        <w:rPr>
          <w:b/>
          <w:sz w:val="18"/>
          <w:szCs w:val="18"/>
        </w:rPr>
        <w:t>SUMMARY OF SEARCH</w:t>
      </w:r>
    </w:p>
    <w:p w:rsidR="00A66A42" w:rsidRDefault="00A66A42" w:rsidP="00A66A42">
      <w:pPr>
        <w:spacing w:after="120"/>
        <w:rPr>
          <w:sz w:val="18"/>
          <w:szCs w:val="18"/>
        </w:rPr>
      </w:pPr>
      <w:r>
        <w:rPr>
          <w:sz w:val="18"/>
          <w:szCs w:val="18"/>
        </w:rPr>
        <w:t>[Best evidence appraised and key findings]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A66A42" w:rsidRPr="002F16E1" w:rsidTr="002F16E1">
        <w:tc>
          <w:tcPr>
            <w:tcW w:w="10421" w:type="dxa"/>
            <w:shd w:val="clear" w:color="auto" w:fill="auto"/>
          </w:tcPr>
          <w:p w:rsidR="00AC5911" w:rsidRDefault="00D732AC" w:rsidP="009F6D16">
            <w:pPr>
              <w:pStyle w:val="ListParagraph"/>
              <w:numPr>
                <w:ilvl w:val="0"/>
                <w:numId w:val="42"/>
              </w:numPr>
              <w:spacing w:before="120" w:after="120"/>
              <w:rPr>
                <w:sz w:val="18"/>
                <w:szCs w:val="18"/>
              </w:rPr>
            </w:pPr>
            <w:r>
              <w:rPr>
                <w:sz w:val="18"/>
                <w:szCs w:val="18"/>
              </w:rPr>
              <w:t xml:space="preserve">Ten </w:t>
            </w:r>
            <w:r w:rsidR="00AC5911">
              <w:rPr>
                <w:sz w:val="18"/>
                <w:szCs w:val="18"/>
              </w:rPr>
              <w:t xml:space="preserve">studies were identified that met </w:t>
            </w:r>
            <w:r>
              <w:rPr>
                <w:sz w:val="18"/>
                <w:szCs w:val="18"/>
              </w:rPr>
              <w:t xml:space="preserve">both </w:t>
            </w:r>
            <w:r w:rsidR="00AC5911">
              <w:rPr>
                <w:sz w:val="18"/>
                <w:szCs w:val="18"/>
              </w:rPr>
              <w:t>the inclusion</w:t>
            </w:r>
            <w:r>
              <w:rPr>
                <w:sz w:val="18"/>
                <w:szCs w:val="18"/>
              </w:rPr>
              <w:t xml:space="preserve"> and exclusion</w:t>
            </w:r>
            <w:r w:rsidR="00AC5911">
              <w:rPr>
                <w:sz w:val="18"/>
                <w:szCs w:val="18"/>
              </w:rPr>
              <w:t xml:space="preserve"> criteria</w:t>
            </w:r>
            <w:r w:rsidR="00585632">
              <w:rPr>
                <w:sz w:val="18"/>
                <w:szCs w:val="18"/>
              </w:rPr>
              <w:t xml:space="preserve"> </w:t>
            </w:r>
            <w:r>
              <w:rPr>
                <w:sz w:val="18"/>
                <w:szCs w:val="18"/>
              </w:rPr>
              <w:t>w</w:t>
            </w:r>
            <w:r w:rsidR="00585632">
              <w:rPr>
                <w:sz w:val="18"/>
                <w:szCs w:val="18"/>
              </w:rPr>
              <w:t>hich consisted of</w:t>
            </w:r>
            <w:r>
              <w:rPr>
                <w:sz w:val="18"/>
                <w:szCs w:val="18"/>
              </w:rPr>
              <w:t xml:space="preserve">  4RCT’s, 2 systemat</w:t>
            </w:r>
            <w:r w:rsidR="000E6275">
              <w:rPr>
                <w:sz w:val="18"/>
                <w:szCs w:val="18"/>
              </w:rPr>
              <w:t xml:space="preserve">ic reviews, 2 meta-analyses, one </w:t>
            </w:r>
            <w:r>
              <w:rPr>
                <w:sz w:val="18"/>
                <w:szCs w:val="18"/>
              </w:rPr>
              <w:t>non-</w:t>
            </w:r>
            <w:r w:rsidR="009A0918">
              <w:rPr>
                <w:sz w:val="18"/>
                <w:szCs w:val="18"/>
              </w:rPr>
              <w:t>randomized</w:t>
            </w:r>
            <w:r>
              <w:rPr>
                <w:sz w:val="18"/>
                <w:szCs w:val="18"/>
              </w:rPr>
              <w:t xml:space="preserve"> trial, and one single group pre- and post-intervention trial.  This </w:t>
            </w:r>
            <w:r w:rsidR="000E6275">
              <w:rPr>
                <w:sz w:val="18"/>
                <w:szCs w:val="18"/>
              </w:rPr>
              <w:t xml:space="preserve">resulted in a </w:t>
            </w:r>
            <w:r>
              <w:rPr>
                <w:sz w:val="18"/>
                <w:szCs w:val="18"/>
              </w:rPr>
              <w:t xml:space="preserve">variety of </w:t>
            </w:r>
            <w:r w:rsidR="000E6275">
              <w:rPr>
                <w:sz w:val="18"/>
                <w:szCs w:val="18"/>
              </w:rPr>
              <w:t>levels of evidence to review.  Two RCT’s and one meta-analysis were chosen to present in this paper that comprehensively addressed the varying significance and</w:t>
            </w:r>
            <w:r w:rsidR="009A0918">
              <w:rPr>
                <w:sz w:val="18"/>
                <w:szCs w:val="18"/>
              </w:rPr>
              <w:t xml:space="preserve"> benefits of </w:t>
            </w:r>
            <w:proofErr w:type="spellStart"/>
            <w:r w:rsidR="009A0918">
              <w:rPr>
                <w:sz w:val="18"/>
                <w:szCs w:val="18"/>
              </w:rPr>
              <w:t>hippoth</w:t>
            </w:r>
            <w:r w:rsidR="000E6275">
              <w:rPr>
                <w:sz w:val="18"/>
                <w:szCs w:val="18"/>
              </w:rPr>
              <w:t>erapy</w:t>
            </w:r>
            <w:proofErr w:type="spellEnd"/>
            <w:r w:rsidR="000E6275">
              <w:rPr>
                <w:sz w:val="18"/>
                <w:szCs w:val="18"/>
              </w:rPr>
              <w:t>.</w:t>
            </w:r>
          </w:p>
          <w:p w:rsidR="009F6D16" w:rsidRDefault="00DD017F" w:rsidP="009F6D16">
            <w:pPr>
              <w:pStyle w:val="ListParagraph"/>
              <w:numPr>
                <w:ilvl w:val="0"/>
                <w:numId w:val="42"/>
              </w:numPr>
              <w:spacing w:before="120" w:after="120"/>
              <w:rPr>
                <w:sz w:val="18"/>
                <w:szCs w:val="18"/>
              </w:rPr>
            </w:pPr>
            <w:r>
              <w:rPr>
                <w:sz w:val="18"/>
                <w:szCs w:val="18"/>
              </w:rPr>
              <w:t>Physical therapy interventions provided on horseback utilizes the rhythmical 3dimensional pelvic movement of the horse and the horse’s warmth to promote decreased tone and spasticity in children with CP which can have an impact on their functional gross motor skills.</w:t>
            </w:r>
          </w:p>
          <w:p w:rsidR="00A66A42" w:rsidRPr="002F16E1" w:rsidRDefault="00DD017F" w:rsidP="00DD017F">
            <w:pPr>
              <w:pStyle w:val="ListParagraph"/>
              <w:numPr>
                <w:ilvl w:val="0"/>
                <w:numId w:val="42"/>
              </w:numPr>
              <w:spacing w:before="120" w:after="120"/>
              <w:rPr>
                <w:sz w:val="18"/>
                <w:szCs w:val="18"/>
              </w:rPr>
            </w:pPr>
            <w:r w:rsidRPr="00DD017F">
              <w:rPr>
                <w:sz w:val="18"/>
                <w:szCs w:val="18"/>
              </w:rPr>
              <w:t xml:space="preserve">Future studies should include a greater number of RCTs with larger sample size.  Cost effectiveness </w:t>
            </w:r>
            <w:r>
              <w:rPr>
                <w:sz w:val="18"/>
                <w:szCs w:val="18"/>
              </w:rPr>
              <w:t xml:space="preserve">in comparison to more traditional therapies </w:t>
            </w:r>
            <w:r w:rsidRPr="00DD017F">
              <w:rPr>
                <w:sz w:val="18"/>
                <w:szCs w:val="18"/>
              </w:rPr>
              <w:t xml:space="preserve">should be an outcome measurement tool that should be included in future </w:t>
            </w:r>
            <w:r>
              <w:rPr>
                <w:sz w:val="18"/>
                <w:szCs w:val="18"/>
              </w:rPr>
              <w:t>research.</w:t>
            </w:r>
          </w:p>
        </w:tc>
      </w:tr>
    </w:tbl>
    <w:p w:rsidR="00A66A42" w:rsidRPr="00637684" w:rsidRDefault="00637684" w:rsidP="00637684">
      <w:pPr>
        <w:spacing w:before="120" w:after="120"/>
        <w:rPr>
          <w:b/>
          <w:sz w:val="18"/>
          <w:szCs w:val="18"/>
        </w:rPr>
      </w:pPr>
      <w:r w:rsidRPr="00637684">
        <w:rPr>
          <w:b/>
          <w:sz w:val="18"/>
          <w:szCs w:val="18"/>
        </w:rPr>
        <w:t>CLINICAL BOTTOM LINE</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637684" w:rsidRPr="002F16E1" w:rsidTr="002F16E1">
        <w:tc>
          <w:tcPr>
            <w:tcW w:w="10421" w:type="dxa"/>
            <w:shd w:val="clear" w:color="auto" w:fill="auto"/>
          </w:tcPr>
          <w:p w:rsidR="00637684" w:rsidRPr="002F16E1" w:rsidRDefault="007B63A2" w:rsidP="009324F3">
            <w:pPr>
              <w:spacing w:before="120" w:after="120"/>
              <w:rPr>
                <w:sz w:val="18"/>
                <w:szCs w:val="18"/>
              </w:rPr>
            </w:pPr>
            <w:r>
              <w:rPr>
                <w:sz w:val="18"/>
                <w:szCs w:val="18"/>
              </w:rPr>
              <w:t xml:space="preserve">The current evidence </w:t>
            </w:r>
            <w:r w:rsidR="009324F3">
              <w:rPr>
                <w:sz w:val="18"/>
                <w:szCs w:val="18"/>
              </w:rPr>
              <w:t xml:space="preserve">supports the benefits of </w:t>
            </w:r>
            <w:proofErr w:type="spellStart"/>
            <w:r w:rsidR="009324F3">
              <w:rPr>
                <w:sz w:val="18"/>
                <w:szCs w:val="18"/>
              </w:rPr>
              <w:t>hippotherapy</w:t>
            </w:r>
            <w:proofErr w:type="spellEnd"/>
            <w:r w:rsidR="009324F3">
              <w:rPr>
                <w:sz w:val="18"/>
                <w:szCs w:val="18"/>
              </w:rPr>
              <w:t xml:space="preserve"> as an adjunct therapy service to more traditional therapeutic interventions in the treatment of children diagnosed with cerebral palsy.  None of the experimental participants discontinued their participation in their traditional physical therapy interventions during participation in the </w:t>
            </w:r>
            <w:proofErr w:type="spellStart"/>
            <w:r w:rsidR="009324F3">
              <w:rPr>
                <w:sz w:val="18"/>
                <w:szCs w:val="18"/>
              </w:rPr>
              <w:t>hippotherapy</w:t>
            </w:r>
            <w:proofErr w:type="spellEnd"/>
            <w:r w:rsidR="009324F3">
              <w:rPr>
                <w:sz w:val="18"/>
                <w:szCs w:val="18"/>
              </w:rPr>
              <w:t xml:space="preserve"> program.  Therefore, the positive effects of </w:t>
            </w:r>
            <w:proofErr w:type="spellStart"/>
            <w:r w:rsidR="009324F3">
              <w:rPr>
                <w:sz w:val="18"/>
                <w:szCs w:val="18"/>
              </w:rPr>
              <w:t>hippotherapy</w:t>
            </w:r>
            <w:proofErr w:type="spellEnd"/>
            <w:r w:rsidR="009324F3">
              <w:rPr>
                <w:sz w:val="18"/>
                <w:szCs w:val="18"/>
              </w:rPr>
              <w:t xml:space="preserve"> could not necessarily be singled out and should be recommended as alternative therapy that does not replace more traditional therapies.</w:t>
            </w:r>
            <w:r w:rsidR="001258F2">
              <w:rPr>
                <w:sz w:val="18"/>
                <w:szCs w:val="18"/>
              </w:rPr>
              <w:t xml:space="preserve">  Equine Assisted Active Therapies (EAAT) can provide therapeutic benefits as well as an outlet for patient participation in community based leisure activities for increased physical activity.</w:t>
            </w:r>
          </w:p>
        </w:tc>
      </w:tr>
    </w:tbl>
    <w:p w:rsidR="00637684" w:rsidRPr="00554FFC" w:rsidRDefault="00637684" w:rsidP="005263ED">
      <w:pPr>
        <w:spacing w:before="120" w:after="120"/>
        <w:jc w:val="center"/>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6E6E6"/>
        <w:tblLook w:val="01E0" w:firstRow="1" w:lastRow="1" w:firstColumn="1" w:lastColumn="1" w:noHBand="0" w:noVBand="0"/>
      </w:tblPr>
      <w:tblGrid>
        <w:gridCol w:w="10195"/>
      </w:tblGrid>
      <w:tr w:rsidR="00637684" w:rsidRPr="002F16E1" w:rsidTr="002F16E1">
        <w:tc>
          <w:tcPr>
            <w:tcW w:w="10421" w:type="dxa"/>
            <w:shd w:val="clear" w:color="auto" w:fill="E6E6E6"/>
          </w:tcPr>
          <w:p w:rsidR="00637684" w:rsidRPr="002F16E1" w:rsidRDefault="00637684" w:rsidP="00554FFC">
            <w:pPr>
              <w:spacing w:before="120" w:after="120"/>
              <w:jc w:val="center"/>
              <w:rPr>
                <w:rFonts w:ascii="Arial" w:hAnsi="Arial"/>
                <w:b/>
                <w:i/>
              </w:rPr>
            </w:pPr>
            <w:r w:rsidRPr="002F16E1">
              <w:rPr>
                <w:rFonts w:ascii="Arial" w:hAnsi="Arial"/>
                <w:b/>
                <w:i/>
              </w:rPr>
              <w:t xml:space="preserve">This critically appraised </w:t>
            </w:r>
            <w:r w:rsidR="00554FFC">
              <w:rPr>
                <w:rFonts w:ascii="Arial" w:hAnsi="Arial"/>
                <w:b/>
                <w:i/>
              </w:rPr>
              <w:t>topic</w:t>
            </w:r>
            <w:r w:rsidRPr="002F16E1">
              <w:rPr>
                <w:rFonts w:ascii="Arial" w:hAnsi="Arial"/>
                <w:b/>
                <w:i/>
              </w:rPr>
              <w:t xml:space="preserve"> has </w:t>
            </w:r>
            <w:r w:rsidR="00554FFC">
              <w:rPr>
                <w:rFonts w:ascii="Arial" w:hAnsi="Arial"/>
                <w:b/>
                <w:i/>
              </w:rPr>
              <w:t>been individually prepared as part of a course requirement and has been peer-reviewed by one other independent course instructor</w:t>
            </w:r>
          </w:p>
        </w:tc>
      </w:tr>
    </w:tbl>
    <w:p w:rsidR="00554FFC" w:rsidRDefault="00554FFC" w:rsidP="00554FFC">
      <w:pPr>
        <w:spacing w:before="120" w:after="120"/>
        <w:rPr>
          <w:b/>
          <w:sz w:val="18"/>
          <w:szCs w:val="18"/>
        </w:rPr>
      </w:pPr>
      <w:r>
        <w:rPr>
          <w:b/>
          <w:sz w:val="18"/>
          <w:szCs w:val="18"/>
        </w:rPr>
        <w:br w:type="page"/>
      </w:r>
      <w:r w:rsidRPr="002975D0">
        <w:rPr>
          <w:b/>
          <w:sz w:val="18"/>
          <w:szCs w:val="18"/>
        </w:rPr>
        <w:lastRenderedPageBreak/>
        <w:t>SEARCH STRATEGY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67"/>
        <w:gridCol w:w="2834"/>
        <w:gridCol w:w="2355"/>
        <w:gridCol w:w="2539"/>
      </w:tblGrid>
      <w:tr w:rsidR="00554FFC" w:rsidRPr="002F16E1" w:rsidTr="009E380F">
        <w:tc>
          <w:tcPr>
            <w:tcW w:w="10908" w:type="dxa"/>
            <w:gridSpan w:val="4"/>
            <w:shd w:val="clear" w:color="auto" w:fill="E6E6E6"/>
          </w:tcPr>
          <w:p w:rsidR="00554FFC" w:rsidRPr="002F16E1" w:rsidRDefault="00554FFC" w:rsidP="009E380F">
            <w:pPr>
              <w:spacing w:before="120" w:after="120"/>
              <w:rPr>
                <w:b/>
                <w:sz w:val="18"/>
                <w:szCs w:val="18"/>
              </w:rPr>
            </w:pPr>
            <w:r w:rsidRPr="002F16E1">
              <w:rPr>
                <w:b/>
                <w:sz w:val="18"/>
                <w:szCs w:val="18"/>
              </w:rPr>
              <w:t>Terms used to guide the search strategy</w:t>
            </w:r>
          </w:p>
        </w:tc>
      </w:tr>
      <w:tr w:rsidR="00554FFC" w:rsidRPr="00687FD4" w:rsidTr="009E380F">
        <w:tc>
          <w:tcPr>
            <w:tcW w:w="2628" w:type="dxa"/>
            <w:tcBorders>
              <w:right w:val="single" w:sz="8" w:space="0" w:color="auto"/>
            </w:tcBorders>
            <w:shd w:val="clear" w:color="auto" w:fill="auto"/>
          </w:tcPr>
          <w:p w:rsidR="00554FFC" w:rsidRPr="00687FD4" w:rsidRDefault="00554FFC" w:rsidP="009E380F">
            <w:pPr>
              <w:spacing w:before="120" w:after="120"/>
              <w:rPr>
                <w:sz w:val="18"/>
                <w:szCs w:val="18"/>
              </w:rPr>
            </w:pPr>
            <w:r w:rsidRPr="00687FD4">
              <w:rPr>
                <w:b/>
                <w:sz w:val="18"/>
                <w:szCs w:val="18"/>
                <w:u w:val="single"/>
              </w:rPr>
              <w:t>P</w:t>
            </w:r>
            <w:r w:rsidRPr="00687FD4">
              <w:rPr>
                <w:sz w:val="18"/>
                <w:szCs w:val="18"/>
              </w:rPr>
              <w:t>atient/Client Group</w:t>
            </w:r>
          </w:p>
        </w:tc>
        <w:tc>
          <w:tcPr>
            <w:tcW w:w="3060" w:type="dxa"/>
            <w:tcBorders>
              <w:left w:val="single" w:sz="8" w:space="0" w:color="auto"/>
            </w:tcBorders>
            <w:shd w:val="clear" w:color="auto" w:fill="auto"/>
          </w:tcPr>
          <w:p w:rsidR="00554FFC" w:rsidRPr="00687FD4" w:rsidRDefault="00554FFC" w:rsidP="009E380F">
            <w:pPr>
              <w:spacing w:before="120" w:after="120"/>
              <w:rPr>
                <w:sz w:val="18"/>
                <w:szCs w:val="18"/>
              </w:rPr>
            </w:pPr>
            <w:r w:rsidRPr="00687FD4">
              <w:rPr>
                <w:b/>
                <w:sz w:val="18"/>
                <w:szCs w:val="18"/>
                <w:u w:val="single"/>
              </w:rPr>
              <w:t>I</w:t>
            </w:r>
            <w:r w:rsidRPr="00687FD4">
              <w:rPr>
                <w:sz w:val="18"/>
                <w:szCs w:val="18"/>
              </w:rPr>
              <w:t>ntervention (or Assessment)</w:t>
            </w:r>
          </w:p>
        </w:tc>
        <w:tc>
          <w:tcPr>
            <w:tcW w:w="2493" w:type="dxa"/>
            <w:tcBorders>
              <w:left w:val="single" w:sz="8" w:space="0" w:color="auto"/>
            </w:tcBorders>
            <w:shd w:val="clear" w:color="auto" w:fill="auto"/>
          </w:tcPr>
          <w:p w:rsidR="00554FFC" w:rsidRPr="00687FD4" w:rsidRDefault="00554FFC" w:rsidP="009E380F">
            <w:pPr>
              <w:spacing w:before="120" w:after="120"/>
              <w:rPr>
                <w:sz w:val="18"/>
                <w:szCs w:val="18"/>
              </w:rPr>
            </w:pPr>
            <w:r w:rsidRPr="00687FD4">
              <w:rPr>
                <w:b/>
                <w:sz w:val="18"/>
                <w:szCs w:val="18"/>
                <w:u w:val="single"/>
              </w:rPr>
              <w:t>C</w:t>
            </w:r>
            <w:r w:rsidRPr="00687FD4">
              <w:rPr>
                <w:sz w:val="18"/>
                <w:szCs w:val="18"/>
              </w:rPr>
              <w:t>omparison</w:t>
            </w:r>
          </w:p>
        </w:tc>
        <w:tc>
          <w:tcPr>
            <w:tcW w:w="2727" w:type="dxa"/>
            <w:tcBorders>
              <w:left w:val="single" w:sz="8" w:space="0" w:color="auto"/>
            </w:tcBorders>
            <w:shd w:val="clear" w:color="auto" w:fill="auto"/>
          </w:tcPr>
          <w:p w:rsidR="00554FFC" w:rsidRPr="00687FD4" w:rsidRDefault="00554FFC" w:rsidP="009E380F">
            <w:pPr>
              <w:spacing w:before="120" w:after="120"/>
              <w:rPr>
                <w:sz w:val="18"/>
                <w:szCs w:val="18"/>
              </w:rPr>
            </w:pPr>
            <w:r w:rsidRPr="00687FD4">
              <w:rPr>
                <w:b/>
                <w:sz w:val="18"/>
                <w:szCs w:val="18"/>
                <w:u w:val="single"/>
              </w:rPr>
              <w:t>O</w:t>
            </w:r>
            <w:r w:rsidRPr="00687FD4">
              <w:rPr>
                <w:sz w:val="18"/>
                <w:szCs w:val="18"/>
              </w:rPr>
              <w:t>utcome(s)</w:t>
            </w:r>
          </w:p>
        </w:tc>
      </w:tr>
      <w:tr w:rsidR="00554FFC" w:rsidRPr="00687FD4" w:rsidTr="009E380F">
        <w:tc>
          <w:tcPr>
            <w:tcW w:w="2628" w:type="dxa"/>
            <w:tcBorders>
              <w:right w:val="single" w:sz="8" w:space="0" w:color="auto"/>
            </w:tcBorders>
            <w:shd w:val="clear" w:color="auto" w:fill="auto"/>
          </w:tcPr>
          <w:p w:rsidR="00F0321C" w:rsidRPr="00687FD4" w:rsidRDefault="00F01741" w:rsidP="00F0321C">
            <w:pPr>
              <w:spacing w:before="120" w:after="120"/>
              <w:rPr>
                <w:sz w:val="18"/>
                <w:szCs w:val="18"/>
              </w:rPr>
            </w:pPr>
            <w:r w:rsidRPr="00687FD4">
              <w:rPr>
                <w:sz w:val="18"/>
                <w:szCs w:val="18"/>
              </w:rPr>
              <w:t>C</w:t>
            </w:r>
            <w:r w:rsidR="00F0321C" w:rsidRPr="00687FD4">
              <w:rPr>
                <w:sz w:val="18"/>
                <w:szCs w:val="18"/>
              </w:rPr>
              <w:t>hild*</w:t>
            </w:r>
          </w:p>
          <w:p w:rsidR="00F0321C" w:rsidRPr="00687FD4" w:rsidRDefault="00F0321C" w:rsidP="00F0321C">
            <w:pPr>
              <w:spacing w:before="120" w:after="120"/>
              <w:rPr>
                <w:sz w:val="18"/>
                <w:szCs w:val="18"/>
              </w:rPr>
            </w:pPr>
            <w:r w:rsidRPr="00687FD4">
              <w:rPr>
                <w:sz w:val="18"/>
                <w:szCs w:val="18"/>
              </w:rPr>
              <w:t>Adolescents</w:t>
            </w:r>
          </w:p>
          <w:p w:rsidR="00F0321C" w:rsidRPr="00687FD4" w:rsidRDefault="00F0321C" w:rsidP="00F0321C">
            <w:pPr>
              <w:spacing w:before="120" w:after="120"/>
              <w:rPr>
                <w:sz w:val="18"/>
                <w:szCs w:val="18"/>
              </w:rPr>
            </w:pPr>
            <w:proofErr w:type="spellStart"/>
            <w:r w:rsidRPr="00687FD4">
              <w:rPr>
                <w:sz w:val="18"/>
                <w:szCs w:val="18"/>
              </w:rPr>
              <w:t>Pediatric</w:t>
            </w:r>
            <w:proofErr w:type="spellEnd"/>
          </w:p>
          <w:p w:rsidR="00F0321C" w:rsidRPr="00687FD4" w:rsidRDefault="00F0321C" w:rsidP="00F0321C">
            <w:pPr>
              <w:spacing w:before="120" w:after="120"/>
              <w:rPr>
                <w:sz w:val="18"/>
                <w:szCs w:val="18"/>
              </w:rPr>
            </w:pPr>
            <w:r w:rsidRPr="00687FD4">
              <w:rPr>
                <w:sz w:val="18"/>
                <w:szCs w:val="18"/>
              </w:rPr>
              <w:t>Paediatric</w:t>
            </w:r>
          </w:p>
          <w:p w:rsidR="00F0321C" w:rsidRPr="00687FD4" w:rsidRDefault="00F0321C" w:rsidP="00F0321C">
            <w:pPr>
              <w:spacing w:before="120" w:after="120"/>
              <w:rPr>
                <w:sz w:val="18"/>
                <w:szCs w:val="18"/>
              </w:rPr>
            </w:pPr>
            <w:r w:rsidRPr="00687FD4">
              <w:rPr>
                <w:sz w:val="18"/>
                <w:szCs w:val="18"/>
              </w:rPr>
              <w:t>Cerebral Palsy</w:t>
            </w:r>
          </w:p>
          <w:p w:rsidR="00554FFC" w:rsidRPr="00687FD4" w:rsidRDefault="00554FFC" w:rsidP="009E380F">
            <w:pPr>
              <w:spacing w:before="120" w:after="120"/>
              <w:rPr>
                <w:sz w:val="18"/>
                <w:szCs w:val="18"/>
              </w:rPr>
            </w:pPr>
          </w:p>
        </w:tc>
        <w:tc>
          <w:tcPr>
            <w:tcW w:w="3060" w:type="dxa"/>
            <w:tcBorders>
              <w:left w:val="single" w:sz="8" w:space="0" w:color="auto"/>
            </w:tcBorders>
            <w:shd w:val="clear" w:color="auto" w:fill="auto"/>
          </w:tcPr>
          <w:p w:rsidR="00F0321C" w:rsidRPr="00687FD4" w:rsidRDefault="00F0321C" w:rsidP="00F0321C">
            <w:pPr>
              <w:spacing w:before="120" w:after="120"/>
              <w:rPr>
                <w:sz w:val="18"/>
                <w:szCs w:val="18"/>
              </w:rPr>
            </w:pPr>
            <w:proofErr w:type="spellStart"/>
            <w:r w:rsidRPr="00687FD4">
              <w:rPr>
                <w:sz w:val="18"/>
                <w:szCs w:val="18"/>
              </w:rPr>
              <w:t>Hippotherapy</w:t>
            </w:r>
            <w:proofErr w:type="spellEnd"/>
          </w:p>
          <w:p w:rsidR="00F0321C" w:rsidRPr="00687FD4" w:rsidRDefault="00F0321C" w:rsidP="00F0321C">
            <w:pPr>
              <w:spacing w:before="120" w:after="120"/>
              <w:rPr>
                <w:sz w:val="18"/>
                <w:szCs w:val="18"/>
              </w:rPr>
            </w:pPr>
            <w:r w:rsidRPr="00687FD4">
              <w:rPr>
                <w:sz w:val="18"/>
                <w:szCs w:val="18"/>
              </w:rPr>
              <w:t>Horse</w:t>
            </w:r>
          </w:p>
          <w:p w:rsidR="00F0321C" w:rsidRPr="00687FD4" w:rsidRDefault="00F0321C" w:rsidP="00F0321C">
            <w:pPr>
              <w:spacing w:before="120" w:after="120"/>
              <w:rPr>
                <w:sz w:val="18"/>
                <w:szCs w:val="18"/>
              </w:rPr>
            </w:pPr>
            <w:r w:rsidRPr="00687FD4">
              <w:rPr>
                <w:sz w:val="18"/>
                <w:szCs w:val="18"/>
              </w:rPr>
              <w:t>Horseback riding</w:t>
            </w:r>
          </w:p>
          <w:p w:rsidR="00F0321C" w:rsidRPr="00687FD4" w:rsidRDefault="00F0321C" w:rsidP="00F0321C">
            <w:pPr>
              <w:spacing w:before="120" w:after="120"/>
              <w:rPr>
                <w:sz w:val="18"/>
                <w:szCs w:val="18"/>
              </w:rPr>
            </w:pPr>
            <w:r w:rsidRPr="00687FD4">
              <w:rPr>
                <w:sz w:val="18"/>
                <w:szCs w:val="18"/>
              </w:rPr>
              <w:t>Equine therapy</w:t>
            </w:r>
          </w:p>
          <w:p w:rsidR="00F0321C" w:rsidRPr="00687FD4" w:rsidRDefault="00F0321C" w:rsidP="00F0321C">
            <w:pPr>
              <w:spacing w:before="120" w:after="120"/>
              <w:rPr>
                <w:sz w:val="18"/>
                <w:szCs w:val="18"/>
              </w:rPr>
            </w:pPr>
          </w:p>
          <w:p w:rsidR="00554FFC" w:rsidRPr="00687FD4" w:rsidRDefault="00554FFC" w:rsidP="009E380F">
            <w:pPr>
              <w:spacing w:before="120" w:after="120"/>
              <w:rPr>
                <w:sz w:val="18"/>
                <w:szCs w:val="18"/>
              </w:rPr>
            </w:pPr>
          </w:p>
        </w:tc>
        <w:tc>
          <w:tcPr>
            <w:tcW w:w="2493" w:type="dxa"/>
            <w:tcBorders>
              <w:left w:val="single" w:sz="8" w:space="0" w:color="auto"/>
            </w:tcBorders>
            <w:shd w:val="clear" w:color="auto" w:fill="auto"/>
          </w:tcPr>
          <w:p w:rsidR="00D07C74" w:rsidRPr="00687FD4" w:rsidRDefault="00D07C74" w:rsidP="00D07C74">
            <w:pPr>
              <w:spacing w:before="120" w:after="120"/>
              <w:rPr>
                <w:sz w:val="18"/>
                <w:szCs w:val="18"/>
              </w:rPr>
            </w:pPr>
            <w:r w:rsidRPr="00687FD4">
              <w:rPr>
                <w:sz w:val="18"/>
                <w:szCs w:val="18"/>
              </w:rPr>
              <w:t>Physical Therapy</w:t>
            </w:r>
          </w:p>
          <w:p w:rsidR="00D07C74" w:rsidRPr="00687FD4" w:rsidRDefault="00D07C74" w:rsidP="00D07C74">
            <w:pPr>
              <w:spacing w:before="120" w:after="120"/>
              <w:rPr>
                <w:sz w:val="18"/>
                <w:szCs w:val="18"/>
              </w:rPr>
            </w:pPr>
            <w:r w:rsidRPr="00687FD4">
              <w:rPr>
                <w:sz w:val="18"/>
                <w:szCs w:val="18"/>
              </w:rPr>
              <w:t>Physiotherapy</w:t>
            </w:r>
          </w:p>
          <w:p w:rsidR="00D07C74" w:rsidRPr="00687FD4" w:rsidRDefault="00D07C74" w:rsidP="00D07C74">
            <w:pPr>
              <w:spacing w:before="120" w:after="120"/>
              <w:rPr>
                <w:sz w:val="18"/>
                <w:szCs w:val="18"/>
              </w:rPr>
            </w:pPr>
            <w:proofErr w:type="spellStart"/>
            <w:r w:rsidRPr="00687FD4">
              <w:rPr>
                <w:sz w:val="18"/>
                <w:szCs w:val="18"/>
              </w:rPr>
              <w:t>Exercis</w:t>
            </w:r>
            <w:proofErr w:type="spellEnd"/>
            <w:r w:rsidRPr="00687FD4">
              <w:rPr>
                <w:sz w:val="18"/>
                <w:szCs w:val="18"/>
              </w:rPr>
              <w:t>*</w:t>
            </w:r>
          </w:p>
          <w:p w:rsidR="00D07C74" w:rsidRPr="00687FD4" w:rsidRDefault="00D07C74" w:rsidP="00D07C74">
            <w:pPr>
              <w:spacing w:before="120" w:after="120"/>
              <w:rPr>
                <w:sz w:val="18"/>
                <w:szCs w:val="18"/>
              </w:rPr>
            </w:pPr>
            <w:r w:rsidRPr="00687FD4">
              <w:rPr>
                <w:sz w:val="18"/>
                <w:szCs w:val="18"/>
              </w:rPr>
              <w:t>Train*</w:t>
            </w:r>
          </w:p>
          <w:p w:rsidR="00D07C74" w:rsidRPr="00687FD4" w:rsidRDefault="00D07C74" w:rsidP="00D07C74">
            <w:pPr>
              <w:spacing w:before="120" w:after="120"/>
              <w:rPr>
                <w:sz w:val="18"/>
                <w:szCs w:val="18"/>
              </w:rPr>
            </w:pPr>
            <w:r w:rsidRPr="00687FD4">
              <w:rPr>
                <w:sz w:val="18"/>
                <w:szCs w:val="18"/>
              </w:rPr>
              <w:t>Rehabilitation</w:t>
            </w:r>
          </w:p>
          <w:p w:rsidR="00554FFC" w:rsidRPr="00687FD4" w:rsidRDefault="00554FFC" w:rsidP="009E380F">
            <w:pPr>
              <w:spacing w:before="120" w:after="120"/>
              <w:rPr>
                <w:sz w:val="18"/>
                <w:szCs w:val="18"/>
              </w:rPr>
            </w:pPr>
          </w:p>
        </w:tc>
        <w:tc>
          <w:tcPr>
            <w:tcW w:w="2727" w:type="dxa"/>
            <w:tcBorders>
              <w:left w:val="single" w:sz="8" w:space="0" w:color="auto"/>
            </w:tcBorders>
            <w:shd w:val="clear" w:color="auto" w:fill="auto"/>
          </w:tcPr>
          <w:p w:rsidR="00D07C74" w:rsidRPr="00687FD4" w:rsidRDefault="00D07C74" w:rsidP="00D07C74">
            <w:pPr>
              <w:spacing w:before="120" w:after="120"/>
              <w:rPr>
                <w:sz w:val="18"/>
                <w:szCs w:val="18"/>
              </w:rPr>
            </w:pPr>
            <w:r w:rsidRPr="00687FD4">
              <w:rPr>
                <w:sz w:val="18"/>
                <w:szCs w:val="18"/>
              </w:rPr>
              <w:t>Strength*</w:t>
            </w:r>
          </w:p>
          <w:p w:rsidR="00D07C74" w:rsidRPr="00687FD4" w:rsidRDefault="00D07C74" w:rsidP="00D07C74">
            <w:pPr>
              <w:spacing w:before="120" w:after="120"/>
              <w:rPr>
                <w:sz w:val="18"/>
                <w:szCs w:val="18"/>
              </w:rPr>
            </w:pPr>
            <w:r w:rsidRPr="00687FD4">
              <w:rPr>
                <w:sz w:val="18"/>
                <w:szCs w:val="18"/>
              </w:rPr>
              <w:t>Walk*</w:t>
            </w:r>
          </w:p>
          <w:p w:rsidR="00D07C74" w:rsidRPr="00687FD4" w:rsidRDefault="00D07C74" w:rsidP="00D07C74">
            <w:pPr>
              <w:spacing w:before="120" w:after="120"/>
              <w:rPr>
                <w:sz w:val="18"/>
                <w:szCs w:val="18"/>
              </w:rPr>
            </w:pPr>
            <w:r w:rsidRPr="00687FD4">
              <w:rPr>
                <w:sz w:val="18"/>
                <w:szCs w:val="18"/>
              </w:rPr>
              <w:t>Gait</w:t>
            </w:r>
          </w:p>
          <w:p w:rsidR="00D07C74" w:rsidRPr="00687FD4" w:rsidRDefault="00D07C74" w:rsidP="00D07C74">
            <w:pPr>
              <w:spacing w:before="120" w:after="120"/>
              <w:rPr>
                <w:sz w:val="18"/>
                <w:szCs w:val="18"/>
              </w:rPr>
            </w:pPr>
            <w:r w:rsidRPr="00687FD4">
              <w:rPr>
                <w:sz w:val="18"/>
                <w:szCs w:val="18"/>
              </w:rPr>
              <w:t>Balance</w:t>
            </w:r>
          </w:p>
          <w:p w:rsidR="00D07C74" w:rsidRPr="00687FD4" w:rsidRDefault="00D07C74" w:rsidP="00D07C74">
            <w:pPr>
              <w:spacing w:before="120" w:after="120"/>
              <w:rPr>
                <w:sz w:val="18"/>
                <w:szCs w:val="18"/>
              </w:rPr>
            </w:pPr>
            <w:r w:rsidRPr="00687FD4">
              <w:rPr>
                <w:sz w:val="18"/>
                <w:szCs w:val="18"/>
              </w:rPr>
              <w:t>Coordination</w:t>
            </w:r>
          </w:p>
          <w:p w:rsidR="00554FFC" w:rsidRPr="00687FD4" w:rsidRDefault="00D07C74" w:rsidP="00D07C74">
            <w:pPr>
              <w:spacing w:before="120" w:after="120"/>
              <w:rPr>
                <w:sz w:val="18"/>
                <w:szCs w:val="18"/>
              </w:rPr>
            </w:pPr>
            <w:r w:rsidRPr="00687FD4">
              <w:rPr>
                <w:sz w:val="18"/>
                <w:szCs w:val="18"/>
              </w:rPr>
              <w:t>Postural control</w:t>
            </w:r>
          </w:p>
        </w:tc>
      </w:tr>
    </w:tbl>
    <w:p w:rsidR="00554FFC" w:rsidRPr="00687FD4" w:rsidRDefault="00554FFC" w:rsidP="00554FFC">
      <w:pPr>
        <w:rPr>
          <w:sz w:val="18"/>
          <w:szCs w:val="18"/>
        </w:rPr>
      </w:pPr>
    </w:p>
    <w:p w:rsidR="00554FFC" w:rsidRPr="00687FD4" w:rsidRDefault="00554FFC" w:rsidP="00554FFC">
      <w:pPr>
        <w:spacing w:before="120" w:after="120"/>
        <w:rPr>
          <w:b/>
          <w:sz w:val="18"/>
          <w:szCs w:val="18"/>
        </w:rPr>
      </w:pPr>
      <w:r w:rsidRPr="00687FD4">
        <w:rPr>
          <w:b/>
          <w:sz w:val="18"/>
          <w:szCs w:val="18"/>
        </w:rPr>
        <w:t>Final search strategy</w:t>
      </w:r>
      <w:r w:rsidR="00500B15" w:rsidRPr="00687FD4">
        <w:rPr>
          <w:b/>
          <w:sz w:val="18"/>
          <w:szCs w:val="18"/>
        </w:rPr>
        <w:t xml:space="preserve"> for PubMed</w:t>
      </w:r>
      <w:r w:rsidRPr="00687FD4">
        <w:rPr>
          <w:b/>
          <w:sz w:val="18"/>
          <w:szCs w:val="18"/>
        </w:rPr>
        <w:t>:</w:t>
      </w:r>
    </w:p>
    <w:p w:rsidR="00500B15" w:rsidRPr="00687FD4" w:rsidRDefault="00500B15" w:rsidP="00EB4517">
      <w:pPr>
        <w:numPr>
          <w:ilvl w:val="0"/>
          <w:numId w:val="31"/>
        </w:numPr>
        <w:contextualSpacing/>
        <w:rPr>
          <w:sz w:val="18"/>
          <w:szCs w:val="18"/>
        </w:rPr>
      </w:pPr>
      <w:r w:rsidRPr="00687FD4">
        <w:rPr>
          <w:sz w:val="18"/>
          <w:szCs w:val="18"/>
        </w:rPr>
        <w:t xml:space="preserve">Child* OR Adolescent* OR </w:t>
      </w:r>
      <w:proofErr w:type="spellStart"/>
      <w:r w:rsidRPr="00687FD4">
        <w:rPr>
          <w:sz w:val="18"/>
          <w:szCs w:val="18"/>
        </w:rPr>
        <w:t>Pediatric</w:t>
      </w:r>
      <w:proofErr w:type="spellEnd"/>
      <w:r w:rsidRPr="00687FD4">
        <w:rPr>
          <w:sz w:val="18"/>
          <w:szCs w:val="18"/>
        </w:rPr>
        <w:t xml:space="preserve"> OR Paediatric OR Cerebral Palsy</w:t>
      </w:r>
    </w:p>
    <w:p w:rsidR="00500B15" w:rsidRPr="00687FD4" w:rsidRDefault="00500B15" w:rsidP="00EB4517">
      <w:pPr>
        <w:numPr>
          <w:ilvl w:val="0"/>
          <w:numId w:val="31"/>
        </w:numPr>
        <w:contextualSpacing/>
        <w:rPr>
          <w:sz w:val="18"/>
          <w:szCs w:val="18"/>
        </w:rPr>
      </w:pPr>
      <w:proofErr w:type="spellStart"/>
      <w:r w:rsidRPr="00687FD4">
        <w:rPr>
          <w:sz w:val="18"/>
          <w:szCs w:val="18"/>
        </w:rPr>
        <w:t>Hippotherapy</w:t>
      </w:r>
      <w:proofErr w:type="spellEnd"/>
      <w:r w:rsidRPr="00687FD4">
        <w:rPr>
          <w:sz w:val="18"/>
          <w:szCs w:val="18"/>
        </w:rPr>
        <w:t xml:space="preserve"> OR Horse OR “Horseback riding” OR “equine therapy” </w:t>
      </w:r>
    </w:p>
    <w:p w:rsidR="00500B15" w:rsidRPr="00687FD4" w:rsidRDefault="00500B15" w:rsidP="00EB4517">
      <w:pPr>
        <w:numPr>
          <w:ilvl w:val="0"/>
          <w:numId w:val="31"/>
        </w:numPr>
        <w:contextualSpacing/>
        <w:rPr>
          <w:sz w:val="18"/>
          <w:szCs w:val="18"/>
        </w:rPr>
      </w:pPr>
      <w:r w:rsidRPr="00687FD4">
        <w:rPr>
          <w:sz w:val="18"/>
          <w:szCs w:val="18"/>
        </w:rPr>
        <w:t xml:space="preserve">“Physical therapy” OR physiotherapy OR </w:t>
      </w:r>
      <w:proofErr w:type="spellStart"/>
      <w:r w:rsidRPr="00687FD4">
        <w:rPr>
          <w:sz w:val="18"/>
          <w:szCs w:val="18"/>
        </w:rPr>
        <w:t>exercis</w:t>
      </w:r>
      <w:proofErr w:type="spellEnd"/>
      <w:r w:rsidRPr="00687FD4">
        <w:rPr>
          <w:sz w:val="18"/>
          <w:szCs w:val="18"/>
        </w:rPr>
        <w:t>* OR train* OR rehabilitation</w:t>
      </w:r>
    </w:p>
    <w:p w:rsidR="00500B15" w:rsidRPr="00687FD4" w:rsidRDefault="00500B15" w:rsidP="00EB4517">
      <w:pPr>
        <w:numPr>
          <w:ilvl w:val="0"/>
          <w:numId w:val="31"/>
        </w:numPr>
        <w:contextualSpacing/>
        <w:rPr>
          <w:sz w:val="18"/>
          <w:szCs w:val="18"/>
        </w:rPr>
      </w:pPr>
      <w:r w:rsidRPr="00687FD4">
        <w:rPr>
          <w:sz w:val="18"/>
          <w:szCs w:val="18"/>
        </w:rPr>
        <w:t>Strength* OR walk* OR gait OR balance OR coordination OR postural control</w:t>
      </w:r>
    </w:p>
    <w:p w:rsidR="00500B15" w:rsidRPr="00687FD4" w:rsidRDefault="00500B15" w:rsidP="00EB4517">
      <w:pPr>
        <w:numPr>
          <w:ilvl w:val="0"/>
          <w:numId w:val="31"/>
        </w:numPr>
        <w:contextualSpacing/>
        <w:rPr>
          <w:sz w:val="18"/>
          <w:szCs w:val="18"/>
        </w:rPr>
      </w:pPr>
      <w:r w:rsidRPr="00687FD4">
        <w:rPr>
          <w:sz w:val="18"/>
          <w:szCs w:val="18"/>
        </w:rPr>
        <w:t>#1 AND #2 AND #3 AND #4</w:t>
      </w:r>
    </w:p>
    <w:p w:rsidR="00500B15" w:rsidRPr="00687FD4" w:rsidRDefault="00500B15" w:rsidP="00EB4517">
      <w:pPr>
        <w:numPr>
          <w:ilvl w:val="0"/>
          <w:numId w:val="31"/>
        </w:numPr>
        <w:contextualSpacing/>
        <w:rPr>
          <w:sz w:val="18"/>
          <w:szCs w:val="18"/>
        </w:rPr>
      </w:pPr>
      <w:r w:rsidRPr="00687FD4">
        <w:rPr>
          <w:sz w:val="18"/>
          <w:szCs w:val="18"/>
        </w:rPr>
        <w:t>#1 AND #2 AND #4</w:t>
      </w:r>
    </w:p>
    <w:p w:rsidR="00500B15" w:rsidRPr="00687FD4" w:rsidRDefault="00500B15" w:rsidP="00EB4517">
      <w:pPr>
        <w:numPr>
          <w:ilvl w:val="0"/>
          <w:numId w:val="31"/>
        </w:numPr>
        <w:spacing w:before="120" w:after="120"/>
        <w:contextualSpacing/>
        <w:rPr>
          <w:sz w:val="18"/>
          <w:szCs w:val="18"/>
        </w:rPr>
      </w:pPr>
      <w:r w:rsidRPr="00687FD4">
        <w:rPr>
          <w:sz w:val="18"/>
          <w:szCs w:val="18"/>
        </w:rPr>
        <w:t>#1 AND #3 AND #4</w:t>
      </w:r>
    </w:p>
    <w:p w:rsidR="00554FFC" w:rsidRPr="00687FD4" w:rsidRDefault="00554FFC" w:rsidP="00554FFC">
      <w:pPr>
        <w:spacing w:before="120" w:after="120"/>
        <w:rPr>
          <w:sz w:val="18"/>
          <w:szCs w:val="18"/>
        </w:rPr>
      </w:pPr>
    </w:p>
    <w:p w:rsidR="00554FFC" w:rsidRPr="00687FD4" w:rsidRDefault="00554FFC" w:rsidP="00554FFC">
      <w:pPr>
        <w:spacing w:before="120"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5"/>
        <w:gridCol w:w="1804"/>
        <w:gridCol w:w="3706"/>
      </w:tblGrid>
      <w:tr w:rsidR="00554FFC" w:rsidRPr="00687FD4" w:rsidTr="009E380F">
        <w:tc>
          <w:tcPr>
            <w:tcW w:w="5058" w:type="dxa"/>
            <w:shd w:val="clear" w:color="auto" w:fill="E6E6E6"/>
          </w:tcPr>
          <w:p w:rsidR="00554FFC" w:rsidRPr="00687FD4" w:rsidRDefault="00554FFC" w:rsidP="009E380F">
            <w:pPr>
              <w:spacing w:before="120" w:after="120"/>
              <w:jc w:val="center"/>
              <w:rPr>
                <w:b/>
                <w:sz w:val="18"/>
                <w:szCs w:val="18"/>
              </w:rPr>
            </w:pPr>
            <w:r w:rsidRPr="00687FD4">
              <w:rPr>
                <w:b/>
                <w:sz w:val="18"/>
                <w:szCs w:val="18"/>
              </w:rPr>
              <w:t>Databases and Sites Searched</w:t>
            </w:r>
          </w:p>
        </w:tc>
        <w:tc>
          <w:tcPr>
            <w:tcW w:w="1889" w:type="dxa"/>
            <w:shd w:val="clear" w:color="auto" w:fill="E6E6E6"/>
          </w:tcPr>
          <w:p w:rsidR="00554FFC" w:rsidRPr="00687FD4" w:rsidRDefault="00554FFC" w:rsidP="009E380F">
            <w:pPr>
              <w:spacing w:before="120" w:after="120"/>
              <w:jc w:val="center"/>
              <w:rPr>
                <w:b/>
                <w:sz w:val="18"/>
                <w:szCs w:val="18"/>
              </w:rPr>
            </w:pPr>
            <w:r w:rsidRPr="00687FD4">
              <w:rPr>
                <w:b/>
                <w:sz w:val="18"/>
                <w:szCs w:val="18"/>
              </w:rPr>
              <w:t>Number of results</w:t>
            </w:r>
          </w:p>
        </w:tc>
        <w:tc>
          <w:tcPr>
            <w:tcW w:w="3961" w:type="dxa"/>
            <w:shd w:val="clear" w:color="auto" w:fill="E6E6E6"/>
          </w:tcPr>
          <w:p w:rsidR="00554FFC" w:rsidRPr="00687FD4" w:rsidRDefault="00554FFC" w:rsidP="009E380F">
            <w:pPr>
              <w:spacing w:before="120" w:after="120"/>
              <w:rPr>
                <w:b/>
                <w:sz w:val="18"/>
                <w:szCs w:val="18"/>
              </w:rPr>
            </w:pPr>
            <w:r w:rsidRPr="00687FD4">
              <w:rPr>
                <w:b/>
                <w:sz w:val="18"/>
                <w:szCs w:val="18"/>
              </w:rPr>
              <w:t>Limits applied, revised number of results (if applicable)</w:t>
            </w:r>
          </w:p>
        </w:tc>
      </w:tr>
      <w:tr w:rsidR="00554FFC" w:rsidRPr="00687FD4" w:rsidTr="009E380F">
        <w:tc>
          <w:tcPr>
            <w:tcW w:w="5058" w:type="dxa"/>
            <w:shd w:val="clear" w:color="auto" w:fill="auto"/>
          </w:tcPr>
          <w:p w:rsidR="00500B15" w:rsidRPr="00687FD4" w:rsidRDefault="00500B15" w:rsidP="00500B15">
            <w:pPr>
              <w:spacing w:before="120" w:after="120"/>
              <w:rPr>
                <w:sz w:val="18"/>
                <w:szCs w:val="18"/>
              </w:rPr>
            </w:pPr>
            <w:r w:rsidRPr="00687FD4">
              <w:rPr>
                <w:sz w:val="18"/>
                <w:szCs w:val="18"/>
              </w:rPr>
              <w:t>PubMed</w:t>
            </w:r>
          </w:p>
          <w:p w:rsidR="00500B15" w:rsidRPr="00687FD4" w:rsidRDefault="00500B15" w:rsidP="00500B15">
            <w:pPr>
              <w:spacing w:before="120" w:after="120"/>
              <w:rPr>
                <w:sz w:val="18"/>
                <w:szCs w:val="18"/>
              </w:rPr>
            </w:pPr>
          </w:p>
          <w:p w:rsidR="00500B15" w:rsidRPr="00687FD4" w:rsidRDefault="00500B15" w:rsidP="00500B15">
            <w:pPr>
              <w:spacing w:before="120" w:after="120"/>
              <w:rPr>
                <w:sz w:val="18"/>
                <w:szCs w:val="18"/>
              </w:rPr>
            </w:pPr>
            <w:proofErr w:type="spellStart"/>
            <w:r w:rsidRPr="00687FD4">
              <w:rPr>
                <w:sz w:val="18"/>
                <w:szCs w:val="18"/>
              </w:rPr>
              <w:t>Cinahl</w:t>
            </w:r>
            <w:proofErr w:type="spellEnd"/>
          </w:p>
          <w:p w:rsidR="00500B15" w:rsidRPr="00687FD4" w:rsidRDefault="00500B15" w:rsidP="00500B15">
            <w:pPr>
              <w:spacing w:before="120" w:after="120"/>
              <w:rPr>
                <w:sz w:val="18"/>
                <w:szCs w:val="18"/>
              </w:rPr>
            </w:pPr>
            <w:r w:rsidRPr="00687FD4">
              <w:rPr>
                <w:sz w:val="18"/>
                <w:szCs w:val="18"/>
              </w:rPr>
              <w:t>COCHRANE</w:t>
            </w:r>
          </w:p>
          <w:p w:rsidR="00554FFC" w:rsidRPr="00687FD4" w:rsidRDefault="00500B15" w:rsidP="00500B15">
            <w:pPr>
              <w:spacing w:before="120" w:after="120"/>
              <w:rPr>
                <w:b/>
                <w:sz w:val="18"/>
                <w:szCs w:val="18"/>
              </w:rPr>
            </w:pPr>
            <w:proofErr w:type="spellStart"/>
            <w:r w:rsidRPr="00687FD4">
              <w:rPr>
                <w:sz w:val="18"/>
                <w:szCs w:val="18"/>
              </w:rPr>
              <w:t>PEDro</w:t>
            </w:r>
            <w:proofErr w:type="spellEnd"/>
          </w:p>
          <w:p w:rsidR="00554FFC" w:rsidRPr="00687FD4" w:rsidRDefault="00554FFC" w:rsidP="009E380F">
            <w:pPr>
              <w:spacing w:before="120" w:after="120"/>
              <w:rPr>
                <w:b/>
                <w:sz w:val="18"/>
                <w:szCs w:val="18"/>
              </w:rPr>
            </w:pPr>
          </w:p>
        </w:tc>
        <w:tc>
          <w:tcPr>
            <w:tcW w:w="1889" w:type="dxa"/>
            <w:shd w:val="clear" w:color="auto" w:fill="auto"/>
          </w:tcPr>
          <w:p w:rsidR="00500B15" w:rsidRPr="00687FD4" w:rsidRDefault="00500B15" w:rsidP="00500B15">
            <w:pPr>
              <w:spacing w:before="120" w:after="120"/>
              <w:rPr>
                <w:sz w:val="18"/>
                <w:szCs w:val="18"/>
              </w:rPr>
            </w:pPr>
            <w:r w:rsidRPr="00687FD4">
              <w:rPr>
                <w:sz w:val="18"/>
                <w:szCs w:val="18"/>
              </w:rPr>
              <w:t>74</w:t>
            </w:r>
          </w:p>
          <w:p w:rsidR="00500B15" w:rsidRPr="00687FD4" w:rsidRDefault="00500B15" w:rsidP="00500B15">
            <w:pPr>
              <w:spacing w:before="120" w:after="120"/>
              <w:rPr>
                <w:sz w:val="18"/>
                <w:szCs w:val="18"/>
              </w:rPr>
            </w:pPr>
          </w:p>
          <w:p w:rsidR="00500B15" w:rsidRPr="00687FD4" w:rsidRDefault="00500B15" w:rsidP="00500B15">
            <w:pPr>
              <w:spacing w:before="120" w:after="120"/>
              <w:rPr>
                <w:sz w:val="18"/>
                <w:szCs w:val="18"/>
              </w:rPr>
            </w:pPr>
            <w:r w:rsidRPr="00687FD4">
              <w:rPr>
                <w:sz w:val="18"/>
                <w:szCs w:val="18"/>
              </w:rPr>
              <w:t>47</w:t>
            </w:r>
          </w:p>
          <w:p w:rsidR="00500B15" w:rsidRPr="00687FD4" w:rsidRDefault="00500B15" w:rsidP="00500B15">
            <w:pPr>
              <w:spacing w:before="120" w:after="120"/>
              <w:rPr>
                <w:sz w:val="18"/>
                <w:szCs w:val="18"/>
              </w:rPr>
            </w:pPr>
            <w:r w:rsidRPr="00687FD4">
              <w:rPr>
                <w:sz w:val="18"/>
                <w:szCs w:val="18"/>
              </w:rPr>
              <w:t>35</w:t>
            </w:r>
          </w:p>
          <w:p w:rsidR="00554FFC" w:rsidRPr="00687FD4" w:rsidRDefault="00500B15" w:rsidP="00500B15">
            <w:pPr>
              <w:spacing w:before="120" w:after="120"/>
              <w:rPr>
                <w:b/>
                <w:sz w:val="18"/>
                <w:szCs w:val="18"/>
              </w:rPr>
            </w:pPr>
            <w:r w:rsidRPr="00687FD4">
              <w:rPr>
                <w:sz w:val="18"/>
                <w:szCs w:val="18"/>
              </w:rPr>
              <w:t>13</w:t>
            </w:r>
          </w:p>
        </w:tc>
        <w:tc>
          <w:tcPr>
            <w:tcW w:w="3961" w:type="dxa"/>
            <w:shd w:val="clear" w:color="auto" w:fill="auto"/>
          </w:tcPr>
          <w:p w:rsidR="00554FFC" w:rsidRPr="00687FD4" w:rsidRDefault="00500B15" w:rsidP="00500B15">
            <w:pPr>
              <w:spacing w:before="120" w:after="120"/>
              <w:rPr>
                <w:b/>
                <w:sz w:val="18"/>
                <w:szCs w:val="18"/>
              </w:rPr>
            </w:pPr>
            <w:proofErr w:type="spellStart"/>
            <w:r w:rsidRPr="00687FD4">
              <w:rPr>
                <w:sz w:val="18"/>
                <w:szCs w:val="18"/>
              </w:rPr>
              <w:t>MeSH</w:t>
            </w:r>
            <w:proofErr w:type="spellEnd"/>
            <w:r w:rsidRPr="00687FD4">
              <w:rPr>
                <w:sz w:val="18"/>
                <w:szCs w:val="18"/>
              </w:rPr>
              <w:t xml:space="preserve"> terminology, humans, English, revised number of results=54</w:t>
            </w:r>
          </w:p>
        </w:tc>
      </w:tr>
    </w:tbl>
    <w:p w:rsidR="00554FFC" w:rsidRPr="00687FD4" w:rsidRDefault="00554FFC" w:rsidP="00554FFC">
      <w:pPr>
        <w:spacing w:before="120" w:after="120"/>
        <w:rPr>
          <w:b/>
          <w:sz w:val="18"/>
          <w:szCs w:val="18"/>
        </w:rPr>
      </w:pPr>
    </w:p>
    <w:p w:rsidR="00554FFC" w:rsidRPr="00687FD4" w:rsidRDefault="00554FFC" w:rsidP="00554FFC">
      <w:pPr>
        <w:pStyle w:val="Heading2"/>
        <w:spacing w:before="120" w:after="120" w:line="240" w:lineRule="auto"/>
        <w:rPr>
          <w:rFonts w:ascii="Verdana" w:hAnsi="Verdana"/>
          <w:sz w:val="18"/>
          <w:szCs w:val="18"/>
        </w:rPr>
      </w:pPr>
      <w:r w:rsidRPr="00687FD4">
        <w:rPr>
          <w:rFonts w:ascii="Verdana" w:hAnsi="Verdana"/>
          <w:sz w:val="18"/>
          <w:szCs w:val="18"/>
        </w:rPr>
        <w:t xml:space="preserve">INCLUSION and EXCLUSION CRITERIA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54FFC" w:rsidRPr="00687FD4" w:rsidTr="009A0918">
        <w:tc>
          <w:tcPr>
            <w:tcW w:w="10195" w:type="dxa"/>
            <w:shd w:val="clear" w:color="auto" w:fill="E6E6E6"/>
          </w:tcPr>
          <w:p w:rsidR="00554FFC" w:rsidRPr="00687FD4" w:rsidRDefault="00554FFC" w:rsidP="009E380F">
            <w:pPr>
              <w:spacing w:before="120" w:after="120"/>
              <w:rPr>
                <w:b/>
                <w:sz w:val="18"/>
                <w:szCs w:val="18"/>
              </w:rPr>
            </w:pPr>
            <w:r w:rsidRPr="00687FD4">
              <w:rPr>
                <w:b/>
                <w:sz w:val="18"/>
                <w:szCs w:val="18"/>
              </w:rPr>
              <w:t>Inclusion Criteria</w:t>
            </w:r>
          </w:p>
        </w:tc>
      </w:tr>
      <w:tr w:rsidR="00554FFC" w:rsidRPr="00687FD4" w:rsidTr="009A0918">
        <w:tc>
          <w:tcPr>
            <w:tcW w:w="10195" w:type="dxa"/>
            <w:tcBorders>
              <w:bottom w:val="single" w:sz="4" w:space="0" w:color="auto"/>
            </w:tcBorders>
            <w:shd w:val="clear" w:color="auto" w:fill="auto"/>
          </w:tcPr>
          <w:p w:rsidR="00500B15" w:rsidRPr="00687FD4" w:rsidRDefault="00500B15" w:rsidP="00EB4517">
            <w:pPr>
              <w:numPr>
                <w:ilvl w:val="0"/>
                <w:numId w:val="32"/>
              </w:numPr>
              <w:spacing w:before="120" w:after="120"/>
              <w:contextualSpacing/>
              <w:rPr>
                <w:sz w:val="18"/>
                <w:szCs w:val="18"/>
              </w:rPr>
            </w:pPr>
            <w:r w:rsidRPr="00687FD4">
              <w:rPr>
                <w:sz w:val="18"/>
                <w:szCs w:val="18"/>
              </w:rPr>
              <w:t>Meta-analyses, systematic reviews, randomized controlled trials</w:t>
            </w:r>
          </w:p>
          <w:p w:rsidR="00500B15" w:rsidRPr="00687FD4" w:rsidRDefault="00500B15" w:rsidP="00EB4517">
            <w:pPr>
              <w:numPr>
                <w:ilvl w:val="0"/>
                <w:numId w:val="32"/>
              </w:numPr>
              <w:spacing w:before="120" w:after="120"/>
              <w:contextualSpacing/>
              <w:rPr>
                <w:sz w:val="18"/>
                <w:szCs w:val="18"/>
              </w:rPr>
            </w:pPr>
            <w:r w:rsidRPr="00687FD4">
              <w:rPr>
                <w:sz w:val="18"/>
                <w:szCs w:val="18"/>
              </w:rPr>
              <w:t>Published in English</w:t>
            </w:r>
          </w:p>
          <w:p w:rsidR="00500B15" w:rsidRPr="00687FD4" w:rsidRDefault="009A0918" w:rsidP="00EB4517">
            <w:pPr>
              <w:numPr>
                <w:ilvl w:val="0"/>
                <w:numId w:val="32"/>
              </w:numPr>
              <w:spacing w:before="120" w:after="120"/>
              <w:contextualSpacing/>
              <w:rPr>
                <w:sz w:val="18"/>
                <w:szCs w:val="18"/>
              </w:rPr>
            </w:pPr>
            <w:r w:rsidRPr="00687FD4">
              <w:rPr>
                <w:sz w:val="18"/>
                <w:szCs w:val="18"/>
              </w:rPr>
              <w:t xml:space="preserve">Studies include a </w:t>
            </w:r>
            <w:proofErr w:type="spellStart"/>
            <w:r w:rsidRPr="00687FD4">
              <w:rPr>
                <w:sz w:val="18"/>
                <w:szCs w:val="18"/>
              </w:rPr>
              <w:t>pediatric</w:t>
            </w:r>
            <w:proofErr w:type="spellEnd"/>
            <w:r w:rsidRPr="00687FD4">
              <w:rPr>
                <w:sz w:val="18"/>
                <w:szCs w:val="18"/>
              </w:rPr>
              <w:t xml:space="preserve"> </w:t>
            </w:r>
            <w:r w:rsidR="00500B15" w:rsidRPr="00687FD4">
              <w:rPr>
                <w:sz w:val="18"/>
                <w:szCs w:val="18"/>
              </w:rPr>
              <w:t>population whose age range is as low as 3yo (</w:t>
            </w:r>
            <w:proofErr w:type="spellStart"/>
            <w:r w:rsidR="00500B15" w:rsidRPr="00687FD4">
              <w:rPr>
                <w:sz w:val="18"/>
                <w:szCs w:val="18"/>
              </w:rPr>
              <w:t>preK</w:t>
            </w:r>
            <w:proofErr w:type="spellEnd"/>
            <w:r w:rsidR="00500B15" w:rsidRPr="00687FD4">
              <w:rPr>
                <w:sz w:val="18"/>
                <w:szCs w:val="18"/>
              </w:rPr>
              <w:t>) and goes up to at least 12yo.</w:t>
            </w:r>
          </w:p>
          <w:p w:rsidR="00500B15" w:rsidRPr="00687FD4" w:rsidRDefault="00500B15" w:rsidP="00EB4517">
            <w:pPr>
              <w:numPr>
                <w:ilvl w:val="0"/>
                <w:numId w:val="32"/>
              </w:numPr>
              <w:spacing w:before="120" w:after="120"/>
              <w:contextualSpacing/>
              <w:rPr>
                <w:sz w:val="18"/>
                <w:szCs w:val="18"/>
              </w:rPr>
            </w:pPr>
            <w:r w:rsidRPr="00687FD4">
              <w:rPr>
                <w:sz w:val="18"/>
                <w:szCs w:val="18"/>
              </w:rPr>
              <w:t>The subjects in the study have a diagnosis of cerebral palsy</w:t>
            </w:r>
          </w:p>
          <w:p w:rsidR="00500B15" w:rsidRPr="00687FD4" w:rsidRDefault="00500B15" w:rsidP="00EB4517">
            <w:pPr>
              <w:numPr>
                <w:ilvl w:val="0"/>
                <w:numId w:val="32"/>
              </w:numPr>
              <w:spacing w:before="120" w:after="120"/>
              <w:contextualSpacing/>
              <w:rPr>
                <w:sz w:val="18"/>
                <w:szCs w:val="18"/>
              </w:rPr>
            </w:pPr>
            <w:r w:rsidRPr="00687FD4">
              <w:rPr>
                <w:sz w:val="18"/>
                <w:szCs w:val="18"/>
              </w:rPr>
              <w:t>Subjects are able to walk or take steps with assistance and/or an assistive device (Gross Motor Function Classification System Levels I, II, and III).</w:t>
            </w:r>
          </w:p>
          <w:p w:rsidR="00554FFC" w:rsidRPr="00687FD4" w:rsidRDefault="00554FFC" w:rsidP="009E380F">
            <w:pPr>
              <w:spacing w:before="120" w:after="120"/>
              <w:rPr>
                <w:sz w:val="18"/>
                <w:szCs w:val="18"/>
              </w:rPr>
            </w:pPr>
          </w:p>
        </w:tc>
      </w:tr>
      <w:tr w:rsidR="00554FFC" w:rsidRPr="00687FD4" w:rsidTr="009A0918">
        <w:tc>
          <w:tcPr>
            <w:tcW w:w="10195" w:type="dxa"/>
            <w:shd w:val="clear" w:color="auto" w:fill="E6E6E6"/>
          </w:tcPr>
          <w:p w:rsidR="00554FFC" w:rsidRPr="00687FD4" w:rsidRDefault="00554FFC" w:rsidP="009E380F">
            <w:pPr>
              <w:spacing w:before="120" w:after="120"/>
              <w:rPr>
                <w:b/>
                <w:sz w:val="18"/>
                <w:szCs w:val="18"/>
              </w:rPr>
            </w:pPr>
            <w:r w:rsidRPr="00687FD4">
              <w:rPr>
                <w:b/>
                <w:sz w:val="18"/>
                <w:szCs w:val="18"/>
              </w:rPr>
              <w:t>Exclusion Criteria</w:t>
            </w:r>
          </w:p>
        </w:tc>
      </w:tr>
      <w:tr w:rsidR="00554FFC" w:rsidRPr="00687FD4" w:rsidTr="009A0918">
        <w:tc>
          <w:tcPr>
            <w:tcW w:w="10195" w:type="dxa"/>
            <w:shd w:val="clear" w:color="auto" w:fill="auto"/>
          </w:tcPr>
          <w:p w:rsidR="00500B15" w:rsidRPr="00687FD4" w:rsidRDefault="00500B15" w:rsidP="00EB4517">
            <w:pPr>
              <w:numPr>
                <w:ilvl w:val="0"/>
                <w:numId w:val="33"/>
              </w:numPr>
              <w:spacing w:before="120" w:after="120"/>
              <w:contextualSpacing/>
              <w:rPr>
                <w:sz w:val="18"/>
                <w:szCs w:val="18"/>
              </w:rPr>
            </w:pPr>
            <w:r w:rsidRPr="00687FD4">
              <w:rPr>
                <w:sz w:val="18"/>
                <w:szCs w:val="18"/>
              </w:rPr>
              <w:t>Studies that include adults</w:t>
            </w:r>
          </w:p>
          <w:p w:rsidR="00500B15" w:rsidRPr="00687FD4" w:rsidRDefault="00500B15" w:rsidP="00EB4517">
            <w:pPr>
              <w:numPr>
                <w:ilvl w:val="0"/>
                <w:numId w:val="33"/>
              </w:numPr>
              <w:spacing w:before="120" w:after="120"/>
              <w:contextualSpacing/>
              <w:rPr>
                <w:sz w:val="18"/>
                <w:szCs w:val="18"/>
              </w:rPr>
            </w:pPr>
            <w:r w:rsidRPr="00687FD4">
              <w:rPr>
                <w:sz w:val="18"/>
                <w:szCs w:val="18"/>
              </w:rPr>
              <w:t>Studies that cover diagnoses other than cerebral palsy – you may have to end up considering some of these if you have few options.</w:t>
            </w:r>
          </w:p>
          <w:p w:rsidR="00500B15" w:rsidRPr="00687FD4" w:rsidRDefault="00500B15" w:rsidP="00EB4517">
            <w:pPr>
              <w:numPr>
                <w:ilvl w:val="0"/>
                <w:numId w:val="33"/>
              </w:numPr>
              <w:spacing w:before="120" w:after="120"/>
              <w:contextualSpacing/>
              <w:rPr>
                <w:sz w:val="18"/>
                <w:szCs w:val="18"/>
              </w:rPr>
            </w:pPr>
            <w:r w:rsidRPr="00687FD4">
              <w:rPr>
                <w:sz w:val="18"/>
                <w:szCs w:val="18"/>
              </w:rPr>
              <w:t>Descriptive surveys and case studies</w:t>
            </w:r>
          </w:p>
          <w:p w:rsidR="00554FFC" w:rsidRDefault="00500B15" w:rsidP="00EB4517">
            <w:pPr>
              <w:numPr>
                <w:ilvl w:val="0"/>
                <w:numId w:val="33"/>
              </w:numPr>
              <w:spacing w:before="120" w:after="120"/>
              <w:contextualSpacing/>
              <w:rPr>
                <w:sz w:val="18"/>
                <w:szCs w:val="18"/>
              </w:rPr>
            </w:pPr>
            <w:r w:rsidRPr="00687FD4">
              <w:rPr>
                <w:sz w:val="18"/>
                <w:szCs w:val="18"/>
              </w:rPr>
              <w:t>Subject diagnoses of Gross Motor Function Classification System (GMFCS) for children with CP Levels IV and V</w:t>
            </w:r>
            <w:r w:rsidR="00687FD4">
              <w:rPr>
                <w:sz w:val="18"/>
                <w:szCs w:val="18"/>
              </w:rPr>
              <w:t>.</w:t>
            </w:r>
          </w:p>
          <w:p w:rsidR="009A0918" w:rsidRPr="00687FD4" w:rsidRDefault="009A0918" w:rsidP="00687FD4">
            <w:pPr>
              <w:pStyle w:val="ListParagraph"/>
              <w:numPr>
                <w:ilvl w:val="0"/>
                <w:numId w:val="43"/>
              </w:numPr>
              <w:spacing w:before="120" w:after="120"/>
              <w:rPr>
                <w:sz w:val="18"/>
                <w:szCs w:val="18"/>
              </w:rPr>
            </w:pPr>
            <w:r w:rsidRPr="00687FD4">
              <w:rPr>
                <w:sz w:val="18"/>
                <w:szCs w:val="18"/>
              </w:rPr>
              <w:t>Most of the studies reviewed did include children with a GMFCS Level IV diagnosis and this initial exclusion criteria had to be changed.</w:t>
            </w:r>
          </w:p>
          <w:p w:rsidR="00F01741" w:rsidRPr="00687FD4" w:rsidRDefault="00F01741" w:rsidP="00F01741">
            <w:pPr>
              <w:spacing w:before="120" w:after="120"/>
              <w:ind w:left="720"/>
              <w:contextualSpacing/>
              <w:rPr>
                <w:sz w:val="18"/>
                <w:szCs w:val="18"/>
              </w:rPr>
            </w:pPr>
          </w:p>
        </w:tc>
      </w:tr>
    </w:tbl>
    <w:p w:rsidR="005D27CE" w:rsidRPr="00687FD4" w:rsidRDefault="005D27CE" w:rsidP="00554FFC">
      <w:pPr>
        <w:spacing w:before="120" w:after="120"/>
        <w:rPr>
          <w:b/>
          <w:sz w:val="18"/>
          <w:szCs w:val="18"/>
        </w:rPr>
      </w:pPr>
    </w:p>
    <w:p w:rsidR="005D27CE" w:rsidRPr="00687FD4" w:rsidRDefault="00554FFC" w:rsidP="00554FFC">
      <w:pPr>
        <w:spacing w:before="120" w:after="120"/>
        <w:rPr>
          <w:b/>
          <w:sz w:val="18"/>
          <w:szCs w:val="18"/>
        </w:rPr>
      </w:pPr>
      <w:r w:rsidRPr="00687FD4">
        <w:rPr>
          <w:b/>
          <w:sz w:val="18"/>
          <w:szCs w:val="18"/>
        </w:rPr>
        <w:t>RESULTS OF SEARCH</w:t>
      </w:r>
    </w:p>
    <w:p w:rsidR="00554FFC" w:rsidRPr="00687FD4" w:rsidRDefault="00554FFC" w:rsidP="00554FFC">
      <w:pPr>
        <w:spacing w:before="120" w:after="120"/>
        <w:rPr>
          <w:b/>
          <w:sz w:val="18"/>
          <w:szCs w:val="18"/>
        </w:rPr>
      </w:pPr>
      <w:r w:rsidRPr="00687FD4">
        <w:rPr>
          <w:b/>
          <w:sz w:val="18"/>
          <w:szCs w:val="18"/>
        </w:rPr>
        <w:t>Summary of articles retrieved that met inclusion and exclusion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78"/>
        <w:gridCol w:w="1700"/>
        <w:gridCol w:w="2005"/>
        <w:gridCol w:w="2612"/>
      </w:tblGrid>
      <w:tr w:rsidR="00554FFC" w:rsidRPr="00687FD4" w:rsidTr="005D27CE">
        <w:tc>
          <w:tcPr>
            <w:tcW w:w="3878" w:type="dxa"/>
            <w:tcBorders>
              <w:right w:val="single" w:sz="8" w:space="0" w:color="auto"/>
            </w:tcBorders>
            <w:shd w:val="clear" w:color="auto" w:fill="E6E6E6"/>
          </w:tcPr>
          <w:p w:rsidR="00554FFC" w:rsidRPr="00687FD4" w:rsidRDefault="00554FFC" w:rsidP="009E380F">
            <w:pPr>
              <w:spacing w:before="120" w:after="120"/>
              <w:jc w:val="center"/>
              <w:rPr>
                <w:b/>
                <w:sz w:val="18"/>
                <w:szCs w:val="18"/>
              </w:rPr>
            </w:pPr>
            <w:r w:rsidRPr="00687FD4">
              <w:rPr>
                <w:b/>
                <w:sz w:val="18"/>
                <w:szCs w:val="18"/>
              </w:rPr>
              <w:t>Author (Year)</w:t>
            </w:r>
          </w:p>
        </w:tc>
        <w:tc>
          <w:tcPr>
            <w:tcW w:w="1700" w:type="dxa"/>
            <w:tcBorders>
              <w:left w:val="single" w:sz="8" w:space="0" w:color="auto"/>
            </w:tcBorders>
            <w:shd w:val="clear" w:color="auto" w:fill="E6E6E6"/>
          </w:tcPr>
          <w:p w:rsidR="00554FFC" w:rsidRPr="00687FD4" w:rsidRDefault="00554FFC" w:rsidP="009E380F">
            <w:pPr>
              <w:spacing w:before="120" w:after="120"/>
              <w:jc w:val="center"/>
              <w:rPr>
                <w:b/>
                <w:sz w:val="18"/>
                <w:szCs w:val="18"/>
              </w:rPr>
            </w:pPr>
            <w:r w:rsidRPr="00687FD4">
              <w:rPr>
                <w:b/>
                <w:sz w:val="18"/>
                <w:szCs w:val="18"/>
              </w:rPr>
              <w:t>Study quality score</w:t>
            </w:r>
          </w:p>
        </w:tc>
        <w:tc>
          <w:tcPr>
            <w:tcW w:w="2005" w:type="dxa"/>
            <w:shd w:val="clear" w:color="auto" w:fill="E6E6E6"/>
          </w:tcPr>
          <w:p w:rsidR="00554FFC" w:rsidRPr="00687FD4" w:rsidRDefault="00554FFC" w:rsidP="009E380F">
            <w:pPr>
              <w:spacing w:before="120" w:after="120"/>
              <w:jc w:val="center"/>
              <w:rPr>
                <w:b/>
                <w:sz w:val="18"/>
                <w:szCs w:val="18"/>
              </w:rPr>
            </w:pPr>
            <w:r w:rsidRPr="00687FD4">
              <w:rPr>
                <w:b/>
                <w:sz w:val="18"/>
                <w:szCs w:val="18"/>
              </w:rPr>
              <w:t>Level of Evidence</w:t>
            </w:r>
          </w:p>
        </w:tc>
        <w:tc>
          <w:tcPr>
            <w:tcW w:w="2612" w:type="dxa"/>
            <w:shd w:val="clear" w:color="auto" w:fill="E6E6E6"/>
          </w:tcPr>
          <w:p w:rsidR="00554FFC" w:rsidRPr="00687FD4" w:rsidRDefault="00554FFC" w:rsidP="009E380F">
            <w:pPr>
              <w:spacing w:before="120" w:after="120"/>
              <w:jc w:val="center"/>
              <w:rPr>
                <w:b/>
                <w:sz w:val="18"/>
                <w:szCs w:val="18"/>
              </w:rPr>
            </w:pPr>
            <w:r w:rsidRPr="00687FD4">
              <w:rPr>
                <w:b/>
                <w:sz w:val="18"/>
                <w:szCs w:val="18"/>
              </w:rPr>
              <w:t>Study design</w:t>
            </w:r>
          </w:p>
        </w:tc>
      </w:tr>
      <w:tr w:rsidR="00554FFC" w:rsidRPr="00687FD4" w:rsidTr="005D27CE">
        <w:tc>
          <w:tcPr>
            <w:tcW w:w="3878" w:type="dxa"/>
            <w:tcBorders>
              <w:righ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Davis et al, 2009</w:t>
            </w:r>
            <w:r w:rsidR="00366C9A" w:rsidRPr="00687FD4">
              <w:rPr>
                <w:b/>
                <w:sz w:val="18"/>
                <w:szCs w:val="18"/>
              </w:rPr>
              <w:fldChar w:fldCharType="begin"/>
            </w:r>
            <w:r w:rsidR="00366C9A" w:rsidRPr="00687FD4">
              <w:rPr>
                <w:b/>
                <w:sz w:val="18"/>
                <w:szCs w:val="18"/>
              </w:rPr>
              <w:instrText>ADDIN RW.CITE{{837 Davis,E. 2009}}</w:instrText>
            </w:r>
            <w:r w:rsidR="00366C9A" w:rsidRPr="00687FD4">
              <w:rPr>
                <w:b/>
                <w:sz w:val="18"/>
                <w:szCs w:val="18"/>
              </w:rPr>
              <w:fldChar w:fldCharType="separate"/>
            </w:r>
            <w:r w:rsidR="00366C9A" w:rsidRPr="00687FD4">
              <w:rPr>
                <w:b/>
                <w:sz w:val="18"/>
                <w:szCs w:val="18"/>
                <w:vertAlign w:val="superscript"/>
              </w:rPr>
              <w:t>1</w:t>
            </w:r>
            <w:r w:rsidR="00366C9A"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7</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1</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RCT</w:t>
            </w:r>
          </w:p>
        </w:tc>
      </w:tr>
      <w:tr w:rsidR="00554FFC" w:rsidRPr="00687FD4" w:rsidTr="005D27CE">
        <w:tc>
          <w:tcPr>
            <w:tcW w:w="3878" w:type="dxa"/>
            <w:tcBorders>
              <w:righ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Kang et al, 2012</w:t>
            </w:r>
            <w:r w:rsidR="00366C9A" w:rsidRPr="00687FD4">
              <w:rPr>
                <w:b/>
                <w:sz w:val="18"/>
                <w:szCs w:val="18"/>
              </w:rPr>
              <w:fldChar w:fldCharType="begin"/>
            </w:r>
            <w:r w:rsidR="00366C9A" w:rsidRPr="00687FD4">
              <w:rPr>
                <w:b/>
                <w:sz w:val="18"/>
                <w:szCs w:val="18"/>
              </w:rPr>
              <w:instrText>ADDIN RW.CITE{{838 Kang,Hyungkyu 2012}}</w:instrText>
            </w:r>
            <w:r w:rsidR="00366C9A" w:rsidRPr="00687FD4">
              <w:rPr>
                <w:b/>
                <w:sz w:val="18"/>
                <w:szCs w:val="18"/>
              </w:rPr>
              <w:fldChar w:fldCharType="separate"/>
            </w:r>
            <w:r w:rsidR="00366C9A" w:rsidRPr="00687FD4">
              <w:rPr>
                <w:b/>
                <w:sz w:val="18"/>
                <w:szCs w:val="18"/>
                <w:vertAlign w:val="superscript"/>
              </w:rPr>
              <w:t>2</w:t>
            </w:r>
            <w:r w:rsidR="00366C9A"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6</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1</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RCT</w:t>
            </w:r>
          </w:p>
        </w:tc>
      </w:tr>
      <w:tr w:rsidR="00554FFC" w:rsidRPr="00687FD4" w:rsidTr="005D27CE">
        <w:tc>
          <w:tcPr>
            <w:tcW w:w="3878" w:type="dxa"/>
            <w:tcBorders>
              <w:right w:val="single" w:sz="8" w:space="0" w:color="auto"/>
            </w:tcBorders>
            <w:shd w:val="clear" w:color="auto" w:fill="auto"/>
          </w:tcPr>
          <w:p w:rsidR="00554FFC" w:rsidRPr="00687FD4" w:rsidRDefault="00F01741" w:rsidP="009E380F">
            <w:pPr>
              <w:spacing w:before="120" w:after="120"/>
              <w:rPr>
                <w:b/>
                <w:sz w:val="18"/>
                <w:szCs w:val="18"/>
              </w:rPr>
            </w:pPr>
            <w:proofErr w:type="spellStart"/>
            <w:r w:rsidRPr="00687FD4">
              <w:rPr>
                <w:b/>
                <w:sz w:val="18"/>
                <w:szCs w:val="18"/>
              </w:rPr>
              <w:t>McGibbon</w:t>
            </w:r>
            <w:proofErr w:type="spellEnd"/>
            <w:r w:rsidRPr="00687FD4">
              <w:rPr>
                <w:b/>
                <w:sz w:val="18"/>
                <w:szCs w:val="18"/>
              </w:rPr>
              <w:t xml:space="preserve"> et al, 2009</w:t>
            </w:r>
            <w:r w:rsidR="00366C9A" w:rsidRPr="00687FD4">
              <w:rPr>
                <w:b/>
                <w:sz w:val="18"/>
                <w:szCs w:val="18"/>
              </w:rPr>
              <w:fldChar w:fldCharType="begin"/>
            </w:r>
            <w:r w:rsidR="00366C9A" w:rsidRPr="00687FD4">
              <w:rPr>
                <w:b/>
                <w:sz w:val="18"/>
                <w:szCs w:val="18"/>
              </w:rPr>
              <w:instrText>ADDIN RW.CITE{{794 McGibbon,N.H. 2009}}</w:instrText>
            </w:r>
            <w:r w:rsidR="00366C9A" w:rsidRPr="00687FD4">
              <w:rPr>
                <w:b/>
                <w:sz w:val="18"/>
                <w:szCs w:val="18"/>
              </w:rPr>
              <w:fldChar w:fldCharType="separate"/>
            </w:r>
            <w:r w:rsidR="00366C9A" w:rsidRPr="00687FD4">
              <w:rPr>
                <w:b/>
                <w:sz w:val="18"/>
                <w:szCs w:val="18"/>
                <w:vertAlign w:val="superscript"/>
              </w:rPr>
              <w:t>3</w:t>
            </w:r>
            <w:r w:rsidR="00366C9A"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8</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1</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RCT</w:t>
            </w:r>
          </w:p>
        </w:tc>
      </w:tr>
      <w:tr w:rsidR="00554FFC" w:rsidRPr="00687FD4" w:rsidTr="005D27CE">
        <w:tc>
          <w:tcPr>
            <w:tcW w:w="3878" w:type="dxa"/>
            <w:tcBorders>
              <w:righ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Kwon et al, 2015</w:t>
            </w:r>
            <w:r w:rsidR="00366C9A" w:rsidRPr="00687FD4">
              <w:rPr>
                <w:b/>
                <w:sz w:val="18"/>
                <w:szCs w:val="18"/>
              </w:rPr>
              <w:fldChar w:fldCharType="begin"/>
            </w:r>
            <w:r w:rsidR="00366C9A" w:rsidRPr="00687FD4">
              <w:rPr>
                <w:b/>
                <w:sz w:val="18"/>
                <w:szCs w:val="18"/>
              </w:rPr>
              <w:instrText>ADDIN RW.CITE{{793 Kwon,J.Y. 2015}}</w:instrText>
            </w:r>
            <w:r w:rsidR="00366C9A" w:rsidRPr="00687FD4">
              <w:rPr>
                <w:b/>
                <w:sz w:val="18"/>
                <w:szCs w:val="18"/>
              </w:rPr>
              <w:fldChar w:fldCharType="separate"/>
            </w:r>
            <w:r w:rsidR="00366C9A" w:rsidRPr="00687FD4">
              <w:rPr>
                <w:b/>
                <w:sz w:val="18"/>
                <w:szCs w:val="18"/>
                <w:vertAlign w:val="superscript"/>
              </w:rPr>
              <w:t>4</w:t>
            </w:r>
            <w:r w:rsidR="00366C9A"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7</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1</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RCT</w:t>
            </w:r>
          </w:p>
        </w:tc>
      </w:tr>
      <w:tr w:rsidR="00554FFC" w:rsidRPr="00687FD4" w:rsidTr="005D27CE">
        <w:tc>
          <w:tcPr>
            <w:tcW w:w="3878" w:type="dxa"/>
            <w:tcBorders>
              <w:righ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Dewar et al, 2015</w:t>
            </w:r>
            <w:r w:rsidR="00366C9A" w:rsidRPr="00687FD4">
              <w:rPr>
                <w:b/>
                <w:sz w:val="18"/>
                <w:szCs w:val="18"/>
              </w:rPr>
              <w:fldChar w:fldCharType="begin"/>
            </w:r>
            <w:r w:rsidR="00366C9A" w:rsidRPr="00687FD4">
              <w:rPr>
                <w:b/>
                <w:sz w:val="18"/>
                <w:szCs w:val="18"/>
              </w:rPr>
              <w:instrText>ADDIN RW.CITE{{797 Dewar,R. 2015}}</w:instrText>
            </w:r>
            <w:r w:rsidR="00366C9A" w:rsidRPr="00687FD4">
              <w:rPr>
                <w:b/>
                <w:sz w:val="18"/>
                <w:szCs w:val="18"/>
              </w:rPr>
              <w:fldChar w:fldCharType="separate"/>
            </w:r>
            <w:r w:rsidR="00366C9A" w:rsidRPr="00687FD4">
              <w:rPr>
                <w:b/>
                <w:sz w:val="18"/>
                <w:szCs w:val="18"/>
                <w:vertAlign w:val="superscript"/>
              </w:rPr>
              <w:t>5</w:t>
            </w:r>
            <w:r w:rsidR="00366C9A"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7</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2</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Systematic Review</w:t>
            </w:r>
          </w:p>
        </w:tc>
      </w:tr>
      <w:tr w:rsidR="00554FFC" w:rsidRPr="00687FD4" w:rsidTr="005D27CE">
        <w:tc>
          <w:tcPr>
            <w:tcW w:w="3878" w:type="dxa"/>
            <w:tcBorders>
              <w:righ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Tseng et al, 2013</w:t>
            </w:r>
            <w:r w:rsidR="00366C9A" w:rsidRPr="00687FD4">
              <w:rPr>
                <w:b/>
                <w:sz w:val="18"/>
                <w:szCs w:val="18"/>
              </w:rPr>
              <w:fldChar w:fldCharType="begin"/>
            </w:r>
            <w:r w:rsidR="00366C9A" w:rsidRPr="00687FD4">
              <w:rPr>
                <w:b/>
                <w:sz w:val="18"/>
                <w:szCs w:val="18"/>
              </w:rPr>
              <w:instrText>ADDIN RW.CITE{{791 Tseng,S.H. 2013}}</w:instrText>
            </w:r>
            <w:r w:rsidR="00366C9A" w:rsidRPr="00687FD4">
              <w:rPr>
                <w:b/>
                <w:sz w:val="18"/>
                <w:szCs w:val="18"/>
              </w:rPr>
              <w:fldChar w:fldCharType="separate"/>
            </w:r>
            <w:r w:rsidR="00366C9A" w:rsidRPr="00687FD4">
              <w:rPr>
                <w:b/>
                <w:sz w:val="18"/>
                <w:szCs w:val="18"/>
                <w:vertAlign w:val="superscript"/>
              </w:rPr>
              <w:t>6</w:t>
            </w:r>
            <w:r w:rsidR="00366C9A"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8</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2</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Systematic Review With Meta-analysis</w:t>
            </w:r>
          </w:p>
        </w:tc>
      </w:tr>
      <w:tr w:rsidR="00554FFC" w:rsidRPr="00687FD4" w:rsidTr="005D27CE">
        <w:tc>
          <w:tcPr>
            <w:tcW w:w="3878" w:type="dxa"/>
            <w:tcBorders>
              <w:righ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Whalen and Case-Smith, 2012</w:t>
            </w:r>
            <w:r w:rsidR="00366C9A" w:rsidRPr="00687FD4">
              <w:rPr>
                <w:b/>
                <w:sz w:val="18"/>
                <w:szCs w:val="18"/>
              </w:rPr>
              <w:fldChar w:fldCharType="begin"/>
            </w:r>
            <w:r w:rsidR="00366C9A" w:rsidRPr="00687FD4">
              <w:rPr>
                <w:b/>
                <w:sz w:val="18"/>
                <w:szCs w:val="18"/>
              </w:rPr>
              <w:instrText>ADDIN RW.CITE{{821 Whalen,C.N. 2012}}</w:instrText>
            </w:r>
            <w:r w:rsidR="00366C9A" w:rsidRPr="00687FD4">
              <w:rPr>
                <w:b/>
                <w:sz w:val="18"/>
                <w:szCs w:val="18"/>
              </w:rPr>
              <w:fldChar w:fldCharType="separate"/>
            </w:r>
            <w:r w:rsidR="00366C9A" w:rsidRPr="00687FD4">
              <w:rPr>
                <w:b/>
                <w:sz w:val="18"/>
                <w:szCs w:val="18"/>
                <w:vertAlign w:val="superscript"/>
              </w:rPr>
              <w:t>7</w:t>
            </w:r>
            <w:r w:rsidR="00366C9A"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6</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2</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Systematic Review</w:t>
            </w:r>
          </w:p>
        </w:tc>
      </w:tr>
      <w:tr w:rsidR="00554FFC" w:rsidRPr="00687FD4" w:rsidTr="005D27CE">
        <w:tc>
          <w:tcPr>
            <w:tcW w:w="3878" w:type="dxa"/>
            <w:tcBorders>
              <w:right w:val="single" w:sz="8" w:space="0" w:color="auto"/>
            </w:tcBorders>
            <w:shd w:val="clear" w:color="auto" w:fill="auto"/>
          </w:tcPr>
          <w:p w:rsidR="00554FFC" w:rsidRPr="00687FD4" w:rsidRDefault="00F01741" w:rsidP="009E380F">
            <w:pPr>
              <w:spacing w:before="120" w:after="120"/>
              <w:rPr>
                <w:b/>
                <w:sz w:val="18"/>
                <w:szCs w:val="18"/>
              </w:rPr>
            </w:pPr>
            <w:proofErr w:type="spellStart"/>
            <w:r w:rsidRPr="00687FD4">
              <w:rPr>
                <w:b/>
                <w:sz w:val="18"/>
                <w:szCs w:val="18"/>
              </w:rPr>
              <w:t>Zadnikar</w:t>
            </w:r>
            <w:proofErr w:type="spellEnd"/>
            <w:r w:rsidRPr="00687FD4">
              <w:rPr>
                <w:b/>
                <w:sz w:val="18"/>
                <w:szCs w:val="18"/>
              </w:rPr>
              <w:t xml:space="preserve"> and </w:t>
            </w:r>
            <w:proofErr w:type="spellStart"/>
            <w:r w:rsidRPr="00687FD4">
              <w:rPr>
                <w:b/>
                <w:sz w:val="18"/>
                <w:szCs w:val="18"/>
              </w:rPr>
              <w:t>Kastrin</w:t>
            </w:r>
            <w:proofErr w:type="spellEnd"/>
            <w:r w:rsidRPr="00687FD4">
              <w:rPr>
                <w:b/>
                <w:sz w:val="18"/>
                <w:szCs w:val="18"/>
              </w:rPr>
              <w:t>, 2011</w:t>
            </w:r>
            <w:r w:rsidR="00366C9A" w:rsidRPr="00687FD4">
              <w:rPr>
                <w:b/>
                <w:sz w:val="18"/>
                <w:szCs w:val="18"/>
              </w:rPr>
              <w:fldChar w:fldCharType="begin"/>
            </w:r>
            <w:r w:rsidR="00366C9A" w:rsidRPr="00687FD4">
              <w:rPr>
                <w:b/>
                <w:sz w:val="18"/>
                <w:szCs w:val="18"/>
              </w:rPr>
              <w:instrText>ADDIN RW.CITE{{792 Zadnikar,M. 2011}}</w:instrText>
            </w:r>
            <w:r w:rsidR="00366C9A" w:rsidRPr="00687FD4">
              <w:rPr>
                <w:b/>
                <w:sz w:val="18"/>
                <w:szCs w:val="18"/>
              </w:rPr>
              <w:fldChar w:fldCharType="separate"/>
            </w:r>
            <w:r w:rsidR="00366C9A" w:rsidRPr="00687FD4">
              <w:rPr>
                <w:b/>
                <w:sz w:val="18"/>
                <w:szCs w:val="18"/>
                <w:vertAlign w:val="superscript"/>
              </w:rPr>
              <w:t>8</w:t>
            </w:r>
            <w:r w:rsidR="00366C9A"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8</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2</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Systematic Review With Meta-analysis</w:t>
            </w:r>
          </w:p>
        </w:tc>
      </w:tr>
      <w:tr w:rsidR="00554FFC" w:rsidRPr="00687FD4" w:rsidTr="005D27CE">
        <w:tc>
          <w:tcPr>
            <w:tcW w:w="3878" w:type="dxa"/>
            <w:tcBorders>
              <w:right w:val="single" w:sz="8" w:space="0" w:color="auto"/>
            </w:tcBorders>
            <w:shd w:val="clear" w:color="auto" w:fill="auto"/>
          </w:tcPr>
          <w:p w:rsidR="00554FFC" w:rsidRPr="00687FD4" w:rsidRDefault="00366C9A" w:rsidP="009E380F">
            <w:pPr>
              <w:spacing w:before="120" w:after="120"/>
              <w:rPr>
                <w:b/>
                <w:sz w:val="18"/>
                <w:szCs w:val="18"/>
              </w:rPr>
            </w:pPr>
            <w:r w:rsidRPr="00687FD4">
              <w:rPr>
                <w:b/>
                <w:sz w:val="18"/>
                <w:szCs w:val="18"/>
              </w:rPr>
              <w:t>Kwon et al, 200</w:t>
            </w:r>
            <w:r w:rsidR="00F01741" w:rsidRPr="00687FD4">
              <w:rPr>
                <w:b/>
                <w:sz w:val="18"/>
                <w:szCs w:val="18"/>
              </w:rPr>
              <w:t>5</w:t>
            </w:r>
            <w:r w:rsidRPr="00687FD4">
              <w:rPr>
                <w:b/>
                <w:sz w:val="18"/>
                <w:szCs w:val="18"/>
              </w:rPr>
              <w:fldChar w:fldCharType="begin"/>
            </w:r>
            <w:r w:rsidRPr="00687FD4">
              <w:rPr>
                <w:b/>
                <w:sz w:val="18"/>
                <w:szCs w:val="18"/>
              </w:rPr>
              <w:instrText>ADDIN RW.CITE{{800 Kwon,Jeong-Yi 05}}</w:instrText>
            </w:r>
            <w:r w:rsidRPr="00687FD4">
              <w:rPr>
                <w:b/>
                <w:sz w:val="18"/>
                <w:szCs w:val="18"/>
              </w:rPr>
              <w:fldChar w:fldCharType="separate"/>
            </w:r>
            <w:r w:rsidRPr="00687FD4">
              <w:rPr>
                <w:b/>
                <w:sz w:val="18"/>
                <w:szCs w:val="18"/>
                <w:vertAlign w:val="superscript"/>
              </w:rPr>
              <w:t>9</w:t>
            </w:r>
            <w:r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20</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4</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Non-randomized trial</w:t>
            </w:r>
          </w:p>
        </w:tc>
      </w:tr>
      <w:tr w:rsidR="00554FFC" w:rsidRPr="00687FD4" w:rsidTr="005D27CE">
        <w:tc>
          <w:tcPr>
            <w:tcW w:w="3878" w:type="dxa"/>
            <w:tcBorders>
              <w:right w:val="single" w:sz="8" w:space="0" w:color="auto"/>
            </w:tcBorders>
            <w:shd w:val="clear" w:color="auto" w:fill="auto"/>
          </w:tcPr>
          <w:p w:rsidR="00554FFC" w:rsidRPr="00687FD4" w:rsidRDefault="00F01741" w:rsidP="009E380F">
            <w:pPr>
              <w:spacing w:before="120" w:after="120"/>
              <w:rPr>
                <w:b/>
                <w:sz w:val="18"/>
                <w:szCs w:val="18"/>
              </w:rPr>
            </w:pPr>
            <w:proofErr w:type="spellStart"/>
            <w:r w:rsidRPr="00687FD4">
              <w:rPr>
                <w:b/>
                <w:sz w:val="18"/>
                <w:szCs w:val="18"/>
              </w:rPr>
              <w:t>Moraes</w:t>
            </w:r>
            <w:proofErr w:type="spellEnd"/>
            <w:r w:rsidRPr="00687FD4">
              <w:rPr>
                <w:b/>
                <w:sz w:val="18"/>
                <w:szCs w:val="18"/>
              </w:rPr>
              <w:t xml:space="preserve"> et al, 2016</w:t>
            </w:r>
            <w:r w:rsidR="00366C9A" w:rsidRPr="00687FD4">
              <w:rPr>
                <w:b/>
                <w:sz w:val="18"/>
                <w:szCs w:val="18"/>
              </w:rPr>
              <w:fldChar w:fldCharType="begin"/>
            </w:r>
            <w:r w:rsidR="00366C9A" w:rsidRPr="00687FD4">
              <w:rPr>
                <w:b/>
                <w:sz w:val="18"/>
                <w:szCs w:val="18"/>
              </w:rPr>
              <w:instrText>ADDIN RW.CITE{{824 Moraes,A.G. 2016}}</w:instrText>
            </w:r>
            <w:r w:rsidR="00366C9A" w:rsidRPr="00687FD4">
              <w:rPr>
                <w:b/>
                <w:sz w:val="18"/>
                <w:szCs w:val="18"/>
              </w:rPr>
              <w:fldChar w:fldCharType="separate"/>
            </w:r>
            <w:r w:rsidR="00366C9A" w:rsidRPr="00687FD4">
              <w:rPr>
                <w:b/>
                <w:sz w:val="18"/>
                <w:szCs w:val="18"/>
                <w:vertAlign w:val="superscript"/>
              </w:rPr>
              <w:t>10</w:t>
            </w:r>
            <w:r w:rsidR="00366C9A" w:rsidRPr="00687FD4">
              <w:rPr>
                <w:b/>
                <w:sz w:val="18"/>
                <w:szCs w:val="18"/>
              </w:rPr>
              <w:fldChar w:fldCharType="end"/>
            </w:r>
          </w:p>
        </w:tc>
        <w:tc>
          <w:tcPr>
            <w:tcW w:w="1700" w:type="dxa"/>
            <w:tcBorders>
              <w:left w:val="single" w:sz="8" w:space="0" w:color="auto"/>
            </w:tcBorders>
            <w:shd w:val="clear" w:color="auto" w:fill="auto"/>
          </w:tcPr>
          <w:p w:rsidR="00554FFC" w:rsidRPr="00687FD4" w:rsidRDefault="00F01741" w:rsidP="009E380F">
            <w:pPr>
              <w:spacing w:before="120" w:after="120"/>
              <w:rPr>
                <w:b/>
                <w:sz w:val="18"/>
                <w:szCs w:val="18"/>
              </w:rPr>
            </w:pPr>
            <w:r w:rsidRPr="00687FD4">
              <w:rPr>
                <w:b/>
                <w:sz w:val="18"/>
                <w:szCs w:val="18"/>
              </w:rPr>
              <w:t>19</w:t>
            </w:r>
          </w:p>
        </w:tc>
        <w:tc>
          <w:tcPr>
            <w:tcW w:w="2005" w:type="dxa"/>
            <w:shd w:val="clear" w:color="auto" w:fill="auto"/>
          </w:tcPr>
          <w:p w:rsidR="00554FFC" w:rsidRPr="00687FD4" w:rsidRDefault="00F01741" w:rsidP="009E380F">
            <w:pPr>
              <w:spacing w:before="120" w:after="120"/>
              <w:rPr>
                <w:b/>
                <w:sz w:val="18"/>
                <w:szCs w:val="18"/>
              </w:rPr>
            </w:pPr>
            <w:r w:rsidRPr="00687FD4">
              <w:rPr>
                <w:b/>
                <w:sz w:val="18"/>
                <w:szCs w:val="18"/>
              </w:rPr>
              <w:t>4</w:t>
            </w:r>
          </w:p>
        </w:tc>
        <w:tc>
          <w:tcPr>
            <w:tcW w:w="2612" w:type="dxa"/>
            <w:shd w:val="clear" w:color="auto" w:fill="auto"/>
          </w:tcPr>
          <w:p w:rsidR="00554FFC" w:rsidRPr="00687FD4" w:rsidRDefault="00F01741" w:rsidP="009E380F">
            <w:pPr>
              <w:spacing w:before="120" w:after="120"/>
              <w:rPr>
                <w:b/>
                <w:sz w:val="18"/>
                <w:szCs w:val="18"/>
              </w:rPr>
            </w:pPr>
            <w:r w:rsidRPr="00687FD4">
              <w:rPr>
                <w:b/>
                <w:sz w:val="18"/>
                <w:szCs w:val="18"/>
              </w:rPr>
              <w:t>Single Group Pre-Post Intervention Trial</w:t>
            </w:r>
          </w:p>
        </w:tc>
      </w:tr>
    </w:tbl>
    <w:p w:rsidR="00554FFC" w:rsidRPr="00F81BE7" w:rsidRDefault="00554FFC" w:rsidP="002975D0">
      <w:pPr>
        <w:spacing w:before="120" w:after="120"/>
        <w:rPr>
          <w:i/>
          <w:sz w:val="18"/>
          <w:szCs w:val="18"/>
        </w:rPr>
      </w:pPr>
    </w:p>
    <w:p w:rsidR="001C5A94" w:rsidRDefault="001403EC" w:rsidP="001C5A94">
      <w:pPr>
        <w:spacing w:before="120" w:after="120"/>
        <w:rPr>
          <w:b/>
          <w:sz w:val="18"/>
          <w:szCs w:val="18"/>
        </w:rPr>
      </w:pPr>
      <w:r w:rsidRPr="00B75AAB">
        <w:rPr>
          <w:b/>
          <w:sz w:val="18"/>
          <w:szCs w:val="18"/>
        </w:rPr>
        <w:t>BEST EVIDENCE</w:t>
      </w:r>
    </w:p>
    <w:p w:rsidR="001D4F60" w:rsidRDefault="001D4F60" w:rsidP="001D4F60">
      <w:pPr>
        <w:spacing w:before="120" w:after="120"/>
        <w:rPr>
          <w:sz w:val="18"/>
          <w:szCs w:val="18"/>
        </w:rPr>
      </w:pPr>
      <w:r w:rsidRPr="00B75AAB">
        <w:rPr>
          <w:sz w:val="18"/>
          <w:szCs w:val="18"/>
        </w:rPr>
        <w:t xml:space="preserve">The following </w:t>
      </w:r>
      <w:r>
        <w:rPr>
          <w:sz w:val="18"/>
          <w:szCs w:val="18"/>
        </w:rPr>
        <w:t>3 studies</w:t>
      </w:r>
      <w:r w:rsidRPr="00B75AAB">
        <w:rPr>
          <w:sz w:val="18"/>
          <w:szCs w:val="18"/>
        </w:rPr>
        <w:t xml:space="preserve"> w</w:t>
      </w:r>
      <w:r>
        <w:rPr>
          <w:sz w:val="18"/>
          <w:szCs w:val="18"/>
        </w:rPr>
        <w:t>ere</w:t>
      </w:r>
      <w:r w:rsidRPr="00B75AAB">
        <w:rPr>
          <w:sz w:val="18"/>
          <w:szCs w:val="18"/>
        </w:rPr>
        <w:t xml:space="preserve"> identified as the ‘best’ evidence and selected for critical appraisal.  Reasons for selecting </w:t>
      </w:r>
      <w:r>
        <w:rPr>
          <w:sz w:val="18"/>
          <w:szCs w:val="18"/>
        </w:rPr>
        <w:t>these studies</w:t>
      </w:r>
      <w:r w:rsidRPr="00B75AAB">
        <w:rPr>
          <w:sz w:val="18"/>
          <w:szCs w:val="18"/>
        </w:rPr>
        <w:t xml:space="preserve"> were: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5458B8" w:rsidRPr="002F16E1" w:rsidTr="002F16E1">
        <w:tc>
          <w:tcPr>
            <w:tcW w:w="10421" w:type="dxa"/>
            <w:shd w:val="clear" w:color="auto" w:fill="auto"/>
          </w:tcPr>
          <w:p w:rsidR="00EB4517" w:rsidRPr="009A0918" w:rsidRDefault="00EB4517" w:rsidP="00EB4517">
            <w:pPr>
              <w:pStyle w:val="NormalWeb"/>
              <w:numPr>
                <w:ilvl w:val="0"/>
                <w:numId w:val="1"/>
              </w:numPr>
              <w:rPr>
                <w:rFonts w:ascii="Verdana" w:hAnsi="Verdana"/>
                <w:sz w:val="18"/>
                <w:szCs w:val="18"/>
              </w:rPr>
            </w:pPr>
            <w:proofErr w:type="spellStart"/>
            <w:r w:rsidRPr="009A0918">
              <w:rPr>
                <w:rFonts w:ascii="Verdana" w:hAnsi="Verdana"/>
                <w:sz w:val="18"/>
                <w:szCs w:val="18"/>
              </w:rPr>
              <w:t>Zadnikar</w:t>
            </w:r>
            <w:proofErr w:type="spellEnd"/>
            <w:r w:rsidRPr="009A0918">
              <w:rPr>
                <w:rFonts w:ascii="Verdana" w:hAnsi="Verdana"/>
                <w:sz w:val="18"/>
                <w:szCs w:val="18"/>
              </w:rPr>
              <w:t xml:space="preserve"> M, </w:t>
            </w:r>
            <w:proofErr w:type="spellStart"/>
            <w:r w:rsidRPr="009A0918">
              <w:rPr>
                <w:rFonts w:ascii="Verdana" w:hAnsi="Verdana"/>
                <w:sz w:val="18"/>
                <w:szCs w:val="18"/>
              </w:rPr>
              <w:t>Kastrin</w:t>
            </w:r>
            <w:proofErr w:type="spellEnd"/>
            <w:r w:rsidRPr="009A0918">
              <w:rPr>
                <w:rFonts w:ascii="Verdana" w:hAnsi="Verdana"/>
                <w:sz w:val="18"/>
                <w:szCs w:val="18"/>
              </w:rPr>
              <w:t xml:space="preserve"> A. Effects of </w:t>
            </w:r>
            <w:proofErr w:type="spellStart"/>
            <w:r w:rsidRPr="009A0918">
              <w:rPr>
                <w:rFonts w:ascii="Verdana" w:hAnsi="Verdana"/>
                <w:sz w:val="18"/>
                <w:szCs w:val="18"/>
              </w:rPr>
              <w:t>hippotherapy</w:t>
            </w:r>
            <w:proofErr w:type="spellEnd"/>
            <w:r w:rsidRPr="009A0918">
              <w:rPr>
                <w:rFonts w:ascii="Verdana" w:hAnsi="Verdana"/>
                <w:sz w:val="18"/>
                <w:szCs w:val="18"/>
              </w:rPr>
              <w:t xml:space="preserve"> and therapeutic horseback riding on postural control or balance in children with cerebral palsy: A meta-analysis. </w:t>
            </w:r>
            <w:r w:rsidRPr="009A0918">
              <w:rPr>
                <w:rFonts w:ascii="Verdana" w:hAnsi="Verdana"/>
                <w:i/>
                <w:iCs/>
                <w:sz w:val="18"/>
                <w:szCs w:val="18"/>
              </w:rPr>
              <w:t>Dev Med Child Neurol</w:t>
            </w:r>
            <w:r w:rsidRPr="009A0918">
              <w:rPr>
                <w:rFonts w:ascii="Verdana" w:hAnsi="Verdana"/>
                <w:sz w:val="18"/>
                <w:szCs w:val="18"/>
              </w:rPr>
              <w:t>. 2011</w:t>
            </w:r>
            <w:proofErr w:type="gramStart"/>
            <w:r w:rsidRPr="009A0918">
              <w:rPr>
                <w:rFonts w:ascii="Verdana" w:hAnsi="Verdana"/>
                <w:sz w:val="18"/>
                <w:szCs w:val="18"/>
              </w:rPr>
              <w:t>;53</w:t>
            </w:r>
            <w:proofErr w:type="gramEnd"/>
            <w:r w:rsidRPr="009A0918">
              <w:rPr>
                <w:rFonts w:ascii="Verdana" w:hAnsi="Verdana"/>
                <w:sz w:val="18"/>
                <w:szCs w:val="18"/>
              </w:rPr>
              <w:t xml:space="preserve">(8):684-691. </w:t>
            </w:r>
            <w:proofErr w:type="spellStart"/>
            <w:proofErr w:type="gramStart"/>
            <w:r w:rsidRPr="009A0918">
              <w:rPr>
                <w:rFonts w:ascii="Verdana" w:hAnsi="Verdana"/>
                <w:sz w:val="18"/>
                <w:szCs w:val="18"/>
              </w:rPr>
              <w:t>doi</w:t>
            </w:r>
            <w:proofErr w:type="spellEnd"/>
            <w:proofErr w:type="gramEnd"/>
            <w:r w:rsidRPr="009A0918">
              <w:rPr>
                <w:rFonts w:ascii="Verdana" w:hAnsi="Verdana"/>
                <w:sz w:val="18"/>
                <w:szCs w:val="18"/>
              </w:rPr>
              <w:t>: 10.1111/j.1469-8749.2011.03951.x [</w:t>
            </w:r>
            <w:proofErr w:type="spellStart"/>
            <w:r w:rsidRPr="009A0918">
              <w:rPr>
                <w:rFonts w:ascii="Verdana" w:hAnsi="Verdana"/>
                <w:sz w:val="18"/>
                <w:szCs w:val="18"/>
              </w:rPr>
              <w:t>doi</w:t>
            </w:r>
            <w:proofErr w:type="spellEnd"/>
            <w:r w:rsidRPr="009A0918">
              <w:rPr>
                <w:rFonts w:ascii="Verdana" w:hAnsi="Verdana"/>
                <w:sz w:val="18"/>
                <w:szCs w:val="18"/>
              </w:rPr>
              <w:t>].</w:t>
            </w:r>
          </w:p>
          <w:p w:rsidR="00EB4517" w:rsidRPr="009A0918" w:rsidRDefault="00EB4517" w:rsidP="00EB4517">
            <w:pPr>
              <w:spacing w:before="120" w:after="120"/>
              <w:ind w:left="360"/>
              <w:rPr>
                <w:b/>
                <w:sz w:val="18"/>
                <w:szCs w:val="18"/>
              </w:rPr>
            </w:pPr>
            <w:r w:rsidRPr="009A0918">
              <w:rPr>
                <w:sz w:val="18"/>
                <w:szCs w:val="18"/>
              </w:rPr>
              <w:t xml:space="preserve">This meta-analysis did result in a high AMSTAR score of 8.  However, it also directly </w:t>
            </w:r>
            <w:proofErr w:type="spellStart"/>
            <w:r w:rsidRPr="009A0918">
              <w:rPr>
                <w:sz w:val="18"/>
                <w:szCs w:val="18"/>
              </w:rPr>
              <w:t>analyzed</w:t>
            </w:r>
            <w:proofErr w:type="spellEnd"/>
            <w:r w:rsidRPr="009A0918">
              <w:rPr>
                <w:sz w:val="18"/>
                <w:szCs w:val="18"/>
              </w:rPr>
              <w:t xml:space="preserve"> the impact of </w:t>
            </w:r>
            <w:proofErr w:type="spellStart"/>
            <w:r w:rsidRPr="009A0918">
              <w:rPr>
                <w:sz w:val="18"/>
                <w:szCs w:val="18"/>
              </w:rPr>
              <w:t>hippotherapy</w:t>
            </w:r>
            <w:proofErr w:type="spellEnd"/>
            <w:r w:rsidRPr="009A0918">
              <w:rPr>
                <w:sz w:val="18"/>
                <w:szCs w:val="18"/>
              </w:rPr>
              <w:t xml:space="preserve"> on the outcomes of gross motor function such as postural control and balance which is relevant to the initial PICO question that was posed.  The review utilized a funnel plot to reduce article bias for the reader.  This meta-analysis serves as a reliable tool in clinical decision making regarding the initial PICO question.</w:t>
            </w:r>
          </w:p>
          <w:p w:rsidR="00EB4517" w:rsidRPr="009A0918" w:rsidRDefault="00EB4517" w:rsidP="00EB4517">
            <w:pPr>
              <w:pStyle w:val="NormalWeb"/>
              <w:numPr>
                <w:ilvl w:val="0"/>
                <w:numId w:val="1"/>
              </w:numPr>
              <w:rPr>
                <w:rFonts w:ascii="Verdana" w:hAnsi="Verdana"/>
                <w:sz w:val="18"/>
                <w:szCs w:val="18"/>
              </w:rPr>
            </w:pPr>
            <w:r w:rsidRPr="009A0918">
              <w:rPr>
                <w:rFonts w:ascii="Verdana" w:hAnsi="Verdana"/>
                <w:sz w:val="18"/>
                <w:szCs w:val="18"/>
              </w:rPr>
              <w:t xml:space="preserve">Davis E, Davies B, Wolfe R, et al. A randomized controlled trial of the impact of therapeutic horse riding on the quality of life, health, and function of children with cerebral palsy. </w:t>
            </w:r>
            <w:r w:rsidRPr="009A0918">
              <w:rPr>
                <w:rFonts w:ascii="Verdana" w:hAnsi="Verdana"/>
                <w:i/>
                <w:iCs/>
                <w:sz w:val="18"/>
                <w:szCs w:val="18"/>
              </w:rPr>
              <w:t>Dev Med Child Neurol</w:t>
            </w:r>
            <w:r w:rsidRPr="009A0918">
              <w:rPr>
                <w:rFonts w:ascii="Verdana" w:hAnsi="Verdana"/>
                <w:sz w:val="18"/>
                <w:szCs w:val="18"/>
              </w:rPr>
              <w:t>. 2009</w:t>
            </w:r>
            <w:proofErr w:type="gramStart"/>
            <w:r w:rsidRPr="009A0918">
              <w:rPr>
                <w:rFonts w:ascii="Verdana" w:hAnsi="Verdana"/>
                <w:sz w:val="18"/>
                <w:szCs w:val="18"/>
              </w:rPr>
              <w:t>;51</w:t>
            </w:r>
            <w:proofErr w:type="gramEnd"/>
            <w:r w:rsidRPr="009A0918">
              <w:rPr>
                <w:rFonts w:ascii="Verdana" w:hAnsi="Verdana"/>
                <w:sz w:val="18"/>
                <w:szCs w:val="18"/>
              </w:rPr>
              <w:t xml:space="preserve">(2):111-9; discussion 88. </w:t>
            </w:r>
            <w:proofErr w:type="spellStart"/>
            <w:proofErr w:type="gramStart"/>
            <w:r w:rsidRPr="009A0918">
              <w:rPr>
                <w:rFonts w:ascii="Verdana" w:hAnsi="Verdana"/>
                <w:sz w:val="18"/>
                <w:szCs w:val="18"/>
              </w:rPr>
              <w:t>doi</w:t>
            </w:r>
            <w:proofErr w:type="spellEnd"/>
            <w:proofErr w:type="gramEnd"/>
            <w:r w:rsidRPr="009A0918">
              <w:rPr>
                <w:rFonts w:ascii="Verdana" w:hAnsi="Verdana"/>
                <w:sz w:val="18"/>
                <w:szCs w:val="18"/>
              </w:rPr>
              <w:t>: 10.1111/j.146-8749.2008.03245.x [</w:t>
            </w:r>
            <w:proofErr w:type="spellStart"/>
            <w:r w:rsidRPr="009A0918">
              <w:rPr>
                <w:rFonts w:ascii="Verdana" w:hAnsi="Verdana"/>
                <w:sz w:val="18"/>
                <w:szCs w:val="18"/>
              </w:rPr>
              <w:t>doi</w:t>
            </w:r>
            <w:proofErr w:type="spellEnd"/>
            <w:r w:rsidRPr="009A0918">
              <w:rPr>
                <w:rFonts w:ascii="Verdana" w:hAnsi="Verdana"/>
                <w:sz w:val="18"/>
                <w:szCs w:val="18"/>
              </w:rPr>
              <w:t>].</w:t>
            </w:r>
          </w:p>
          <w:p w:rsidR="00EB4517" w:rsidRPr="009A0918" w:rsidRDefault="00EB4517" w:rsidP="00EB4517">
            <w:pPr>
              <w:pStyle w:val="NormalWeb"/>
              <w:ind w:left="360"/>
              <w:rPr>
                <w:rFonts w:ascii="Verdana" w:hAnsi="Verdana"/>
                <w:sz w:val="18"/>
                <w:szCs w:val="18"/>
              </w:rPr>
            </w:pPr>
            <w:r w:rsidRPr="009A0918">
              <w:rPr>
                <w:rFonts w:ascii="Verdana" w:hAnsi="Verdana"/>
                <w:sz w:val="18"/>
                <w:szCs w:val="18"/>
              </w:rPr>
              <w:t xml:space="preserve">This study was able to clearly address the specific PICO question by comparing </w:t>
            </w:r>
            <w:proofErr w:type="spellStart"/>
            <w:r w:rsidRPr="009A0918">
              <w:rPr>
                <w:rFonts w:ascii="Verdana" w:hAnsi="Verdana"/>
                <w:sz w:val="18"/>
                <w:szCs w:val="18"/>
              </w:rPr>
              <w:t>hippotherapy</w:t>
            </w:r>
            <w:proofErr w:type="spellEnd"/>
            <w:r w:rsidRPr="009A0918">
              <w:rPr>
                <w:rFonts w:ascii="Verdana" w:hAnsi="Verdana"/>
                <w:sz w:val="18"/>
                <w:szCs w:val="18"/>
              </w:rPr>
              <w:t xml:space="preserve"> intervention to physical intervention in a population of children with CP.  Though PEDRO scores indicate that it is a 7, the value of the study is in its ability to apply directly to the PICO question.  The comparison intervention was present in this study and was specifically referred to as “traditional physiotherapy” which was difficult to identify in some of the other RCTs.</w:t>
            </w:r>
          </w:p>
          <w:p w:rsidR="00EB4517" w:rsidRPr="009A0918" w:rsidRDefault="00EB4517" w:rsidP="00EB4517">
            <w:pPr>
              <w:pStyle w:val="NormalWeb"/>
              <w:numPr>
                <w:ilvl w:val="0"/>
                <w:numId w:val="1"/>
              </w:numPr>
              <w:rPr>
                <w:rFonts w:ascii="Verdana" w:hAnsi="Verdana"/>
                <w:sz w:val="18"/>
                <w:szCs w:val="18"/>
              </w:rPr>
            </w:pPr>
            <w:r w:rsidRPr="009A0918">
              <w:rPr>
                <w:rFonts w:ascii="Verdana" w:hAnsi="Verdana"/>
                <w:sz w:val="18"/>
                <w:szCs w:val="18"/>
              </w:rPr>
              <w:t xml:space="preserve">Kwon JY, Chang HJ, Yi SH, Lee JY, Shin HY, Kim YH. Effect of </w:t>
            </w:r>
            <w:proofErr w:type="spellStart"/>
            <w:r w:rsidRPr="009A0918">
              <w:rPr>
                <w:rFonts w:ascii="Verdana" w:hAnsi="Verdana"/>
                <w:sz w:val="18"/>
                <w:szCs w:val="18"/>
              </w:rPr>
              <w:t>hippotherapy</w:t>
            </w:r>
            <w:proofErr w:type="spellEnd"/>
            <w:r w:rsidRPr="009A0918">
              <w:rPr>
                <w:rFonts w:ascii="Verdana" w:hAnsi="Verdana"/>
                <w:sz w:val="18"/>
                <w:szCs w:val="18"/>
              </w:rPr>
              <w:t xml:space="preserve"> on gross motor function in children with cerebral palsy: A randomized controlled trial. </w:t>
            </w:r>
            <w:r w:rsidRPr="009A0918">
              <w:rPr>
                <w:rFonts w:ascii="Verdana" w:hAnsi="Verdana"/>
                <w:i/>
                <w:iCs/>
                <w:sz w:val="18"/>
                <w:szCs w:val="18"/>
              </w:rPr>
              <w:t xml:space="preserve">J </w:t>
            </w:r>
            <w:proofErr w:type="spellStart"/>
            <w:r w:rsidRPr="009A0918">
              <w:rPr>
                <w:rFonts w:ascii="Verdana" w:hAnsi="Verdana"/>
                <w:i/>
                <w:iCs/>
                <w:sz w:val="18"/>
                <w:szCs w:val="18"/>
              </w:rPr>
              <w:t>Altern</w:t>
            </w:r>
            <w:proofErr w:type="spellEnd"/>
            <w:r w:rsidRPr="009A0918">
              <w:rPr>
                <w:rFonts w:ascii="Verdana" w:hAnsi="Verdana"/>
                <w:i/>
                <w:iCs/>
                <w:sz w:val="18"/>
                <w:szCs w:val="18"/>
              </w:rPr>
              <w:t xml:space="preserve"> Complement Med</w:t>
            </w:r>
            <w:r w:rsidRPr="009A0918">
              <w:rPr>
                <w:rFonts w:ascii="Verdana" w:hAnsi="Verdana"/>
                <w:sz w:val="18"/>
                <w:szCs w:val="18"/>
              </w:rPr>
              <w:t>. 2015</w:t>
            </w:r>
            <w:proofErr w:type="gramStart"/>
            <w:r w:rsidRPr="009A0918">
              <w:rPr>
                <w:rFonts w:ascii="Verdana" w:hAnsi="Verdana"/>
                <w:sz w:val="18"/>
                <w:szCs w:val="18"/>
              </w:rPr>
              <w:t>;21</w:t>
            </w:r>
            <w:proofErr w:type="gramEnd"/>
            <w:r w:rsidRPr="009A0918">
              <w:rPr>
                <w:rFonts w:ascii="Verdana" w:hAnsi="Verdana"/>
                <w:sz w:val="18"/>
                <w:szCs w:val="18"/>
              </w:rPr>
              <w:t xml:space="preserve">(1):15-21. </w:t>
            </w:r>
            <w:proofErr w:type="spellStart"/>
            <w:proofErr w:type="gramStart"/>
            <w:r w:rsidRPr="009A0918">
              <w:rPr>
                <w:rFonts w:ascii="Verdana" w:hAnsi="Verdana"/>
                <w:sz w:val="18"/>
                <w:szCs w:val="18"/>
              </w:rPr>
              <w:t>doi</w:t>
            </w:r>
            <w:proofErr w:type="spellEnd"/>
            <w:proofErr w:type="gramEnd"/>
            <w:r w:rsidRPr="009A0918">
              <w:rPr>
                <w:rFonts w:ascii="Verdana" w:hAnsi="Verdana"/>
                <w:sz w:val="18"/>
                <w:szCs w:val="18"/>
              </w:rPr>
              <w:t>: 10.1089/acm.2014.0021 [</w:t>
            </w:r>
            <w:proofErr w:type="spellStart"/>
            <w:r w:rsidRPr="009A0918">
              <w:rPr>
                <w:rFonts w:ascii="Verdana" w:hAnsi="Verdana"/>
                <w:sz w:val="18"/>
                <w:szCs w:val="18"/>
              </w:rPr>
              <w:t>doi</w:t>
            </w:r>
            <w:proofErr w:type="spellEnd"/>
            <w:r w:rsidRPr="009A0918">
              <w:rPr>
                <w:rFonts w:ascii="Verdana" w:hAnsi="Verdana"/>
                <w:sz w:val="18"/>
                <w:szCs w:val="18"/>
              </w:rPr>
              <w:t>].</w:t>
            </w:r>
          </w:p>
          <w:p w:rsidR="005458B8" w:rsidRPr="009A0918" w:rsidRDefault="00EB4517" w:rsidP="00EB4517">
            <w:pPr>
              <w:pStyle w:val="NormalWeb"/>
              <w:ind w:left="360"/>
              <w:rPr>
                <w:rFonts w:ascii="Verdana" w:hAnsi="Verdana"/>
                <w:sz w:val="18"/>
                <w:szCs w:val="18"/>
              </w:rPr>
            </w:pPr>
            <w:r w:rsidRPr="009A0918">
              <w:rPr>
                <w:rFonts w:ascii="Verdana" w:hAnsi="Verdana"/>
                <w:sz w:val="18"/>
                <w:szCs w:val="18"/>
              </w:rPr>
              <w:t xml:space="preserve">The comparison intervention or control group received “traditional physiotherapy” as well and was able to specifically compare this to </w:t>
            </w:r>
            <w:proofErr w:type="spellStart"/>
            <w:r w:rsidRPr="009A0918">
              <w:rPr>
                <w:rFonts w:ascii="Verdana" w:hAnsi="Verdana"/>
                <w:sz w:val="18"/>
                <w:szCs w:val="18"/>
              </w:rPr>
              <w:t>hippotherapy</w:t>
            </w:r>
            <w:proofErr w:type="spellEnd"/>
            <w:r w:rsidRPr="009A0918">
              <w:rPr>
                <w:rFonts w:ascii="Verdana" w:hAnsi="Verdana"/>
                <w:sz w:val="18"/>
                <w:szCs w:val="18"/>
              </w:rPr>
              <w:t xml:space="preserve"> intervention.  The term gross motor function was assessed in this study through utilization of the GMFM.  This article met the primary requirements and inclusion criteria necessary to answer the PICO question which made it clinically important and not just believable based on it PEDRO score of 7.  </w:t>
            </w:r>
          </w:p>
          <w:p w:rsidR="00EB4517" w:rsidRPr="00EB4517" w:rsidRDefault="00EB4517" w:rsidP="00EB4517">
            <w:pPr>
              <w:pStyle w:val="NormalWeb"/>
              <w:ind w:left="360"/>
              <w:rPr>
                <w:rFonts w:ascii="Verdana" w:hAnsi="Verdana"/>
                <w:sz w:val="20"/>
                <w:szCs w:val="20"/>
              </w:rPr>
            </w:pPr>
          </w:p>
        </w:tc>
      </w:tr>
    </w:tbl>
    <w:p w:rsidR="0011199B" w:rsidRDefault="001403EC" w:rsidP="0011199B">
      <w:pPr>
        <w:spacing w:before="120" w:after="120"/>
        <w:rPr>
          <w:b/>
          <w:sz w:val="18"/>
          <w:szCs w:val="18"/>
        </w:rPr>
      </w:pPr>
      <w:r w:rsidRPr="00B75AAB">
        <w:rPr>
          <w:b/>
          <w:sz w:val="18"/>
          <w:szCs w:val="18"/>
        </w:rPr>
        <w:lastRenderedPageBreak/>
        <w:t>SUMMARY OF BEST EVIDENCE</w:t>
      </w:r>
    </w:p>
    <w:p w:rsidR="001403EC" w:rsidRDefault="001D4F60" w:rsidP="001D4F60">
      <w:pPr>
        <w:spacing w:before="240" w:after="240"/>
        <w:rPr>
          <w:b/>
          <w:sz w:val="18"/>
          <w:szCs w:val="18"/>
        </w:rPr>
      </w:pPr>
      <w:r>
        <w:rPr>
          <w:b/>
          <w:sz w:val="18"/>
          <w:szCs w:val="18"/>
        </w:rPr>
        <w:t xml:space="preserve">(1) </w:t>
      </w:r>
      <w:r w:rsidR="00EE094E">
        <w:rPr>
          <w:b/>
          <w:sz w:val="18"/>
          <w:szCs w:val="18"/>
        </w:rPr>
        <w:t xml:space="preserve">Description and appraisal of </w:t>
      </w:r>
      <w:r w:rsidR="00413AF5">
        <w:rPr>
          <w:b/>
          <w:sz w:val="18"/>
          <w:szCs w:val="18"/>
        </w:rPr>
        <w:t xml:space="preserve">Effects of </w:t>
      </w:r>
      <w:proofErr w:type="spellStart"/>
      <w:r w:rsidR="00413AF5">
        <w:rPr>
          <w:b/>
          <w:sz w:val="18"/>
          <w:szCs w:val="18"/>
        </w:rPr>
        <w:t>Hippotherapy</w:t>
      </w:r>
      <w:proofErr w:type="spellEnd"/>
      <w:r w:rsidR="00413AF5">
        <w:rPr>
          <w:b/>
          <w:sz w:val="18"/>
          <w:szCs w:val="18"/>
        </w:rPr>
        <w:t xml:space="preserve"> and Therapeutic Horseback Riding on Postural Control or Balance in Children with Cerebral Palsy: a Meta-Analysis by Monika </w:t>
      </w:r>
      <w:proofErr w:type="spellStart"/>
      <w:r w:rsidR="00413AF5">
        <w:rPr>
          <w:b/>
          <w:sz w:val="18"/>
          <w:szCs w:val="18"/>
        </w:rPr>
        <w:t>Zadnikar</w:t>
      </w:r>
      <w:proofErr w:type="spellEnd"/>
      <w:r w:rsidR="00413AF5">
        <w:rPr>
          <w:b/>
          <w:sz w:val="18"/>
          <w:szCs w:val="18"/>
        </w:rPr>
        <w:t xml:space="preserve"> and Andre J. </w:t>
      </w:r>
      <w:proofErr w:type="spellStart"/>
      <w:r w:rsidR="00413AF5">
        <w:rPr>
          <w:b/>
          <w:sz w:val="18"/>
          <w:szCs w:val="18"/>
        </w:rPr>
        <w:t>Kastrin</w:t>
      </w:r>
      <w:proofErr w:type="spellEnd"/>
      <w:r w:rsidR="00413AF5">
        <w:rPr>
          <w:b/>
          <w:sz w:val="18"/>
          <w:szCs w:val="18"/>
        </w:rPr>
        <w:t xml:space="preserve"> (2011).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1D4F60">
        <w:tc>
          <w:tcPr>
            <w:tcW w:w="10421" w:type="dxa"/>
            <w:tcBorders>
              <w:bottom w:val="single" w:sz="4" w:space="0" w:color="auto"/>
            </w:tcBorders>
            <w:shd w:val="clear" w:color="auto" w:fill="auto"/>
          </w:tcPr>
          <w:p w:rsidR="00413AF5" w:rsidRDefault="00413AF5" w:rsidP="00413AF5">
            <w:pPr>
              <w:spacing w:before="120" w:after="120"/>
              <w:rPr>
                <w:sz w:val="18"/>
                <w:szCs w:val="18"/>
              </w:rPr>
            </w:pPr>
            <w:r>
              <w:rPr>
                <w:sz w:val="18"/>
                <w:szCs w:val="18"/>
              </w:rPr>
              <w:t xml:space="preserve">The primary aim of the meta-analysis was to summarize the present evidence available on the effects of </w:t>
            </w:r>
            <w:proofErr w:type="spellStart"/>
            <w:r>
              <w:rPr>
                <w:sz w:val="18"/>
                <w:szCs w:val="18"/>
              </w:rPr>
              <w:t>hippotherapy</w:t>
            </w:r>
            <w:proofErr w:type="spellEnd"/>
            <w:r>
              <w:rPr>
                <w:sz w:val="18"/>
                <w:szCs w:val="18"/>
              </w:rPr>
              <w:t xml:space="preserve"> and therapeutic horseback riding on postural control or balance in children with cerebral palsy.</w:t>
            </w:r>
          </w:p>
          <w:p w:rsidR="00EE094E" w:rsidRPr="002F16E1" w:rsidRDefault="00EE094E" w:rsidP="00EE094E">
            <w:pPr>
              <w:spacing w:before="120" w:after="12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jc w:val="both"/>
              <w:rPr>
                <w:b/>
                <w:sz w:val="18"/>
                <w:szCs w:val="18"/>
              </w:rPr>
            </w:pPr>
            <w:r w:rsidRPr="002F16E1">
              <w:rPr>
                <w:b/>
                <w:sz w:val="18"/>
                <w:szCs w:val="18"/>
              </w:rPr>
              <w:t>Study Design</w:t>
            </w:r>
          </w:p>
          <w:p w:rsidR="001D4F60" w:rsidRPr="002F16E1" w:rsidRDefault="001D4F60" w:rsidP="009E380F">
            <w:pPr>
              <w:spacing w:before="120" w:after="120"/>
              <w:jc w:val="both"/>
              <w:rPr>
                <w:sz w:val="18"/>
                <w:szCs w:val="18"/>
              </w:rPr>
            </w:pPr>
          </w:p>
        </w:tc>
      </w:tr>
      <w:tr w:rsidR="001D4F60" w:rsidRPr="002F16E1" w:rsidTr="001D4F60">
        <w:tc>
          <w:tcPr>
            <w:tcW w:w="10421" w:type="dxa"/>
            <w:tcBorders>
              <w:bottom w:val="single" w:sz="4" w:space="0" w:color="auto"/>
            </w:tcBorders>
            <w:shd w:val="clear" w:color="auto" w:fill="auto"/>
          </w:tcPr>
          <w:p w:rsidR="00413AF5" w:rsidRDefault="00413AF5" w:rsidP="00413AF5">
            <w:pPr>
              <w:spacing w:before="120" w:after="120"/>
              <w:rPr>
                <w:sz w:val="18"/>
                <w:szCs w:val="18"/>
              </w:rPr>
            </w:pPr>
            <w:r>
              <w:rPr>
                <w:sz w:val="18"/>
                <w:szCs w:val="18"/>
              </w:rPr>
              <w:t xml:space="preserve">This meta-analysis accessed several databases for information including: Web of Science, PubMed, ProQuest, Current Contents, The Cochrane Library, Cochrane Databases of Systematic Reviews, The Cochrane Controlled Trials Registers, Ovid, </w:t>
            </w:r>
            <w:proofErr w:type="spellStart"/>
            <w:r>
              <w:rPr>
                <w:sz w:val="18"/>
                <w:szCs w:val="18"/>
              </w:rPr>
              <w:t>Embase</w:t>
            </w:r>
            <w:proofErr w:type="spellEnd"/>
            <w:r>
              <w:rPr>
                <w:sz w:val="18"/>
                <w:szCs w:val="18"/>
              </w:rPr>
              <w:t>, CINHAL, and Google Scholar.  The date range of information searched ranged from the initial development of the electronic database up until February 20, 2010 with an update of information performed in May 2010 which did not result in any additions to the data reviewed.  Specific terminology that was searched were as follows: ‘developmental riding’ OR ‘riding therapy’ OR ‘riding for disabled’ OR ‘therapeutic horseback riding’ OR ‘riding for disabled’ OR ‘therapeutic horseback riding’ OR ‘</w:t>
            </w:r>
            <w:proofErr w:type="spellStart"/>
            <w:r>
              <w:rPr>
                <w:sz w:val="18"/>
                <w:szCs w:val="18"/>
              </w:rPr>
              <w:t>hippotherapy</w:t>
            </w:r>
            <w:proofErr w:type="spellEnd"/>
            <w:r>
              <w:rPr>
                <w:sz w:val="18"/>
                <w:szCs w:val="18"/>
              </w:rPr>
              <w:t>’ AND ‘cerebral palsy’ OR ‘posture control’ OR ‘balance.’</w:t>
            </w:r>
          </w:p>
          <w:p w:rsidR="00413AF5" w:rsidRDefault="00413AF5" w:rsidP="00413AF5">
            <w:pPr>
              <w:spacing w:before="120" w:after="120"/>
              <w:rPr>
                <w:sz w:val="18"/>
                <w:szCs w:val="18"/>
                <w:u w:val="single"/>
              </w:rPr>
            </w:pPr>
            <w:r>
              <w:rPr>
                <w:sz w:val="18"/>
                <w:szCs w:val="18"/>
                <w:u w:val="single"/>
              </w:rPr>
              <w:t>Inclusion Criteria</w:t>
            </w:r>
          </w:p>
          <w:p w:rsidR="00413AF5" w:rsidRDefault="00413AF5" w:rsidP="00413AF5">
            <w:pPr>
              <w:pStyle w:val="ListParagraph"/>
              <w:numPr>
                <w:ilvl w:val="0"/>
                <w:numId w:val="34"/>
              </w:numPr>
              <w:spacing w:before="120" w:after="120"/>
              <w:rPr>
                <w:sz w:val="18"/>
                <w:szCs w:val="18"/>
              </w:rPr>
            </w:pPr>
            <w:r>
              <w:rPr>
                <w:sz w:val="18"/>
                <w:szCs w:val="18"/>
              </w:rPr>
              <w:t>Quantitative study designs.</w:t>
            </w:r>
          </w:p>
          <w:p w:rsidR="00413AF5" w:rsidRDefault="00413AF5" w:rsidP="00413AF5">
            <w:pPr>
              <w:pStyle w:val="ListParagraph"/>
              <w:numPr>
                <w:ilvl w:val="0"/>
                <w:numId w:val="34"/>
              </w:numPr>
              <w:spacing w:before="120" w:after="120"/>
              <w:rPr>
                <w:sz w:val="18"/>
                <w:szCs w:val="18"/>
              </w:rPr>
            </w:pPr>
            <w:r>
              <w:rPr>
                <w:sz w:val="18"/>
                <w:szCs w:val="18"/>
              </w:rPr>
              <w:t xml:space="preserve">Studies must address and assess the effects of </w:t>
            </w:r>
            <w:proofErr w:type="spellStart"/>
            <w:r>
              <w:rPr>
                <w:sz w:val="18"/>
                <w:szCs w:val="18"/>
              </w:rPr>
              <w:t>hippotherapy</w:t>
            </w:r>
            <w:proofErr w:type="spellEnd"/>
            <w:r>
              <w:rPr>
                <w:sz w:val="18"/>
                <w:szCs w:val="18"/>
              </w:rPr>
              <w:t xml:space="preserve"> or therapeutic horseback riding on postural or balance.</w:t>
            </w:r>
          </w:p>
          <w:p w:rsidR="00413AF5" w:rsidRDefault="00413AF5" w:rsidP="00413AF5">
            <w:pPr>
              <w:pStyle w:val="ListParagraph"/>
              <w:numPr>
                <w:ilvl w:val="0"/>
                <w:numId w:val="34"/>
              </w:numPr>
              <w:spacing w:before="120" w:after="120"/>
              <w:rPr>
                <w:sz w:val="18"/>
                <w:szCs w:val="18"/>
              </w:rPr>
            </w:pPr>
            <w:r>
              <w:rPr>
                <w:sz w:val="18"/>
                <w:szCs w:val="18"/>
              </w:rPr>
              <w:t>The population or study group must include subjects (children and adults) diagnosed with cerebral palsy (CP).</w:t>
            </w:r>
          </w:p>
          <w:p w:rsidR="00314A7E" w:rsidRDefault="00314A7E" w:rsidP="00413AF5">
            <w:pPr>
              <w:pStyle w:val="ListParagraph"/>
              <w:numPr>
                <w:ilvl w:val="0"/>
                <w:numId w:val="34"/>
              </w:numPr>
              <w:spacing w:before="120" w:after="120"/>
              <w:rPr>
                <w:sz w:val="18"/>
                <w:szCs w:val="18"/>
              </w:rPr>
            </w:pPr>
            <w:r>
              <w:rPr>
                <w:sz w:val="18"/>
                <w:szCs w:val="18"/>
              </w:rPr>
              <w:t>A comparison group must be included in each study.</w:t>
            </w:r>
          </w:p>
          <w:p w:rsidR="00413AF5" w:rsidRDefault="00413AF5" w:rsidP="00413AF5">
            <w:pPr>
              <w:spacing w:before="120" w:after="120"/>
              <w:rPr>
                <w:sz w:val="18"/>
                <w:szCs w:val="18"/>
                <w:u w:val="single"/>
              </w:rPr>
            </w:pPr>
            <w:r>
              <w:rPr>
                <w:sz w:val="18"/>
                <w:szCs w:val="18"/>
                <w:u w:val="single"/>
              </w:rPr>
              <w:t>Methods of Data Analysis</w:t>
            </w:r>
          </w:p>
          <w:p w:rsidR="00413AF5" w:rsidRDefault="00413AF5" w:rsidP="00413AF5">
            <w:pPr>
              <w:spacing w:before="120" w:after="120"/>
              <w:rPr>
                <w:sz w:val="18"/>
                <w:szCs w:val="18"/>
              </w:rPr>
            </w:pPr>
            <w:r>
              <w:rPr>
                <w:sz w:val="18"/>
                <w:szCs w:val="18"/>
              </w:rPr>
              <w:t xml:space="preserve">  Two independent data reviewers utilized the Critical Review Form Quantitative Studies by addressing 16 items that assessed the overall study, findings, and conclusions to determine both the internal and external validity.  Each item was scored as 1(completely fulfils the criterion) or 0 (does not fulfil the criterion) to total a value of 16 (indicates maximum and excellent study quality).  The following categories were assessed for each study: study purpose, literature review, study design, sample, outcomes, interventions, results, conclusions, and clinical impressions.  Any disagreements between reviewers were settled through discussions and final agreements on article scores.</w:t>
            </w:r>
          </w:p>
          <w:p w:rsidR="00413AF5" w:rsidRDefault="00413AF5" w:rsidP="00413AF5">
            <w:pPr>
              <w:spacing w:before="120" w:after="120"/>
              <w:rPr>
                <w:sz w:val="18"/>
                <w:szCs w:val="18"/>
                <w:u w:val="single"/>
              </w:rPr>
            </w:pPr>
            <w:r>
              <w:rPr>
                <w:sz w:val="18"/>
                <w:szCs w:val="18"/>
                <w:u w:val="single"/>
              </w:rPr>
              <w:t>Statistical Analysis and Meta-analysis performed</w:t>
            </w:r>
          </w:p>
          <w:p w:rsidR="00413AF5" w:rsidRDefault="00413AF5" w:rsidP="00413AF5">
            <w:pPr>
              <w:pStyle w:val="ListParagraph"/>
              <w:numPr>
                <w:ilvl w:val="0"/>
                <w:numId w:val="35"/>
              </w:numPr>
              <w:spacing w:before="120" w:after="120"/>
              <w:rPr>
                <w:sz w:val="18"/>
                <w:szCs w:val="18"/>
              </w:rPr>
            </w:pPr>
            <w:r>
              <w:rPr>
                <w:sz w:val="18"/>
                <w:szCs w:val="18"/>
              </w:rPr>
              <w:t>Odds ratio (OR) to quantify treatment effects, with a 95% confidence interval.</w:t>
            </w:r>
          </w:p>
          <w:p w:rsidR="00413AF5" w:rsidRDefault="00413AF5" w:rsidP="00413AF5">
            <w:pPr>
              <w:pStyle w:val="ListParagraph"/>
              <w:numPr>
                <w:ilvl w:val="0"/>
                <w:numId w:val="35"/>
              </w:numPr>
              <w:spacing w:before="120" w:after="120"/>
              <w:rPr>
                <w:sz w:val="18"/>
                <w:szCs w:val="18"/>
              </w:rPr>
            </w:pPr>
            <w:r>
              <w:rPr>
                <w:sz w:val="18"/>
                <w:szCs w:val="18"/>
              </w:rPr>
              <w:t>P-value of &lt;.05 utilized to indicate statistical significance unless otherwise stated.</w:t>
            </w:r>
          </w:p>
          <w:p w:rsidR="00413AF5" w:rsidRDefault="00413AF5" w:rsidP="00413AF5">
            <w:pPr>
              <w:pStyle w:val="ListParagraph"/>
              <w:numPr>
                <w:ilvl w:val="0"/>
                <w:numId w:val="35"/>
              </w:numPr>
              <w:spacing w:before="120" w:after="120"/>
              <w:rPr>
                <w:sz w:val="18"/>
                <w:szCs w:val="18"/>
              </w:rPr>
            </w:pPr>
            <w:r>
              <w:rPr>
                <w:sz w:val="18"/>
                <w:szCs w:val="18"/>
              </w:rPr>
              <w:t>Both fixed-effects model (Mantel-</w:t>
            </w:r>
            <w:proofErr w:type="spellStart"/>
            <w:r>
              <w:rPr>
                <w:sz w:val="18"/>
                <w:szCs w:val="18"/>
              </w:rPr>
              <w:t>Haenszel</w:t>
            </w:r>
            <w:proofErr w:type="spellEnd"/>
            <w:r>
              <w:rPr>
                <w:sz w:val="18"/>
                <w:szCs w:val="18"/>
              </w:rPr>
              <w:t xml:space="preserve"> method) and the random effects model (</w:t>
            </w:r>
            <w:proofErr w:type="spellStart"/>
            <w:r>
              <w:rPr>
                <w:sz w:val="18"/>
                <w:szCs w:val="18"/>
              </w:rPr>
              <w:t>DerSimonian</w:t>
            </w:r>
            <w:proofErr w:type="spellEnd"/>
            <w:r>
              <w:rPr>
                <w:sz w:val="18"/>
                <w:szCs w:val="18"/>
              </w:rPr>
              <w:t>-Laird method) were utilized to calculate the combined treatment effects.</w:t>
            </w:r>
          </w:p>
          <w:p w:rsidR="00413AF5" w:rsidRDefault="00413AF5" w:rsidP="00413AF5">
            <w:pPr>
              <w:pStyle w:val="ListParagraph"/>
              <w:numPr>
                <w:ilvl w:val="0"/>
                <w:numId w:val="35"/>
              </w:numPr>
              <w:spacing w:before="120" w:after="120"/>
              <w:rPr>
                <w:sz w:val="18"/>
                <w:szCs w:val="18"/>
              </w:rPr>
            </w:pPr>
            <w:r>
              <w:rPr>
                <w:sz w:val="18"/>
                <w:szCs w:val="18"/>
              </w:rPr>
              <w:t xml:space="preserve">Heterogeneity was assessed by the fixed-effects model Cochran’s Q value (tests the null hypothesis that all treatment effects are equal) to determine if the random-effects model should be applied i.e. if the P value in this scenario is &lt;.10 then heterogeneity was deemed statistically significant and random effects model was applied.  </w:t>
            </w:r>
          </w:p>
          <w:p w:rsidR="00413AF5" w:rsidRDefault="00413AF5" w:rsidP="00413AF5">
            <w:pPr>
              <w:pStyle w:val="ListParagraph"/>
              <w:numPr>
                <w:ilvl w:val="0"/>
                <w:numId w:val="35"/>
              </w:numPr>
              <w:spacing w:before="120" w:after="120"/>
              <w:rPr>
                <w:sz w:val="18"/>
                <w:szCs w:val="18"/>
              </w:rPr>
            </w:pPr>
            <w:r>
              <w:rPr>
                <w:sz w:val="18"/>
                <w:szCs w:val="18"/>
              </w:rPr>
              <w:t xml:space="preserve">I^2 metric was utilized to quantify the heterogeneity: </w:t>
            </w:r>
          </w:p>
          <w:p w:rsidR="00413AF5" w:rsidRDefault="00413AF5" w:rsidP="00413AF5">
            <w:pPr>
              <w:pStyle w:val="ListParagraph"/>
              <w:numPr>
                <w:ilvl w:val="0"/>
                <w:numId w:val="36"/>
              </w:numPr>
              <w:spacing w:before="120" w:after="120"/>
              <w:rPr>
                <w:sz w:val="18"/>
                <w:szCs w:val="18"/>
              </w:rPr>
            </w:pPr>
            <w:r>
              <w:rPr>
                <w:sz w:val="18"/>
                <w:szCs w:val="18"/>
              </w:rPr>
              <w:t>I^2&lt;25%        No heterogeneity</w:t>
            </w:r>
          </w:p>
          <w:p w:rsidR="00413AF5" w:rsidRDefault="00413AF5" w:rsidP="00413AF5">
            <w:pPr>
              <w:pStyle w:val="ListParagraph"/>
              <w:numPr>
                <w:ilvl w:val="0"/>
                <w:numId w:val="36"/>
              </w:numPr>
              <w:spacing w:before="120" w:after="120"/>
              <w:rPr>
                <w:sz w:val="18"/>
                <w:szCs w:val="18"/>
              </w:rPr>
            </w:pPr>
            <w:r>
              <w:rPr>
                <w:sz w:val="18"/>
                <w:szCs w:val="18"/>
              </w:rPr>
              <w:t>I^2= 25-50%  Moderate heterogeneity</w:t>
            </w:r>
          </w:p>
          <w:p w:rsidR="00413AF5" w:rsidRDefault="00413AF5" w:rsidP="00413AF5">
            <w:pPr>
              <w:pStyle w:val="ListParagraph"/>
              <w:numPr>
                <w:ilvl w:val="0"/>
                <w:numId w:val="36"/>
              </w:numPr>
              <w:spacing w:before="120" w:after="120"/>
              <w:rPr>
                <w:sz w:val="18"/>
                <w:szCs w:val="18"/>
              </w:rPr>
            </w:pPr>
            <w:r>
              <w:rPr>
                <w:sz w:val="18"/>
                <w:szCs w:val="18"/>
              </w:rPr>
              <w:t>I^2&gt;50%        Large or extreme heterogeneity</w:t>
            </w:r>
          </w:p>
          <w:p w:rsidR="001D4F60" w:rsidRPr="0043434A" w:rsidRDefault="00413AF5" w:rsidP="00E132CD">
            <w:pPr>
              <w:pStyle w:val="ListParagraph"/>
              <w:numPr>
                <w:ilvl w:val="0"/>
                <w:numId w:val="37"/>
              </w:numPr>
              <w:spacing w:before="120" w:after="120"/>
              <w:rPr>
                <w:sz w:val="18"/>
                <w:szCs w:val="18"/>
              </w:rPr>
            </w:pPr>
            <w:r w:rsidRPr="0043434A">
              <w:rPr>
                <w:sz w:val="18"/>
                <w:szCs w:val="18"/>
              </w:rPr>
              <w:t xml:space="preserve">Publication bias was assessed utilizing a funnel plot and the </w:t>
            </w:r>
            <w:proofErr w:type="spellStart"/>
            <w:r w:rsidRPr="0043434A">
              <w:rPr>
                <w:sz w:val="18"/>
                <w:szCs w:val="18"/>
              </w:rPr>
              <w:t>Begg</w:t>
            </w:r>
            <w:proofErr w:type="spellEnd"/>
            <w:r w:rsidRPr="0043434A">
              <w:rPr>
                <w:sz w:val="18"/>
                <w:szCs w:val="18"/>
              </w:rPr>
              <w:t xml:space="preserve"> rank correlation method.</w:t>
            </w:r>
          </w:p>
          <w:p w:rsidR="00872CE5" w:rsidRDefault="00872CE5" w:rsidP="009E380F">
            <w:pPr>
              <w:spacing w:before="120" w:after="120"/>
              <w:jc w:val="right"/>
              <w:rPr>
                <w:sz w:val="18"/>
                <w:szCs w:val="18"/>
              </w:rPr>
            </w:pPr>
          </w:p>
          <w:p w:rsidR="00872CE5" w:rsidRDefault="00872CE5" w:rsidP="009E380F">
            <w:pPr>
              <w:spacing w:before="120" w:after="120"/>
              <w:jc w:val="right"/>
              <w:rPr>
                <w:sz w:val="18"/>
                <w:szCs w:val="18"/>
              </w:rPr>
            </w:pPr>
          </w:p>
          <w:p w:rsidR="00872CE5" w:rsidRPr="002F16E1" w:rsidRDefault="00872CE5" w:rsidP="009E380F">
            <w:pPr>
              <w:spacing w:before="120" w:after="120"/>
              <w:jc w:val="right"/>
              <w:rPr>
                <w:sz w:val="18"/>
                <w:szCs w:val="18"/>
              </w:rPr>
            </w:pPr>
          </w:p>
        </w:tc>
      </w:tr>
      <w:tr w:rsidR="001D4F60" w:rsidRPr="002F16E1" w:rsidTr="001D4F60">
        <w:tc>
          <w:tcPr>
            <w:tcW w:w="10421" w:type="dxa"/>
            <w:shd w:val="clear" w:color="auto" w:fill="E6E6E6"/>
          </w:tcPr>
          <w:p w:rsidR="001D4F60" w:rsidRPr="0043434A" w:rsidRDefault="001D4F60" w:rsidP="0043434A">
            <w:pPr>
              <w:spacing w:before="120" w:after="120"/>
              <w:rPr>
                <w:b/>
                <w:sz w:val="18"/>
                <w:szCs w:val="18"/>
              </w:rPr>
            </w:pPr>
            <w:r w:rsidRPr="002F16E1">
              <w:rPr>
                <w:b/>
                <w:sz w:val="18"/>
                <w:szCs w:val="18"/>
              </w:rPr>
              <w:t>Setting</w:t>
            </w:r>
          </w:p>
        </w:tc>
      </w:tr>
      <w:tr w:rsidR="001D4F60" w:rsidRPr="002F16E1" w:rsidTr="001D4F60">
        <w:tc>
          <w:tcPr>
            <w:tcW w:w="10421" w:type="dxa"/>
            <w:tcBorders>
              <w:bottom w:val="single" w:sz="4" w:space="0" w:color="auto"/>
            </w:tcBorders>
            <w:shd w:val="clear" w:color="auto" w:fill="auto"/>
          </w:tcPr>
          <w:p w:rsidR="005E6C9F" w:rsidRPr="005E6C9F" w:rsidRDefault="00314A7E" w:rsidP="001D38B9">
            <w:pPr>
              <w:spacing w:before="120" w:after="120"/>
              <w:rPr>
                <w:sz w:val="18"/>
                <w:szCs w:val="18"/>
              </w:rPr>
            </w:pPr>
            <w:r>
              <w:rPr>
                <w:sz w:val="18"/>
                <w:szCs w:val="18"/>
              </w:rPr>
              <w:t xml:space="preserve">Not specified.  However, due to the type of intervention using a farm type animal such as a horse, one may infer that the </w:t>
            </w:r>
            <w:proofErr w:type="spellStart"/>
            <w:r>
              <w:rPr>
                <w:sz w:val="18"/>
                <w:szCs w:val="18"/>
              </w:rPr>
              <w:t>hippotherapy</w:t>
            </w:r>
            <w:proofErr w:type="spellEnd"/>
            <w:r>
              <w:rPr>
                <w:sz w:val="18"/>
                <w:szCs w:val="18"/>
              </w:rPr>
              <w:t xml:space="preserve"> was provided on a farm or specific horse training facility.</w:t>
            </w:r>
          </w:p>
        </w:tc>
      </w:tr>
      <w:tr w:rsidR="001D4F60" w:rsidRPr="002F16E1" w:rsidTr="001D4F60">
        <w:tc>
          <w:tcPr>
            <w:tcW w:w="10421" w:type="dxa"/>
            <w:shd w:val="clear" w:color="auto" w:fill="E6E6E6"/>
          </w:tcPr>
          <w:p w:rsidR="001D4F60" w:rsidRPr="0043434A" w:rsidRDefault="001D4F60" w:rsidP="009E380F">
            <w:pPr>
              <w:spacing w:before="120" w:after="120"/>
              <w:rPr>
                <w:b/>
                <w:sz w:val="18"/>
                <w:szCs w:val="18"/>
              </w:rPr>
            </w:pPr>
            <w:r w:rsidRPr="002F16E1">
              <w:rPr>
                <w:b/>
                <w:sz w:val="18"/>
                <w:szCs w:val="18"/>
              </w:rPr>
              <w:lastRenderedPageBreak/>
              <w:t>Participants</w:t>
            </w:r>
          </w:p>
        </w:tc>
      </w:tr>
      <w:tr w:rsidR="001D4F60" w:rsidRPr="002F16E1" w:rsidTr="001D4F60">
        <w:tc>
          <w:tcPr>
            <w:tcW w:w="10421" w:type="dxa"/>
            <w:tcBorders>
              <w:bottom w:val="single" w:sz="4" w:space="0" w:color="auto"/>
            </w:tcBorders>
            <w:shd w:val="clear" w:color="auto" w:fill="auto"/>
          </w:tcPr>
          <w:p w:rsidR="00314A7E" w:rsidRDefault="00314A7E" w:rsidP="00314A7E">
            <w:pPr>
              <w:spacing w:before="120" w:after="120"/>
              <w:rPr>
                <w:sz w:val="18"/>
                <w:szCs w:val="18"/>
              </w:rPr>
            </w:pPr>
            <w:r>
              <w:rPr>
                <w:sz w:val="18"/>
                <w:szCs w:val="18"/>
              </w:rPr>
              <w:t>The selected studies (or “participants”) in this meta-analysis consisted of 10 full text articles that were assessed for eligibility of the study.  However, 2 of the 10 articles were excluded secondary to the fact that these articles did not clearly identify a comparison group.  Therefore a final 8 studies were assessed which consisted of: 3 RCTs (randomized controlled trials), 4 QED (quasi-experimental design), and 1 PED (pre-experimental design).  All of these articles were published in peer reviewed journals between October 1988 and December 2009.</w:t>
            </w:r>
          </w:p>
          <w:p w:rsidR="00872CE5" w:rsidRPr="002F16E1" w:rsidRDefault="00872CE5" w:rsidP="00872CE5">
            <w:pPr>
              <w:pStyle w:val="ListParagraph"/>
              <w:spacing w:before="120" w:after="120"/>
              <w:ind w:left="1440"/>
              <w:rPr>
                <w:sz w:val="18"/>
                <w:szCs w:val="18"/>
              </w:rPr>
            </w:pPr>
          </w:p>
        </w:tc>
      </w:tr>
      <w:tr w:rsidR="001D4F60" w:rsidRPr="002F16E1" w:rsidTr="001D4F60">
        <w:tc>
          <w:tcPr>
            <w:tcW w:w="10421" w:type="dxa"/>
            <w:shd w:val="clear" w:color="auto" w:fill="E6E6E6"/>
          </w:tcPr>
          <w:p w:rsidR="001D4F60" w:rsidRPr="0043434A" w:rsidRDefault="001D4F60" w:rsidP="009E380F">
            <w:pPr>
              <w:spacing w:before="120" w:after="120"/>
              <w:rPr>
                <w:b/>
                <w:sz w:val="18"/>
                <w:szCs w:val="18"/>
              </w:rPr>
            </w:pPr>
            <w:r w:rsidRPr="002F16E1">
              <w:rPr>
                <w:b/>
                <w:sz w:val="18"/>
                <w:szCs w:val="18"/>
              </w:rPr>
              <w:t>Intervention Investigated</w:t>
            </w: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1D4F60">
        <w:tc>
          <w:tcPr>
            <w:tcW w:w="10421" w:type="dxa"/>
            <w:shd w:val="clear" w:color="auto" w:fill="auto"/>
          </w:tcPr>
          <w:p w:rsidR="00314A7E" w:rsidRDefault="00314A7E" w:rsidP="00314A7E">
            <w:pPr>
              <w:pStyle w:val="ListParagraph"/>
              <w:numPr>
                <w:ilvl w:val="0"/>
                <w:numId w:val="37"/>
              </w:numPr>
              <w:spacing w:before="120" w:after="120"/>
              <w:rPr>
                <w:sz w:val="18"/>
                <w:szCs w:val="18"/>
              </w:rPr>
            </w:pPr>
            <w:r>
              <w:rPr>
                <w:sz w:val="18"/>
                <w:szCs w:val="18"/>
              </w:rPr>
              <w:t xml:space="preserve">Control group activities for 2 of the studies included continued participation in regularly scheduled physiotherapy sessions with no participation in any form of horseback riding real or artificial.  </w:t>
            </w:r>
          </w:p>
          <w:p w:rsidR="00314A7E" w:rsidRDefault="00314A7E" w:rsidP="00314A7E">
            <w:pPr>
              <w:pStyle w:val="ListParagraph"/>
              <w:numPr>
                <w:ilvl w:val="0"/>
                <w:numId w:val="37"/>
              </w:numPr>
              <w:spacing w:before="120" w:after="120"/>
              <w:rPr>
                <w:sz w:val="18"/>
                <w:szCs w:val="18"/>
              </w:rPr>
            </w:pPr>
            <w:r>
              <w:rPr>
                <w:sz w:val="18"/>
                <w:szCs w:val="18"/>
              </w:rPr>
              <w:t xml:space="preserve">The other studies included continued participation in traditional physiotherapy sessions with the addition of participation in barrel sitting and artificial saddle sitting (Brunel active balance saddle).  </w:t>
            </w:r>
          </w:p>
          <w:p w:rsidR="00314A7E" w:rsidRDefault="00314A7E" w:rsidP="00314A7E">
            <w:pPr>
              <w:pStyle w:val="ListParagraph"/>
              <w:numPr>
                <w:ilvl w:val="0"/>
                <w:numId w:val="37"/>
              </w:numPr>
              <w:spacing w:before="120" w:after="120"/>
              <w:rPr>
                <w:sz w:val="18"/>
                <w:szCs w:val="18"/>
              </w:rPr>
            </w:pPr>
            <w:r>
              <w:rPr>
                <w:sz w:val="18"/>
                <w:szCs w:val="18"/>
              </w:rPr>
              <w:t>In 4 of the 8 articles, subjects in the control group were diagnosed with cerebral palsy, the other 4 articles utilized non-disabled peers as subjects.  A total of 39 children out of 89 children in the control groups were diagnosed with CP.</w:t>
            </w:r>
          </w:p>
          <w:p w:rsidR="00872CE5" w:rsidRPr="002F16E1" w:rsidRDefault="00872CE5" w:rsidP="00872CE5">
            <w:pPr>
              <w:pStyle w:val="ListParagraph"/>
              <w:spacing w:before="120" w:after="120"/>
              <w:rPr>
                <w:sz w:val="18"/>
                <w:szCs w:val="18"/>
              </w:rPr>
            </w:pPr>
          </w:p>
        </w:tc>
      </w:tr>
      <w:tr w:rsidR="001D4F60" w:rsidRPr="002F16E1" w:rsidTr="001D4F60">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1D4F60">
        <w:tc>
          <w:tcPr>
            <w:tcW w:w="10421" w:type="dxa"/>
            <w:tcBorders>
              <w:bottom w:val="single" w:sz="4" w:space="0" w:color="auto"/>
            </w:tcBorders>
            <w:shd w:val="clear" w:color="auto" w:fill="auto"/>
          </w:tcPr>
          <w:p w:rsidR="00314A7E" w:rsidRDefault="00314A7E" w:rsidP="00314A7E">
            <w:pPr>
              <w:pStyle w:val="ListParagraph"/>
              <w:numPr>
                <w:ilvl w:val="0"/>
                <w:numId w:val="37"/>
              </w:numPr>
              <w:spacing w:before="120" w:after="120"/>
              <w:rPr>
                <w:sz w:val="18"/>
                <w:szCs w:val="18"/>
              </w:rPr>
            </w:pPr>
            <w:r>
              <w:rPr>
                <w:sz w:val="18"/>
                <w:szCs w:val="18"/>
              </w:rPr>
              <w:t xml:space="preserve">Riding interventions in the reviewed studies consisted of </w:t>
            </w:r>
            <w:proofErr w:type="spellStart"/>
            <w:r>
              <w:rPr>
                <w:sz w:val="18"/>
                <w:szCs w:val="18"/>
              </w:rPr>
              <w:t>hippotherapy</w:t>
            </w:r>
            <w:proofErr w:type="spellEnd"/>
            <w:r>
              <w:rPr>
                <w:sz w:val="18"/>
                <w:szCs w:val="18"/>
              </w:rPr>
              <w:t xml:space="preserve"> and therapeutic horseback riding that lasted anywhere from 4-12 weeks.  One study reviewed had an experimental intervention of </w:t>
            </w:r>
            <w:proofErr w:type="spellStart"/>
            <w:r>
              <w:rPr>
                <w:sz w:val="18"/>
                <w:szCs w:val="18"/>
              </w:rPr>
              <w:t>hippotherapy</w:t>
            </w:r>
            <w:proofErr w:type="spellEnd"/>
            <w:r>
              <w:rPr>
                <w:sz w:val="18"/>
                <w:szCs w:val="18"/>
              </w:rPr>
              <w:t xml:space="preserve"> duration over a 6-month period (26weeks).  </w:t>
            </w:r>
          </w:p>
          <w:p w:rsidR="00314A7E" w:rsidRDefault="00314A7E" w:rsidP="00314A7E">
            <w:pPr>
              <w:pStyle w:val="ListParagraph"/>
              <w:numPr>
                <w:ilvl w:val="0"/>
                <w:numId w:val="37"/>
              </w:numPr>
              <w:spacing w:before="120" w:after="120"/>
              <w:rPr>
                <w:sz w:val="18"/>
                <w:szCs w:val="18"/>
              </w:rPr>
            </w:pPr>
            <w:r>
              <w:rPr>
                <w:sz w:val="18"/>
                <w:szCs w:val="18"/>
              </w:rPr>
              <w:t xml:space="preserve">Each individual treatment session ranged from 2x per week for 60min to 1-2x per week for 20-40minutes.  </w:t>
            </w:r>
          </w:p>
          <w:p w:rsidR="00314A7E" w:rsidRDefault="00314A7E" w:rsidP="00314A7E">
            <w:pPr>
              <w:pStyle w:val="ListParagraph"/>
              <w:numPr>
                <w:ilvl w:val="0"/>
                <w:numId w:val="37"/>
              </w:numPr>
              <w:spacing w:before="120" w:after="120"/>
              <w:rPr>
                <w:sz w:val="18"/>
                <w:szCs w:val="18"/>
              </w:rPr>
            </w:pPr>
            <w:r>
              <w:rPr>
                <w:sz w:val="18"/>
                <w:szCs w:val="18"/>
              </w:rPr>
              <w:t>A total of 86 children were included in the experimental or intervention groups for which all had a diagnosis of CP.</w:t>
            </w:r>
          </w:p>
          <w:p w:rsidR="00872CE5" w:rsidRPr="002F16E1" w:rsidRDefault="00872CE5" w:rsidP="00872CE5">
            <w:pPr>
              <w:pStyle w:val="ListParagraph"/>
              <w:spacing w:before="120" w:after="120"/>
              <w:ind w:left="144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0043434A">
              <w:rPr>
                <w:sz w:val="18"/>
                <w:szCs w:val="18"/>
              </w:rPr>
              <w:t xml:space="preserve"> </w:t>
            </w:r>
          </w:p>
        </w:tc>
      </w:tr>
      <w:tr w:rsidR="001D4F60" w:rsidRPr="002F16E1" w:rsidTr="001D4F60">
        <w:tc>
          <w:tcPr>
            <w:tcW w:w="10421" w:type="dxa"/>
            <w:tcBorders>
              <w:bottom w:val="single" w:sz="4" w:space="0" w:color="auto"/>
            </w:tcBorders>
            <w:shd w:val="clear" w:color="auto" w:fill="auto"/>
          </w:tcPr>
          <w:p w:rsidR="00204D58" w:rsidRDefault="00204D58" w:rsidP="00204D58">
            <w:pPr>
              <w:spacing w:before="120" w:after="120"/>
              <w:rPr>
                <w:sz w:val="18"/>
                <w:szCs w:val="18"/>
              </w:rPr>
            </w:pPr>
            <w:r>
              <w:rPr>
                <w:sz w:val="18"/>
                <w:szCs w:val="18"/>
              </w:rPr>
              <w:t xml:space="preserve">Several outcome measures were utilized in the studies covered by this meta-analysis.  The following list of measures were relevant to the outcomes of interest in the original posed PICO question.  Note that this meta-analysis did not specify who or where these outcomes were administered.  However, the timing of measurements performed occurred before and soon after the interventions were performed.  </w:t>
            </w:r>
          </w:p>
          <w:p w:rsidR="00204D58" w:rsidRDefault="00204D58" w:rsidP="00204D58">
            <w:pPr>
              <w:pStyle w:val="ListParagraph"/>
              <w:numPr>
                <w:ilvl w:val="0"/>
                <w:numId w:val="37"/>
              </w:numPr>
              <w:spacing w:before="120" w:after="120"/>
              <w:rPr>
                <w:sz w:val="18"/>
                <w:szCs w:val="18"/>
              </w:rPr>
            </w:pPr>
            <w:r>
              <w:rPr>
                <w:sz w:val="18"/>
                <w:szCs w:val="18"/>
              </w:rPr>
              <w:t xml:space="preserve">Peabody Developmental Motor Scales (PDMS):  a developmental assessment and standardized test that can be administered to children 0-83months.  It is comprised of subcategories that assess reflexes, stationary balance, locomotion, object manipulation, grasping, and visual integration.  </w:t>
            </w:r>
          </w:p>
          <w:p w:rsidR="00204D58" w:rsidRDefault="00204D58" w:rsidP="00204D58">
            <w:pPr>
              <w:pStyle w:val="ListParagraph"/>
              <w:numPr>
                <w:ilvl w:val="0"/>
                <w:numId w:val="37"/>
              </w:numPr>
              <w:spacing w:before="120" w:after="120"/>
              <w:rPr>
                <w:sz w:val="18"/>
                <w:szCs w:val="18"/>
              </w:rPr>
            </w:pPr>
            <w:r>
              <w:rPr>
                <w:sz w:val="18"/>
                <w:szCs w:val="18"/>
              </w:rPr>
              <w:t>Videography:  utilized to record and measure the dynamic movement of the subjects’ head, trunk, and lateral and anterior/posterior movement and tilt of the pelvis, and postural control and coordination during horse riding sessions.</w:t>
            </w:r>
          </w:p>
          <w:p w:rsidR="00204D58" w:rsidRDefault="00204D58" w:rsidP="00204D58">
            <w:pPr>
              <w:pStyle w:val="ListParagraph"/>
              <w:numPr>
                <w:ilvl w:val="0"/>
                <w:numId w:val="37"/>
              </w:numPr>
              <w:spacing w:before="120" w:after="120"/>
              <w:rPr>
                <w:sz w:val="18"/>
                <w:szCs w:val="18"/>
              </w:rPr>
            </w:pPr>
            <w:r>
              <w:rPr>
                <w:sz w:val="18"/>
                <w:szCs w:val="18"/>
              </w:rPr>
              <w:t>Photography:  utilized to measure the passive range and movement of the subjects’ pelvis.</w:t>
            </w:r>
          </w:p>
          <w:p w:rsidR="00204D58" w:rsidRDefault="00EB50AA" w:rsidP="00204D58">
            <w:pPr>
              <w:pStyle w:val="ListParagraph"/>
              <w:numPr>
                <w:ilvl w:val="0"/>
                <w:numId w:val="37"/>
              </w:numPr>
              <w:spacing w:before="120" w:after="120"/>
              <w:rPr>
                <w:sz w:val="18"/>
                <w:szCs w:val="18"/>
              </w:rPr>
            </w:pPr>
            <w:r>
              <w:rPr>
                <w:sz w:val="18"/>
                <w:szCs w:val="18"/>
              </w:rPr>
              <w:t xml:space="preserve">Surface EMG.  The specific muscle groups that surface EMG was applied to </w:t>
            </w:r>
            <w:proofErr w:type="gramStart"/>
            <w:r>
              <w:rPr>
                <w:sz w:val="18"/>
                <w:szCs w:val="18"/>
              </w:rPr>
              <w:t>was</w:t>
            </w:r>
            <w:proofErr w:type="gramEnd"/>
            <w:r>
              <w:rPr>
                <w:sz w:val="18"/>
                <w:szCs w:val="18"/>
              </w:rPr>
              <w:t xml:space="preserve"> not specified.  However, the studies that utilized them were assessing trunk posture and balance</w:t>
            </w:r>
            <w:r w:rsidR="00100768">
              <w:rPr>
                <w:sz w:val="18"/>
                <w:szCs w:val="18"/>
              </w:rPr>
              <w:t xml:space="preserve"> which indicates that they may have surface EMG to trunk musculature.</w:t>
            </w:r>
          </w:p>
          <w:p w:rsidR="00872CE5" w:rsidRDefault="00204D58" w:rsidP="00100768">
            <w:pPr>
              <w:pStyle w:val="ListParagraph"/>
              <w:numPr>
                <w:ilvl w:val="0"/>
                <w:numId w:val="37"/>
              </w:numPr>
              <w:spacing w:before="120" w:after="120"/>
              <w:rPr>
                <w:sz w:val="18"/>
                <w:szCs w:val="18"/>
              </w:rPr>
            </w:pPr>
            <w:r w:rsidRPr="00100768">
              <w:rPr>
                <w:sz w:val="18"/>
                <w:szCs w:val="18"/>
              </w:rPr>
              <w:t>Force Plate:  utilized to measure postural balance and centre of pressure displacement.</w:t>
            </w:r>
          </w:p>
          <w:p w:rsidR="00100768" w:rsidRPr="002F16E1" w:rsidRDefault="00100768" w:rsidP="00100768">
            <w:pPr>
              <w:pStyle w:val="ListParagraph"/>
              <w:spacing w:before="120" w:after="120"/>
              <w:rPr>
                <w:sz w:val="18"/>
                <w:szCs w:val="18"/>
              </w:rPr>
            </w:pPr>
          </w:p>
        </w:tc>
      </w:tr>
      <w:tr w:rsidR="001D4F60" w:rsidRPr="002F16E1" w:rsidTr="001D4F60">
        <w:tc>
          <w:tcPr>
            <w:tcW w:w="10421" w:type="dxa"/>
            <w:tcBorders>
              <w:bottom w:val="single" w:sz="4" w:space="0" w:color="auto"/>
            </w:tcBorders>
            <w:shd w:val="clear" w:color="auto" w:fill="E6E6E6"/>
          </w:tcPr>
          <w:p w:rsidR="001D4F60" w:rsidRPr="002F16E1" w:rsidRDefault="001D4F60" w:rsidP="009E380F">
            <w:pPr>
              <w:spacing w:before="120" w:after="120"/>
              <w:rPr>
                <w:b/>
                <w:sz w:val="18"/>
                <w:szCs w:val="18"/>
              </w:rPr>
            </w:pPr>
            <w:r w:rsidRPr="002F16E1">
              <w:rPr>
                <w:b/>
                <w:sz w:val="18"/>
                <w:szCs w:val="18"/>
              </w:rPr>
              <w:t>Main Findings</w:t>
            </w:r>
          </w:p>
          <w:p w:rsidR="001D4F60" w:rsidRPr="002F16E1" w:rsidRDefault="001D4F60" w:rsidP="009E380F">
            <w:pPr>
              <w:spacing w:before="120" w:after="120"/>
              <w:rPr>
                <w:sz w:val="18"/>
                <w:szCs w:val="18"/>
              </w:rPr>
            </w:pPr>
          </w:p>
        </w:tc>
      </w:tr>
      <w:tr w:rsidR="001D4F60" w:rsidRPr="002F16E1" w:rsidTr="001D4F60">
        <w:tc>
          <w:tcPr>
            <w:tcW w:w="10421" w:type="dxa"/>
            <w:tcBorders>
              <w:bottom w:val="single" w:sz="4" w:space="0" w:color="auto"/>
            </w:tcBorders>
            <w:shd w:val="clear" w:color="auto" w:fill="auto"/>
          </w:tcPr>
          <w:p w:rsidR="00100768" w:rsidRDefault="00100768" w:rsidP="00100768">
            <w:pPr>
              <w:spacing w:before="120" w:after="120"/>
              <w:rPr>
                <w:sz w:val="18"/>
                <w:szCs w:val="18"/>
              </w:rPr>
            </w:pPr>
            <w:r>
              <w:rPr>
                <w:sz w:val="18"/>
                <w:szCs w:val="18"/>
              </w:rPr>
              <w:t xml:space="preserve">Overall, 77 articles were initially identified as possibly applicable to the authors search strategy.  The investigators agreed upon a final 8 out of the 77 articles to be included in the current review and meta-analysis which met all inclusion criteria.  </w:t>
            </w:r>
          </w:p>
          <w:p w:rsidR="00100768" w:rsidRDefault="00100768" w:rsidP="00100768">
            <w:pPr>
              <w:spacing w:before="120" w:after="120"/>
              <w:rPr>
                <w:sz w:val="18"/>
                <w:szCs w:val="18"/>
                <w:u w:val="single"/>
              </w:rPr>
            </w:pPr>
            <w:r>
              <w:rPr>
                <w:sz w:val="18"/>
                <w:szCs w:val="18"/>
                <w:u w:val="single"/>
              </w:rPr>
              <w:t>General results and findings:</w:t>
            </w:r>
          </w:p>
          <w:p w:rsidR="00100768" w:rsidRDefault="00100768" w:rsidP="00100768">
            <w:pPr>
              <w:pStyle w:val="ListParagraph"/>
              <w:numPr>
                <w:ilvl w:val="0"/>
                <w:numId w:val="38"/>
              </w:numPr>
              <w:spacing w:before="120" w:after="120"/>
              <w:rPr>
                <w:sz w:val="18"/>
                <w:szCs w:val="18"/>
              </w:rPr>
            </w:pPr>
            <w:r>
              <w:rPr>
                <w:sz w:val="18"/>
                <w:szCs w:val="18"/>
              </w:rPr>
              <w:t>76 out of the 84 children diagnosed with CP, included in the experimental groups of the relevant 8 articles did show positive effects on postural control and balance.</w:t>
            </w:r>
          </w:p>
          <w:p w:rsidR="00100768" w:rsidRDefault="00100768" w:rsidP="00100768">
            <w:pPr>
              <w:pStyle w:val="ListParagraph"/>
              <w:numPr>
                <w:ilvl w:val="0"/>
                <w:numId w:val="38"/>
              </w:numPr>
              <w:spacing w:before="120" w:after="120"/>
              <w:rPr>
                <w:sz w:val="18"/>
                <w:szCs w:val="18"/>
              </w:rPr>
            </w:pPr>
            <w:r>
              <w:rPr>
                <w:sz w:val="18"/>
                <w:szCs w:val="18"/>
              </w:rPr>
              <w:t>Of the 39 children diagnosed with CP (out of a total of 89) in the comparison or control groups, 21 were able to report positive effects from continued participation in their current physiotherapy regimens and the study implemented barrel and artificial saddle sitting.</w:t>
            </w:r>
          </w:p>
          <w:p w:rsidR="00100768" w:rsidRDefault="00100768" w:rsidP="00100768">
            <w:pPr>
              <w:pStyle w:val="ListParagraph"/>
              <w:numPr>
                <w:ilvl w:val="0"/>
                <w:numId w:val="38"/>
              </w:numPr>
              <w:spacing w:before="120" w:after="120"/>
              <w:rPr>
                <w:sz w:val="18"/>
                <w:szCs w:val="18"/>
              </w:rPr>
            </w:pPr>
            <w:r>
              <w:rPr>
                <w:sz w:val="18"/>
                <w:szCs w:val="18"/>
              </w:rPr>
              <w:lastRenderedPageBreak/>
              <w:t>The 50 non-disabled peers in the comparison groups had no effects (positive or negative) on balance and postural control.</w:t>
            </w:r>
          </w:p>
          <w:p w:rsidR="00100768" w:rsidRDefault="00100768" w:rsidP="00100768">
            <w:pPr>
              <w:spacing w:before="120" w:after="120"/>
              <w:rPr>
                <w:sz w:val="18"/>
                <w:szCs w:val="18"/>
              </w:rPr>
            </w:pPr>
            <w:r>
              <w:rPr>
                <w:sz w:val="18"/>
                <w:szCs w:val="18"/>
                <w:u w:val="single"/>
              </w:rPr>
              <w:t>Meta-analysis findings</w:t>
            </w:r>
            <w:r>
              <w:rPr>
                <w:sz w:val="18"/>
                <w:szCs w:val="18"/>
              </w:rPr>
              <w:t>:</w:t>
            </w:r>
          </w:p>
          <w:p w:rsidR="00100768" w:rsidRDefault="00100768" w:rsidP="00100768">
            <w:pPr>
              <w:pStyle w:val="ListParagraph"/>
              <w:numPr>
                <w:ilvl w:val="0"/>
                <w:numId w:val="38"/>
              </w:numPr>
              <w:spacing w:before="120" w:after="120"/>
              <w:rPr>
                <w:sz w:val="18"/>
                <w:szCs w:val="18"/>
              </w:rPr>
            </w:pPr>
            <w:r>
              <w:rPr>
                <w:sz w:val="18"/>
                <w:szCs w:val="18"/>
              </w:rPr>
              <w:t xml:space="preserve">Random effects Odds Ratio (OR)= 25.41 </w:t>
            </w:r>
          </w:p>
          <w:p w:rsidR="00100768" w:rsidRDefault="00100768" w:rsidP="00100768">
            <w:pPr>
              <w:pStyle w:val="ListParagraph"/>
              <w:numPr>
                <w:ilvl w:val="0"/>
                <w:numId w:val="39"/>
              </w:numPr>
              <w:spacing w:before="120" w:after="120"/>
              <w:rPr>
                <w:sz w:val="18"/>
                <w:szCs w:val="18"/>
              </w:rPr>
            </w:pPr>
            <w:r>
              <w:rPr>
                <w:sz w:val="18"/>
                <w:szCs w:val="18"/>
              </w:rPr>
              <w:t>95% confidence interval of 4.35,148.53</w:t>
            </w:r>
          </w:p>
          <w:p w:rsidR="00100768" w:rsidRDefault="00100768" w:rsidP="00100768">
            <w:pPr>
              <w:pStyle w:val="ListParagraph"/>
              <w:numPr>
                <w:ilvl w:val="0"/>
                <w:numId w:val="39"/>
              </w:numPr>
              <w:spacing w:before="120" w:after="120"/>
              <w:rPr>
                <w:sz w:val="18"/>
                <w:szCs w:val="18"/>
              </w:rPr>
            </w:pPr>
            <w:r>
              <w:rPr>
                <w:sz w:val="18"/>
                <w:szCs w:val="18"/>
              </w:rPr>
              <w:t>Z=3.59</w:t>
            </w:r>
          </w:p>
          <w:p w:rsidR="00100768" w:rsidRDefault="00100768" w:rsidP="00100768">
            <w:pPr>
              <w:pStyle w:val="ListParagraph"/>
              <w:numPr>
                <w:ilvl w:val="0"/>
                <w:numId w:val="39"/>
              </w:numPr>
              <w:spacing w:before="120" w:after="120"/>
              <w:rPr>
                <w:sz w:val="18"/>
                <w:szCs w:val="18"/>
              </w:rPr>
            </w:pPr>
            <w:r>
              <w:rPr>
                <w:sz w:val="18"/>
                <w:szCs w:val="18"/>
              </w:rPr>
              <w:t xml:space="preserve">p&lt;0.001  </w:t>
            </w:r>
          </w:p>
          <w:p w:rsidR="00100768" w:rsidRDefault="00100768" w:rsidP="00100768">
            <w:pPr>
              <w:pStyle w:val="ListParagraph"/>
              <w:numPr>
                <w:ilvl w:val="0"/>
                <w:numId w:val="38"/>
              </w:numPr>
              <w:spacing w:before="120" w:after="120"/>
              <w:rPr>
                <w:sz w:val="18"/>
                <w:szCs w:val="18"/>
              </w:rPr>
            </w:pPr>
            <w:r>
              <w:rPr>
                <w:sz w:val="18"/>
                <w:szCs w:val="18"/>
              </w:rPr>
              <w:t xml:space="preserve">Meta-analysis revealed a positive pooled effect size which indicates a statistical significance in the use of </w:t>
            </w:r>
            <w:proofErr w:type="spellStart"/>
            <w:r>
              <w:rPr>
                <w:sz w:val="18"/>
                <w:szCs w:val="18"/>
              </w:rPr>
              <w:t>hippotherapy</w:t>
            </w:r>
            <w:proofErr w:type="spellEnd"/>
            <w:r>
              <w:rPr>
                <w:sz w:val="18"/>
                <w:szCs w:val="18"/>
              </w:rPr>
              <w:t xml:space="preserve"> or THR in children with CP.</w:t>
            </w:r>
          </w:p>
          <w:p w:rsidR="00100768" w:rsidRDefault="00100768" w:rsidP="00100768">
            <w:pPr>
              <w:pStyle w:val="ListParagraph"/>
              <w:numPr>
                <w:ilvl w:val="0"/>
                <w:numId w:val="38"/>
              </w:numPr>
              <w:spacing w:before="120" w:after="120"/>
              <w:rPr>
                <w:sz w:val="18"/>
                <w:szCs w:val="18"/>
              </w:rPr>
            </w:pPr>
            <w:r>
              <w:rPr>
                <w:sz w:val="18"/>
                <w:szCs w:val="18"/>
              </w:rPr>
              <w:t>Significant heterogeneity did exist among all of the articles with I^2=60.7% and p=0.01</w:t>
            </w:r>
          </w:p>
          <w:p w:rsidR="00100768" w:rsidRDefault="00100768" w:rsidP="00100768">
            <w:pPr>
              <w:pStyle w:val="ListParagraph"/>
              <w:numPr>
                <w:ilvl w:val="0"/>
                <w:numId w:val="38"/>
              </w:numPr>
              <w:spacing w:before="120" w:after="120"/>
              <w:rPr>
                <w:sz w:val="18"/>
                <w:szCs w:val="18"/>
              </w:rPr>
            </w:pPr>
            <w:r>
              <w:rPr>
                <w:sz w:val="18"/>
                <w:szCs w:val="18"/>
              </w:rPr>
              <w:t>Funnel plot results provided a visual result and examination of potential for bias.</w:t>
            </w:r>
          </w:p>
          <w:p w:rsidR="00872CE5" w:rsidRPr="00100768" w:rsidRDefault="00100768" w:rsidP="00585632">
            <w:pPr>
              <w:pStyle w:val="ListParagraph"/>
              <w:numPr>
                <w:ilvl w:val="0"/>
                <w:numId w:val="40"/>
              </w:numPr>
              <w:spacing w:before="120" w:after="120"/>
              <w:rPr>
                <w:sz w:val="18"/>
                <w:szCs w:val="18"/>
              </w:rPr>
            </w:pPr>
            <w:r w:rsidRPr="00100768">
              <w:rPr>
                <w:sz w:val="18"/>
                <w:szCs w:val="18"/>
              </w:rPr>
              <w:t xml:space="preserve">Upon visual examination the funnel plot did appear asymmetric, therefore additional </w:t>
            </w:r>
            <w:proofErr w:type="spellStart"/>
            <w:r w:rsidRPr="00100768">
              <w:rPr>
                <w:sz w:val="18"/>
                <w:szCs w:val="18"/>
              </w:rPr>
              <w:t>Begg’s</w:t>
            </w:r>
            <w:proofErr w:type="spellEnd"/>
            <w:r w:rsidRPr="00100768">
              <w:rPr>
                <w:sz w:val="18"/>
                <w:szCs w:val="18"/>
              </w:rPr>
              <w:t xml:space="preserve"> adjusted rank correlation test was applied (z=1.48, p=0.138) which confirmed no publication bias.</w:t>
            </w:r>
          </w:p>
          <w:p w:rsidR="00872CE5" w:rsidRDefault="00872CE5" w:rsidP="00872CE5">
            <w:pPr>
              <w:pStyle w:val="ListParagraph"/>
              <w:spacing w:before="120" w:after="120"/>
              <w:rPr>
                <w:sz w:val="18"/>
                <w:szCs w:val="18"/>
              </w:rPr>
            </w:pPr>
          </w:p>
          <w:p w:rsidR="00872CE5" w:rsidRPr="002F16E1" w:rsidRDefault="00872CE5" w:rsidP="00872CE5">
            <w:pPr>
              <w:pStyle w:val="ListParagraph"/>
              <w:spacing w:before="120" w:after="120"/>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9E380F">
            <w:pPr>
              <w:spacing w:before="120" w:after="120"/>
              <w:rPr>
                <w:sz w:val="18"/>
                <w:szCs w:val="18"/>
              </w:rPr>
            </w:pPr>
          </w:p>
        </w:tc>
      </w:tr>
      <w:tr w:rsidR="001D4F60" w:rsidRPr="002F16E1" w:rsidTr="001D4F60">
        <w:tc>
          <w:tcPr>
            <w:tcW w:w="10421" w:type="dxa"/>
            <w:tcBorders>
              <w:bottom w:val="single" w:sz="4" w:space="0" w:color="auto"/>
            </w:tcBorders>
            <w:shd w:val="clear" w:color="auto" w:fill="auto"/>
          </w:tcPr>
          <w:p w:rsidR="001D4F60" w:rsidRPr="002F16E1" w:rsidRDefault="00100768" w:rsidP="009E380F">
            <w:pPr>
              <w:spacing w:before="120" w:after="120"/>
              <w:rPr>
                <w:sz w:val="18"/>
                <w:szCs w:val="18"/>
              </w:rPr>
            </w:pPr>
            <w:proofErr w:type="spellStart"/>
            <w:r>
              <w:rPr>
                <w:sz w:val="18"/>
                <w:szCs w:val="18"/>
              </w:rPr>
              <w:t>Hippotherapy</w:t>
            </w:r>
            <w:proofErr w:type="spellEnd"/>
            <w:r>
              <w:rPr>
                <w:sz w:val="18"/>
                <w:szCs w:val="18"/>
              </w:rPr>
              <w:t xml:space="preserve"> and THR can be included in a physical therapist’s “toolbox” as a recommendation or type of therapeutic intervention to improve posture and balance in children diagnosed with CP to improve their gross motor function in activities of daily living and their quality of life.</w:t>
            </w:r>
          </w:p>
          <w:p w:rsidR="001D4F60" w:rsidRPr="002F16E1" w:rsidRDefault="001D4F60" w:rsidP="009E380F">
            <w:pPr>
              <w:spacing w:before="120" w:after="120"/>
              <w:jc w:val="right"/>
              <w:rPr>
                <w:sz w:val="18"/>
                <w:szCs w:val="18"/>
              </w:rPr>
            </w:pPr>
          </w:p>
        </w:tc>
      </w:tr>
      <w:tr w:rsidR="001D4F60" w:rsidRPr="002F16E1" w:rsidTr="001D4F60">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1D4F60">
        <w:tc>
          <w:tcPr>
            <w:tcW w:w="10421"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p>
        </w:tc>
      </w:tr>
      <w:tr w:rsidR="001D4F60" w:rsidRPr="002F16E1" w:rsidTr="001D4F60">
        <w:tc>
          <w:tcPr>
            <w:tcW w:w="10421" w:type="dxa"/>
            <w:shd w:val="clear" w:color="auto" w:fill="auto"/>
          </w:tcPr>
          <w:p w:rsidR="00100768" w:rsidRDefault="00100768" w:rsidP="00100768">
            <w:pPr>
              <w:pStyle w:val="ListParagraph"/>
              <w:spacing w:before="120" w:after="120"/>
              <w:rPr>
                <w:sz w:val="18"/>
                <w:szCs w:val="18"/>
                <w:u w:val="single"/>
              </w:rPr>
            </w:pPr>
            <w:r>
              <w:rPr>
                <w:sz w:val="18"/>
                <w:szCs w:val="18"/>
                <w:u w:val="single"/>
              </w:rPr>
              <w:t>Strengths</w:t>
            </w:r>
          </w:p>
          <w:p w:rsidR="00100768" w:rsidRDefault="00100768" w:rsidP="00100768">
            <w:pPr>
              <w:pStyle w:val="ListParagraph"/>
              <w:numPr>
                <w:ilvl w:val="0"/>
                <w:numId w:val="41"/>
              </w:numPr>
              <w:spacing w:before="120" w:after="120"/>
              <w:rPr>
                <w:sz w:val="18"/>
                <w:szCs w:val="18"/>
              </w:rPr>
            </w:pPr>
            <w:r>
              <w:rPr>
                <w:sz w:val="18"/>
                <w:szCs w:val="18"/>
              </w:rPr>
              <w:t xml:space="preserve">AMSTAR score= 8/11  </w:t>
            </w:r>
          </w:p>
          <w:p w:rsidR="00100768" w:rsidRDefault="00100768" w:rsidP="00100768">
            <w:pPr>
              <w:pStyle w:val="ListParagraph"/>
              <w:numPr>
                <w:ilvl w:val="0"/>
                <w:numId w:val="41"/>
              </w:numPr>
              <w:spacing w:before="120" w:after="120"/>
              <w:rPr>
                <w:sz w:val="18"/>
                <w:szCs w:val="18"/>
              </w:rPr>
            </w:pPr>
            <w:r>
              <w:rPr>
                <w:sz w:val="18"/>
                <w:szCs w:val="18"/>
              </w:rPr>
              <w:t xml:space="preserve">Researchers in this review did indicate article inclusion criteria.  </w:t>
            </w:r>
          </w:p>
          <w:p w:rsidR="00100768" w:rsidRDefault="00100768" w:rsidP="00100768">
            <w:pPr>
              <w:pStyle w:val="ListParagraph"/>
              <w:numPr>
                <w:ilvl w:val="0"/>
                <w:numId w:val="41"/>
              </w:numPr>
              <w:spacing w:before="120" w:after="120"/>
              <w:rPr>
                <w:sz w:val="18"/>
                <w:szCs w:val="18"/>
              </w:rPr>
            </w:pPr>
            <w:r>
              <w:rPr>
                <w:sz w:val="18"/>
                <w:szCs w:val="18"/>
              </w:rPr>
              <w:t>Two independent researchers conducted the review and utilized discussion and consensus in order to resolve any disagreements regarding their data extraction.</w:t>
            </w:r>
          </w:p>
          <w:p w:rsidR="00100768" w:rsidRDefault="00100768" w:rsidP="00100768">
            <w:pPr>
              <w:pStyle w:val="ListParagraph"/>
              <w:numPr>
                <w:ilvl w:val="0"/>
                <w:numId w:val="41"/>
              </w:numPr>
              <w:spacing w:before="120" w:after="120"/>
              <w:rPr>
                <w:sz w:val="18"/>
                <w:szCs w:val="18"/>
              </w:rPr>
            </w:pPr>
            <w:r>
              <w:rPr>
                <w:sz w:val="18"/>
                <w:szCs w:val="18"/>
              </w:rPr>
              <w:t>This meta-analysis utilized several databases and indicated specific search terminology utilized in the review.  These resources are listed earlier in this document under the sections Study Design and Search Strategy.</w:t>
            </w:r>
          </w:p>
          <w:p w:rsidR="00100768" w:rsidRDefault="00100768" w:rsidP="00100768">
            <w:pPr>
              <w:pStyle w:val="ListParagraph"/>
              <w:numPr>
                <w:ilvl w:val="0"/>
                <w:numId w:val="41"/>
              </w:numPr>
              <w:spacing w:before="120" w:after="120"/>
              <w:rPr>
                <w:sz w:val="18"/>
                <w:szCs w:val="18"/>
              </w:rPr>
            </w:pPr>
            <w:r>
              <w:rPr>
                <w:sz w:val="18"/>
                <w:szCs w:val="18"/>
              </w:rPr>
              <w:t>Characteristics, appropriate scientific studies were included in forming conclusions, and the scientific quality of each study was clearly presented in table form by applying the Critical Review Form-Quantitative Studies scale.</w:t>
            </w:r>
          </w:p>
          <w:p w:rsidR="00100768" w:rsidRDefault="00100768" w:rsidP="00100768">
            <w:pPr>
              <w:pStyle w:val="ListParagraph"/>
              <w:numPr>
                <w:ilvl w:val="0"/>
                <w:numId w:val="41"/>
              </w:numPr>
              <w:spacing w:before="120" w:after="120"/>
              <w:rPr>
                <w:sz w:val="18"/>
                <w:szCs w:val="18"/>
              </w:rPr>
            </w:pPr>
            <w:r>
              <w:rPr>
                <w:sz w:val="18"/>
                <w:szCs w:val="18"/>
              </w:rPr>
              <w:t>The random effects model was utilized in cases where heterogeneity was present.</w:t>
            </w:r>
          </w:p>
          <w:p w:rsidR="00100768" w:rsidRDefault="00100768" w:rsidP="00100768">
            <w:pPr>
              <w:pStyle w:val="ListParagraph"/>
              <w:numPr>
                <w:ilvl w:val="0"/>
                <w:numId w:val="41"/>
              </w:numPr>
              <w:spacing w:before="120" w:after="120"/>
              <w:rPr>
                <w:sz w:val="18"/>
                <w:szCs w:val="18"/>
              </w:rPr>
            </w:pPr>
            <w:r>
              <w:rPr>
                <w:sz w:val="18"/>
                <w:szCs w:val="18"/>
              </w:rPr>
              <w:t xml:space="preserve">Meta-analysis also included application of a funnel plot in addition to statistical analysis of the </w:t>
            </w:r>
            <w:proofErr w:type="spellStart"/>
            <w:r>
              <w:rPr>
                <w:sz w:val="18"/>
                <w:szCs w:val="18"/>
              </w:rPr>
              <w:t>Begg</w:t>
            </w:r>
            <w:proofErr w:type="spellEnd"/>
            <w:r>
              <w:rPr>
                <w:sz w:val="18"/>
                <w:szCs w:val="18"/>
              </w:rPr>
              <w:t xml:space="preserve"> rank correlation to provide a definite identification of a lack of publication bias.</w:t>
            </w:r>
          </w:p>
          <w:p w:rsidR="00100768" w:rsidRDefault="00100768" w:rsidP="00100768">
            <w:pPr>
              <w:pStyle w:val="ListParagraph"/>
              <w:spacing w:before="120" w:after="120"/>
              <w:rPr>
                <w:sz w:val="18"/>
                <w:szCs w:val="18"/>
              </w:rPr>
            </w:pPr>
          </w:p>
          <w:p w:rsidR="00100768" w:rsidRDefault="00100768" w:rsidP="00100768">
            <w:pPr>
              <w:pStyle w:val="ListParagraph"/>
              <w:spacing w:before="120" w:after="120"/>
              <w:rPr>
                <w:sz w:val="18"/>
                <w:szCs w:val="18"/>
                <w:u w:val="single"/>
              </w:rPr>
            </w:pPr>
            <w:r>
              <w:rPr>
                <w:sz w:val="18"/>
                <w:szCs w:val="18"/>
                <w:u w:val="single"/>
              </w:rPr>
              <w:t>Limitations</w:t>
            </w:r>
          </w:p>
          <w:p w:rsidR="00100768" w:rsidRDefault="00100768" w:rsidP="00100768">
            <w:pPr>
              <w:pStyle w:val="ListParagraph"/>
              <w:numPr>
                <w:ilvl w:val="0"/>
                <w:numId w:val="41"/>
              </w:numPr>
              <w:spacing w:before="120" w:after="120"/>
              <w:rPr>
                <w:sz w:val="18"/>
                <w:szCs w:val="18"/>
              </w:rPr>
            </w:pPr>
            <w:r>
              <w:rPr>
                <w:sz w:val="18"/>
                <w:szCs w:val="18"/>
              </w:rPr>
              <w:t>This review failed to review grey literature for inclusion in the review.  Omission of this type of literature can often be limiting and actually exclude information that could have a profound impact on a search question or topic.</w:t>
            </w:r>
          </w:p>
          <w:p w:rsidR="00100768" w:rsidRDefault="00100768" w:rsidP="00100768">
            <w:pPr>
              <w:pStyle w:val="ListParagraph"/>
              <w:numPr>
                <w:ilvl w:val="0"/>
                <w:numId w:val="41"/>
              </w:numPr>
              <w:spacing w:before="120" w:after="120"/>
              <w:rPr>
                <w:sz w:val="18"/>
                <w:szCs w:val="18"/>
              </w:rPr>
            </w:pPr>
            <w:r>
              <w:rPr>
                <w:sz w:val="18"/>
                <w:szCs w:val="18"/>
              </w:rPr>
              <w:t>The full list of included and excluded articles were not referenced in this review making it difficult to replicate it.</w:t>
            </w:r>
          </w:p>
          <w:p w:rsidR="00100768" w:rsidRDefault="00100768" w:rsidP="00100768">
            <w:pPr>
              <w:pStyle w:val="ListParagraph"/>
              <w:numPr>
                <w:ilvl w:val="0"/>
                <w:numId w:val="41"/>
              </w:numPr>
              <w:spacing w:before="120" w:after="120"/>
              <w:rPr>
                <w:sz w:val="18"/>
                <w:szCs w:val="18"/>
              </w:rPr>
            </w:pPr>
            <w:r>
              <w:rPr>
                <w:sz w:val="18"/>
                <w:szCs w:val="18"/>
              </w:rPr>
              <w:t>One of the authors of this study was singled out to be represented and supported by a local research agency.</w:t>
            </w:r>
          </w:p>
          <w:p w:rsidR="00100768" w:rsidRDefault="00100768" w:rsidP="00100768">
            <w:pPr>
              <w:pStyle w:val="ListParagraph"/>
              <w:numPr>
                <w:ilvl w:val="0"/>
                <w:numId w:val="41"/>
              </w:numPr>
              <w:spacing w:before="120" w:after="120"/>
              <w:rPr>
                <w:sz w:val="18"/>
                <w:szCs w:val="18"/>
              </w:rPr>
            </w:pPr>
            <w:r>
              <w:rPr>
                <w:sz w:val="18"/>
                <w:szCs w:val="18"/>
              </w:rPr>
              <w:t>One of the databases utilized as part of the search strategy was Google Scholar which is one of the weaker databases available in comparison to the other databases listed and is least recommended for research.</w:t>
            </w:r>
          </w:p>
          <w:p w:rsidR="00100768" w:rsidRDefault="00100768" w:rsidP="00100768">
            <w:pPr>
              <w:pStyle w:val="ListParagraph"/>
              <w:numPr>
                <w:ilvl w:val="0"/>
                <w:numId w:val="41"/>
              </w:numPr>
              <w:spacing w:before="120" w:after="120"/>
              <w:rPr>
                <w:sz w:val="18"/>
                <w:szCs w:val="18"/>
              </w:rPr>
            </w:pPr>
            <w:r>
              <w:rPr>
                <w:sz w:val="18"/>
                <w:szCs w:val="18"/>
              </w:rPr>
              <w:t>Some of the comparison groups in the individual studies utilized non-disabled peers while the experimental group had a diagnosis of some form of CP.  This creates a problem in comparison and results such as comparing apples to oranges instead of apples to apples.</w:t>
            </w:r>
          </w:p>
          <w:p w:rsidR="001D4F60" w:rsidRPr="00580607" w:rsidRDefault="001D4F60" w:rsidP="009E380F">
            <w:pPr>
              <w:spacing w:before="120" w:after="120"/>
              <w:jc w:val="right"/>
              <w:rPr>
                <w:sz w:val="18"/>
                <w:szCs w:val="18"/>
              </w:rPr>
            </w:pPr>
          </w:p>
        </w:tc>
      </w:tr>
      <w:tr w:rsidR="001D4F60" w:rsidRPr="002F16E1" w:rsidTr="001D4F60">
        <w:tc>
          <w:tcPr>
            <w:tcW w:w="10421" w:type="dxa"/>
            <w:shd w:val="clear" w:color="auto" w:fill="auto"/>
          </w:tcPr>
          <w:p w:rsidR="001D4F60" w:rsidRPr="002F16E1" w:rsidRDefault="001D4F60" w:rsidP="009E380F">
            <w:pPr>
              <w:spacing w:before="120" w:after="120"/>
              <w:jc w:val="both"/>
              <w:rPr>
                <w:b/>
                <w:sz w:val="18"/>
                <w:szCs w:val="18"/>
              </w:rPr>
            </w:pPr>
            <w:r w:rsidRPr="002F16E1">
              <w:rPr>
                <w:b/>
                <w:sz w:val="18"/>
                <w:szCs w:val="18"/>
              </w:rPr>
              <w:t>Interpretation of Results</w:t>
            </w:r>
          </w:p>
          <w:p w:rsidR="001D4F60" w:rsidRPr="002F16E1" w:rsidRDefault="001D4F60" w:rsidP="00100768">
            <w:pPr>
              <w:spacing w:before="120" w:after="120"/>
              <w:jc w:val="both"/>
              <w:rPr>
                <w:sz w:val="18"/>
                <w:szCs w:val="18"/>
              </w:rPr>
            </w:pPr>
          </w:p>
        </w:tc>
      </w:tr>
      <w:tr w:rsidR="001D4F60" w:rsidRPr="002F16E1" w:rsidTr="001D4F60">
        <w:tc>
          <w:tcPr>
            <w:tcW w:w="10421" w:type="dxa"/>
            <w:tcBorders>
              <w:bottom w:val="single" w:sz="4" w:space="0" w:color="auto"/>
            </w:tcBorders>
            <w:shd w:val="clear" w:color="auto" w:fill="auto"/>
          </w:tcPr>
          <w:p w:rsidR="00100768" w:rsidRDefault="00100768" w:rsidP="00100768">
            <w:pPr>
              <w:spacing w:before="120" w:after="120"/>
              <w:rPr>
                <w:sz w:val="18"/>
                <w:szCs w:val="18"/>
              </w:rPr>
            </w:pPr>
            <w:r>
              <w:rPr>
                <w:sz w:val="18"/>
                <w:szCs w:val="18"/>
              </w:rPr>
              <w:lastRenderedPageBreak/>
              <w:t xml:space="preserve">The results of this meta-analysis provide a great example of how statistical significance does not always indicate clinical significance.  The outcome of interest in this review was whether or not the application of </w:t>
            </w:r>
            <w:proofErr w:type="spellStart"/>
            <w:r>
              <w:rPr>
                <w:sz w:val="18"/>
                <w:szCs w:val="18"/>
              </w:rPr>
              <w:t>hippotherapy</w:t>
            </w:r>
            <w:proofErr w:type="spellEnd"/>
            <w:r>
              <w:rPr>
                <w:sz w:val="18"/>
                <w:szCs w:val="18"/>
              </w:rPr>
              <w:t xml:space="preserve"> or THR would have either a positive effect or no effect on postural control and balance in individuals diagnosed with CP.  The reviewers chose to quantify the treatment effects by odds ratios with 95% CI.  According to the forest plot provided in the meta-analysis, only 3 of the 8 articles reviewed showed statistical significance. In other words, only these 3 articles had CI’s that did not include the midline therefore indicating a positive treatment effect.  However, these statistically significant values do have smaller sample sizes as indicated by the smaller boxes on each line.  Also, this meta-analysis included a majority of its articles as weaker level 2 category of evidence and only 3 higher level 1 RCTs.  </w:t>
            </w:r>
          </w:p>
          <w:p w:rsidR="00100768" w:rsidRDefault="00100768" w:rsidP="00100768">
            <w:pPr>
              <w:spacing w:before="120" w:after="120"/>
              <w:rPr>
                <w:sz w:val="18"/>
                <w:szCs w:val="18"/>
              </w:rPr>
            </w:pPr>
            <w:r>
              <w:rPr>
                <w:sz w:val="18"/>
                <w:szCs w:val="18"/>
              </w:rPr>
              <w:t xml:space="preserve">Though statistically significant values were not noted in the remaining 5 articles of the meta-analysis, each of the total 8 articles still had some kind of positive effect on the participants in the intervention group.  If a patient’s baseline postural control and balance is poor and is therefore limiting to their independence and mobility in their daily functional activities, then any improvement in these areas of impairment is a good thing.  Even though this meta-analysis is comparing a positive effect to no effect, this is still clinically significant to the patient because progress in their abilities, regardless of how big or small, is still improvement from baseline and could be considered valuable to the individual patient.  These results still show that the use of </w:t>
            </w:r>
            <w:proofErr w:type="spellStart"/>
            <w:r>
              <w:rPr>
                <w:sz w:val="18"/>
                <w:szCs w:val="18"/>
              </w:rPr>
              <w:t>hippotherapy</w:t>
            </w:r>
            <w:proofErr w:type="spellEnd"/>
            <w:r>
              <w:rPr>
                <w:sz w:val="18"/>
                <w:szCs w:val="18"/>
              </w:rPr>
              <w:t xml:space="preserve"> or THR can have a positive effect and improvement on the balance and postural control in a child diagnosed with CP in comparison to traditional therapies alone.</w:t>
            </w:r>
          </w:p>
          <w:p w:rsidR="001D4F60" w:rsidRPr="00580607" w:rsidRDefault="001D4F60" w:rsidP="009E380F">
            <w:pPr>
              <w:spacing w:before="120" w:after="120"/>
              <w:jc w:val="right"/>
              <w:rPr>
                <w:sz w:val="18"/>
                <w:szCs w:val="18"/>
              </w:rPr>
            </w:pPr>
          </w:p>
        </w:tc>
      </w:tr>
    </w:tbl>
    <w:p w:rsidR="001D4F60" w:rsidRDefault="001D4F60" w:rsidP="001D4F60">
      <w:pPr>
        <w:spacing w:before="240" w:after="240"/>
        <w:rPr>
          <w:b/>
          <w:sz w:val="18"/>
          <w:szCs w:val="18"/>
        </w:rPr>
      </w:pPr>
    </w:p>
    <w:p w:rsidR="001D4F60" w:rsidRDefault="001D4F60" w:rsidP="001D4F60">
      <w:pPr>
        <w:spacing w:before="240" w:after="240"/>
        <w:rPr>
          <w:b/>
          <w:sz w:val="18"/>
          <w:szCs w:val="18"/>
        </w:rPr>
      </w:pPr>
      <w:r>
        <w:rPr>
          <w:b/>
          <w:sz w:val="18"/>
          <w:szCs w:val="18"/>
        </w:rPr>
        <w:t xml:space="preserve">(2) </w:t>
      </w:r>
      <w:r w:rsidRPr="001D4F60">
        <w:rPr>
          <w:b/>
          <w:sz w:val="18"/>
          <w:szCs w:val="18"/>
        </w:rPr>
        <w:t xml:space="preserve">Description and appraisal of </w:t>
      </w:r>
      <w:r w:rsidR="00F97EC0" w:rsidRPr="00F97EC0">
        <w:rPr>
          <w:b/>
          <w:i/>
          <w:sz w:val="18"/>
          <w:szCs w:val="18"/>
        </w:rPr>
        <w:t xml:space="preserve">Effect of </w:t>
      </w:r>
      <w:proofErr w:type="spellStart"/>
      <w:r w:rsidR="00F97EC0" w:rsidRPr="00F97EC0">
        <w:rPr>
          <w:b/>
          <w:i/>
          <w:sz w:val="18"/>
          <w:szCs w:val="18"/>
        </w:rPr>
        <w:t>Hippotherapy</w:t>
      </w:r>
      <w:proofErr w:type="spellEnd"/>
      <w:r w:rsidR="00F97EC0" w:rsidRPr="00F97EC0">
        <w:rPr>
          <w:b/>
          <w:i/>
          <w:sz w:val="18"/>
          <w:szCs w:val="18"/>
        </w:rPr>
        <w:t xml:space="preserve"> on Gross Motor Function in </w:t>
      </w:r>
      <w:r w:rsidR="00872CE5" w:rsidRPr="00F97EC0">
        <w:rPr>
          <w:b/>
          <w:i/>
          <w:sz w:val="18"/>
          <w:szCs w:val="18"/>
        </w:rPr>
        <w:t>Children</w:t>
      </w:r>
      <w:r w:rsidR="00F97EC0" w:rsidRPr="00F97EC0">
        <w:rPr>
          <w:b/>
          <w:i/>
          <w:sz w:val="18"/>
          <w:szCs w:val="18"/>
        </w:rPr>
        <w:t xml:space="preserve"> with Cerebral Palsy: A Randomized Controlled Trial </w:t>
      </w:r>
      <w:r w:rsidR="00F97EC0">
        <w:rPr>
          <w:b/>
          <w:sz w:val="18"/>
          <w:szCs w:val="18"/>
        </w:rPr>
        <w:t>by Kwon et al.  (2014)</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9E380F">
        <w:tc>
          <w:tcPr>
            <w:tcW w:w="10421" w:type="dxa"/>
            <w:tcBorders>
              <w:bottom w:val="single" w:sz="4" w:space="0" w:color="auto"/>
            </w:tcBorders>
            <w:shd w:val="clear" w:color="auto" w:fill="auto"/>
          </w:tcPr>
          <w:p w:rsidR="001D4F60" w:rsidRPr="002F16E1" w:rsidRDefault="00F97EC0" w:rsidP="009E380F">
            <w:pPr>
              <w:spacing w:before="120" w:after="120"/>
              <w:rPr>
                <w:sz w:val="18"/>
                <w:szCs w:val="18"/>
              </w:rPr>
            </w:pPr>
            <w:r>
              <w:rPr>
                <w:sz w:val="18"/>
                <w:szCs w:val="18"/>
              </w:rPr>
              <w:t xml:space="preserve">The primary objective of this study was to determine whether or not participation in </w:t>
            </w:r>
            <w:proofErr w:type="spellStart"/>
            <w:r>
              <w:rPr>
                <w:sz w:val="18"/>
                <w:szCs w:val="18"/>
              </w:rPr>
              <w:t>hippotherapy</w:t>
            </w:r>
            <w:proofErr w:type="spellEnd"/>
            <w:r>
              <w:rPr>
                <w:sz w:val="18"/>
                <w:szCs w:val="18"/>
              </w:rPr>
              <w:t xml:space="preserve"> has a clinically significant effect on gross motor function in children diagnosed with cerebral palsy.</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43434A" w:rsidRDefault="001D4F60" w:rsidP="009E380F">
            <w:pPr>
              <w:spacing w:before="120" w:after="120"/>
              <w:jc w:val="both"/>
              <w:rPr>
                <w:b/>
                <w:sz w:val="18"/>
                <w:szCs w:val="18"/>
              </w:rPr>
            </w:pPr>
            <w:r w:rsidRPr="002F16E1">
              <w:rPr>
                <w:b/>
                <w:sz w:val="18"/>
                <w:szCs w:val="18"/>
              </w:rPr>
              <w:t>Study Design</w:t>
            </w:r>
          </w:p>
        </w:tc>
      </w:tr>
      <w:tr w:rsidR="001D4F60" w:rsidRPr="002F16E1" w:rsidTr="009E380F">
        <w:tc>
          <w:tcPr>
            <w:tcW w:w="10421" w:type="dxa"/>
            <w:tcBorders>
              <w:bottom w:val="single" w:sz="4" w:space="0" w:color="auto"/>
            </w:tcBorders>
            <w:shd w:val="clear" w:color="auto" w:fill="auto"/>
          </w:tcPr>
          <w:p w:rsidR="001D4F60" w:rsidRDefault="00F97EC0" w:rsidP="009E380F">
            <w:pPr>
              <w:spacing w:before="120" w:after="120"/>
              <w:rPr>
                <w:sz w:val="18"/>
                <w:szCs w:val="18"/>
              </w:rPr>
            </w:pPr>
            <w:r>
              <w:rPr>
                <w:sz w:val="18"/>
                <w:szCs w:val="18"/>
              </w:rPr>
              <w:t>This study was designed as a randomized controlled trial with the following attributes:</w:t>
            </w:r>
          </w:p>
          <w:p w:rsidR="00F97EC0" w:rsidRDefault="00F97EC0" w:rsidP="00EB4517">
            <w:pPr>
              <w:pStyle w:val="ListParagraph"/>
              <w:numPr>
                <w:ilvl w:val="0"/>
                <w:numId w:val="15"/>
              </w:numPr>
              <w:spacing w:before="120" w:after="120"/>
              <w:rPr>
                <w:sz w:val="18"/>
                <w:szCs w:val="18"/>
              </w:rPr>
            </w:pPr>
            <w:r>
              <w:rPr>
                <w:sz w:val="18"/>
                <w:szCs w:val="18"/>
              </w:rPr>
              <w:t>Randomization was created by an independent statistician.</w:t>
            </w:r>
          </w:p>
          <w:p w:rsidR="00F97EC0" w:rsidRDefault="00F97EC0" w:rsidP="00EB4517">
            <w:pPr>
              <w:pStyle w:val="ListParagraph"/>
              <w:numPr>
                <w:ilvl w:val="0"/>
                <w:numId w:val="15"/>
              </w:numPr>
              <w:spacing w:before="120" w:after="120"/>
              <w:rPr>
                <w:sz w:val="18"/>
                <w:szCs w:val="18"/>
              </w:rPr>
            </w:pPr>
            <w:r>
              <w:rPr>
                <w:sz w:val="18"/>
                <w:szCs w:val="18"/>
              </w:rPr>
              <w:t>Stratification was achieved by utilizing the Gross Motor Classification System</w:t>
            </w:r>
            <w:r w:rsidR="00806AD4">
              <w:rPr>
                <w:sz w:val="18"/>
                <w:szCs w:val="18"/>
              </w:rPr>
              <w:t xml:space="preserve"> (GMFCS)</w:t>
            </w:r>
            <w:r>
              <w:rPr>
                <w:sz w:val="18"/>
                <w:szCs w:val="18"/>
              </w:rPr>
              <w:t xml:space="preserve"> to describe each subject’s level of involvement from level I-IV through computer generated random blocks of 2 or 4.</w:t>
            </w:r>
          </w:p>
          <w:p w:rsidR="00F97EC0" w:rsidRDefault="006F445F" w:rsidP="00EB4517">
            <w:pPr>
              <w:pStyle w:val="ListParagraph"/>
              <w:numPr>
                <w:ilvl w:val="0"/>
                <w:numId w:val="15"/>
              </w:numPr>
              <w:spacing w:before="120" w:after="120"/>
              <w:rPr>
                <w:sz w:val="18"/>
                <w:szCs w:val="18"/>
              </w:rPr>
            </w:pPr>
            <w:r>
              <w:rPr>
                <w:sz w:val="18"/>
                <w:szCs w:val="18"/>
              </w:rPr>
              <w:t xml:space="preserve">Project officers, participants, and participant parents/guardians were all blinded to whether participants were assigned to the </w:t>
            </w:r>
            <w:proofErr w:type="spellStart"/>
            <w:r>
              <w:rPr>
                <w:sz w:val="18"/>
                <w:szCs w:val="18"/>
              </w:rPr>
              <w:t>hippotherapy</w:t>
            </w:r>
            <w:proofErr w:type="spellEnd"/>
            <w:r>
              <w:rPr>
                <w:sz w:val="18"/>
                <w:szCs w:val="18"/>
              </w:rPr>
              <w:t xml:space="preserve"> or control groups.</w:t>
            </w:r>
          </w:p>
          <w:p w:rsidR="006F445F" w:rsidRPr="00F97EC0" w:rsidRDefault="006F445F" w:rsidP="00EB4517">
            <w:pPr>
              <w:pStyle w:val="ListParagraph"/>
              <w:numPr>
                <w:ilvl w:val="0"/>
                <w:numId w:val="15"/>
              </w:numPr>
              <w:spacing w:before="120" w:after="120"/>
              <w:rPr>
                <w:sz w:val="18"/>
                <w:szCs w:val="18"/>
              </w:rPr>
            </w:pP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43434A" w:rsidRDefault="001D4F60" w:rsidP="0043434A">
            <w:pPr>
              <w:spacing w:before="120" w:after="120"/>
              <w:rPr>
                <w:b/>
                <w:sz w:val="18"/>
                <w:szCs w:val="18"/>
              </w:rPr>
            </w:pPr>
            <w:r w:rsidRPr="002F16E1">
              <w:rPr>
                <w:b/>
                <w:sz w:val="18"/>
                <w:szCs w:val="18"/>
              </w:rPr>
              <w:t>Setting</w:t>
            </w:r>
          </w:p>
        </w:tc>
      </w:tr>
      <w:tr w:rsidR="001D4F60" w:rsidRPr="002F16E1" w:rsidTr="009E380F">
        <w:tc>
          <w:tcPr>
            <w:tcW w:w="10421" w:type="dxa"/>
            <w:tcBorders>
              <w:bottom w:val="single" w:sz="4" w:space="0" w:color="auto"/>
            </w:tcBorders>
            <w:shd w:val="clear" w:color="auto" w:fill="auto"/>
          </w:tcPr>
          <w:p w:rsidR="001D4F60" w:rsidRDefault="006F445F" w:rsidP="00EB4517">
            <w:pPr>
              <w:pStyle w:val="ListParagraph"/>
              <w:numPr>
                <w:ilvl w:val="0"/>
                <w:numId w:val="16"/>
              </w:numPr>
              <w:spacing w:before="120" w:after="120"/>
              <w:rPr>
                <w:sz w:val="18"/>
                <w:szCs w:val="18"/>
              </w:rPr>
            </w:pPr>
            <w:proofErr w:type="spellStart"/>
            <w:r>
              <w:rPr>
                <w:sz w:val="18"/>
                <w:szCs w:val="18"/>
              </w:rPr>
              <w:t>Hippotherapy</w:t>
            </w:r>
            <w:proofErr w:type="spellEnd"/>
            <w:r>
              <w:rPr>
                <w:sz w:val="18"/>
                <w:szCs w:val="18"/>
              </w:rPr>
              <w:t xml:space="preserve"> interventions occurred at the Samsung RD </w:t>
            </w:r>
            <w:proofErr w:type="spellStart"/>
            <w:r>
              <w:rPr>
                <w:sz w:val="18"/>
                <w:szCs w:val="18"/>
              </w:rPr>
              <w:t>Center</w:t>
            </w:r>
            <w:proofErr w:type="spellEnd"/>
            <w:r>
              <w:rPr>
                <w:sz w:val="18"/>
                <w:szCs w:val="18"/>
              </w:rPr>
              <w:t xml:space="preserve"> of Samsung Equestrian Team arena in </w:t>
            </w:r>
            <w:proofErr w:type="spellStart"/>
            <w:r>
              <w:rPr>
                <w:sz w:val="18"/>
                <w:szCs w:val="18"/>
              </w:rPr>
              <w:t>Gyeonggi</w:t>
            </w:r>
            <w:proofErr w:type="spellEnd"/>
            <w:r>
              <w:rPr>
                <w:sz w:val="18"/>
                <w:szCs w:val="18"/>
              </w:rPr>
              <w:t>-do, Republic of Korea.</w:t>
            </w:r>
          </w:p>
          <w:p w:rsidR="006F445F" w:rsidRDefault="006F445F" w:rsidP="00EB4517">
            <w:pPr>
              <w:pStyle w:val="ListParagraph"/>
              <w:numPr>
                <w:ilvl w:val="0"/>
                <w:numId w:val="16"/>
              </w:numPr>
              <w:spacing w:before="120" w:after="120"/>
              <w:rPr>
                <w:sz w:val="18"/>
                <w:szCs w:val="18"/>
              </w:rPr>
            </w:pPr>
            <w:r>
              <w:rPr>
                <w:sz w:val="18"/>
                <w:szCs w:val="18"/>
              </w:rPr>
              <w:t>The arena was indoors and measured 18m x27m.</w:t>
            </w:r>
          </w:p>
          <w:p w:rsidR="001D4F60" w:rsidRPr="009B2DDB" w:rsidRDefault="006F445F" w:rsidP="00EB4517">
            <w:pPr>
              <w:pStyle w:val="ListParagraph"/>
              <w:numPr>
                <w:ilvl w:val="0"/>
                <w:numId w:val="16"/>
              </w:numPr>
              <w:spacing w:before="120" w:after="120"/>
              <w:rPr>
                <w:sz w:val="18"/>
                <w:szCs w:val="18"/>
              </w:rPr>
            </w:pPr>
            <w:r w:rsidRPr="009B2DDB">
              <w:rPr>
                <w:sz w:val="18"/>
                <w:szCs w:val="18"/>
              </w:rPr>
              <w:t>The control group participated in their traditional therapies and exercises</w:t>
            </w:r>
            <w:r w:rsidR="00387A39" w:rsidRPr="009B2DDB">
              <w:rPr>
                <w:sz w:val="18"/>
                <w:szCs w:val="18"/>
              </w:rPr>
              <w:t xml:space="preserve"> as a comprehensive home exercise program perform</w:t>
            </w:r>
            <w:r w:rsidRPr="009B2DDB">
              <w:rPr>
                <w:sz w:val="18"/>
                <w:szCs w:val="18"/>
              </w:rPr>
              <w:t xml:space="preserve"> in their</w:t>
            </w:r>
            <w:r w:rsidR="00387A39" w:rsidRPr="009B2DDB">
              <w:rPr>
                <w:sz w:val="18"/>
                <w:szCs w:val="18"/>
              </w:rPr>
              <w:t xml:space="preserve"> respective </w:t>
            </w:r>
            <w:r w:rsidR="00946C88" w:rsidRPr="009B2DDB">
              <w:rPr>
                <w:sz w:val="18"/>
                <w:szCs w:val="18"/>
              </w:rPr>
              <w:t>home setting</w:t>
            </w:r>
            <w:r w:rsidR="00387A39" w:rsidRPr="009B2DDB">
              <w:rPr>
                <w:sz w:val="18"/>
                <w:szCs w:val="18"/>
              </w:rPr>
              <w:t>s</w:t>
            </w:r>
            <w:r w:rsidR="00946C88" w:rsidRPr="009B2DDB">
              <w:rPr>
                <w:sz w:val="18"/>
                <w:szCs w:val="18"/>
              </w:rPr>
              <w:t>.</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43434A" w:rsidRDefault="001D4F60" w:rsidP="009E380F">
            <w:pPr>
              <w:spacing w:before="120" w:after="120"/>
              <w:rPr>
                <w:b/>
                <w:sz w:val="18"/>
                <w:szCs w:val="18"/>
              </w:rPr>
            </w:pPr>
            <w:r w:rsidRPr="002F16E1">
              <w:rPr>
                <w:b/>
                <w:sz w:val="18"/>
                <w:szCs w:val="18"/>
              </w:rPr>
              <w:t>Participants</w:t>
            </w:r>
          </w:p>
        </w:tc>
      </w:tr>
      <w:tr w:rsidR="001D4F60" w:rsidRPr="002F16E1" w:rsidTr="009E380F">
        <w:tc>
          <w:tcPr>
            <w:tcW w:w="10421" w:type="dxa"/>
            <w:tcBorders>
              <w:bottom w:val="single" w:sz="4" w:space="0" w:color="auto"/>
            </w:tcBorders>
            <w:shd w:val="clear" w:color="auto" w:fill="auto"/>
          </w:tcPr>
          <w:p w:rsidR="001D4F60" w:rsidRDefault="00387A39" w:rsidP="00EB4517">
            <w:pPr>
              <w:pStyle w:val="ListParagraph"/>
              <w:numPr>
                <w:ilvl w:val="0"/>
                <w:numId w:val="17"/>
              </w:numPr>
              <w:spacing w:before="120" w:after="120"/>
              <w:rPr>
                <w:sz w:val="18"/>
                <w:szCs w:val="18"/>
              </w:rPr>
            </w:pPr>
            <w:r>
              <w:rPr>
                <w:sz w:val="18"/>
                <w:szCs w:val="18"/>
              </w:rPr>
              <w:t xml:space="preserve">Participants were identified for recruitment by the Samsung Medical </w:t>
            </w:r>
            <w:proofErr w:type="spellStart"/>
            <w:r>
              <w:rPr>
                <w:sz w:val="18"/>
                <w:szCs w:val="18"/>
              </w:rPr>
              <w:t>Center</w:t>
            </w:r>
            <w:proofErr w:type="spellEnd"/>
            <w:r>
              <w:rPr>
                <w:sz w:val="18"/>
                <w:szCs w:val="18"/>
              </w:rPr>
              <w:t xml:space="preserve"> database.</w:t>
            </w:r>
          </w:p>
          <w:p w:rsidR="00387A39" w:rsidRDefault="00387A39" w:rsidP="00EB4517">
            <w:pPr>
              <w:pStyle w:val="ListParagraph"/>
              <w:numPr>
                <w:ilvl w:val="0"/>
                <w:numId w:val="17"/>
              </w:numPr>
              <w:spacing w:before="120" w:after="120"/>
              <w:rPr>
                <w:sz w:val="18"/>
                <w:szCs w:val="18"/>
              </w:rPr>
            </w:pPr>
            <w:r>
              <w:rPr>
                <w:sz w:val="18"/>
                <w:szCs w:val="18"/>
              </w:rPr>
              <w:t xml:space="preserve">A total of 92 children were recruited for this study with the </w:t>
            </w:r>
            <w:proofErr w:type="spellStart"/>
            <w:r>
              <w:rPr>
                <w:sz w:val="18"/>
                <w:szCs w:val="18"/>
              </w:rPr>
              <w:t>hippotherapy</w:t>
            </w:r>
            <w:proofErr w:type="spellEnd"/>
            <w:r>
              <w:rPr>
                <w:sz w:val="18"/>
                <w:szCs w:val="18"/>
              </w:rPr>
              <w:t xml:space="preserve"> group N=46 and control group N= 46.</w:t>
            </w:r>
          </w:p>
          <w:p w:rsidR="00387A39" w:rsidRDefault="00387A39" w:rsidP="00EB4517">
            <w:pPr>
              <w:pStyle w:val="ListParagraph"/>
              <w:numPr>
                <w:ilvl w:val="0"/>
                <w:numId w:val="17"/>
              </w:numPr>
              <w:spacing w:before="120" w:after="120"/>
              <w:rPr>
                <w:sz w:val="18"/>
                <w:szCs w:val="18"/>
              </w:rPr>
            </w:pPr>
            <w:r>
              <w:rPr>
                <w:sz w:val="18"/>
                <w:szCs w:val="18"/>
              </w:rPr>
              <w:t>GMFM levels of subjects in each group varied between level I-IV:</w:t>
            </w:r>
          </w:p>
          <w:p w:rsidR="00387A39" w:rsidRDefault="00EB4083" w:rsidP="00EB4517">
            <w:pPr>
              <w:pStyle w:val="ListParagraph"/>
              <w:numPr>
                <w:ilvl w:val="0"/>
                <w:numId w:val="18"/>
              </w:numPr>
              <w:spacing w:before="120" w:after="120"/>
              <w:rPr>
                <w:sz w:val="18"/>
                <w:szCs w:val="18"/>
              </w:rPr>
            </w:pPr>
            <w:proofErr w:type="spellStart"/>
            <w:r>
              <w:rPr>
                <w:sz w:val="18"/>
                <w:szCs w:val="18"/>
              </w:rPr>
              <w:t>Hip</w:t>
            </w:r>
            <w:r w:rsidR="00806AD4">
              <w:rPr>
                <w:sz w:val="18"/>
                <w:szCs w:val="18"/>
              </w:rPr>
              <w:t>potherapy</w:t>
            </w:r>
            <w:proofErr w:type="spellEnd"/>
            <w:r w:rsidR="00806AD4">
              <w:rPr>
                <w:sz w:val="18"/>
                <w:szCs w:val="18"/>
              </w:rPr>
              <w:t xml:space="preserve"> group participant GMFCS</w:t>
            </w:r>
            <w:r>
              <w:rPr>
                <w:sz w:val="18"/>
                <w:szCs w:val="18"/>
              </w:rPr>
              <w:t xml:space="preserve"> levels were as follows: I N=12, II N=12, III N=11, IV N= 10.</w:t>
            </w:r>
          </w:p>
          <w:p w:rsidR="00EB4083" w:rsidRDefault="00806AD4" w:rsidP="00EB4517">
            <w:pPr>
              <w:pStyle w:val="ListParagraph"/>
              <w:numPr>
                <w:ilvl w:val="0"/>
                <w:numId w:val="18"/>
              </w:numPr>
              <w:spacing w:before="120" w:after="120"/>
              <w:rPr>
                <w:sz w:val="18"/>
                <w:szCs w:val="18"/>
              </w:rPr>
            </w:pPr>
            <w:r>
              <w:rPr>
                <w:sz w:val="18"/>
                <w:szCs w:val="18"/>
              </w:rPr>
              <w:t>Control group participant GMFCS</w:t>
            </w:r>
            <w:r w:rsidR="00EB4083">
              <w:rPr>
                <w:sz w:val="18"/>
                <w:szCs w:val="18"/>
              </w:rPr>
              <w:t xml:space="preserve"> levels were as follows: I N=12, II N=12, III N= 12, IV N= 10.</w:t>
            </w:r>
          </w:p>
          <w:p w:rsidR="0087566D" w:rsidRDefault="0087566D" w:rsidP="00EB4517">
            <w:pPr>
              <w:pStyle w:val="ListParagraph"/>
              <w:numPr>
                <w:ilvl w:val="0"/>
                <w:numId w:val="17"/>
              </w:numPr>
              <w:spacing w:before="120" w:after="120"/>
              <w:rPr>
                <w:sz w:val="18"/>
                <w:szCs w:val="18"/>
              </w:rPr>
            </w:pPr>
            <w:r>
              <w:rPr>
                <w:sz w:val="18"/>
                <w:szCs w:val="18"/>
              </w:rPr>
              <w:t xml:space="preserve">Types of cerebral palsy also varied in each group as follows: </w:t>
            </w:r>
          </w:p>
          <w:p w:rsidR="00387A39" w:rsidRDefault="0087566D" w:rsidP="00EB4517">
            <w:pPr>
              <w:pStyle w:val="ListParagraph"/>
              <w:numPr>
                <w:ilvl w:val="0"/>
                <w:numId w:val="19"/>
              </w:numPr>
              <w:spacing w:before="120" w:after="120"/>
              <w:rPr>
                <w:sz w:val="18"/>
                <w:szCs w:val="18"/>
              </w:rPr>
            </w:pPr>
            <w:proofErr w:type="spellStart"/>
            <w:r>
              <w:rPr>
                <w:sz w:val="18"/>
                <w:szCs w:val="18"/>
              </w:rPr>
              <w:t>Hippotherapy</w:t>
            </w:r>
            <w:proofErr w:type="spellEnd"/>
            <w:r>
              <w:rPr>
                <w:sz w:val="18"/>
                <w:szCs w:val="18"/>
              </w:rPr>
              <w:t xml:space="preserve"> group: spastic= 41, </w:t>
            </w:r>
            <w:proofErr w:type="spellStart"/>
            <w:r>
              <w:rPr>
                <w:sz w:val="18"/>
                <w:szCs w:val="18"/>
              </w:rPr>
              <w:t>dyskinetic</w:t>
            </w:r>
            <w:proofErr w:type="spellEnd"/>
            <w:r>
              <w:rPr>
                <w:sz w:val="18"/>
                <w:szCs w:val="18"/>
              </w:rPr>
              <w:t>=2, ataxic= 2</w:t>
            </w:r>
          </w:p>
          <w:p w:rsidR="001D4F60" w:rsidRDefault="0087566D" w:rsidP="00EB4517">
            <w:pPr>
              <w:pStyle w:val="ListParagraph"/>
              <w:numPr>
                <w:ilvl w:val="0"/>
                <w:numId w:val="19"/>
              </w:numPr>
              <w:spacing w:before="120" w:after="120"/>
              <w:rPr>
                <w:sz w:val="18"/>
                <w:szCs w:val="18"/>
              </w:rPr>
            </w:pPr>
            <w:r w:rsidRPr="00872CE5">
              <w:rPr>
                <w:sz w:val="18"/>
                <w:szCs w:val="18"/>
              </w:rPr>
              <w:lastRenderedPageBreak/>
              <w:t>Control croup: spastic=</w:t>
            </w:r>
            <w:r w:rsidR="00150E26" w:rsidRPr="00872CE5">
              <w:rPr>
                <w:sz w:val="18"/>
                <w:szCs w:val="18"/>
              </w:rPr>
              <w:t xml:space="preserve">43, </w:t>
            </w:r>
            <w:proofErr w:type="spellStart"/>
            <w:r w:rsidR="00150E26" w:rsidRPr="00872CE5">
              <w:rPr>
                <w:sz w:val="18"/>
                <w:szCs w:val="18"/>
              </w:rPr>
              <w:t>dyskinetic</w:t>
            </w:r>
            <w:proofErr w:type="spellEnd"/>
            <w:r w:rsidR="00150E26" w:rsidRPr="00872CE5">
              <w:rPr>
                <w:sz w:val="18"/>
                <w:szCs w:val="18"/>
              </w:rPr>
              <w:t>= 2, ataxic=1</w:t>
            </w:r>
          </w:p>
          <w:p w:rsidR="00806AD4" w:rsidRPr="00806AD4" w:rsidRDefault="00806AD4" w:rsidP="00EB4517">
            <w:pPr>
              <w:pStyle w:val="ListParagraph"/>
              <w:numPr>
                <w:ilvl w:val="0"/>
                <w:numId w:val="17"/>
              </w:numPr>
              <w:spacing w:before="120" w:after="120"/>
              <w:rPr>
                <w:sz w:val="18"/>
                <w:szCs w:val="18"/>
              </w:rPr>
            </w:pPr>
            <w:r>
              <w:rPr>
                <w:sz w:val="18"/>
                <w:szCs w:val="18"/>
              </w:rPr>
              <w:t xml:space="preserve">One participant did drop out from the </w:t>
            </w:r>
            <w:proofErr w:type="spellStart"/>
            <w:r>
              <w:rPr>
                <w:sz w:val="18"/>
                <w:szCs w:val="18"/>
              </w:rPr>
              <w:t>hippotherapy</w:t>
            </w:r>
            <w:proofErr w:type="spellEnd"/>
            <w:r>
              <w:rPr>
                <w:sz w:val="18"/>
                <w:szCs w:val="18"/>
              </w:rPr>
              <w:t xml:space="preserve"> group (N=45) and was not included in final statistical analyses.  </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43434A" w:rsidRDefault="001D4F60" w:rsidP="009E380F">
            <w:pPr>
              <w:spacing w:before="120" w:after="120"/>
              <w:rPr>
                <w:b/>
                <w:sz w:val="18"/>
                <w:szCs w:val="18"/>
              </w:rPr>
            </w:pPr>
            <w:r w:rsidRPr="002F16E1">
              <w:rPr>
                <w:b/>
                <w:sz w:val="18"/>
                <w:szCs w:val="18"/>
              </w:rPr>
              <w:lastRenderedPageBreak/>
              <w:t>Intervention Investigated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9E380F">
        <w:tc>
          <w:tcPr>
            <w:tcW w:w="10421" w:type="dxa"/>
            <w:shd w:val="clear" w:color="auto" w:fill="auto"/>
          </w:tcPr>
          <w:p w:rsidR="001D4F60" w:rsidRDefault="00B03D57" w:rsidP="00EB4517">
            <w:pPr>
              <w:pStyle w:val="ListParagraph"/>
              <w:numPr>
                <w:ilvl w:val="0"/>
                <w:numId w:val="17"/>
              </w:numPr>
              <w:spacing w:before="120" w:after="120"/>
              <w:rPr>
                <w:sz w:val="18"/>
                <w:szCs w:val="18"/>
              </w:rPr>
            </w:pPr>
            <w:r>
              <w:rPr>
                <w:sz w:val="18"/>
                <w:szCs w:val="18"/>
              </w:rPr>
              <w:t>Treatment protocol for the control group consisted of 30minutes of aerobic exercise paired with conventional physiotherapy interventions.</w:t>
            </w:r>
          </w:p>
          <w:p w:rsidR="00B03D57" w:rsidRDefault="00B03D57" w:rsidP="00EB4517">
            <w:pPr>
              <w:pStyle w:val="ListParagraph"/>
              <w:numPr>
                <w:ilvl w:val="0"/>
                <w:numId w:val="17"/>
              </w:numPr>
              <w:spacing w:before="120" w:after="120"/>
              <w:rPr>
                <w:sz w:val="18"/>
                <w:szCs w:val="18"/>
              </w:rPr>
            </w:pPr>
            <w:r>
              <w:rPr>
                <w:sz w:val="18"/>
                <w:szCs w:val="18"/>
              </w:rPr>
              <w:t>The conventional physiotherapy interventions were not specified however, aerobic exercise consisted of either walking or cycling activities.</w:t>
            </w:r>
          </w:p>
          <w:p w:rsidR="001D4F60" w:rsidRPr="002F16E1" w:rsidRDefault="00B03D57" w:rsidP="00EB4517">
            <w:pPr>
              <w:pStyle w:val="ListParagraph"/>
              <w:numPr>
                <w:ilvl w:val="0"/>
                <w:numId w:val="17"/>
              </w:numPr>
              <w:spacing w:before="120" w:after="120"/>
              <w:rPr>
                <w:sz w:val="18"/>
                <w:szCs w:val="18"/>
              </w:rPr>
            </w:pPr>
            <w:r w:rsidRPr="00B03D57">
              <w:rPr>
                <w:sz w:val="18"/>
                <w:szCs w:val="18"/>
              </w:rPr>
              <w:t>Ther</w:t>
            </w:r>
            <w:r w:rsidR="00806AD4">
              <w:rPr>
                <w:sz w:val="18"/>
                <w:szCs w:val="18"/>
              </w:rPr>
              <w:t>a</w:t>
            </w:r>
            <w:r w:rsidRPr="00B03D57">
              <w:rPr>
                <w:sz w:val="18"/>
                <w:szCs w:val="18"/>
              </w:rPr>
              <w:t>pies occurred at a frequency of 2 times a week over an 8 week period.</w:t>
            </w:r>
          </w:p>
        </w:tc>
      </w:tr>
      <w:tr w:rsidR="001D4F60" w:rsidRPr="002F16E1" w:rsidTr="009E380F">
        <w:tc>
          <w:tcPr>
            <w:tcW w:w="10421"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9E380F">
        <w:tc>
          <w:tcPr>
            <w:tcW w:w="10421" w:type="dxa"/>
            <w:tcBorders>
              <w:bottom w:val="single" w:sz="4" w:space="0" w:color="auto"/>
            </w:tcBorders>
            <w:shd w:val="clear" w:color="auto" w:fill="auto"/>
          </w:tcPr>
          <w:p w:rsidR="001D4F60" w:rsidRDefault="00716ADD" w:rsidP="00EB4517">
            <w:pPr>
              <w:pStyle w:val="ListParagraph"/>
              <w:numPr>
                <w:ilvl w:val="0"/>
                <w:numId w:val="20"/>
              </w:numPr>
              <w:spacing w:before="120" w:after="120"/>
              <w:rPr>
                <w:sz w:val="18"/>
                <w:szCs w:val="18"/>
              </w:rPr>
            </w:pPr>
            <w:r>
              <w:rPr>
                <w:sz w:val="18"/>
                <w:szCs w:val="18"/>
              </w:rPr>
              <w:t xml:space="preserve">Treatment protocol for the </w:t>
            </w:r>
            <w:proofErr w:type="spellStart"/>
            <w:r>
              <w:rPr>
                <w:sz w:val="18"/>
                <w:szCs w:val="18"/>
              </w:rPr>
              <w:t>hippotherapy</w:t>
            </w:r>
            <w:proofErr w:type="spellEnd"/>
            <w:r>
              <w:rPr>
                <w:sz w:val="18"/>
                <w:szCs w:val="18"/>
              </w:rPr>
              <w:t xml:space="preserve"> (experimental) group consisted of private </w:t>
            </w:r>
            <w:proofErr w:type="spellStart"/>
            <w:r>
              <w:rPr>
                <w:sz w:val="18"/>
                <w:szCs w:val="18"/>
              </w:rPr>
              <w:t>hippotherapy</w:t>
            </w:r>
            <w:proofErr w:type="spellEnd"/>
            <w:r>
              <w:rPr>
                <w:sz w:val="18"/>
                <w:szCs w:val="18"/>
              </w:rPr>
              <w:t xml:space="preserve"> for 30minutes 2 times per week over an 8 week period for a total of 16 sessions.</w:t>
            </w:r>
          </w:p>
          <w:p w:rsidR="001D4F60" w:rsidRDefault="00716ADD" w:rsidP="00EB4517">
            <w:pPr>
              <w:pStyle w:val="ListParagraph"/>
              <w:numPr>
                <w:ilvl w:val="0"/>
                <w:numId w:val="20"/>
              </w:numPr>
              <w:spacing w:before="120" w:after="120"/>
              <w:rPr>
                <w:sz w:val="18"/>
                <w:szCs w:val="18"/>
              </w:rPr>
            </w:pPr>
            <w:r w:rsidRPr="00716ADD">
              <w:rPr>
                <w:sz w:val="18"/>
                <w:szCs w:val="18"/>
              </w:rPr>
              <w:t>The subjects in this group also continued to participate in their regular conventional physiotherapy sessions.</w:t>
            </w:r>
          </w:p>
          <w:p w:rsidR="00A906EC" w:rsidRDefault="00A906EC" w:rsidP="00EB4517">
            <w:pPr>
              <w:pStyle w:val="ListParagraph"/>
              <w:numPr>
                <w:ilvl w:val="0"/>
                <w:numId w:val="20"/>
              </w:numPr>
              <w:spacing w:before="120" w:after="120"/>
              <w:rPr>
                <w:sz w:val="18"/>
                <w:szCs w:val="18"/>
              </w:rPr>
            </w:pPr>
            <w:proofErr w:type="spellStart"/>
            <w:r>
              <w:rPr>
                <w:sz w:val="18"/>
                <w:szCs w:val="18"/>
              </w:rPr>
              <w:t>Hippotherapy</w:t>
            </w:r>
            <w:proofErr w:type="spellEnd"/>
            <w:r>
              <w:rPr>
                <w:sz w:val="18"/>
                <w:szCs w:val="18"/>
              </w:rPr>
              <w:t xml:space="preserve"> was applied on a one on one basis between </w:t>
            </w:r>
            <w:proofErr w:type="spellStart"/>
            <w:r>
              <w:rPr>
                <w:sz w:val="18"/>
                <w:szCs w:val="18"/>
              </w:rPr>
              <w:t>hippotherapist</w:t>
            </w:r>
            <w:proofErr w:type="spellEnd"/>
            <w:r>
              <w:rPr>
                <w:sz w:val="18"/>
                <w:szCs w:val="18"/>
              </w:rPr>
              <w:t xml:space="preserve"> and participant.</w:t>
            </w:r>
          </w:p>
          <w:p w:rsidR="00A906EC" w:rsidRDefault="00A906EC" w:rsidP="00EB4517">
            <w:pPr>
              <w:pStyle w:val="ListParagraph"/>
              <w:numPr>
                <w:ilvl w:val="0"/>
                <w:numId w:val="20"/>
              </w:numPr>
              <w:spacing w:before="120" w:after="120"/>
              <w:rPr>
                <w:sz w:val="18"/>
                <w:szCs w:val="18"/>
              </w:rPr>
            </w:pPr>
            <w:proofErr w:type="spellStart"/>
            <w:r>
              <w:rPr>
                <w:sz w:val="18"/>
                <w:szCs w:val="18"/>
              </w:rPr>
              <w:t>Hippotherapies</w:t>
            </w:r>
            <w:proofErr w:type="spellEnd"/>
            <w:r>
              <w:rPr>
                <w:sz w:val="18"/>
                <w:szCs w:val="18"/>
              </w:rPr>
              <w:t xml:space="preserve"> were provided by physical therapists specifically trained in </w:t>
            </w:r>
            <w:proofErr w:type="spellStart"/>
            <w:r>
              <w:rPr>
                <w:sz w:val="18"/>
                <w:szCs w:val="18"/>
              </w:rPr>
              <w:t>hippotherapy</w:t>
            </w:r>
            <w:proofErr w:type="spellEnd"/>
            <w:r>
              <w:rPr>
                <w:sz w:val="18"/>
                <w:szCs w:val="18"/>
              </w:rPr>
              <w:t xml:space="preserve"> and certified by the </w:t>
            </w:r>
            <w:r w:rsidR="003C6FF9">
              <w:rPr>
                <w:sz w:val="18"/>
                <w:szCs w:val="18"/>
              </w:rPr>
              <w:t xml:space="preserve">American </w:t>
            </w:r>
            <w:proofErr w:type="spellStart"/>
            <w:r w:rsidR="003C6FF9">
              <w:rPr>
                <w:sz w:val="18"/>
                <w:szCs w:val="18"/>
              </w:rPr>
              <w:t>Hippotherapy</w:t>
            </w:r>
            <w:proofErr w:type="spellEnd"/>
            <w:r w:rsidR="003C6FF9">
              <w:rPr>
                <w:sz w:val="18"/>
                <w:szCs w:val="18"/>
              </w:rPr>
              <w:t xml:space="preserve"> Association </w:t>
            </w:r>
            <w:r>
              <w:rPr>
                <w:sz w:val="18"/>
                <w:szCs w:val="18"/>
              </w:rPr>
              <w:t>with a level II trainer status.</w:t>
            </w:r>
          </w:p>
          <w:p w:rsidR="00A906EC" w:rsidRDefault="00A906EC" w:rsidP="00EB4517">
            <w:pPr>
              <w:pStyle w:val="ListParagraph"/>
              <w:numPr>
                <w:ilvl w:val="0"/>
                <w:numId w:val="20"/>
              </w:numPr>
              <w:spacing w:before="120" w:after="120"/>
              <w:rPr>
                <w:sz w:val="18"/>
                <w:szCs w:val="18"/>
              </w:rPr>
            </w:pPr>
            <w:r>
              <w:rPr>
                <w:sz w:val="18"/>
                <w:szCs w:val="18"/>
              </w:rPr>
              <w:t xml:space="preserve">In addition to the physical therapist, other members of the </w:t>
            </w:r>
            <w:proofErr w:type="spellStart"/>
            <w:r>
              <w:rPr>
                <w:sz w:val="18"/>
                <w:szCs w:val="18"/>
              </w:rPr>
              <w:t>hippotherapy</w:t>
            </w:r>
            <w:proofErr w:type="spellEnd"/>
            <w:r>
              <w:rPr>
                <w:sz w:val="18"/>
                <w:szCs w:val="18"/>
              </w:rPr>
              <w:t xml:space="preserve"> team consisted of a leader to walk the horses and two volunteers to serve as side walkers to walk on either side of the participant.</w:t>
            </w:r>
          </w:p>
          <w:p w:rsidR="003C6FF9" w:rsidRDefault="003C6FF9" w:rsidP="00EB4517">
            <w:pPr>
              <w:pStyle w:val="ListParagraph"/>
              <w:numPr>
                <w:ilvl w:val="0"/>
                <w:numId w:val="20"/>
              </w:numPr>
              <w:spacing w:before="120" w:after="120"/>
              <w:rPr>
                <w:sz w:val="18"/>
                <w:szCs w:val="18"/>
              </w:rPr>
            </w:pPr>
            <w:r>
              <w:rPr>
                <w:sz w:val="18"/>
                <w:szCs w:val="18"/>
              </w:rPr>
              <w:t>For improved physical contact between the participants and the horse, a soft saddle made of fleece was used.</w:t>
            </w:r>
          </w:p>
          <w:p w:rsidR="003C6FF9" w:rsidRDefault="003C6FF9" w:rsidP="00EB4517">
            <w:pPr>
              <w:pStyle w:val="ListParagraph"/>
              <w:numPr>
                <w:ilvl w:val="0"/>
                <w:numId w:val="20"/>
              </w:numPr>
              <w:spacing w:before="120" w:after="120"/>
              <w:rPr>
                <w:sz w:val="18"/>
                <w:szCs w:val="18"/>
              </w:rPr>
            </w:pPr>
            <w:r>
              <w:rPr>
                <w:sz w:val="18"/>
                <w:szCs w:val="18"/>
              </w:rPr>
              <w:t>Other equipment for participants included the use of helmets for safety and protection.</w:t>
            </w:r>
          </w:p>
          <w:p w:rsidR="003C6FF9" w:rsidRDefault="00B765D1" w:rsidP="00EB4517">
            <w:pPr>
              <w:pStyle w:val="ListParagraph"/>
              <w:numPr>
                <w:ilvl w:val="0"/>
                <w:numId w:val="20"/>
              </w:numPr>
              <w:spacing w:before="120" w:after="120"/>
              <w:rPr>
                <w:sz w:val="18"/>
                <w:szCs w:val="18"/>
              </w:rPr>
            </w:pPr>
            <w:r>
              <w:rPr>
                <w:sz w:val="18"/>
                <w:szCs w:val="18"/>
              </w:rPr>
              <w:t>Ponies were matched to participants by size movement patterns to the functional status of each child participant.</w:t>
            </w:r>
          </w:p>
          <w:p w:rsidR="00B765D1" w:rsidRDefault="00B765D1" w:rsidP="00EB4517">
            <w:pPr>
              <w:pStyle w:val="ListParagraph"/>
              <w:numPr>
                <w:ilvl w:val="0"/>
                <w:numId w:val="20"/>
              </w:numPr>
              <w:spacing w:before="120" w:after="120"/>
              <w:rPr>
                <w:sz w:val="18"/>
                <w:szCs w:val="18"/>
              </w:rPr>
            </w:pPr>
            <w:proofErr w:type="spellStart"/>
            <w:r>
              <w:rPr>
                <w:sz w:val="18"/>
                <w:szCs w:val="18"/>
              </w:rPr>
              <w:t>Hippotherapy</w:t>
            </w:r>
            <w:proofErr w:type="spellEnd"/>
            <w:r>
              <w:rPr>
                <w:sz w:val="18"/>
                <w:szCs w:val="18"/>
              </w:rPr>
              <w:t xml:space="preserve"> protocol included the following:</w:t>
            </w:r>
          </w:p>
          <w:p w:rsidR="00B765D1" w:rsidRDefault="00B765D1" w:rsidP="00EB4517">
            <w:pPr>
              <w:pStyle w:val="ListParagraph"/>
              <w:numPr>
                <w:ilvl w:val="0"/>
                <w:numId w:val="21"/>
              </w:numPr>
              <w:spacing w:before="120" w:after="120"/>
              <w:rPr>
                <w:sz w:val="18"/>
                <w:szCs w:val="18"/>
              </w:rPr>
            </w:pPr>
            <w:r>
              <w:rPr>
                <w:sz w:val="18"/>
                <w:szCs w:val="18"/>
              </w:rPr>
              <w:t>Muscle Relaxation</w:t>
            </w:r>
          </w:p>
          <w:p w:rsidR="00B765D1" w:rsidRDefault="00B765D1" w:rsidP="00EB4517">
            <w:pPr>
              <w:pStyle w:val="ListParagraph"/>
              <w:numPr>
                <w:ilvl w:val="0"/>
                <w:numId w:val="21"/>
              </w:numPr>
              <w:spacing w:before="120" w:after="120"/>
              <w:rPr>
                <w:sz w:val="18"/>
                <w:szCs w:val="18"/>
              </w:rPr>
            </w:pPr>
            <w:r>
              <w:rPr>
                <w:sz w:val="18"/>
                <w:szCs w:val="18"/>
              </w:rPr>
              <w:t>Optimal postural alignment of the trunk, head, and lower extremities</w:t>
            </w:r>
          </w:p>
          <w:p w:rsidR="00B765D1" w:rsidRDefault="00B765D1" w:rsidP="00EB4517">
            <w:pPr>
              <w:pStyle w:val="ListParagraph"/>
              <w:numPr>
                <w:ilvl w:val="0"/>
                <w:numId w:val="21"/>
              </w:numPr>
              <w:spacing w:before="120" w:after="120"/>
              <w:rPr>
                <w:sz w:val="18"/>
                <w:szCs w:val="18"/>
              </w:rPr>
            </w:pPr>
            <w:r>
              <w:rPr>
                <w:sz w:val="18"/>
                <w:szCs w:val="18"/>
              </w:rPr>
              <w:t>Independent sitting</w:t>
            </w:r>
          </w:p>
          <w:p w:rsidR="00B765D1" w:rsidRPr="00716ADD" w:rsidRDefault="00B765D1" w:rsidP="00EB4517">
            <w:pPr>
              <w:pStyle w:val="ListParagraph"/>
              <w:numPr>
                <w:ilvl w:val="0"/>
                <w:numId w:val="21"/>
              </w:numPr>
              <w:spacing w:before="120" w:after="120"/>
              <w:rPr>
                <w:sz w:val="18"/>
                <w:szCs w:val="18"/>
              </w:rPr>
            </w:pPr>
            <w:r>
              <w:rPr>
                <w:sz w:val="18"/>
                <w:szCs w:val="18"/>
              </w:rPr>
              <w:t>Active exercises including stretching, strengthening, dynamic balance, and postural control.</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0043434A">
              <w:rPr>
                <w:sz w:val="18"/>
                <w:szCs w:val="18"/>
              </w:rPr>
              <w:t xml:space="preserve"> </w:t>
            </w:r>
          </w:p>
        </w:tc>
      </w:tr>
      <w:tr w:rsidR="001D4F60" w:rsidRPr="002F16E1" w:rsidTr="009E380F">
        <w:tc>
          <w:tcPr>
            <w:tcW w:w="10421" w:type="dxa"/>
            <w:tcBorders>
              <w:bottom w:val="single" w:sz="4" w:space="0" w:color="auto"/>
            </w:tcBorders>
            <w:shd w:val="clear" w:color="auto" w:fill="auto"/>
          </w:tcPr>
          <w:p w:rsidR="001D4F60" w:rsidRPr="00191D15" w:rsidRDefault="00B765D1" w:rsidP="00191D15">
            <w:pPr>
              <w:spacing w:before="120" w:after="120"/>
              <w:rPr>
                <w:sz w:val="18"/>
                <w:szCs w:val="18"/>
              </w:rPr>
            </w:pPr>
            <w:r w:rsidRPr="00191D15">
              <w:rPr>
                <w:sz w:val="18"/>
                <w:szCs w:val="18"/>
              </w:rPr>
              <w:t>Primary Outcome Measures:</w:t>
            </w:r>
          </w:p>
          <w:p w:rsidR="00B765D1" w:rsidRDefault="00B765D1" w:rsidP="00EB4517">
            <w:pPr>
              <w:pStyle w:val="ListParagraph"/>
              <w:numPr>
                <w:ilvl w:val="0"/>
                <w:numId w:val="22"/>
              </w:numPr>
              <w:spacing w:before="120" w:after="120"/>
              <w:rPr>
                <w:sz w:val="18"/>
                <w:szCs w:val="18"/>
              </w:rPr>
            </w:pPr>
            <w:r w:rsidRPr="00191D15">
              <w:rPr>
                <w:sz w:val="18"/>
                <w:szCs w:val="18"/>
              </w:rPr>
              <w:t>Gross Motor Funct</w:t>
            </w:r>
            <w:r w:rsidR="00191D15">
              <w:rPr>
                <w:sz w:val="18"/>
                <w:szCs w:val="18"/>
              </w:rPr>
              <w:t>ion Measure (GMFM-88)</w:t>
            </w:r>
          </w:p>
          <w:p w:rsidR="00191D15" w:rsidRDefault="00191D15" w:rsidP="00EB4517">
            <w:pPr>
              <w:pStyle w:val="ListParagraph"/>
              <w:numPr>
                <w:ilvl w:val="0"/>
                <w:numId w:val="23"/>
              </w:numPr>
              <w:spacing w:before="120" w:after="120"/>
              <w:rPr>
                <w:sz w:val="18"/>
                <w:szCs w:val="18"/>
              </w:rPr>
            </w:pPr>
            <w:r>
              <w:rPr>
                <w:sz w:val="18"/>
                <w:szCs w:val="18"/>
              </w:rPr>
              <w:t>This is a validated measurement tool that can be utilized with children diagnosed with cerebral palsy and developmental delays.</w:t>
            </w:r>
          </w:p>
          <w:p w:rsidR="00191D15" w:rsidRDefault="00191D15" w:rsidP="00EB4517">
            <w:pPr>
              <w:pStyle w:val="ListParagraph"/>
              <w:numPr>
                <w:ilvl w:val="0"/>
                <w:numId w:val="23"/>
              </w:numPr>
              <w:spacing w:before="120" w:after="120"/>
              <w:rPr>
                <w:sz w:val="18"/>
                <w:szCs w:val="18"/>
              </w:rPr>
            </w:pPr>
            <w:r>
              <w:rPr>
                <w:sz w:val="18"/>
                <w:szCs w:val="18"/>
              </w:rPr>
              <w:t>The test is comprised of 88 items divided into 5 dimensions</w:t>
            </w:r>
            <w:r w:rsidR="00D12AA4">
              <w:rPr>
                <w:sz w:val="18"/>
                <w:szCs w:val="18"/>
              </w:rPr>
              <w:t xml:space="preserve"> with a score of up to 4 points for each item</w:t>
            </w:r>
            <w:r w:rsidR="003A454A">
              <w:rPr>
                <w:sz w:val="18"/>
                <w:szCs w:val="18"/>
              </w:rPr>
              <w:t>: A) lying and rolling, B) sitting, C</w:t>
            </w:r>
            <w:r>
              <w:rPr>
                <w:sz w:val="18"/>
                <w:szCs w:val="18"/>
              </w:rPr>
              <w:t xml:space="preserve">) crawling and kneeling, </w:t>
            </w:r>
            <w:r w:rsidR="003A454A">
              <w:rPr>
                <w:sz w:val="18"/>
                <w:szCs w:val="18"/>
              </w:rPr>
              <w:t>D</w:t>
            </w:r>
            <w:r>
              <w:rPr>
                <w:sz w:val="18"/>
                <w:szCs w:val="18"/>
              </w:rPr>
              <w:t xml:space="preserve">) standing, and </w:t>
            </w:r>
            <w:r w:rsidR="003A454A">
              <w:rPr>
                <w:sz w:val="18"/>
                <w:szCs w:val="18"/>
              </w:rPr>
              <w:t>E</w:t>
            </w:r>
            <w:r>
              <w:rPr>
                <w:sz w:val="18"/>
                <w:szCs w:val="18"/>
              </w:rPr>
              <w:t>) walking, running, and jumping.</w:t>
            </w:r>
          </w:p>
          <w:p w:rsidR="00191D15" w:rsidRDefault="00191D15" w:rsidP="00EB4517">
            <w:pPr>
              <w:pStyle w:val="ListParagraph"/>
              <w:numPr>
                <w:ilvl w:val="0"/>
                <w:numId w:val="23"/>
              </w:numPr>
              <w:spacing w:before="120" w:after="120"/>
              <w:rPr>
                <w:sz w:val="18"/>
                <w:szCs w:val="18"/>
              </w:rPr>
            </w:pPr>
            <w:r>
              <w:rPr>
                <w:sz w:val="18"/>
                <w:szCs w:val="18"/>
              </w:rPr>
              <w:t xml:space="preserve">Total scores and dimension scores were specifically calculated only for dimensions </w:t>
            </w:r>
            <w:r w:rsidR="003A454A">
              <w:rPr>
                <w:sz w:val="18"/>
                <w:szCs w:val="18"/>
              </w:rPr>
              <w:t>B-E</w:t>
            </w:r>
            <w:r>
              <w:rPr>
                <w:sz w:val="18"/>
                <w:szCs w:val="18"/>
              </w:rPr>
              <w:t xml:space="preserve"> which were then plugged into the Gross Motor Ability Estimator tool which calculated a final GMFM-66 score.</w:t>
            </w:r>
          </w:p>
          <w:p w:rsidR="00191D15" w:rsidRDefault="00191D15" w:rsidP="00EB4517">
            <w:pPr>
              <w:pStyle w:val="ListParagraph"/>
              <w:numPr>
                <w:ilvl w:val="0"/>
                <w:numId w:val="23"/>
              </w:numPr>
              <w:spacing w:before="120" w:after="120"/>
              <w:rPr>
                <w:sz w:val="18"/>
                <w:szCs w:val="18"/>
              </w:rPr>
            </w:pPr>
            <w:r>
              <w:rPr>
                <w:sz w:val="18"/>
                <w:szCs w:val="18"/>
              </w:rPr>
              <w:t xml:space="preserve">The same </w:t>
            </w:r>
            <w:r w:rsidR="00355512">
              <w:rPr>
                <w:sz w:val="18"/>
                <w:szCs w:val="18"/>
              </w:rPr>
              <w:t>single blind examiner administered this measurement tool both before and after the intervention.</w:t>
            </w:r>
          </w:p>
          <w:p w:rsidR="00355512" w:rsidRDefault="00355512" w:rsidP="00EB4517">
            <w:pPr>
              <w:pStyle w:val="ListParagraph"/>
              <w:numPr>
                <w:ilvl w:val="0"/>
                <w:numId w:val="22"/>
              </w:numPr>
              <w:spacing w:before="120" w:after="120"/>
              <w:rPr>
                <w:sz w:val="18"/>
                <w:szCs w:val="18"/>
              </w:rPr>
            </w:pPr>
            <w:proofErr w:type="spellStart"/>
            <w:r>
              <w:rPr>
                <w:sz w:val="18"/>
                <w:szCs w:val="18"/>
              </w:rPr>
              <w:t>Pediatric</w:t>
            </w:r>
            <w:proofErr w:type="spellEnd"/>
            <w:r>
              <w:rPr>
                <w:sz w:val="18"/>
                <w:szCs w:val="18"/>
              </w:rPr>
              <w:t xml:space="preserve"> Balance Scale (PBS)</w:t>
            </w:r>
          </w:p>
          <w:p w:rsidR="00355512" w:rsidRDefault="00355512" w:rsidP="00EB4517">
            <w:pPr>
              <w:pStyle w:val="ListParagraph"/>
              <w:numPr>
                <w:ilvl w:val="0"/>
                <w:numId w:val="24"/>
              </w:numPr>
              <w:spacing w:before="120" w:after="120"/>
              <w:rPr>
                <w:sz w:val="18"/>
                <w:szCs w:val="18"/>
              </w:rPr>
            </w:pPr>
            <w:r>
              <w:rPr>
                <w:sz w:val="18"/>
                <w:szCs w:val="18"/>
              </w:rPr>
              <w:t>The PBS is a criterion referenced 14 item assessment tool that evaluates an individual’s functional balance in everyday tasks in the settings of the home, school, and community.</w:t>
            </w:r>
          </w:p>
          <w:p w:rsidR="00355512" w:rsidRDefault="00355512" w:rsidP="00EB4517">
            <w:pPr>
              <w:pStyle w:val="ListParagraph"/>
              <w:numPr>
                <w:ilvl w:val="0"/>
                <w:numId w:val="24"/>
              </w:numPr>
              <w:spacing w:before="120" w:after="120"/>
              <w:rPr>
                <w:sz w:val="18"/>
                <w:szCs w:val="18"/>
              </w:rPr>
            </w:pPr>
            <w:r>
              <w:rPr>
                <w:sz w:val="18"/>
                <w:szCs w:val="18"/>
              </w:rPr>
              <w:t>This assessment tool has also been validated to use in the population of children with CP.</w:t>
            </w:r>
          </w:p>
          <w:p w:rsidR="001D4F60" w:rsidRDefault="00355512" w:rsidP="00EB4517">
            <w:pPr>
              <w:pStyle w:val="ListParagraph"/>
              <w:numPr>
                <w:ilvl w:val="0"/>
                <w:numId w:val="24"/>
              </w:numPr>
              <w:spacing w:before="120" w:after="120"/>
              <w:rPr>
                <w:sz w:val="18"/>
                <w:szCs w:val="18"/>
              </w:rPr>
            </w:pPr>
            <w:r w:rsidRPr="00355512">
              <w:rPr>
                <w:sz w:val="18"/>
                <w:szCs w:val="18"/>
              </w:rPr>
              <w:t>The same single blind examiner administered this measurement tool both before and after the intervention.</w:t>
            </w:r>
          </w:p>
          <w:p w:rsidR="00355512" w:rsidRPr="00355512" w:rsidRDefault="00355512" w:rsidP="00EB4517">
            <w:pPr>
              <w:pStyle w:val="ListParagraph"/>
              <w:numPr>
                <w:ilvl w:val="0"/>
                <w:numId w:val="22"/>
              </w:numPr>
              <w:spacing w:before="120" w:after="120"/>
              <w:rPr>
                <w:sz w:val="18"/>
                <w:szCs w:val="18"/>
              </w:rPr>
            </w:pPr>
            <w:r>
              <w:rPr>
                <w:sz w:val="18"/>
                <w:szCs w:val="18"/>
              </w:rPr>
              <w:t>No secondary outcome measurement tools were specified or administered in this study.</w:t>
            </w:r>
          </w:p>
        </w:tc>
      </w:tr>
      <w:tr w:rsidR="001D4F60" w:rsidRPr="002F16E1" w:rsidTr="009E380F">
        <w:tc>
          <w:tcPr>
            <w:tcW w:w="10421" w:type="dxa"/>
            <w:tcBorders>
              <w:bottom w:val="single" w:sz="4" w:space="0" w:color="auto"/>
            </w:tcBorders>
            <w:shd w:val="clear" w:color="auto" w:fill="E6E6E6"/>
          </w:tcPr>
          <w:p w:rsidR="001D4F60" w:rsidRPr="00806AD4" w:rsidRDefault="001D4F60" w:rsidP="009E380F">
            <w:pPr>
              <w:spacing w:before="120" w:after="120"/>
              <w:rPr>
                <w:b/>
                <w:sz w:val="18"/>
                <w:szCs w:val="18"/>
              </w:rPr>
            </w:pPr>
            <w:r w:rsidRPr="002F16E1">
              <w:rPr>
                <w:b/>
                <w:sz w:val="18"/>
                <w:szCs w:val="18"/>
              </w:rPr>
              <w:t>Main Findings</w:t>
            </w:r>
          </w:p>
        </w:tc>
      </w:tr>
      <w:tr w:rsidR="001D4F60" w:rsidRPr="002F16E1" w:rsidTr="009E380F">
        <w:tc>
          <w:tcPr>
            <w:tcW w:w="10421" w:type="dxa"/>
            <w:tcBorders>
              <w:bottom w:val="single" w:sz="4" w:space="0" w:color="auto"/>
            </w:tcBorders>
            <w:shd w:val="clear" w:color="auto" w:fill="auto"/>
          </w:tcPr>
          <w:p w:rsidR="001D4F60" w:rsidRDefault="00AA67C4" w:rsidP="00EB4517">
            <w:pPr>
              <w:pStyle w:val="ListParagraph"/>
              <w:numPr>
                <w:ilvl w:val="0"/>
                <w:numId w:val="22"/>
              </w:numPr>
              <w:spacing w:before="120" w:after="120"/>
              <w:rPr>
                <w:sz w:val="18"/>
                <w:szCs w:val="18"/>
              </w:rPr>
            </w:pPr>
            <w:r>
              <w:rPr>
                <w:sz w:val="18"/>
                <w:szCs w:val="18"/>
              </w:rPr>
              <w:t>A 95% confidence interval was utilized</w:t>
            </w:r>
            <w:r w:rsidR="0065196E">
              <w:rPr>
                <w:sz w:val="18"/>
                <w:szCs w:val="18"/>
              </w:rPr>
              <w:t xml:space="preserve"> across both outcome measures</w:t>
            </w:r>
            <w:r>
              <w:rPr>
                <w:sz w:val="18"/>
                <w:szCs w:val="18"/>
              </w:rPr>
              <w:t xml:space="preserve"> with a p-value set at &lt;.05 to indicate significance.</w:t>
            </w:r>
          </w:p>
          <w:p w:rsidR="009E3096" w:rsidRDefault="009E3096" w:rsidP="00EB4517">
            <w:pPr>
              <w:pStyle w:val="ListParagraph"/>
              <w:numPr>
                <w:ilvl w:val="0"/>
                <w:numId w:val="22"/>
              </w:numPr>
              <w:spacing w:before="120" w:after="120"/>
              <w:rPr>
                <w:sz w:val="18"/>
                <w:szCs w:val="18"/>
              </w:rPr>
            </w:pPr>
            <w:r>
              <w:rPr>
                <w:sz w:val="18"/>
                <w:szCs w:val="18"/>
              </w:rPr>
              <w:lastRenderedPageBreak/>
              <w:t>Paired t-tests were used to compare differences within groups and independent t-tests were used to compare differences in outcomes between groups (experimental v/s control) when calculating p-values.</w:t>
            </w:r>
          </w:p>
          <w:p w:rsidR="0065196E" w:rsidRDefault="0065196E" w:rsidP="00EB4517">
            <w:pPr>
              <w:pStyle w:val="ListParagraph"/>
              <w:numPr>
                <w:ilvl w:val="0"/>
                <w:numId w:val="22"/>
              </w:numPr>
              <w:spacing w:before="120" w:after="120"/>
              <w:rPr>
                <w:sz w:val="18"/>
                <w:szCs w:val="18"/>
              </w:rPr>
            </w:pPr>
            <w:proofErr w:type="spellStart"/>
            <w:r>
              <w:rPr>
                <w:sz w:val="18"/>
                <w:szCs w:val="18"/>
              </w:rPr>
              <w:t>Hippotherapy</w:t>
            </w:r>
            <w:proofErr w:type="spellEnd"/>
            <w:r>
              <w:rPr>
                <w:sz w:val="18"/>
                <w:szCs w:val="18"/>
              </w:rPr>
              <w:t xml:space="preserve"> Group:</w:t>
            </w:r>
          </w:p>
          <w:p w:rsidR="00404440" w:rsidRDefault="0065196E" w:rsidP="00EB4517">
            <w:pPr>
              <w:pStyle w:val="ListParagraph"/>
              <w:numPr>
                <w:ilvl w:val="0"/>
                <w:numId w:val="25"/>
              </w:numPr>
              <w:spacing w:before="120" w:after="120"/>
              <w:rPr>
                <w:sz w:val="18"/>
                <w:szCs w:val="18"/>
              </w:rPr>
            </w:pPr>
            <w:r>
              <w:rPr>
                <w:sz w:val="18"/>
                <w:szCs w:val="18"/>
              </w:rPr>
              <w:t>Baseline and post-intervention outcome measures of the GMFM total scores and individual di</w:t>
            </w:r>
            <w:r w:rsidR="003A454A">
              <w:rPr>
                <w:sz w:val="18"/>
                <w:szCs w:val="18"/>
              </w:rPr>
              <w:t>mensional scores of sections B-E</w:t>
            </w:r>
            <w:r>
              <w:rPr>
                <w:sz w:val="18"/>
                <w:szCs w:val="18"/>
              </w:rPr>
              <w:t>, showed significant improvements in values with p&lt;.05.</w:t>
            </w:r>
          </w:p>
          <w:p w:rsidR="00647193" w:rsidRDefault="00A33455" w:rsidP="00EB4517">
            <w:pPr>
              <w:pStyle w:val="ListParagraph"/>
              <w:numPr>
                <w:ilvl w:val="0"/>
                <w:numId w:val="25"/>
              </w:numPr>
              <w:spacing w:before="120" w:after="120"/>
              <w:rPr>
                <w:sz w:val="18"/>
                <w:szCs w:val="18"/>
              </w:rPr>
            </w:pPr>
            <w:r>
              <w:rPr>
                <w:sz w:val="18"/>
                <w:szCs w:val="18"/>
              </w:rPr>
              <w:t xml:space="preserve">GMFM score improvement within the </w:t>
            </w:r>
            <w:proofErr w:type="spellStart"/>
            <w:r>
              <w:rPr>
                <w:sz w:val="18"/>
                <w:szCs w:val="18"/>
              </w:rPr>
              <w:t>hippotherapy</w:t>
            </w:r>
            <w:proofErr w:type="spellEnd"/>
            <w:r>
              <w:rPr>
                <w:sz w:val="18"/>
                <w:szCs w:val="18"/>
              </w:rPr>
              <w:t xml:space="preserve"> group varied depending on the level of involvement of each child diagnosed with CP (GMFCS Levels I-IV) and the specific dimensions (A-E) assessed of the GMFM measurement tool.  For example, GMFM-88 scores showed significant improvement for all GMFCS levels (I-IV).  However, GMFM-66 scores showed the greatest amount of improvement in the more involved participants with GMFCS Levels II-IV (and not Level I).</w:t>
            </w:r>
          </w:p>
          <w:p w:rsidR="0065196E" w:rsidRDefault="0065196E" w:rsidP="00EB4517">
            <w:pPr>
              <w:pStyle w:val="ListParagraph"/>
              <w:numPr>
                <w:ilvl w:val="0"/>
                <w:numId w:val="25"/>
              </w:numPr>
              <w:spacing w:before="120" w:after="120"/>
              <w:rPr>
                <w:sz w:val="18"/>
                <w:szCs w:val="18"/>
              </w:rPr>
            </w:pPr>
            <w:r>
              <w:rPr>
                <w:sz w:val="18"/>
                <w:szCs w:val="18"/>
              </w:rPr>
              <w:t>PBS scores from baseline to post-intervention also showed an improvement in scores with a p&lt;.05</w:t>
            </w:r>
            <w:r w:rsidR="00A33455">
              <w:rPr>
                <w:sz w:val="18"/>
                <w:szCs w:val="18"/>
              </w:rPr>
              <w:t xml:space="preserve"> in all participants and functional levels</w:t>
            </w:r>
            <w:r w:rsidR="00F51A4C">
              <w:rPr>
                <w:sz w:val="18"/>
                <w:szCs w:val="18"/>
              </w:rPr>
              <w:t xml:space="preserve"> (GMFCS I-IV).</w:t>
            </w:r>
            <w:r w:rsidR="00A33455">
              <w:rPr>
                <w:sz w:val="18"/>
                <w:szCs w:val="18"/>
              </w:rPr>
              <w:t xml:space="preserve"> </w:t>
            </w:r>
          </w:p>
          <w:p w:rsidR="009E3096" w:rsidRDefault="009E3096" w:rsidP="00EB4517">
            <w:pPr>
              <w:pStyle w:val="ListParagraph"/>
              <w:numPr>
                <w:ilvl w:val="0"/>
                <w:numId w:val="26"/>
              </w:numPr>
              <w:spacing w:before="120" w:after="120"/>
              <w:rPr>
                <w:sz w:val="18"/>
                <w:szCs w:val="18"/>
              </w:rPr>
            </w:pPr>
            <w:r>
              <w:rPr>
                <w:sz w:val="18"/>
                <w:szCs w:val="18"/>
              </w:rPr>
              <w:t>Control Group:</w:t>
            </w:r>
          </w:p>
          <w:p w:rsidR="009E3096" w:rsidRDefault="009E3096" w:rsidP="00EB4517">
            <w:pPr>
              <w:pStyle w:val="ListParagraph"/>
              <w:numPr>
                <w:ilvl w:val="0"/>
                <w:numId w:val="27"/>
              </w:numPr>
              <w:spacing w:before="120" w:after="120"/>
              <w:rPr>
                <w:sz w:val="18"/>
                <w:szCs w:val="18"/>
              </w:rPr>
            </w:pPr>
            <w:r>
              <w:rPr>
                <w:sz w:val="18"/>
                <w:szCs w:val="18"/>
              </w:rPr>
              <w:t xml:space="preserve"> No significant differences were noted in GMFM values within the control group.</w:t>
            </w:r>
            <w:r w:rsidR="00647193">
              <w:rPr>
                <w:sz w:val="18"/>
                <w:szCs w:val="18"/>
              </w:rPr>
              <w:t xml:space="preserve">  P-values ranged from .05 at the least and .99 at the most.</w:t>
            </w:r>
          </w:p>
          <w:p w:rsidR="00AC6D31" w:rsidRDefault="00647193" w:rsidP="00EB4517">
            <w:pPr>
              <w:pStyle w:val="ListParagraph"/>
              <w:numPr>
                <w:ilvl w:val="0"/>
                <w:numId w:val="27"/>
              </w:numPr>
              <w:spacing w:before="120" w:after="120"/>
              <w:rPr>
                <w:sz w:val="18"/>
                <w:szCs w:val="18"/>
              </w:rPr>
            </w:pPr>
            <w:r>
              <w:rPr>
                <w:sz w:val="18"/>
                <w:szCs w:val="18"/>
              </w:rPr>
              <w:t>No significant differences were noted for PBS values within the control group with p-values ranging from .16-.50.</w:t>
            </w:r>
          </w:p>
          <w:p w:rsidR="00420CF3" w:rsidRDefault="00420CF3" w:rsidP="00EB4517">
            <w:pPr>
              <w:pStyle w:val="ListParagraph"/>
              <w:numPr>
                <w:ilvl w:val="0"/>
                <w:numId w:val="26"/>
              </w:numPr>
              <w:spacing w:before="120" w:after="120"/>
              <w:rPr>
                <w:sz w:val="18"/>
                <w:szCs w:val="18"/>
              </w:rPr>
            </w:pPr>
            <w:r>
              <w:rPr>
                <w:sz w:val="18"/>
                <w:szCs w:val="18"/>
              </w:rPr>
              <w:t>Effect size was not calculated or specified in this study.  However, there was sufficient information provided in both pre and post intervention values both within and between each group to determine the effect size within and between the experimental and control groups.  The information is provided below specifically for the total outcomes for the GMFM-66, GMFM-88, and PBS scores:</w:t>
            </w:r>
          </w:p>
          <w:tbl>
            <w:tblPr>
              <w:tblStyle w:val="TableGrid"/>
              <w:tblW w:w="0" w:type="auto"/>
              <w:tblInd w:w="912" w:type="dxa"/>
              <w:tblLook w:val="04A0" w:firstRow="1" w:lastRow="0" w:firstColumn="1" w:lastColumn="0" w:noHBand="0" w:noVBand="1"/>
            </w:tblPr>
            <w:tblGrid>
              <w:gridCol w:w="2296"/>
              <w:gridCol w:w="2294"/>
              <w:gridCol w:w="2253"/>
              <w:gridCol w:w="2214"/>
            </w:tblGrid>
            <w:tr w:rsidR="00420CF3" w:rsidTr="00420CF3">
              <w:tc>
                <w:tcPr>
                  <w:tcW w:w="2492" w:type="dxa"/>
                </w:tcPr>
                <w:p w:rsidR="00420CF3" w:rsidRDefault="00420CF3" w:rsidP="00420CF3">
                  <w:pPr>
                    <w:pStyle w:val="ListParagraph"/>
                    <w:spacing w:before="120" w:after="120"/>
                    <w:ind w:left="0"/>
                    <w:rPr>
                      <w:sz w:val="18"/>
                      <w:szCs w:val="18"/>
                    </w:rPr>
                  </w:pPr>
                  <w:r>
                    <w:rPr>
                      <w:sz w:val="18"/>
                      <w:szCs w:val="18"/>
                    </w:rPr>
                    <w:t>Outcome Measurement Tool</w:t>
                  </w:r>
                </w:p>
                <w:p w:rsidR="00420CF3" w:rsidRDefault="00420CF3" w:rsidP="00420CF3">
                  <w:pPr>
                    <w:pStyle w:val="ListParagraph"/>
                    <w:spacing w:before="120" w:after="120"/>
                    <w:ind w:left="0"/>
                    <w:rPr>
                      <w:sz w:val="18"/>
                      <w:szCs w:val="18"/>
                    </w:rPr>
                  </w:pPr>
                  <w:r>
                    <w:rPr>
                      <w:sz w:val="18"/>
                      <w:szCs w:val="18"/>
                    </w:rPr>
                    <w:t>Totals</w:t>
                  </w:r>
                </w:p>
              </w:tc>
              <w:tc>
                <w:tcPr>
                  <w:tcW w:w="2492" w:type="dxa"/>
                </w:tcPr>
                <w:p w:rsidR="00420CF3" w:rsidRDefault="00420CF3" w:rsidP="00420CF3">
                  <w:pPr>
                    <w:pStyle w:val="ListParagraph"/>
                    <w:spacing w:before="120" w:after="120"/>
                    <w:ind w:left="0"/>
                    <w:rPr>
                      <w:sz w:val="18"/>
                      <w:szCs w:val="18"/>
                    </w:rPr>
                  </w:pPr>
                  <w:proofErr w:type="spellStart"/>
                  <w:r>
                    <w:rPr>
                      <w:sz w:val="18"/>
                      <w:szCs w:val="18"/>
                    </w:rPr>
                    <w:t>Hippotherapy</w:t>
                  </w:r>
                  <w:proofErr w:type="spellEnd"/>
                </w:p>
                <w:p w:rsidR="00420CF3" w:rsidRDefault="00420CF3" w:rsidP="00420CF3">
                  <w:pPr>
                    <w:pStyle w:val="ListParagraph"/>
                    <w:spacing w:before="120" w:after="120"/>
                    <w:ind w:left="0"/>
                    <w:rPr>
                      <w:sz w:val="18"/>
                      <w:szCs w:val="18"/>
                    </w:rPr>
                  </w:pPr>
                  <w:r>
                    <w:rPr>
                      <w:sz w:val="18"/>
                      <w:szCs w:val="18"/>
                    </w:rPr>
                    <w:t>Effect Size Calculation</w:t>
                  </w:r>
                </w:p>
              </w:tc>
              <w:tc>
                <w:tcPr>
                  <w:tcW w:w="2492" w:type="dxa"/>
                </w:tcPr>
                <w:p w:rsidR="00420CF3" w:rsidRDefault="00420CF3" w:rsidP="00420CF3">
                  <w:pPr>
                    <w:pStyle w:val="ListParagraph"/>
                    <w:spacing w:before="120" w:after="120"/>
                    <w:ind w:left="0"/>
                    <w:rPr>
                      <w:sz w:val="18"/>
                      <w:szCs w:val="18"/>
                    </w:rPr>
                  </w:pPr>
                  <w:r>
                    <w:rPr>
                      <w:sz w:val="18"/>
                      <w:szCs w:val="18"/>
                    </w:rPr>
                    <w:t>Control</w:t>
                  </w:r>
                </w:p>
                <w:p w:rsidR="00420CF3" w:rsidRDefault="00420CF3" w:rsidP="00420CF3">
                  <w:pPr>
                    <w:pStyle w:val="ListParagraph"/>
                    <w:spacing w:before="120" w:after="120"/>
                    <w:ind w:left="0"/>
                    <w:rPr>
                      <w:sz w:val="18"/>
                      <w:szCs w:val="18"/>
                    </w:rPr>
                  </w:pPr>
                  <w:r>
                    <w:rPr>
                      <w:sz w:val="18"/>
                      <w:szCs w:val="18"/>
                    </w:rPr>
                    <w:t>Effect Size Calculation</w:t>
                  </w:r>
                </w:p>
              </w:tc>
              <w:tc>
                <w:tcPr>
                  <w:tcW w:w="2493" w:type="dxa"/>
                </w:tcPr>
                <w:p w:rsidR="00420CF3" w:rsidRDefault="00420CF3" w:rsidP="00420CF3">
                  <w:pPr>
                    <w:pStyle w:val="ListParagraph"/>
                    <w:spacing w:before="120" w:after="120"/>
                    <w:ind w:left="0"/>
                    <w:rPr>
                      <w:sz w:val="18"/>
                      <w:szCs w:val="18"/>
                    </w:rPr>
                  </w:pPr>
                  <w:r>
                    <w:rPr>
                      <w:sz w:val="18"/>
                      <w:szCs w:val="18"/>
                    </w:rPr>
                    <w:t>Between Group Effect Size</w:t>
                  </w:r>
                </w:p>
              </w:tc>
            </w:tr>
            <w:tr w:rsidR="00420CF3" w:rsidTr="00420CF3">
              <w:tc>
                <w:tcPr>
                  <w:tcW w:w="2492" w:type="dxa"/>
                </w:tcPr>
                <w:p w:rsidR="00420CF3" w:rsidRDefault="00420CF3" w:rsidP="00420CF3">
                  <w:pPr>
                    <w:pStyle w:val="ListParagraph"/>
                    <w:spacing w:before="120" w:after="120"/>
                    <w:ind w:left="0"/>
                    <w:rPr>
                      <w:sz w:val="18"/>
                      <w:szCs w:val="18"/>
                    </w:rPr>
                  </w:pPr>
                  <w:r>
                    <w:rPr>
                      <w:sz w:val="18"/>
                      <w:szCs w:val="18"/>
                    </w:rPr>
                    <w:t xml:space="preserve">GMFM-66 </w:t>
                  </w:r>
                </w:p>
              </w:tc>
              <w:tc>
                <w:tcPr>
                  <w:tcW w:w="2492" w:type="dxa"/>
                </w:tcPr>
                <w:p w:rsidR="00420CF3" w:rsidRDefault="00406578" w:rsidP="00420CF3">
                  <w:pPr>
                    <w:pStyle w:val="ListParagraph"/>
                    <w:spacing w:before="120" w:after="120"/>
                    <w:ind w:left="0"/>
                    <w:rPr>
                      <w:sz w:val="18"/>
                      <w:szCs w:val="18"/>
                    </w:rPr>
                  </w:pPr>
                  <w:r>
                    <w:rPr>
                      <w:sz w:val="18"/>
                      <w:szCs w:val="18"/>
                    </w:rPr>
                    <w:t>63.5-60.8=</w:t>
                  </w:r>
                  <w:r w:rsidRPr="00406578">
                    <w:rPr>
                      <w:sz w:val="18"/>
                      <w:szCs w:val="18"/>
                      <w:u w:val="single"/>
                    </w:rPr>
                    <w:t>2.7</w:t>
                  </w:r>
                </w:p>
              </w:tc>
              <w:tc>
                <w:tcPr>
                  <w:tcW w:w="2492" w:type="dxa"/>
                </w:tcPr>
                <w:p w:rsidR="00420CF3" w:rsidRDefault="00406578" w:rsidP="00420CF3">
                  <w:pPr>
                    <w:pStyle w:val="ListParagraph"/>
                    <w:spacing w:before="120" w:after="120"/>
                    <w:ind w:left="0"/>
                    <w:rPr>
                      <w:sz w:val="18"/>
                      <w:szCs w:val="18"/>
                    </w:rPr>
                  </w:pPr>
                  <w:r>
                    <w:rPr>
                      <w:sz w:val="18"/>
                      <w:szCs w:val="18"/>
                    </w:rPr>
                    <w:t>61.8-61.4=</w:t>
                  </w:r>
                  <w:r w:rsidRPr="00406578">
                    <w:rPr>
                      <w:sz w:val="18"/>
                      <w:szCs w:val="18"/>
                      <w:u w:val="single"/>
                    </w:rPr>
                    <w:t>.4</w:t>
                  </w:r>
                </w:p>
              </w:tc>
              <w:tc>
                <w:tcPr>
                  <w:tcW w:w="2493" w:type="dxa"/>
                </w:tcPr>
                <w:p w:rsidR="00420CF3" w:rsidRDefault="00406578" w:rsidP="00420CF3">
                  <w:pPr>
                    <w:pStyle w:val="ListParagraph"/>
                    <w:spacing w:before="120" w:after="120"/>
                    <w:ind w:left="0"/>
                    <w:rPr>
                      <w:sz w:val="18"/>
                      <w:szCs w:val="18"/>
                    </w:rPr>
                  </w:pPr>
                  <w:r>
                    <w:rPr>
                      <w:sz w:val="18"/>
                      <w:szCs w:val="18"/>
                    </w:rPr>
                    <w:t>2.3</w:t>
                  </w:r>
                </w:p>
              </w:tc>
            </w:tr>
            <w:tr w:rsidR="00420CF3" w:rsidTr="00420CF3">
              <w:tc>
                <w:tcPr>
                  <w:tcW w:w="2492" w:type="dxa"/>
                </w:tcPr>
                <w:p w:rsidR="00420CF3" w:rsidRDefault="00420CF3" w:rsidP="00420CF3">
                  <w:pPr>
                    <w:pStyle w:val="ListParagraph"/>
                    <w:spacing w:before="120" w:after="120"/>
                    <w:ind w:left="0"/>
                    <w:rPr>
                      <w:sz w:val="18"/>
                      <w:szCs w:val="18"/>
                    </w:rPr>
                  </w:pPr>
                  <w:r>
                    <w:rPr>
                      <w:sz w:val="18"/>
                      <w:szCs w:val="18"/>
                    </w:rPr>
                    <w:t xml:space="preserve">GMFM-88 </w:t>
                  </w:r>
                </w:p>
              </w:tc>
              <w:tc>
                <w:tcPr>
                  <w:tcW w:w="2492" w:type="dxa"/>
                </w:tcPr>
                <w:p w:rsidR="00420CF3" w:rsidRDefault="00406578" w:rsidP="00420CF3">
                  <w:pPr>
                    <w:pStyle w:val="ListParagraph"/>
                    <w:spacing w:before="120" w:after="120"/>
                    <w:ind w:left="0"/>
                    <w:rPr>
                      <w:sz w:val="18"/>
                      <w:szCs w:val="18"/>
                    </w:rPr>
                  </w:pPr>
                  <w:r>
                    <w:rPr>
                      <w:sz w:val="18"/>
                      <w:szCs w:val="18"/>
                    </w:rPr>
                    <w:t>75.7-72.7=</w:t>
                  </w:r>
                  <w:r w:rsidRPr="00406578">
                    <w:rPr>
                      <w:sz w:val="18"/>
                      <w:szCs w:val="18"/>
                      <w:u w:val="single"/>
                    </w:rPr>
                    <w:t>3</w:t>
                  </w:r>
                </w:p>
              </w:tc>
              <w:tc>
                <w:tcPr>
                  <w:tcW w:w="2492" w:type="dxa"/>
                </w:tcPr>
                <w:p w:rsidR="00420CF3" w:rsidRDefault="00406578" w:rsidP="00420CF3">
                  <w:pPr>
                    <w:pStyle w:val="ListParagraph"/>
                    <w:spacing w:before="120" w:after="120"/>
                    <w:ind w:left="0"/>
                    <w:rPr>
                      <w:sz w:val="18"/>
                      <w:szCs w:val="18"/>
                    </w:rPr>
                  </w:pPr>
                  <w:r>
                    <w:rPr>
                      <w:sz w:val="18"/>
                      <w:szCs w:val="18"/>
                    </w:rPr>
                    <w:t>74.3-73.9=</w:t>
                  </w:r>
                  <w:r w:rsidRPr="00406578">
                    <w:rPr>
                      <w:sz w:val="18"/>
                      <w:szCs w:val="18"/>
                      <w:u w:val="single"/>
                    </w:rPr>
                    <w:t>.4</w:t>
                  </w:r>
                </w:p>
              </w:tc>
              <w:tc>
                <w:tcPr>
                  <w:tcW w:w="2493" w:type="dxa"/>
                </w:tcPr>
                <w:p w:rsidR="00420CF3" w:rsidRDefault="00406578" w:rsidP="00420CF3">
                  <w:pPr>
                    <w:pStyle w:val="ListParagraph"/>
                    <w:spacing w:before="120" w:after="120"/>
                    <w:ind w:left="0"/>
                    <w:rPr>
                      <w:sz w:val="18"/>
                      <w:szCs w:val="18"/>
                    </w:rPr>
                  </w:pPr>
                  <w:r>
                    <w:rPr>
                      <w:sz w:val="18"/>
                      <w:szCs w:val="18"/>
                    </w:rPr>
                    <w:t>2.6</w:t>
                  </w:r>
                </w:p>
              </w:tc>
            </w:tr>
            <w:tr w:rsidR="00420CF3" w:rsidTr="00420CF3">
              <w:tc>
                <w:tcPr>
                  <w:tcW w:w="2492" w:type="dxa"/>
                </w:tcPr>
                <w:p w:rsidR="00420CF3" w:rsidRDefault="00420CF3" w:rsidP="00420CF3">
                  <w:pPr>
                    <w:pStyle w:val="ListParagraph"/>
                    <w:spacing w:before="120" w:after="120"/>
                    <w:ind w:left="0"/>
                    <w:rPr>
                      <w:sz w:val="18"/>
                      <w:szCs w:val="18"/>
                    </w:rPr>
                  </w:pPr>
                  <w:r>
                    <w:rPr>
                      <w:sz w:val="18"/>
                      <w:szCs w:val="18"/>
                    </w:rPr>
                    <w:t>PBS</w:t>
                  </w:r>
                </w:p>
              </w:tc>
              <w:tc>
                <w:tcPr>
                  <w:tcW w:w="2492" w:type="dxa"/>
                </w:tcPr>
                <w:p w:rsidR="00420CF3" w:rsidRDefault="00406578" w:rsidP="00420CF3">
                  <w:pPr>
                    <w:pStyle w:val="ListParagraph"/>
                    <w:spacing w:before="120" w:after="120"/>
                    <w:ind w:left="0"/>
                    <w:rPr>
                      <w:sz w:val="18"/>
                      <w:szCs w:val="18"/>
                    </w:rPr>
                  </w:pPr>
                  <w:r>
                    <w:rPr>
                      <w:sz w:val="18"/>
                      <w:szCs w:val="18"/>
                    </w:rPr>
                    <w:t>28.9-25.1=</w:t>
                  </w:r>
                  <w:r w:rsidRPr="00406578">
                    <w:rPr>
                      <w:sz w:val="18"/>
                      <w:szCs w:val="18"/>
                      <w:u w:val="single"/>
                    </w:rPr>
                    <w:t>3.8</w:t>
                  </w:r>
                </w:p>
              </w:tc>
              <w:tc>
                <w:tcPr>
                  <w:tcW w:w="2492" w:type="dxa"/>
                </w:tcPr>
                <w:p w:rsidR="00420CF3" w:rsidRDefault="00406578" w:rsidP="00420CF3">
                  <w:pPr>
                    <w:pStyle w:val="ListParagraph"/>
                    <w:spacing w:before="120" w:after="120"/>
                    <w:ind w:left="0"/>
                    <w:rPr>
                      <w:sz w:val="18"/>
                      <w:szCs w:val="18"/>
                    </w:rPr>
                  </w:pPr>
                  <w:r>
                    <w:rPr>
                      <w:sz w:val="18"/>
                      <w:szCs w:val="18"/>
                    </w:rPr>
                    <w:t>27.1-26.9=</w:t>
                  </w:r>
                  <w:r w:rsidRPr="00406578">
                    <w:rPr>
                      <w:sz w:val="18"/>
                      <w:szCs w:val="18"/>
                      <w:u w:val="single"/>
                    </w:rPr>
                    <w:t>.2</w:t>
                  </w:r>
                </w:p>
              </w:tc>
              <w:tc>
                <w:tcPr>
                  <w:tcW w:w="2493" w:type="dxa"/>
                </w:tcPr>
                <w:p w:rsidR="00420CF3" w:rsidRDefault="00406578" w:rsidP="00420CF3">
                  <w:pPr>
                    <w:pStyle w:val="ListParagraph"/>
                    <w:spacing w:before="120" w:after="120"/>
                    <w:ind w:left="0"/>
                    <w:rPr>
                      <w:sz w:val="18"/>
                      <w:szCs w:val="18"/>
                    </w:rPr>
                  </w:pPr>
                  <w:r>
                    <w:rPr>
                      <w:sz w:val="18"/>
                      <w:szCs w:val="18"/>
                    </w:rPr>
                    <w:t>3.6</w:t>
                  </w:r>
                </w:p>
              </w:tc>
            </w:tr>
          </w:tbl>
          <w:p w:rsidR="00420CF3" w:rsidRPr="00420CF3" w:rsidRDefault="00420CF3" w:rsidP="00420CF3">
            <w:pPr>
              <w:pStyle w:val="ListParagraph"/>
              <w:spacing w:before="120" w:after="120"/>
              <w:ind w:left="912"/>
              <w:rPr>
                <w:sz w:val="18"/>
                <w:szCs w:val="18"/>
              </w:rPr>
            </w:pPr>
          </w:p>
          <w:p w:rsidR="00C553F8" w:rsidRPr="00C553F8" w:rsidRDefault="00C553F8" w:rsidP="00EB4517">
            <w:pPr>
              <w:pStyle w:val="ListParagraph"/>
              <w:numPr>
                <w:ilvl w:val="0"/>
                <w:numId w:val="26"/>
              </w:numPr>
              <w:spacing w:before="120" w:after="120"/>
              <w:rPr>
                <w:sz w:val="18"/>
                <w:szCs w:val="18"/>
              </w:rPr>
            </w:pPr>
            <w:r>
              <w:rPr>
                <w:sz w:val="18"/>
                <w:szCs w:val="18"/>
              </w:rPr>
              <w:t xml:space="preserve">Adverse Effects included the fact that two participants fell off of their horses during their intervention times.  Both participants received immediate medical attention and examination including radiography to rule out brain injury or fracture.  None were indicated.  One participant was able to return to the study while the other decided to drop out therefore reducing the </w:t>
            </w:r>
            <w:proofErr w:type="spellStart"/>
            <w:r>
              <w:rPr>
                <w:sz w:val="18"/>
                <w:szCs w:val="18"/>
              </w:rPr>
              <w:t>hippotherapy</w:t>
            </w:r>
            <w:proofErr w:type="spellEnd"/>
            <w:r>
              <w:rPr>
                <w:sz w:val="18"/>
                <w:szCs w:val="18"/>
              </w:rPr>
              <w:t xml:space="preserve"> participant level to 45 participants.  The dropout individual was not included in the statistical analysis or outcome findings of this study.</w:t>
            </w:r>
          </w:p>
          <w:p w:rsidR="001D4F60" w:rsidRPr="002F16E1" w:rsidRDefault="001D4F60" w:rsidP="009E380F">
            <w:pPr>
              <w:spacing w:before="120" w:after="120"/>
              <w:jc w:val="right"/>
              <w:rPr>
                <w:sz w:val="18"/>
                <w:szCs w:val="18"/>
              </w:rPr>
            </w:pP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lastRenderedPageBreak/>
              <w:t>Original Authors’ Conclusions</w:t>
            </w:r>
          </w:p>
          <w:p w:rsidR="001D4F60" w:rsidRPr="002F16E1" w:rsidRDefault="001D4F60" w:rsidP="00806AD4">
            <w:pPr>
              <w:spacing w:before="120" w:after="120"/>
              <w:rPr>
                <w:sz w:val="18"/>
                <w:szCs w:val="18"/>
              </w:rPr>
            </w:pPr>
          </w:p>
        </w:tc>
      </w:tr>
      <w:tr w:rsidR="001D4F60" w:rsidRPr="002F16E1" w:rsidTr="009E380F">
        <w:tc>
          <w:tcPr>
            <w:tcW w:w="10421" w:type="dxa"/>
            <w:tcBorders>
              <w:bottom w:val="single" w:sz="4" w:space="0" w:color="auto"/>
            </w:tcBorders>
            <w:shd w:val="clear" w:color="auto" w:fill="auto"/>
          </w:tcPr>
          <w:p w:rsidR="001D4F60" w:rsidRPr="002F16E1" w:rsidRDefault="001070F5" w:rsidP="001070F5">
            <w:pPr>
              <w:spacing w:before="120" w:after="120"/>
              <w:rPr>
                <w:sz w:val="18"/>
                <w:szCs w:val="18"/>
              </w:rPr>
            </w:pPr>
            <w:r>
              <w:rPr>
                <w:sz w:val="18"/>
                <w:szCs w:val="18"/>
              </w:rPr>
              <w:t xml:space="preserve">The authors of this study concluded that </w:t>
            </w:r>
            <w:proofErr w:type="spellStart"/>
            <w:r>
              <w:rPr>
                <w:sz w:val="18"/>
                <w:szCs w:val="18"/>
              </w:rPr>
              <w:t>hippotherapy</w:t>
            </w:r>
            <w:proofErr w:type="spellEnd"/>
            <w:r>
              <w:rPr>
                <w:sz w:val="18"/>
                <w:szCs w:val="18"/>
              </w:rPr>
              <w:t xml:space="preserve"> does have </w:t>
            </w:r>
            <w:r w:rsidR="0031792C">
              <w:rPr>
                <w:sz w:val="18"/>
                <w:szCs w:val="18"/>
              </w:rPr>
              <w:t xml:space="preserve">statistically </w:t>
            </w:r>
            <w:r>
              <w:rPr>
                <w:sz w:val="18"/>
                <w:szCs w:val="18"/>
              </w:rPr>
              <w:t>significant positive effects on gross motor function and balance in children diagnosed with varying functional levels of CP and can serve as an adjunct to more traditional physio therapy interventions.</w:t>
            </w:r>
          </w:p>
        </w:tc>
      </w:tr>
      <w:tr w:rsidR="001D4F60" w:rsidRPr="002F16E1" w:rsidTr="009E380F">
        <w:tc>
          <w:tcPr>
            <w:tcW w:w="10421"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9E380F">
        <w:tc>
          <w:tcPr>
            <w:tcW w:w="10421" w:type="dxa"/>
            <w:shd w:val="clear" w:color="auto" w:fill="auto"/>
          </w:tcPr>
          <w:p w:rsidR="001D4F60" w:rsidRPr="00806AD4" w:rsidRDefault="001D4F60" w:rsidP="009E380F">
            <w:pPr>
              <w:spacing w:before="120" w:after="120"/>
              <w:rPr>
                <w:b/>
                <w:sz w:val="18"/>
                <w:szCs w:val="18"/>
              </w:rPr>
            </w:pPr>
            <w:r w:rsidRPr="002F16E1">
              <w:rPr>
                <w:b/>
                <w:sz w:val="18"/>
                <w:szCs w:val="18"/>
              </w:rPr>
              <w:t>Validity</w:t>
            </w:r>
          </w:p>
        </w:tc>
      </w:tr>
      <w:tr w:rsidR="001D4F60" w:rsidRPr="002F16E1" w:rsidTr="009E380F">
        <w:tc>
          <w:tcPr>
            <w:tcW w:w="10421" w:type="dxa"/>
            <w:shd w:val="clear" w:color="auto" w:fill="auto"/>
          </w:tcPr>
          <w:p w:rsidR="001D4F60" w:rsidRDefault="001070F5" w:rsidP="009E380F">
            <w:pPr>
              <w:spacing w:before="120" w:after="120"/>
              <w:rPr>
                <w:sz w:val="18"/>
                <w:szCs w:val="18"/>
                <w:u w:val="single"/>
              </w:rPr>
            </w:pPr>
            <w:r w:rsidRPr="001070F5">
              <w:rPr>
                <w:sz w:val="18"/>
                <w:szCs w:val="18"/>
                <w:u w:val="single"/>
              </w:rPr>
              <w:t>Strengths</w:t>
            </w:r>
          </w:p>
          <w:p w:rsidR="001070F5" w:rsidRPr="001070F5" w:rsidRDefault="001070F5" w:rsidP="00EB4517">
            <w:pPr>
              <w:pStyle w:val="ListParagraph"/>
              <w:numPr>
                <w:ilvl w:val="0"/>
                <w:numId w:val="26"/>
              </w:numPr>
              <w:spacing w:before="120" w:after="120"/>
              <w:rPr>
                <w:sz w:val="18"/>
                <w:szCs w:val="18"/>
                <w:u w:val="single"/>
              </w:rPr>
            </w:pPr>
            <w:proofErr w:type="spellStart"/>
            <w:r>
              <w:rPr>
                <w:sz w:val="18"/>
                <w:szCs w:val="18"/>
              </w:rPr>
              <w:t>PEDro</w:t>
            </w:r>
            <w:proofErr w:type="spellEnd"/>
            <w:r>
              <w:rPr>
                <w:sz w:val="18"/>
                <w:szCs w:val="18"/>
              </w:rPr>
              <w:t xml:space="preserve"> Scale Score = 7/10</w:t>
            </w:r>
          </w:p>
          <w:p w:rsidR="001070F5" w:rsidRPr="004457A1" w:rsidRDefault="001070F5" w:rsidP="00EB4517">
            <w:pPr>
              <w:pStyle w:val="ListParagraph"/>
              <w:numPr>
                <w:ilvl w:val="0"/>
                <w:numId w:val="26"/>
              </w:numPr>
              <w:spacing w:before="120" w:after="120"/>
              <w:rPr>
                <w:sz w:val="18"/>
                <w:szCs w:val="18"/>
                <w:u w:val="single"/>
              </w:rPr>
            </w:pPr>
            <w:r>
              <w:rPr>
                <w:sz w:val="18"/>
                <w:szCs w:val="18"/>
              </w:rPr>
              <w:t>All subjects were randomly assigned to both the inter</w:t>
            </w:r>
            <w:r w:rsidR="004457A1">
              <w:rPr>
                <w:sz w:val="18"/>
                <w:szCs w:val="18"/>
              </w:rPr>
              <w:t>vention and control groups.</w:t>
            </w:r>
          </w:p>
          <w:p w:rsidR="004457A1" w:rsidRPr="008D2491" w:rsidRDefault="004457A1" w:rsidP="00EB4517">
            <w:pPr>
              <w:pStyle w:val="ListParagraph"/>
              <w:numPr>
                <w:ilvl w:val="0"/>
                <w:numId w:val="26"/>
              </w:numPr>
              <w:spacing w:before="120" w:after="120"/>
              <w:rPr>
                <w:sz w:val="18"/>
                <w:szCs w:val="18"/>
                <w:u w:val="single"/>
              </w:rPr>
            </w:pPr>
            <w:r>
              <w:rPr>
                <w:sz w:val="18"/>
                <w:szCs w:val="18"/>
              </w:rPr>
              <w:t>Allocation was concealed by an independent statistician and all parties involved were blind to the allocation including project officers, participants, and participant parents/guardians.</w:t>
            </w:r>
          </w:p>
          <w:p w:rsidR="008D2491" w:rsidRPr="004457A1" w:rsidRDefault="008D2491" w:rsidP="00EB4517">
            <w:pPr>
              <w:pStyle w:val="ListParagraph"/>
              <w:numPr>
                <w:ilvl w:val="0"/>
                <w:numId w:val="26"/>
              </w:numPr>
              <w:spacing w:before="120" w:after="120"/>
              <w:rPr>
                <w:sz w:val="18"/>
                <w:szCs w:val="18"/>
                <w:u w:val="single"/>
              </w:rPr>
            </w:pPr>
            <w:r>
              <w:rPr>
                <w:sz w:val="18"/>
                <w:szCs w:val="18"/>
              </w:rPr>
              <w:t>Both the intervention and control group participants were similar in their characteristics regarding age, gender, and level of functional involvement (GMFC levels I-IV) at baseline.</w:t>
            </w:r>
          </w:p>
          <w:p w:rsidR="004457A1" w:rsidRPr="004457A1" w:rsidRDefault="004457A1" w:rsidP="00EB4517">
            <w:pPr>
              <w:pStyle w:val="ListParagraph"/>
              <w:numPr>
                <w:ilvl w:val="0"/>
                <w:numId w:val="26"/>
              </w:numPr>
              <w:spacing w:before="120" w:after="120"/>
              <w:rPr>
                <w:sz w:val="18"/>
                <w:szCs w:val="18"/>
                <w:u w:val="single"/>
              </w:rPr>
            </w:pPr>
            <w:r>
              <w:rPr>
                <w:sz w:val="18"/>
                <w:szCs w:val="18"/>
              </w:rPr>
              <w:t>The therapist who administered the outcome measures was the same for both baseline and post-intervention measurements and was blinded to the participants’ allocation.</w:t>
            </w:r>
          </w:p>
          <w:p w:rsidR="004457A1" w:rsidRPr="004457A1" w:rsidRDefault="004457A1" w:rsidP="00EB4517">
            <w:pPr>
              <w:pStyle w:val="ListParagraph"/>
              <w:numPr>
                <w:ilvl w:val="0"/>
                <w:numId w:val="26"/>
              </w:numPr>
              <w:spacing w:before="120" w:after="120"/>
              <w:rPr>
                <w:sz w:val="18"/>
                <w:szCs w:val="18"/>
                <w:u w:val="single"/>
              </w:rPr>
            </w:pPr>
            <w:r>
              <w:rPr>
                <w:sz w:val="18"/>
                <w:szCs w:val="18"/>
              </w:rPr>
              <w:t xml:space="preserve">Greater than 85% of subjects initially allocated to both groups were analysed for outcome measures.  In other words, there was only one drop out from the </w:t>
            </w:r>
            <w:proofErr w:type="spellStart"/>
            <w:r>
              <w:rPr>
                <w:sz w:val="18"/>
                <w:szCs w:val="18"/>
              </w:rPr>
              <w:t>hippotherapy</w:t>
            </w:r>
            <w:proofErr w:type="spellEnd"/>
            <w:r>
              <w:rPr>
                <w:sz w:val="18"/>
                <w:szCs w:val="18"/>
              </w:rPr>
              <w:t xml:space="preserve"> group that was not included in outcome measurements.</w:t>
            </w:r>
          </w:p>
          <w:p w:rsidR="004457A1" w:rsidRPr="004457A1" w:rsidRDefault="004457A1" w:rsidP="00EB4517">
            <w:pPr>
              <w:pStyle w:val="ListParagraph"/>
              <w:numPr>
                <w:ilvl w:val="0"/>
                <w:numId w:val="26"/>
              </w:numPr>
              <w:spacing w:before="120" w:after="120"/>
              <w:rPr>
                <w:sz w:val="18"/>
                <w:szCs w:val="18"/>
                <w:u w:val="single"/>
              </w:rPr>
            </w:pPr>
            <w:r>
              <w:rPr>
                <w:sz w:val="18"/>
                <w:szCs w:val="18"/>
              </w:rPr>
              <w:t xml:space="preserve">Between </w:t>
            </w:r>
            <w:proofErr w:type="gramStart"/>
            <w:r>
              <w:rPr>
                <w:sz w:val="18"/>
                <w:szCs w:val="18"/>
              </w:rPr>
              <w:t>group</w:t>
            </w:r>
            <w:proofErr w:type="gramEnd"/>
            <w:r>
              <w:rPr>
                <w:sz w:val="18"/>
                <w:szCs w:val="18"/>
              </w:rPr>
              <w:t xml:space="preserve"> analysis was reported in outcome measurements.</w:t>
            </w:r>
          </w:p>
          <w:p w:rsidR="004457A1" w:rsidRPr="004457A1" w:rsidRDefault="004457A1" w:rsidP="00EB4517">
            <w:pPr>
              <w:pStyle w:val="ListParagraph"/>
              <w:numPr>
                <w:ilvl w:val="0"/>
                <w:numId w:val="26"/>
              </w:numPr>
              <w:spacing w:before="120" w:after="120"/>
              <w:rPr>
                <w:sz w:val="18"/>
                <w:szCs w:val="18"/>
                <w:u w:val="single"/>
              </w:rPr>
            </w:pPr>
            <w:r>
              <w:rPr>
                <w:sz w:val="18"/>
                <w:szCs w:val="18"/>
              </w:rPr>
              <w:t xml:space="preserve">Point measures (the means) and variability (95% confidence intervals) were reported for all outcome measurement tools (GMFM-88, GMFM-66, </w:t>
            </w:r>
            <w:proofErr w:type="gramStart"/>
            <w:r>
              <w:rPr>
                <w:sz w:val="18"/>
                <w:szCs w:val="18"/>
              </w:rPr>
              <w:t>PBS</w:t>
            </w:r>
            <w:proofErr w:type="gramEnd"/>
            <w:r>
              <w:rPr>
                <w:sz w:val="18"/>
                <w:szCs w:val="18"/>
              </w:rPr>
              <w:t>) in this study.</w:t>
            </w:r>
          </w:p>
          <w:p w:rsidR="004457A1" w:rsidRDefault="004457A1" w:rsidP="004457A1">
            <w:pPr>
              <w:spacing w:before="120" w:after="120"/>
              <w:rPr>
                <w:sz w:val="18"/>
                <w:szCs w:val="18"/>
                <w:u w:val="single"/>
              </w:rPr>
            </w:pPr>
            <w:r>
              <w:rPr>
                <w:sz w:val="18"/>
                <w:szCs w:val="18"/>
                <w:u w:val="single"/>
              </w:rPr>
              <w:lastRenderedPageBreak/>
              <w:t>Limitations</w:t>
            </w:r>
          </w:p>
          <w:p w:rsidR="004457A1" w:rsidRDefault="008D2491" w:rsidP="00EB4517">
            <w:pPr>
              <w:pStyle w:val="ListParagraph"/>
              <w:numPr>
                <w:ilvl w:val="0"/>
                <w:numId w:val="28"/>
              </w:numPr>
              <w:spacing w:before="120" w:after="120"/>
              <w:rPr>
                <w:sz w:val="18"/>
                <w:szCs w:val="18"/>
              </w:rPr>
            </w:pPr>
            <w:r>
              <w:rPr>
                <w:sz w:val="18"/>
                <w:szCs w:val="18"/>
              </w:rPr>
              <w:t>Subjects/participants were not blinded to their treatment protocol as this is difficult to achieve in a rehabilitation study.</w:t>
            </w:r>
          </w:p>
          <w:p w:rsidR="008D2491" w:rsidRDefault="008D2491" w:rsidP="00EB4517">
            <w:pPr>
              <w:pStyle w:val="ListParagraph"/>
              <w:numPr>
                <w:ilvl w:val="0"/>
                <w:numId w:val="28"/>
              </w:numPr>
              <w:spacing w:before="120" w:after="120"/>
              <w:rPr>
                <w:sz w:val="18"/>
                <w:szCs w:val="18"/>
              </w:rPr>
            </w:pPr>
            <w:r>
              <w:rPr>
                <w:sz w:val="18"/>
                <w:szCs w:val="18"/>
              </w:rPr>
              <w:t>The therapists providing the intervention were not blinded.</w:t>
            </w:r>
          </w:p>
          <w:p w:rsidR="008D2491" w:rsidRDefault="008D2491" w:rsidP="00EB4517">
            <w:pPr>
              <w:pStyle w:val="ListParagraph"/>
              <w:numPr>
                <w:ilvl w:val="0"/>
                <w:numId w:val="28"/>
              </w:numPr>
              <w:spacing w:before="120" w:after="120"/>
              <w:rPr>
                <w:sz w:val="18"/>
                <w:szCs w:val="18"/>
              </w:rPr>
            </w:pPr>
            <w:r>
              <w:rPr>
                <w:sz w:val="18"/>
                <w:szCs w:val="18"/>
              </w:rPr>
              <w:t xml:space="preserve">The individual who dropped out of the </w:t>
            </w:r>
            <w:proofErr w:type="spellStart"/>
            <w:r>
              <w:rPr>
                <w:sz w:val="18"/>
                <w:szCs w:val="18"/>
              </w:rPr>
              <w:t>hippotherapy</w:t>
            </w:r>
            <w:proofErr w:type="spellEnd"/>
            <w:r>
              <w:rPr>
                <w:sz w:val="18"/>
                <w:szCs w:val="18"/>
              </w:rPr>
              <w:t xml:space="preserve"> group was not included in the final results therefore failing to analyse “intention to treat.”</w:t>
            </w:r>
          </w:p>
          <w:p w:rsidR="001D4F60" w:rsidRPr="00580607" w:rsidRDefault="001D4F60" w:rsidP="009E380F">
            <w:pPr>
              <w:spacing w:before="120" w:after="120"/>
              <w:jc w:val="right"/>
              <w:rPr>
                <w:sz w:val="18"/>
                <w:szCs w:val="18"/>
              </w:rPr>
            </w:pPr>
          </w:p>
        </w:tc>
      </w:tr>
      <w:tr w:rsidR="001D4F60" w:rsidRPr="002F16E1" w:rsidTr="009E380F">
        <w:tc>
          <w:tcPr>
            <w:tcW w:w="10421" w:type="dxa"/>
            <w:shd w:val="clear" w:color="auto" w:fill="auto"/>
          </w:tcPr>
          <w:p w:rsidR="001D4F60" w:rsidRPr="0043434A" w:rsidRDefault="001D4F60" w:rsidP="009E380F">
            <w:pPr>
              <w:spacing w:before="120" w:after="120"/>
              <w:jc w:val="both"/>
              <w:rPr>
                <w:b/>
                <w:sz w:val="18"/>
                <w:szCs w:val="18"/>
              </w:rPr>
            </w:pPr>
            <w:r w:rsidRPr="002F16E1">
              <w:rPr>
                <w:b/>
                <w:sz w:val="18"/>
                <w:szCs w:val="18"/>
              </w:rPr>
              <w:lastRenderedPageBreak/>
              <w:t>Interpretation of Results</w:t>
            </w:r>
          </w:p>
        </w:tc>
      </w:tr>
      <w:tr w:rsidR="001D4F60" w:rsidRPr="002F16E1" w:rsidTr="009E380F">
        <w:tc>
          <w:tcPr>
            <w:tcW w:w="10421" w:type="dxa"/>
            <w:tcBorders>
              <w:bottom w:val="single" w:sz="4" w:space="0" w:color="auto"/>
            </w:tcBorders>
            <w:shd w:val="clear" w:color="auto" w:fill="auto"/>
          </w:tcPr>
          <w:p w:rsidR="001D4F60" w:rsidRPr="00580607" w:rsidRDefault="00B410AE" w:rsidP="009E380F">
            <w:pPr>
              <w:spacing w:before="120" w:after="120"/>
              <w:rPr>
                <w:sz w:val="18"/>
                <w:szCs w:val="18"/>
              </w:rPr>
            </w:pPr>
            <w:r>
              <w:rPr>
                <w:sz w:val="18"/>
                <w:szCs w:val="18"/>
              </w:rPr>
              <w:t xml:space="preserve">The results of this study indicate both statistical and clinical significance in the application of </w:t>
            </w:r>
            <w:proofErr w:type="spellStart"/>
            <w:r>
              <w:rPr>
                <w:sz w:val="18"/>
                <w:szCs w:val="18"/>
              </w:rPr>
              <w:t>hippotherapy</w:t>
            </w:r>
            <w:proofErr w:type="spellEnd"/>
            <w:r>
              <w:rPr>
                <w:sz w:val="18"/>
                <w:szCs w:val="18"/>
              </w:rPr>
              <w:t xml:space="preserve"> as an adjunct to more traditional physical therapy interventions.  </w:t>
            </w:r>
            <w:r w:rsidR="00406578">
              <w:rPr>
                <w:sz w:val="18"/>
                <w:szCs w:val="18"/>
              </w:rPr>
              <w:t>The effect size was not specified in this study but there was sufficient information available to determine the effect size both within each group and between group</w:t>
            </w:r>
            <w:r w:rsidR="00DF50E3">
              <w:rPr>
                <w:sz w:val="18"/>
                <w:szCs w:val="18"/>
              </w:rPr>
              <w:t xml:space="preserve">s.  A positive effect size does indicate a positive treatment effect which therefore impacts a study’s clinical significance.  This study showed a positive treatment effect in favour of </w:t>
            </w:r>
            <w:proofErr w:type="spellStart"/>
            <w:r w:rsidR="00DF50E3">
              <w:rPr>
                <w:sz w:val="18"/>
                <w:szCs w:val="18"/>
              </w:rPr>
              <w:t>hippotherapy</w:t>
            </w:r>
            <w:proofErr w:type="spellEnd"/>
            <w:r w:rsidR="00DF50E3">
              <w:rPr>
                <w:sz w:val="18"/>
                <w:szCs w:val="18"/>
              </w:rPr>
              <w:t xml:space="preserve"> over traditional physical therapy interventions alone in all outcome measures including the GMFM-66, GMFM-88, and PBS tools.  These results mean that </w:t>
            </w:r>
            <w:r w:rsidR="000F3459">
              <w:rPr>
                <w:sz w:val="18"/>
                <w:szCs w:val="18"/>
              </w:rPr>
              <w:t xml:space="preserve">the application of </w:t>
            </w:r>
            <w:proofErr w:type="spellStart"/>
            <w:r w:rsidR="000F3459">
              <w:rPr>
                <w:sz w:val="18"/>
                <w:szCs w:val="18"/>
              </w:rPr>
              <w:t>hippotherapy</w:t>
            </w:r>
            <w:proofErr w:type="spellEnd"/>
            <w:r w:rsidR="000F3459">
              <w:rPr>
                <w:sz w:val="18"/>
                <w:szCs w:val="18"/>
              </w:rPr>
              <w:t xml:space="preserve"> is favoured over physical therapy alone.  </w:t>
            </w:r>
            <w:r w:rsidR="00E308AA">
              <w:rPr>
                <w:sz w:val="18"/>
                <w:szCs w:val="18"/>
              </w:rPr>
              <w:t xml:space="preserve">However, the participants in both groups continued to receive their traditional therapies at approximately 3hours per week therefore </w:t>
            </w:r>
            <w:proofErr w:type="spellStart"/>
            <w:r w:rsidR="00E308AA">
              <w:rPr>
                <w:sz w:val="18"/>
                <w:szCs w:val="18"/>
              </w:rPr>
              <w:t>hippotherapy</w:t>
            </w:r>
            <w:proofErr w:type="spellEnd"/>
            <w:r w:rsidR="00E308AA">
              <w:rPr>
                <w:sz w:val="18"/>
                <w:szCs w:val="18"/>
              </w:rPr>
              <w:t xml:space="preserve"> cannot be singled out as a replacement per say for traditional therapies but it is definitely indicated as a beneficial type of therapy to apply to children with varying levels of CP involvement in addition to their regular therapy routine.</w:t>
            </w:r>
          </w:p>
          <w:p w:rsidR="001D4F60" w:rsidRPr="00580607" w:rsidRDefault="001D4F60" w:rsidP="009E380F">
            <w:pPr>
              <w:spacing w:before="120" w:after="120"/>
              <w:jc w:val="right"/>
              <w:rPr>
                <w:sz w:val="18"/>
                <w:szCs w:val="18"/>
              </w:rPr>
            </w:pPr>
          </w:p>
        </w:tc>
      </w:tr>
    </w:tbl>
    <w:p w:rsidR="00CE3380" w:rsidRDefault="001D4F60" w:rsidP="00CE3380">
      <w:pPr>
        <w:spacing w:before="240" w:after="240"/>
        <w:rPr>
          <w:b/>
          <w:sz w:val="18"/>
          <w:szCs w:val="18"/>
        </w:rPr>
      </w:pPr>
      <w:r>
        <w:rPr>
          <w:b/>
          <w:sz w:val="18"/>
          <w:szCs w:val="18"/>
        </w:rPr>
        <w:t xml:space="preserve">(3) </w:t>
      </w:r>
      <w:r w:rsidRPr="001D4F60">
        <w:rPr>
          <w:b/>
          <w:sz w:val="18"/>
          <w:szCs w:val="18"/>
        </w:rPr>
        <w:t xml:space="preserve">Description and appraisal of </w:t>
      </w:r>
      <w:proofErr w:type="gramStart"/>
      <w:r w:rsidR="00CE3380" w:rsidRPr="00EE094E">
        <w:rPr>
          <w:b/>
          <w:i/>
          <w:sz w:val="18"/>
          <w:szCs w:val="18"/>
        </w:rPr>
        <w:t>A</w:t>
      </w:r>
      <w:proofErr w:type="gramEnd"/>
      <w:r w:rsidR="00CE3380" w:rsidRPr="00EE094E">
        <w:rPr>
          <w:b/>
          <w:i/>
          <w:sz w:val="18"/>
          <w:szCs w:val="18"/>
        </w:rPr>
        <w:t xml:space="preserve"> randomized controlled trial of the impact of therapeutic horse riding on the quality of life, health, and function of children with cerebral palsy</w:t>
      </w:r>
      <w:r w:rsidR="00CE3380" w:rsidRPr="001D4F60">
        <w:rPr>
          <w:b/>
          <w:sz w:val="18"/>
          <w:szCs w:val="18"/>
        </w:rPr>
        <w:t xml:space="preserve"> by </w:t>
      </w:r>
      <w:r w:rsidR="00CE3380">
        <w:rPr>
          <w:b/>
          <w:sz w:val="18"/>
          <w:szCs w:val="18"/>
        </w:rPr>
        <w:t>Davis et al. (2009)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D4F60" w:rsidRPr="002F16E1" w:rsidTr="00CE3380">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Aim/Objective of the Study/Systematic Review:</w:t>
            </w:r>
          </w:p>
        </w:tc>
      </w:tr>
      <w:tr w:rsidR="001D4F60" w:rsidRPr="002F16E1" w:rsidTr="00CE3380">
        <w:tc>
          <w:tcPr>
            <w:tcW w:w="10195" w:type="dxa"/>
            <w:tcBorders>
              <w:bottom w:val="single" w:sz="4" w:space="0" w:color="auto"/>
            </w:tcBorders>
            <w:shd w:val="clear" w:color="auto" w:fill="auto"/>
          </w:tcPr>
          <w:p w:rsidR="001D4F60" w:rsidRPr="002F16E1" w:rsidRDefault="00CE3380" w:rsidP="00CE3380">
            <w:pPr>
              <w:spacing w:before="120" w:after="120"/>
              <w:rPr>
                <w:sz w:val="18"/>
                <w:szCs w:val="18"/>
              </w:rPr>
            </w:pPr>
            <w:r>
              <w:rPr>
                <w:sz w:val="18"/>
                <w:szCs w:val="18"/>
              </w:rPr>
              <w:t>The primary aim of this study was to determine the impact of therapeutic horseback riding on the physical function, quality of life (</w:t>
            </w:r>
            <w:proofErr w:type="spellStart"/>
            <w:r>
              <w:rPr>
                <w:sz w:val="18"/>
                <w:szCs w:val="18"/>
              </w:rPr>
              <w:t>QoL</w:t>
            </w:r>
            <w:proofErr w:type="spellEnd"/>
            <w:r>
              <w:rPr>
                <w:sz w:val="18"/>
                <w:szCs w:val="18"/>
              </w:rPr>
              <w:t>), and health function in children diagnosed with cerebral palsy (CP).</w:t>
            </w:r>
          </w:p>
        </w:tc>
      </w:tr>
      <w:tr w:rsidR="001D4F60" w:rsidRPr="002F16E1" w:rsidTr="00CE3380">
        <w:tc>
          <w:tcPr>
            <w:tcW w:w="10195" w:type="dxa"/>
            <w:shd w:val="clear" w:color="auto" w:fill="E6E6E6"/>
          </w:tcPr>
          <w:p w:rsidR="001D4F60" w:rsidRPr="0043434A" w:rsidRDefault="001D4F60" w:rsidP="009E380F">
            <w:pPr>
              <w:spacing w:before="120" w:after="120"/>
              <w:jc w:val="both"/>
              <w:rPr>
                <w:b/>
                <w:sz w:val="18"/>
                <w:szCs w:val="18"/>
              </w:rPr>
            </w:pPr>
            <w:r w:rsidRPr="002F16E1">
              <w:rPr>
                <w:b/>
                <w:sz w:val="18"/>
                <w:szCs w:val="18"/>
              </w:rPr>
              <w:t>Study Design</w:t>
            </w:r>
          </w:p>
        </w:tc>
      </w:tr>
      <w:tr w:rsidR="001D4F60" w:rsidRPr="002F16E1" w:rsidTr="00CE3380">
        <w:tc>
          <w:tcPr>
            <w:tcW w:w="10195" w:type="dxa"/>
            <w:tcBorders>
              <w:bottom w:val="single" w:sz="4" w:space="0" w:color="auto"/>
            </w:tcBorders>
            <w:shd w:val="clear" w:color="auto" w:fill="auto"/>
          </w:tcPr>
          <w:p w:rsidR="00CE3380" w:rsidRDefault="00CE3380" w:rsidP="00CE3380">
            <w:pPr>
              <w:spacing w:before="120" w:after="120"/>
              <w:rPr>
                <w:sz w:val="18"/>
                <w:szCs w:val="18"/>
              </w:rPr>
            </w:pPr>
            <w:r>
              <w:rPr>
                <w:sz w:val="18"/>
                <w:szCs w:val="18"/>
              </w:rPr>
              <w:t>The design of this study was as a randomized controlled trial with the following design attributes:</w:t>
            </w:r>
          </w:p>
          <w:p w:rsidR="00CE3380" w:rsidRDefault="00CE3380" w:rsidP="00EB4517">
            <w:pPr>
              <w:pStyle w:val="ListParagraph"/>
              <w:numPr>
                <w:ilvl w:val="0"/>
                <w:numId w:val="2"/>
              </w:numPr>
              <w:spacing w:before="120" w:after="120"/>
              <w:rPr>
                <w:sz w:val="18"/>
                <w:szCs w:val="18"/>
              </w:rPr>
            </w:pPr>
            <w:r>
              <w:rPr>
                <w:sz w:val="18"/>
                <w:szCs w:val="18"/>
              </w:rPr>
              <w:t>Subjects were randomly assigned (or stratified) by age ranging from 4-8yrs old and 9-12yrs old and by their Gross Motor Function Classification System (GMFCS) Levels (I-111).</w:t>
            </w:r>
          </w:p>
          <w:p w:rsidR="00CE3380" w:rsidRDefault="00CE3380" w:rsidP="00EB4517">
            <w:pPr>
              <w:pStyle w:val="ListParagraph"/>
              <w:numPr>
                <w:ilvl w:val="0"/>
                <w:numId w:val="2"/>
              </w:numPr>
              <w:spacing w:before="120" w:after="120"/>
              <w:rPr>
                <w:sz w:val="18"/>
                <w:szCs w:val="18"/>
              </w:rPr>
            </w:pPr>
            <w:r>
              <w:rPr>
                <w:sz w:val="18"/>
                <w:szCs w:val="18"/>
              </w:rPr>
              <w:t>In order to avoid an imbalance of subject characteristics in the control and experimental groups, an allocation sequence was constructed to randomly arrange and select blocks of 2 or 4 participants to each group.</w:t>
            </w:r>
          </w:p>
          <w:p w:rsidR="00CE3380" w:rsidRDefault="00CE3380" w:rsidP="00EB4517">
            <w:pPr>
              <w:pStyle w:val="ListParagraph"/>
              <w:numPr>
                <w:ilvl w:val="0"/>
                <w:numId w:val="2"/>
              </w:numPr>
              <w:spacing w:before="120" w:after="120"/>
              <w:rPr>
                <w:sz w:val="18"/>
                <w:szCs w:val="18"/>
              </w:rPr>
            </w:pPr>
            <w:r>
              <w:rPr>
                <w:sz w:val="18"/>
                <w:szCs w:val="18"/>
              </w:rPr>
              <w:t>Allocations to the control and experimental groups were implemented by the project’s statistician from the pre-generated sequence and was concealed from all involved project officers.</w:t>
            </w:r>
          </w:p>
          <w:p w:rsidR="00CE3380" w:rsidRDefault="00CE3380" w:rsidP="00EB4517">
            <w:pPr>
              <w:pStyle w:val="ListParagraph"/>
              <w:numPr>
                <w:ilvl w:val="0"/>
                <w:numId w:val="2"/>
              </w:numPr>
              <w:spacing w:before="120" w:after="120"/>
              <w:rPr>
                <w:sz w:val="18"/>
                <w:szCs w:val="18"/>
              </w:rPr>
            </w:pPr>
            <w:r>
              <w:rPr>
                <w:sz w:val="18"/>
                <w:szCs w:val="18"/>
              </w:rPr>
              <w:t>All participants including the consenting primary caregivers, subjects, and all project officers were blinded to assignments into the intervention or control groups.</w:t>
            </w:r>
          </w:p>
          <w:p w:rsidR="00CE3380" w:rsidRDefault="00CE3380" w:rsidP="00EB4517">
            <w:pPr>
              <w:pStyle w:val="ListParagraph"/>
              <w:numPr>
                <w:ilvl w:val="0"/>
                <w:numId w:val="2"/>
              </w:numPr>
              <w:spacing w:before="120" w:after="120"/>
              <w:rPr>
                <w:sz w:val="18"/>
                <w:szCs w:val="18"/>
              </w:rPr>
            </w:pPr>
            <w:r>
              <w:rPr>
                <w:sz w:val="18"/>
                <w:szCs w:val="18"/>
              </w:rPr>
              <w:t>Pre and post measurements of the Gross Motor Function Measure (GMFM-66) were performed at 1-6weeks both pre and post intervention by a single blinded physiotherapist who was trained and experienced in the administration of this outcome measurement tool.</w:t>
            </w:r>
          </w:p>
          <w:p w:rsidR="00CE3380" w:rsidRDefault="00CE3380" w:rsidP="00EB4517">
            <w:pPr>
              <w:pStyle w:val="ListParagraph"/>
              <w:numPr>
                <w:ilvl w:val="0"/>
                <w:numId w:val="2"/>
              </w:numPr>
              <w:spacing w:before="120" w:after="120"/>
              <w:rPr>
                <w:sz w:val="18"/>
                <w:szCs w:val="18"/>
              </w:rPr>
            </w:pPr>
            <w:r>
              <w:rPr>
                <w:sz w:val="18"/>
                <w:szCs w:val="18"/>
              </w:rPr>
              <w:t>Quality of Life measurement tools (questionnaires) were also completed by participants and caregivers at 1-6 weeks pre and post intervention.</w:t>
            </w:r>
          </w:p>
          <w:p w:rsidR="001D4F60" w:rsidRPr="00CE3380" w:rsidRDefault="00CE3380" w:rsidP="00EB4517">
            <w:pPr>
              <w:pStyle w:val="ListParagraph"/>
              <w:numPr>
                <w:ilvl w:val="0"/>
                <w:numId w:val="2"/>
              </w:numPr>
              <w:spacing w:before="120" w:after="120"/>
              <w:rPr>
                <w:sz w:val="18"/>
                <w:szCs w:val="18"/>
              </w:rPr>
            </w:pPr>
            <w:r w:rsidRPr="00CE3380">
              <w:rPr>
                <w:sz w:val="18"/>
                <w:szCs w:val="18"/>
              </w:rPr>
              <w:t>During statistical of outcome measures, the data analyst and senior statistician in the study were not blinded to the treatment groups.</w:t>
            </w:r>
          </w:p>
          <w:p w:rsidR="001D4F60" w:rsidRPr="002F16E1" w:rsidRDefault="001D4F60" w:rsidP="009E380F">
            <w:pPr>
              <w:spacing w:before="120" w:after="120"/>
              <w:jc w:val="right"/>
              <w:rPr>
                <w:sz w:val="18"/>
                <w:szCs w:val="18"/>
              </w:rPr>
            </w:pPr>
          </w:p>
        </w:tc>
      </w:tr>
      <w:tr w:rsidR="001D4F60" w:rsidRPr="002F16E1" w:rsidTr="00CE3380">
        <w:tc>
          <w:tcPr>
            <w:tcW w:w="10195" w:type="dxa"/>
            <w:shd w:val="clear" w:color="auto" w:fill="E6E6E6"/>
          </w:tcPr>
          <w:p w:rsidR="001D4F60" w:rsidRPr="0043434A" w:rsidRDefault="001D4F60" w:rsidP="0043434A">
            <w:pPr>
              <w:spacing w:before="120" w:after="120"/>
              <w:rPr>
                <w:b/>
                <w:sz w:val="18"/>
                <w:szCs w:val="18"/>
              </w:rPr>
            </w:pPr>
            <w:r w:rsidRPr="002F16E1">
              <w:rPr>
                <w:b/>
                <w:sz w:val="18"/>
                <w:szCs w:val="18"/>
              </w:rPr>
              <w:t>Setting</w:t>
            </w:r>
          </w:p>
        </w:tc>
      </w:tr>
      <w:tr w:rsidR="001D4F60" w:rsidRPr="002F16E1" w:rsidTr="00CE3380">
        <w:tc>
          <w:tcPr>
            <w:tcW w:w="10195" w:type="dxa"/>
            <w:tcBorders>
              <w:bottom w:val="single" w:sz="4" w:space="0" w:color="auto"/>
            </w:tcBorders>
            <w:shd w:val="clear" w:color="auto" w:fill="auto"/>
          </w:tcPr>
          <w:p w:rsidR="001D4F60" w:rsidRPr="002F16E1" w:rsidRDefault="00CE3380" w:rsidP="009E380F">
            <w:pPr>
              <w:spacing w:before="120" w:after="120"/>
              <w:rPr>
                <w:sz w:val="18"/>
                <w:szCs w:val="18"/>
              </w:rPr>
            </w:pPr>
            <w:r>
              <w:rPr>
                <w:sz w:val="18"/>
                <w:szCs w:val="18"/>
              </w:rPr>
              <w:t>Two identical indoor equestrian facilities were used as the setting of this study.  One was located in a metropolitan area and one in a rural area located in Melbourne, Australia between the dates of July to September of 2007.  Each facility utilized horses that were specifically trained in riding with children with various disabilities.  About ½ way through the study (August 25</w:t>
            </w:r>
            <w:r w:rsidRPr="001D38B9">
              <w:rPr>
                <w:sz w:val="18"/>
                <w:szCs w:val="18"/>
                <w:vertAlign w:val="superscript"/>
              </w:rPr>
              <w:t>th</w:t>
            </w:r>
            <w:r>
              <w:rPr>
                <w:sz w:val="18"/>
                <w:szCs w:val="18"/>
              </w:rPr>
              <w:t xml:space="preserve">), an outbreak of equine influenza occurred which had a large impact on the ability to transport horses between venues.  Therefore, part of the riding had to move to an outdoor rural facility where the therapeutic horses were housed for the last 4 weeks of this study.  The metropolitan indoor testing was affected as well, and onsite available horses were utilized (as opposed to the original therapeutic horses) for 3 out of the 10sessions.  These horses were assessed for </w:t>
            </w:r>
            <w:r>
              <w:rPr>
                <w:sz w:val="18"/>
                <w:szCs w:val="18"/>
              </w:rPr>
              <w:lastRenderedPageBreak/>
              <w:t>appropriateness for study involvement by looking at their pace, pelvic symmetry, walk/trot, and ability to change tempo.</w:t>
            </w:r>
          </w:p>
          <w:p w:rsidR="001D4F60" w:rsidRPr="002F16E1" w:rsidRDefault="001D4F60" w:rsidP="009E380F">
            <w:pPr>
              <w:spacing w:before="120" w:after="120"/>
              <w:jc w:val="right"/>
              <w:rPr>
                <w:sz w:val="18"/>
                <w:szCs w:val="18"/>
              </w:rPr>
            </w:pPr>
          </w:p>
        </w:tc>
      </w:tr>
      <w:tr w:rsidR="001D4F60" w:rsidRPr="002F16E1" w:rsidTr="00CE3380">
        <w:tc>
          <w:tcPr>
            <w:tcW w:w="10195" w:type="dxa"/>
            <w:shd w:val="clear" w:color="auto" w:fill="E6E6E6"/>
          </w:tcPr>
          <w:p w:rsidR="001D4F60" w:rsidRPr="0043434A" w:rsidRDefault="001D4F60" w:rsidP="009E380F">
            <w:pPr>
              <w:spacing w:before="120" w:after="120"/>
              <w:rPr>
                <w:b/>
                <w:sz w:val="18"/>
                <w:szCs w:val="18"/>
              </w:rPr>
            </w:pPr>
            <w:r w:rsidRPr="002F16E1">
              <w:rPr>
                <w:b/>
                <w:sz w:val="18"/>
                <w:szCs w:val="18"/>
              </w:rPr>
              <w:lastRenderedPageBreak/>
              <w:t>Participants</w:t>
            </w:r>
          </w:p>
        </w:tc>
      </w:tr>
      <w:tr w:rsidR="001D4F60" w:rsidRPr="002F16E1" w:rsidTr="00CE3380">
        <w:tc>
          <w:tcPr>
            <w:tcW w:w="10195" w:type="dxa"/>
            <w:tcBorders>
              <w:bottom w:val="single" w:sz="4" w:space="0" w:color="auto"/>
            </w:tcBorders>
            <w:shd w:val="clear" w:color="auto" w:fill="auto"/>
          </w:tcPr>
          <w:p w:rsidR="00CE3380" w:rsidRDefault="00CE3380" w:rsidP="00EB4517">
            <w:pPr>
              <w:pStyle w:val="ListParagraph"/>
              <w:numPr>
                <w:ilvl w:val="0"/>
                <w:numId w:val="3"/>
              </w:numPr>
              <w:spacing w:before="120" w:after="120"/>
              <w:rPr>
                <w:sz w:val="18"/>
                <w:szCs w:val="18"/>
              </w:rPr>
            </w:pPr>
            <w:r>
              <w:rPr>
                <w:sz w:val="18"/>
                <w:szCs w:val="18"/>
              </w:rPr>
              <w:t>Children with</w:t>
            </w:r>
            <w:r w:rsidR="00B5593D">
              <w:rPr>
                <w:sz w:val="18"/>
                <w:szCs w:val="18"/>
              </w:rPr>
              <w:t xml:space="preserve"> a specific diagnosis of CP ages ranging </w:t>
            </w:r>
            <w:r>
              <w:rPr>
                <w:sz w:val="18"/>
                <w:szCs w:val="18"/>
              </w:rPr>
              <w:t>4-12yrs old</w:t>
            </w:r>
            <w:r w:rsidR="00B5593D">
              <w:rPr>
                <w:sz w:val="18"/>
                <w:szCs w:val="18"/>
              </w:rPr>
              <w:t xml:space="preserve"> were included.</w:t>
            </w:r>
          </w:p>
          <w:p w:rsidR="00B5593D" w:rsidRDefault="00B5593D" w:rsidP="00EB4517">
            <w:pPr>
              <w:pStyle w:val="ListParagraph"/>
              <w:numPr>
                <w:ilvl w:val="0"/>
                <w:numId w:val="3"/>
              </w:numPr>
              <w:spacing w:before="120" w:after="120"/>
              <w:rPr>
                <w:sz w:val="18"/>
                <w:szCs w:val="18"/>
              </w:rPr>
            </w:pPr>
            <w:r>
              <w:rPr>
                <w:sz w:val="18"/>
                <w:szCs w:val="18"/>
              </w:rPr>
              <w:t>Participants were identified by the Victorian Cerebral Palsy Registry: Intervention group N=50, control group N=49</w:t>
            </w:r>
          </w:p>
          <w:p w:rsidR="00CE3380" w:rsidRDefault="00CE3380" w:rsidP="00EB4517">
            <w:pPr>
              <w:pStyle w:val="ListParagraph"/>
              <w:numPr>
                <w:ilvl w:val="0"/>
                <w:numId w:val="3"/>
              </w:numPr>
              <w:spacing w:before="120" w:after="120"/>
              <w:rPr>
                <w:sz w:val="18"/>
                <w:szCs w:val="18"/>
              </w:rPr>
            </w:pPr>
            <w:r>
              <w:rPr>
                <w:sz w:val="18"/>
                <w:szCs w:val="18"/>
              </w:rPr>
              <w:t>Participant age and sex were evenly distributed.</w:t>
            </w:r>
          </w:p>
          <w:p w:rsidR="00B5593D" w:rsidRPr="00B5593D" w:rsidRDefault="00CE3380" w:rsidP="00B5593D">
            <w:pPr>
              <w:pStyle w:val="ListParagraph"/>
              <w:numPr>
                <w:ilvl w:val="0"/>
                <w:numId w:val="3"/>
              </w:numPr>
              <w:spacing w:before="120" w:after="120"/>
              <w:rPr>
                <w:sz w:val="18"/>
                <w:szCs w:val="18"/>
              </w:rPr>
            </w:pPr>
            <w:r>
              <w:rPr>
                <w:sz w:val="18"/>
                <w:szCs w:val="18"/>
              </w:rPr>
              <w:t xml:space="preserve">GMFCS levels </w:t>
            </w:r>
            <w:r w:rsidR="00B5593D">
              <w:rPr>
                <w:sz w:val="18"/>
                <w:szCs w:val="18"/>
              </w:rPr>
              <w:t>were distributed as follows: Intervention group: Level I=16, Level II=16, Level III=15, Level IV=3; Control group: Level I=15, Level II=15, Level III=17, Level IV=2.</w:t>
            </w:r>
          </w:p>
          <w:p w:rsidR="00CE3380" w:rsidRPr="00B5593D" w:rsidRDefault="00CE3380" w:rsidP="00B5593D">
            <w:pPr>
              <w:pStyle w:val="ListParagraph"/>
              <w:numPr>
                <w:ilvl w:val="0"/>
                <w:numId w:val="5"/>
              </w:numPr>
              <w:spacing w:before="120" w:after="120"/>
              <w:rPr>
                <w:sz w:val="18"/>
                <w:szCs w:val="18"/>
              </w:rPr>
            </w:pPr>
            <w:r>
              <w:rPr>
                <w:sz w:val="18"/>
                <w:szCs w:val="18"/>
              </w:rPr>
              <w:t xml:space="preserve">Subjects </w:t>
            </w:r>
            <w:r w:rsidR="00B5593D">
              <w:rPr>
                <w:sz w:val="18"/>
                <w:szCs w:val="18"/>
              </w:rPr>
              <w:t xml:space="preserve">had no history of </w:t>
            </w:r>
            <w:r>
              <w:rPr>
                <w:sz w:val="18"/>
                <w:szCs w:val="18"/>
              </w:rPr>
              <w:t>previous participation in therapeutic horseback riding.</w:t>
            </w:r>
          </w:p>
          <w:p w:rsidR="00CE3380" w:rsidRDefault="00CE3380" w:rsidP="00EB4517">
            <w:pPr>
              <w:pStyle w:val="ListParagraph"/>
              <w:numPr>
                <w:ilvl w:val="0"/>
                <w:numId w:val="4"/>
              </w:numPr>
              <w:spacing w:before="120" w:after="120"/>
              <w:rPr>
                <w:sz w:val="18"/>
                <w:szCs w:val="18"/>
              </w:rPr>
            </w:pPr>
            <w:r>
              <w:rPr>
                <w:sz w:val="18"/>
                <w:szCs w:val="18"/>
              </w:rPr>
              <w:t>Note that 6 out of the 85 families chosen to participate in the final, were already on a waiting list to participate in Riding for the Disabled Association of Victoria which did indicated an increased enthusiasm for participation in this study compared to the other f</w:t>
            </w:r>
            <w:r w:rsidR="00CE36A0">
              <w:rPr>
                <w:sz w:val="18"/>
                <w:szCs w:val="18"/>
              </w:rPr>
              <w:t>amilies recruited for the study</w:t>
            </w:r>
          </w:p>
          <w:p w:rsidR="00CE3380" w:rsidRDefault="00CE3380" w:rsidP="00EB4517">
            <w:pPr>
              <w:pStyle w:val="ListParagraph"/>
              <w:numPr>
                <w:ilvl w:val="0"/>
                <w:numId w:val="6"/>
              </w:numPr>
              <w:spacing w:before="120" w:after="120"/>
              <w:rPr>
                <w:sz w:val="18"/>
                <w:szCs w:val="18"/>
              </w:rPr>
            </w:pPr>
            <w:r>
              <w:rPr>
                <w:sz w:val="18"/>
                <w:szCs w:val="18"/>
              </w:rPr>
              <w:t>A total of 12 subjects were excluded or not involved in final assessments and statistical analysis for the following reasons:</w:t>
            </w:r>
          </w:p>
          <w:p w:rsidR="00CE3380" w:rsidRDefault="00CE3380" w:rsidP="00EB4517">
            <w:pPr>
              <w:pStyle w:val="ListParagraph"/>
              <w:numPr>
                <w:ilvl w:val="0"/>
                <w:numId w:val="4"/>
              </w:numPr>
              <w:spacing w:before="120" w:after="120"/>
              <w:rPr>
                <w:sz w:val="18"/>
                <w:szCs w:val="18"/>
              </w:rPr>
            </w:pPr>
            <w:r>
              <w:rPr>
                <w:sz w:val="18"/>
                <w:szCs w:val="18"/>
              </w:rPr>
              <w:t>5 had a discrepancy on baseline GMFCS classification as indicated by the Victorian Cerebral Palsy Foundation, and were assessed and identified as Level IV classification on this scale.  Therefore they were excluded.</w:t>
            </w:r>
          </w:p>
          <w:p w:rsidR="00CE3380" w:rsidRDefault="00CE3380" w:rsidP="00EB4517">
            <w:pPr>
              <w:pStyle w:val="ListParagraph"/>
              <w:numPr>
                <w:ilvl w:val="0"/>
                <w:numId w:val="4"/>
              </w:numPr>
              <w:spacing w:before="120" w:after="120"/>
              <w:rPr>
                <w:sz w:val="18"/>
                <w:szCs w:val="18"/>
              </w:rPr>
            </w:pPr>
            <w:r>
              <w:rPr>
                <w:sz w:val="18"/>
                <w:szCs w:val="18"/>
              </w:rPr>
              <w:t>3 subjects were unable to be reliably assessed with the selected functional outcome measures secondary to severe intellectual impairments and they were then excluded.</w:t>
            </w:r>
          </w:p>
          <w:p w:rsidR="00CE3380" w:rsidRDefault="00CE3380" w:rsidP="00EB4517">
            <w:pPr>
              <w:pStyle w:val="ListParagraph"/>
              <w:numPr>
                <w:ilvl w:val="0"/>
                <w:numId w:val="4"/>
              </w:numPr>
              <w:spacing w:before="120" w:after="120"/>
              <w:rPr>
                <w:sz w:val="18"/>
                <w:szCs w:val="18"/>
              </w:rPr>
            </w:pPr>
            <w:r>
              <w:rPr>
                <w:sz w:val="18"/>
                <w:szCs w:val="18"/>
              </w:rPr>
              <w:t>1 subject was excluded from final follow up assessment secondary to undergoing an emergency surgical procedure.</w:t>
            </w:r>
          </w:p>
          <w:p w:rsidR="00CE3380" w:rsidRPr="00DD3B0C" w:rsidRDefault="00CE3380" w:rsidP="00EB4517">
            <w:pPr>
              <w:pStyle w:val="ListParagraph"/>
              <w:numPr>
                <w:ilvl w:val="0"/>
                <w:numId w:val="4"/>
              </w:numPr>
              <w:spacing w:before="120" w:after="120"/>
              <w:rPr>
                <w:sz w:val="18"/>
                <w:szCs w:val="18"/>
              </w:rPr>
            </w:pPr>
            <w:r>
              <w:rPr>
                <w:sz w:val="18"/>
                <w:szCs w:val="18"/>
              </w:rPr>
              <w:t>3 children withdrew after participating in the initial assessment procedure.</w:t>
            </w:r>
          </w:p>
          <w:p w:rsidR="001D4F60" w:rsidRPr="002F16E1" w:rsidRDefault="001D4F60" w:rsidP="009E380F">
            <w:pPr>
              <w:spacing w:before="120" w:after="120"/>
              <w:jc w:val="right"/>
              <w:rPr>
                <w:sz w:val="18"/>
                <w:szCs w:val="18"/>
              </w:rPr>
            </w:pPr>
          </w:p>
        </w:tc>
      </w:tr>
      <w:tr w:rsidR="001D4F60" w:rsidRPr="002F16E1" w:rsidTr="00CE3380">
        <w:tc>
          <w:tcPr>
            <w:tcW w:w="10195" w:type="dxa"/>
            <w:shd w:val="clear" w:color="auto" w:fill="E6E6E6"/>
          </w:tcPr>
          <w:p w:rsidR="001D4F60" w:rsidRPr="0043434A" w:rsidRDefault="001D4F60" w:rsidP="009E380F">
            <w:pPr>
              <w:spacing w:before="120" w:after="120"/>
              <w:rPr>
                <w:b/>
                <w:sz w:val="18"/>
                <w:szCs w:val="18"/>
              </w:rPr>
            </w:pPr>
            <w:r w:rsidRPr="002F16E1">
              <w:rPr>
                <w:b/>
                <w:sz w:val="18"/>
                <w:szCs w:val="18"/>
              </w:rPr>
              <w:t>Intervention Investigated</w:t>
            </w:r>
          </w:p>
        </w:tc>
      </w:tr>
      <w:tr w:rsidR="001D4F60" w:rsidRPr="002F16E1" w:rsidTr="00CE3380">
        <w:tc>
          <w:tcPr>
            <w:tcW w:w="10195" w:type="dxa"/>
            <w:shd w:val="clear" w:color="auto" w:fill="auto"/>
          </w:tcPr>
          <w:p w:rsidR="001D4F60" w:rsidRPr="002F16E1" w:rsidRDefault="001D4F60" w:rsidP="009E380F">
            <w:pPr>
              <w:spacing w:before="120" w:after="120"/>
              <w:rPr>
                <w:i/>
                <w:sz w:val="18"/>
                <w:szCs w:val="18"/>
              </w:rPr>
            </w:pPr>
            <w:r w:rsidRPr="002F16E1">
              <w:rPr>
                <w:i/>
                <w:sz w:val="18"/>
                <w:szCs w:val="18"/>
              </w:rPr>
              <w:t>Control</w:t>
            </w:r>
          </w:p>
        </w:tc>
      </w:tr>
      <w:tr w:rsidR="001D4F60" w:rsidRPr="002F16E1" w:rsidTr="00CE3380">
        <w:tc>
          <w:tcPr>
            <w:tcW w:w="10195" w:type="dxa"/>
            <w:shd w:val="clear" w:color="auto" w:fill="auto"/>
          </w:tcPr>
          <w:p w:rsidR="00CE3380" w:rsidRDefault="00CE3380" w:rsidP="00EB4517">
            <w:pPr>
              <w:pStyle w:val="ListParagraph"/>
              <w:numPr>
                <w:ilvl w:val="0"/>
                <w:numId w:val="9"/>
              </w:numPr>
              <w:spacing w:before="120" w:after="120"/>
              <w:rPr>
                <w:sz w:val="18"/>
                <w:szCs w:val="18"/>
              </w:rPr>
            </w:pPr>
            <w:r>
              <w:rPr>
                <w:sz w:val="18"/>
                <w:szCs w:val="18"/>
              </w:rPr>
              <w:t>Specific treatment and protocols were not specified for the control group.</w:t>
            </w:r>
          </w:p>
          <w:p w:rsidR="00CE3380" w:rsidRDefault="00CE3380" w:rsidP="00EB4517">
            <w:pPr>
              <w:pStyle w:val="ListParagraph"/>
              <w:numPr>
                <w:ilvl w:val="0"/>
                <w:numId w:val="9"/>
              </w:numPr>
              <w:spacing w:before="120" w:after="120"/>
              <w:rPr>
                <w:sz w:val="18"/>
                <w:szCs w:val="18"/>
              </w:rPr>
            </w:pPr>
            <w:r>
              <w:rPr>
                <w:sz w:val="18"/>
                <w:szCs w:val="18"/>
              </w:rPr>
              <w:t>The control group was instructed in a general manner, to continue participating in their regular everyday activities and routines, in their typical every day environments, which could include physical therapy or other forms of physical activity over the 10wk period.</w:t>
            </w:r>
          </w:p>
          <w:p w:rsidR="00CE3380" w:rsidRDefault="00CE3380" w:rsidP="00EB4517">
            <w:pPr>
              <w:pStyle w:val="ListParagraph"/>
              <w:numPr>
                <w:ilvl w:val="0"/>
                <w:numId w:val="9"/>
              </w:numPr>
              <w:spacing w:before="120" w:after="120"/>
              <w:rPr>
                <w:sz w:val="18"/>
                <w:szCs w:val="18"/>
              </w:rPr>
            </w:pPr>
            <w:r>
              <w:rPr>
                <w:sz w:val="18"/>
                <w:szCs w:val="18"/>
              </w:rPr>
              <w:t>At the end of the study the control group participants were offered to participate in an identical 10week therapeutic riding program.</w:t>
            </w:r>
          </w:p>
          <w:p w:rsidR="00CE3380" w:rsidRDefault="00CE3380" w:rsidP="00EB4517">
            <w:pPr>
              <w:pStyle w:val="ListParagraph"/>
              <w:numPr>
                <w:ilvl w:val="0"/>
                <w:numId w:val="9"/>
              </w:numPr>
              <w:spacing w:before="120" w:after="120"/>
              <w:rPr>
                <w:sz w:val="18"/>
                <w:szCs w:val="18"/>
              </w:rPr>
            </w:pPr>
            <w:r w:rsidRPr="00481B2C">
              <w:rPr>
                <w:sz w:val="18"/>
                <w:szCs w:val="18"/>
              </w:rPr>
              <w:t>No additional information was gathered after the control group participated in their own 10week therapeutic horseback riding program.</w:t>
            </w:r>
          </w:p>
          <w:p w:rsidR="001D4F60" w:rsidRPr="002F16E1" w:rsidRDefault="001D4F60" w:rsidP="009E380F">
            <w:pPr>
              <w:spacing w:before="120" w:after="120"/>
              <w:rPr>
                <w:sz w:val="18"/>
                <w:szCs w:val="18"/>
              </w:rPr>
            </w:pPr>
          </w:p>
        </w:tc>
      </w:tr>
      <w:tr w:rsidR="001D4F60" w:rsidRPr="002F16E1" w:rsidTr="00CE3380">
        <w:tc>
          <w:tcPr>
            <w:tcW w:w="10195" w:type="dxa"/>
            <w:shd w:val="clear" w:color="auto" w:fill="auto"/>
          </w:tcPr>
          <w:p w:rsidR="001D4F60" w:rsidRPr="002F16E1" w:rsidRDefault="001D4F60" w:rsidP="009E380F">
            <w:pPr>
              <w:spacing w:before="120" w:after="120"/>
              <w:rPr>
                <w:i/>
                <w:sz w:val="18"/>
                <w:szCs w:val="18"/>
              </w:rPr>
            </w:pPr>
            <w:r w:rsidRPr="002F16E1">
              <w:rPr>
                <w:i/>
                <w:sz w:val="18"/>
                <w:szCs w:val="18"/>
              </w:rPr>
              <w:t>Experimental</w:t>
            </w:r>
          </w:p>
        </w:tc>
      </w:tr>
      <w:tr w:rsidR="001D4F60" w:rsidRPr="002F16E1" w:rsidTr="00CE3380">
        <w:tc>
          <w:tcPr>
            <w:tcW w:w="10195" w:type="dxa"/>
            <w:tcBorders>
              <w:bottom w:val="single" w:sz="4" w:space="0" w:color="auto"/>
            </w:tcBorders>
            <w:shd w:val="clear" w:color="auto" w:fill="auto"/>
          </w:tcPr>
          <w:p w:rsidR="00CE3380" w:rsidRDefault="00CE3380" w:rsidP="00EB4517">
            <w:pPr>
              <w:pStyle w:val="ListParagraph"/>
              <w:numPr>
                <w:ilvl w:val="0"/>
                <w:numId w:val="6"/>
              </w:numPr>
              <w:spacing w:before="120" w:after="120"/>
              <w:rPr>
                <w:sz w:val="18"/>
                <w:szCs w:val="18"/>
              </w:rPr>
            </w:pPr>
            <w:r>
              <w:rPr>
                <w:sz w:val="18"/>
                <w:szCs w:val="18"/>
              </w:rPr>
              <w:t>The therapeutic horse riding program lasted for 10weeks.</w:t>
            </w:r>
          </w:p>
          <w:p w:rsidR="00CE3380" w:rsidRDefault="00CE3380" w:rsidP="00EB4517">
            <w:pPr>
              <w:pStyle w:val="ListParagraph"/>
              <w:numPr>
                <w:ilvl w:val="0"/>
                <w:numId w:val="6"/>
              </w:numPr>
              <w:spacing w:before="120" w:after="120"/>
              <w:rPr>
                <w:sz w:val="18"/>
                <w:szCs w:val="18"/>
              </w:rPr>
            </w:pPr>
            <w:r>
              <w:rPr>
                <w:sz w:val="18"/>
                <w:szCs w:val="18"/>
              </w:rPr>
              <w:t>Participants chose and attended one session per week out of a total of 13 available 30-40minute time slots that occurred over 3different days of the week.</w:t>
            </w:r>
          </w:p>
          <w:p w:rsidR="00CE3380" w:rsidRDefault="00CE3380" w:rsidP="00EB4517">
            <w:pPr>
              <w:pStyle w:val="ListParagraph"/>
              <w:numPr>
                <w:ilvl w:val="0"/>
                <w:numId w:val="6"/>
              </w:numPr>
              <w:spacing w:before="120" w:after="120"/>
              <w:rPr>
                <w:sz w:val="18"/>
                <w:szCs w:val="18"/>
              </w:rPr>
            </w:pPr>
            <w:r>
              <w:rPr>
                <w:sz w:val="18"/>
                <w:szCs w:val="18"/>
              </w:rPr>
              <w:t>Horses were trained to provide riding experiences specifically to children with disabilities.</w:t>
            </w:r>
          </w:p>
          <w:p w:rsidR="00CE3380" w:rsidRDefault="00CE3380" w:rsidP="00EB4517">
            <w:pPr>
              <w:pStyle w:val="ListParagraph"/>
              <w:numPr>
                <w:ilvl w:val="0"/>
                <w:numId w:val="6"/>
              </w:numPr>
              <w:spacing w:before="120" w:after="120"/>
              <w:rPr>
                <w:sz w:val="18"/>
                <w:szCs w:val="18"/>
              </w:rPr>
            </w:pPr>
            <w:r>
              <w:rPr>
                <w:sz w:val="18"/>
                <w:szCs w:val="18"/>
              </w:rPr>
              <w:t>Therapy occurred in average group sizes of 4 participants though 5 was the maximum number of riders allowed in each group.</w:t>
            </w:r>
          </w:p>
          <w:p w:rsidR="00CE3380" w:rsidRDefault="00CE3380" w:rsidP="00EB4517">
            <w:pPr>
              <w:pStyle w:val="ListParagraph"/>
              <w:numPr>
                <w:ilvl w:val="0"/>
                <w:numId w:val="7"/>
              </w:numPr>
              <w:spacing w:before="120" w:after="120"/>
              <w:rPr>
                <w:sz w:val="18"/>
                <w:szCs w:val="18"/>
              </w:rPr>
            </w:pPr>
            <w:r>
              <w:rPr>
                <w:sz w:val="18"/>
                <w:szCs w:val="18"/>
              </w:rPr>
              <w:t>Note that 3 of the sessions only had 1 participant in it.</w:t>
            </w:r>
          </w:p>
          <w:p w:rsidR="00CE3380" w:rsidRDefault="00CE3380" w:rsidP="00EB4517">
            <w:pPr>
              <w:pStyle w:val="ListParagraph"/>
              <w:numPr>
                <w:ilvl w:val="0"/>
                <w:numId w:val="8"/>
              </w:numPr>
              <w:spacing w:before="120" w:after="120"/>
              <w:rPr>
                <w:sz w:val="18"/>
                <w:szCs w:val="18"/>
              </w:rPr>
            </w:pPr>
            <w:r>
              <w:rPr>
                <w:sz w:val="18"/>
                <w:szCs w:val="18"/>
              </w:rPr>
              <w:t>Each session included the following participants:</w:t>
            </w:r>
          </w:p>
          <w:p w:rsidR="00CE3380" w:rsidRDefault="00CE3380" w:rsidP="00EB4517">
            <w:pPr>
              <w:pStyle w:val="ListParagraph"/>
              <w:numPr>
                <w:ilvl w:val="0"/>
                <w:numId w:val="7"/>
              </w:numPr>
              <w:spacing w:before="120" w:after="120"/>
              <w:rPr>
                <w:sz w:val="18"/>
                <w:szCs w:val="18"/>
              </w:rPr>
            </w:pPr>
            <w:r>
              <w:rPr>
                <w:sz w:val="18"/>
                <w:szCs w:val="18"/>
              </w:rPr>
              <w:t>Level 1 riding coach accredited with Riding for the Disabled Association of Australia and Australian Sports Commission.</w:t>
            </w:r>
          </w:p>
          <w:p w:rsidR="00CE3380" w:rsidRDefault="00CE3380" w:rsidP="00EB4517">
            <w:pPr>
              <w:pStyle w:val="ListParagraph"/>
              <w:numPr>
                <w:ilvl w:val="0"/>
                <w:numId w:val="7"/>
              </w:numPr>
              <w:spacing w:before="120" w:after="120"/>
              <w:rPr>
                <w:sz w:val="18"/>
                <w:szCs w:val="18"/>
              </w:rPr>
            </w:pPr>
            <w:r>
              <w:rPr>
                <w:sz w:val="18"/>
                <w:szCs w:val="18"/>
              </w:rPr>
              <w:t>Physiotherapist/</w:t>
            </w:r>
            <w:proofErr w:type="spellStart"/>
            <w:r>
              <w:rPr>
                <w:sz w:val="18"/>
                <w:szCs w:val="18"/>
              </w:rPr>
              <w:t>hippotherapist</w:t>
            </w:r>
            <w:proofErr w:type="spellEnd"/>
            <w:r>
              <w:rPr>
                <w:sz w:val="18"/>
                <w:szCs w:val="18"/>
              </w:rPr>
              <w:t>.</w:t>
            </w:r>
          </w:p>
          <w:p w:rsidR="00CE3380" w:rsidRDefault="00CE3380" w:rsidP="00EB4517">
            <w:pPr>
              <w:pStyle w:val="ListParagraph"/>
              <w:numPr>
                <w:ilvl w:val="0"/>
                <w:numId w:val="7"/>
              </w:numPr>
              <w:spacing w:before="120" w:after="120"/>
              <w:rPr>
                <w:sz w:val="18"/>
                <w:szCs w:val="18"/>
              </w:rPr>
            </w:pPr>
            <w:r>
              <w:rPr>
                <w:sz w:val="18"/>
                <w:szCs w:val="18"/>
              </w:rPr>
              <w:t>Matched number of horse handlers per number of children in each group.</w:t>
            </w:r>
          </w:p>
          <w:p w:rsidR="00CE3380" w:rsidRDefault="00CE3380" w:rsidP="00EB4517">
            <w:pPr>
              <w:pStyle w:val="ListParagraph"/>
              <w:numPr>
                <w:ilvl w:val="0"/>
                <w:numId w:val="7"/>
              </w:numPr>
              <w:spacing w:before="120" w:after="120"/>
              <w:rPr>
                <w:sz w:val="18"/>
                <w:szCs w:val="18"/>
              </w:rPr>
            </w:pPr>
            <w:r>
              <w:rPr>
                <w:sz w:val="18"/>
                <w:szCs w:val="18"/>
              </w:rPr>
              <w:t>A side walker for each child in the group and their horse.</w:t>
            </w:r>
          </w:p>
          <w:p w:rsidR="005359B4" w:rsidRDefault="005359B4" w:rsidP="00EB4517">
            <w:pPr>
              <w:pStyle w:val="ListParagraph"/>
              <w:numPr>
                <w:ilvl w:val="0"/>
                <w:numId w:val="8"/>
              </w:numPr>
              <w:spacing w:before="120" w:after="120"/>
              <w:rPr>
                <w:sz w:val="18"/>
                <w:szCs w:val="18"/>
              </w:rPr>
            </w:pPr>
            <w:r>
              <w:rPr>
                <w:sz w:val="18"/>
                <w:szCs w:val="18"/>
              </w:rPr>
              <w:t>Each included a structured riding program that emphasized f</w:t>
            </w:r>
            <w:r w:rsidRPr="005359B4">
              <w:rPr>
                <w:sz w:val="18"/>
                <w:szCs w:val="18"/>
              </w:rPr>
              <w:t>orward and upward reaching with forward movement</w:t>
            </w:r>
            <w:r>
              <w:rPr>
                <w:sz w:val="18"/>
                <w:szCs w:val="18"/>
              </w:rPr>
              <w:t xml:space="preserve"> to:</w:t>
            </w:r>
          </w:p>
          <w:p w:rsidR="005359B4" w:rsidRDefault="005359B4" w:rsidP="00EB4517">
            <w:pPr>
              <w:pStyle w:val="ListParagraph"/>
              <w:numPr>
                <w:ilvl w:val="0"/>
                <w:numId w:val="30"/>
              </w:numPr>
              <w:spacing w:before="120" w:after="120"/>
              <w:rPr>
                <w:sz w:val="18"/>
                <w:szCs w:val="18"/>
              </w:rPr>
            </w:pPr>
            <w:r>
              <w:rPr>
                <w:sz w:val="18"/>
                <w:szCs w:val="18"/>
              </w:rPr>
              <w:t>Activate postural control</w:t>
            </w:r>
          </w:p>
          <w:p w:rsidR="005359B4" w:rsidRDefault="005359B4" w:rsidP="00EB4517">
            <w:pPr>
              <w:pStyle w:val="ListParagraph"/>
              <w:numPr>
                <w:ilvl w:val="0"/>
                <w:numId w:val="30"/>
              </w:numPr>
              <w:spacing w:before="120" w:after="120"/>
              <w:rPr>
                <w:sz w:val="18"/>
                <w:szCs w:val="18"/>
              </w:rPr>
            </w:pPr>
            <w:r>
              <w:rPr>
                <w:sz w:val="18"/>
                <w:szCs w:val="18"/>
              </w:rPr>
              <w:t>Facilitate trunk strength and balance</w:t>
            </w:r>
          </w:p>
          <w:p w:rsidR="005359B4" w:rsidRPr="005359B4" w:rsidRDefault="005359B4" w:rsidP="00EB4517">
            <w:pPr>
              <w:pStyle w:val="ListParagraph"/>
              <w:numPr>
                <w:ilvl w:val="0"/>
                <w:numId w:val="30"/>
              </w:numPr>
              <w:spacing w:before="120" w:after="120"/>
              <w:rPr>
                <w:sz w:val="18"/>
                <w:szCs w:val="18"/>
              </w:rPr>
            </w:pPr>
            <w:r>
              <w:rPr>
                <w:sz w:val="18"/>
                <w:szCs w:val="18"/>
              </w:rPr>
              <w:t>Facilitate trunk and pelvis dissociation</w:t>
            </w:r>
          </w:p>
          <w:p w:rsidR="001D4F60" w:rsidRPr="002F16E1" w:rsidRDefault="001D4F60" w:rsidP="009E380F">
            <w:pPr>
              <w:spacing w:before="120" w:after="120"/>
              <w:jc w:val="right"/>
              <w:rPr>
                <w:sz w:val="18"/>
                <w:szCs w:val="18"/>
              </w:rPr>
            </w:pPr>
          </w:p>
        </w:tc>
      </w:tr>
      <w:tr w:rsidR="001D4F60" w:rsidRPr="002F16E1" w:rsidTr="00CE3380">
        <w:tc>
          <w:tcPr>
            <w:tcW w:w="10195" w:type="dxa"/>
            <w:shd w:val="clear" w:color="auto" w:fill="E6E6E6"/>
          </w:tcPr>
          <w:p w:rsidR="001D4F60" w:rsidRPr="002F16E1" w:rsidRDefault="001D4F60" w:rsidP="009E380F">
            <w:pPr>
              <w:spacing w:before="120" w:after="120"/>
              <w:rPr>
                <w:sz w:val="18"/>
                <w:szCs w:val="18"/>
              </w:rPr>
            </w:pPr>
            <w:r w:rsidRPr="002F16E1">
              <w:rPr>
                <w:b/>
                <w:sz w:val="18"/>
                <w:szCs w:val="18"/>
              </w:rPr>
              <w:t>Outcome Measures</w:t>
            </w:r>
            <w:r w:rsidR="0043434A">
              <w:rPr>
                <w:sz w:val="18"/>
                <w:szCs w:val="18"/>
              </w:rPr>
              <w:t xml:space="preserve"> </w:t>
            </w:r>
          </w:p>
        </w:tc>
      </w:tr>
      <w:tr w:rsidR="001D4F60" w:rsidRPr="002F16E1" w:rsidTr="00CE3380">
        <w:tc>
          <w:tcPr>
            <w:tcW w:w="10195" w:type="dxa"/>
            <w:tcBorders>
              <w:bottom w:val="single" w:sz="4" w:space="0" w:color="auto"/>
            </w:tcBorders>
            <w:shd w:val="clear" w:color="auto" w:fill="auto"/>
          </w:tcPr>
          <w:p w:rsidR="00CE3380" w:rsidRDefault="00CE3380" w:rsidP="00CE3380">
            <w:pPr>
              <w:spacing w:before="120" w:after="120"/>
              <w:rPr>
                <w:sz w:val="18"/>
                <w:szCs w:val="18"/>
              </w:rPr>
            </w:pPr>
            <w:r>
              <w:rPr>
                <w:sz w:val="18"/>
                <w:szCs w:val="18"/>
              </w:rPr>
              <w:lastRenderedPageBreak/>
              <w:t>Primary Outcome Measure</w:t>
            </w:r>
          </w:p>
          <w:p w:rsidR="00CE3380" w:rsidRDefault="00CE3380" w:rsidP="00EB4517">
            <w:pPr>
              <w:pStyle w:val="ListParagraph"/>
              <w:numPr>
                <w:ilvl w:val="0"/>
                <w:numId w:val="8"/>
              </w:numPr>
              <w:spacing w:before="120" w:after="120"/>
              <w:rPr>
                <w:sz w:val="18"/>
                <w:szCs w:val="18"/>
              </w:rPr>
            </w:pPr>
            <w:r>
              <w:rPr>
                <w:sz w:val="18"/>
                <w:szCs w:val="18"/>
              </w:rPr>
              <w:t xml:space="preserve">Cerebral Palsy Quality of Life Questionnaire (CP </w:t>
            </w:r>
            <w:proofErr w:type="spellStart"/>
            <w:r>
              <w:rPr>
                <w:sz w:val="18"/>
                <w:szCs w:val="18"/>
              </w:rPr>
              <w:t>QoL</w:t>
            </w:r>
            <w:proofErr w:type="spellEnd"/>
            <w:r>
              <w:rPr>
                <w:sz w:val="18"/>
                <w:szCs w:val="18"/>
              </w:rPr>
              <w:t>-Child)</w:t>
            </w:r>
          </w:p>
          <w:p w:rsidR="00CE3380" w:rsidRDefault="00CE3380" w:rsidP="00EB4517">
            <w:pPr>
              <w:pStyle w:val="ListParagraph"/>
              <w:numPr>
                <w:ilvl w:val="0"/>
                <w:numId w:val="10"/>
              </w:numPr>
              <w:spacing w:before="120" w:after="120"/>
              <w:rPr>
                <w:sz w:val="18"/>
                <w:szCs w:val="18"/>
              </w:rPr>
            </w:pPr>
            <w:r>
              <w:rPr>
                <w:sz w:val="18"/>
                <w:szCs w:val="18"/>
              </w:rPr>
              <w:t xml:space="preserve">Parent response version used for children ages 4-12yo. Seven domains of </w:t>
            </w:r>
            <w:proofErr w:type="spellStart"/>
            <w:r>
              <w:rPr>
                <w:sz w:val="18"/>
                <w:szCs w:val="18"/>
              </w:rPr>
              <w:t>QoL</w:t>
            </w:r>
            <w:proofErr w:type="spellEnd"/>
            <w:r>
              <w:rPr>
                <w:sz w:val="18"/>
                <w:szCs w:val="18"/>
              </w:rPr>
              <w:t xml:space="preserve"> are assessed in this tool including: social well-being and acceptance, feelings about daily functioning, participation, physical health, emotional well-being, services access, pain, feelings about disability, and family health.</w:t>
            </w:r>
          </w:p>
          <w:p w:rsidR="00CE3380" w:rsidRDefault="00CE3380" w:rsidP="00EB4517">
            <w:pPr>
              <w:pStyle w:val="ListParagraph"/>
              <w:numPr>
                <w:ilvl w:val="0"/>
                <w:numId w:val="10"/>
              </w:numPr>
              <w:spacing w:before="120" w:after="120"/>
              <w:rPr>
                <w:sz w:val="18"/>
                <w:szCs w:val="18"/>
              </w:rPr>
            </w:pPr>
            <w:r>
              <w:rPr>
                <w:sz w:val="18"/>
                <w:szCs w:val="18"/>
              </w:rPr>
              <w:t>Child self-report version was used for children 9-12yo.  This version assesses the same 7domains listed above except for the access to services and family health domains.</w:t>
            </w:r>
          </w:p>
          <w:p w:rsidR="00CE3380" w:rsidRDefault="00CE3380" w:rsidP="00EB4517">
            <w:pPr>
              <w:pStyle w:val="ListParagraph"/>
              <w:numPr>
                <w:ilvl w:val="0"/>
                <w:numId w:val="10"/>
              </w:numPr>
              <w:spacing w:before="120" w:after="120"/>
              <w:rPr>
                <w:sz w:val="18"/>
                <w:szCs w:val="18"/>
              </w:rPr>
            </w:pPr>
            <w:r>
              <w:rPr>
                <w:sz w:val="18"/>
                <w:szCs w:val="18"/>
              </w:rPr>
              <w:t>Though this measure is listed as a primary outcome measure, it is not a primary outcome measure that applies to the PICO question at hand.</w:t>
            </w:r>
          </w:p>
          <w:p w:rsidR="00CE3380" w:rsidRDefault="00CE3380" w:rsidP="00CE3380">
            <w:pPr>
              <w:spacing w:before="120" w:after="120"/>
              <w:rPr>
                <w:sz w:val="18"/>
                <w:szCs w:val="18"/>
              </w:rPr>
            </w:pPr>
            <w:r>
              <w:rPr>
                <w:sz w:val="18"/>
                <w:szCs w:val="18"/>
              </w:rPr>
              <w:t>Secondary Outcome Measures</w:t>
            </w:r>
          </w:p>
          <w:p w:rsidR="00CE3380" w:rsidRPr="006A4668" w:rsidRDefault="00CE3380" w:rsidP="00EB4517">
            <w:pPr>
              <w:pStyle w:val="ListParagraph"/>
              <w:numPr>
                <w:ilvl w:val="0"/>
                <w:numId w:val="8"/>
              </w:numPr>
              <w:spacing w:before="120" w:after="120"/>
              <w:rPr>
                <w:sz w:val="18"/>
                <w:szCs w:val="18"/>
              </w:rPr>
            </w:pPr>
            <w:r>
              <w:rPr>
                <w:sz w:val="18"/>
                <w:szCs w:val="18"/>
              </w:rPr>
              <w:t>Gross Motor Function Measure (GMFM-66)</w:t>
            </w:r>
          </w:p>
          <w:p w:rsidR="00CE3380" w:rsidRDefault="00CE3380" w:rsidP="00EB4517">
            <w:pPr>
              <w:pStyle w:val="ListParagraph"/>
              <w:numPr>
                <w:ilvl w:val="0"/>
                <w:numId w:val="11"/>
              </w:numPr>
              <w:spacing w:before="120" w:after="120"/>
              <w:rPr>
                <w:sz w:val="18"/>
                <w:szCs w:val="18"/>
              </w:rPr>
            </w:pPr>
            <w:r>
              <w:rPr>
                <w:sz w:val="18"/>
                <w:szCs w:val="18"/>
              </w:rPr>
              <w:t>Though this measurement tool is listed as a secondary outcome measure of this study, it is one of the primary outcome measurement tools that applies to the original PICO question.</w:t>
            </w:r>
          </w:p>
          <w:p w:rsidR="00CE3380" w:rsidRDefault="00CE3380" w:rsidP="00EB4517">
            <w:pPr>
              <w:pStyle w:val="ListParagraph"/>
              <w:numPr>
                <w:ilvl w:val="0"/>
                <w:numId w:val="11"/>
              </w:numPr>
              <w:spacing w:before="120" w:after="120"/>
              <w:rPr>
                <w:sz w:val="18"/>
                <w:szCs w:val="18"/>
              </w:rPr>
            </w:pPr>
            <w:r>
              <w:rPr>
                <w:sz w:val="18"/>
                <w:szCs w:val="18"/>
              </w:rPr>
              <w:t>GMFM is made up of 66 items that are organized into 5 dimensions that assess gross motor skills and function including 1) lying and rolling, 2) sitting, 3) crawling and kneeling, 4) standing, and 5) walking, running, and jumping.</w:t>
            </w:r>
          </w:p>
          <w:p w:rsidR="00CE3380" w:rsidRDefault="00CE3380" w:rsidP="00EB4517">
            <w:pPr>
              <w:pStyle w:val="ListParagraph"/>
              <w:numPr>
                <w:ilvl w:val="0"/>
                <w:numId w:val="11"/>
              </w:numPr>
              <w:spacing w:before="120" w:after="120"/>
              <w:rPr>
                <w:sz w:val="18"/>
                <w:szCs w:val="18"/>
              </w:rPr>
            </w:pPr>
            <w:r>
              <w:rPr>
                <w:sz w:val="18"/>
                <w:szCs w:val="18"/>
              </w:rPr>
              <w:t>Each item is scored up to 4 points.</w:t>
            </w:r>
          </w:p>
          <w:p w:rsidR="00CE3380" w:rsidRDefault="00CE3380" w:rsidP="00EB4517">
            <w:pPr>
              <w:pStyle w:val="ListParagraph"/>
              <w:numPr>
                <w:ilvl w:val="0"/>
                <w:numId w:val="11"/>
              </w:numPr>
              <w:spacing w:before="120" w:after="120"/>
              <w:rPr>
                <w:sz w:val="18"/>
                <w:szCs w:val="18"/>
              </w:rPr>
            </w:pPr>
            <w:r>
              <w:rPr>
                <w:sz w:val="18"/>
                <w:szCs w:val="18"/>
              </w:rPr>
              <w:t>This assessment tool was administered by one physical therapist who had training and experience in its administration.</w:t>
            </w:r>
          </w:p>
          <w:p w:rsidR="00CE3380" w:rsidRDefault="00CE3380" w:rsidP="00EB4517">
            <w:pPr>
              <w:pStyle w:val="ListParagraph"/>
              <w:numPr>
                <w:ilvl w:val="0"/>
                <w:numId w:val="11"/>
              </w:numPr>
              <w:spacing w:before="120" w:after="120"/>
              <w:rPr>
                <w:sz w:val="18"/>
                <w:szCs w:val="18"/>
              </w:rPr>
            </w:pPr>
            <w:r>
              <w:rPr>
                <w:sz w:val="18"/>
                <w:szCs w:val="18"/>
              </w:rPr>
              <w:t>The physical therapist was also blinded to the randomization of groups when obtaining baseline and follow-up information.</w:t>
            </w:r>
          </w:p>
          <w:p w:rsidR="00CE3380" w:rsidRDefault="00CE3380" w:rsidP="00EB4517">
            <w:pPr>
              <w:pStyle w:val="ListParagraph"/>
              <w:numPr>
                <w:ilvl w:val="0"/>
                <w:numId w:val="11"/>
              </w:numPr>
              <w:spacing w:before="120" w:after="120"/>
              <w:rPr>
                <w:sz w:val="18"/>
                <w:szCs w:val="18"/>
              </w:rPr>
            </w:pPr>
            <w:r>
              <w:rPr>
                <w:sz w:val="18"/>
                <w:szCs w:val="18"/>
              </w:rPr>
              <w:t>Measurement were obtained 1-6 weeks prior to interventions and then 1-6 weeks post intervention for follow up measurements.</w:t>
            </w:r>
          </w:p>
          <w:p w:rsidR="00CE3380" w:rsidRDefault="00CE3380" w:rsidP="00EB4517">
            <w:pPr>
              <w:pStyle w:val="ListParagraph"/>
              <w:numPr>
                <w:ilvl w:val="0"/>
                <w:numId w:val="11"/>
              </w:numPr>
              <w:spacing w:before="120" w:after="120"/>
              <w:rPr>
                <w:sz w:val="18"/>
                <w:szCs w:val="18"/>
              </w:rPr>
            </w:pPr>
            <w:r>
              <w:rPr>
                <w:sz w:val="18"/>
                <w:szCs w:val="18"/>
              </w:rPr>
              <w:t>Testing was performed at the Royal Children’s Hospital.</w:t>
            </w:r>
          </w:p>
          <w:p w:rsidR="001D4F60" w:rsidRPr="002F16E1" w:rsidRDefault="00CE3380" w:rsidP="009E380F">
            <w:pPr>
              <w:spacing w:before="120" w:after="120"/>
              <w:rPr>
                <w:sz w:val="18"/>
                <w:szCs w:val="18"/>
              </w:rPr>
            </w:pPr>
            <w:r w:rsidRPr="00AD389D">
              <w:rPr>
                <w:sz w:val="18"/>
                <w:szCs w:val="18"/>
              </w:rPr>
              <w:t>Other secondary outcome measures, were not necessarily pertinent to the PICO question, included the Child Health Questionnaire (CHQ) that assessed each child’s overall well-being and health status.  Also, a Life Events questionnaire was given to each family to determine if any significant changes occurred in the family’s life during the course of this study that could have impacted results in any way.</w:t>
            </w:r>
          </w:p>
          <w:p w:rsidR="001D4F60" w:rsidRPr="002F16E1" w:rsidRDefault="001D4F60" w:rsidP="009E380F">
            <w:pPr>
              <w:spacing w:before="120" w:after="120"/>
              <w:jc w:val="right"/>
              <w:rPr>
                <w:sz w:val="18"/>
                <w:szCs w:val="18"/>
              </w:rPr>
            </w:pPr>
          </w:p>
        </w:tc>
      </w:tr>
      <w:tr w:rsidR="001D4F60" w:rsidRPr="002F16E1" w:rsidTr="00CE3380">
        <w:tc>
          <w:tcPr>
            <w:tcW w:w="10195" w:type="dxa"/>
            <w:tcBorders>
              <w:bottom w:val="single" w:sz="4" w:space="0" w:color="auto"/>
            </w:tcBorders>
            <w:shd w:val="clear" w:color="auto" w:fill="E6E6E6"/>
          </w:tcPr>
          <w:p w:rsidR="001D4F60" w:rsidRPr="0043434A" w:rsidRDefault="001D4F60" w:rsidP="009E380F">
            <w:pPr>
              <w:spacing w:before="120" w:after="120"/>
              <w:rPr>
                <w:b/>
                <w:sz w:val="18"/>
                <w:szCs w:val="18"/>
              </w:rPr>
            </w:pPr>
            <w:r w:rsidRPr="002F16E1">
              <w:rPr>
                <w:b/>
                <w:sz w:val="18"/>
                <w:szCs w:val="18"/>
              </w:rPr>
              <w:t>Main Findings</w:t>
            </w:r>
          </w:p>
        </w:tc>
      </w:tr>
      <w:tr w:rsidR="001D4F60" w:rsidRPr="002F16E1" w:rsidTr="00CE3380">
        <w:tc>
          <w:tcPr>
            <w:tcW w:w="10195" w:type="dxa"/>
            <w:tcBorders>
              <w:bottom w:val="single" w:sz="4" w:space="0" w:color="auto"/>
            </w:tcBorders>
            <w:shd w:val="clear" w:color="auto" w:fill="auto"/>
          </w:tcPr>
          <w:p w:rsidR="00CE3380" w:rsidRDefault="00CE3380" w:rsidP="00EB4517">
            <w:pPr>
              <w:pStyle w:val="ListParagraph"/>
              <w:numPr>
                <w:ilvl w:val="0"/>
                <w:numId w:val="8"/>
              </w:numPr>
              <w:spacing w:before="120" w:after="120"/>
              <w:rPr>
                <w:sz w:val="18"/>
                <w:szCs w:val="18"/>
              </w:rPr>
            </w:pPr>
            <w:r>
              <w:rPr>
                <w:sz w:val="18"/>
                <w:szCs w:val="18"/>
              </w:rPr>
              <w:t>GMFM-66 scores after the 10week intervention period for the intervention (experimental) and control groups showed no significant difference.</w:t>
            </w:r>
          </w:p>
          <w:p w:rsidR="00CE3380" w:rsidRDefault="00CE3380" w:rsidP="00EB4517">
            <w:pPr>
              <w:pStyle w:val="ListParagraph"/>
              <w:numPr>
                <w:ilvl w:val="0"/>
                <w:numId w:val="8"/>
              </w:numPr>
              <w:spacing w:before="120" w:after="120"/>
              <w:rPr>
                <w:sz w:val="18"/>
                <w:szCs w:val="18"/>
              </w:rPr>
            </w:pPr>
            <w:r>
              <w:rPr>
                <w:sz w:val="18"/>
                <w:szCs w:val="18"/>
              </w:rPr>
              <w:t>Statistical analysis and measurements collected at baseline and follow-up for intervention group n=35, control group n=37.</w:t>
            </w:r>
          </w:p>
          <w:p w:rsidR="00CE3380" w:rsidRDefault="00CE3380" w:rsidP="00EB4517">
            <w:pPr>
              <w:pStyle w:val="ListParagraph"/>
              <w:numPr>
                <w:ilvl w:val="0"/>
                <w:numId w:val="8"/>
              </w:numPr>
              <w:spacing w:before="120" w:after="120"/>
              <w:rPr>
                <w:sz w:val="18"/>
                <w:szCs w:val="18"/>
              </w:rPr>
            </w:pPr>
            <w:r>
              <w:rPr>
                <w:sz w:val="18"/>
                <w:szCs w:val="18"/>
              </w:rPr>
              <w:t xml:space="preserve">Mean baseline GMFM scores with standard deviations (SD) at baseline were as follows: </w:t>
            </w:r>
          </w:p>
          <w:p w:rsidR="00CE3380" w:rsidRDefault="00CE3380" w:rsidP="00EB4517">
            <w:pPr>
              <w:pStyle w:val="ListParagraph"/>
              <w:numPr>
                <w:ilvl w:val="0"/>
                <w:numId w:val="12"/>
              </w:numPr>
              <w:spacing w:before="120" w:after="120"/>
              <w:rPr>
                <w:sz w:val="18"/>
                <w:szCs w:val="18"/>
              </w:rPr>
            </w:pPr>
            <w:r>
              <w:rPr>
                <w:sz w:val="18"/>
                <w:szCs w:val="18"/>
              </w:rPr>
              <w:t>Intervention Group: Score =70, SD= 16</w:t>
            </w:r>
          </w:p>
          <w:p w:rsidR="00CE3380" w:rsidRDefault="00CE3380" w:rsidP="00EB4517">
            <w:pPr>
              <w:pStyle w:val="ListParagraph"/>
              <w:numPr>
                <w:ilvl w:val="0"/>
                <w:numId w:val="12"/>
              </w:numPr>
              <w:spacing w:before="120" w:after="120"/>
              <w:rPr>
                <w:sz w:val="18"/>
                <w:szCs w:val="18"/>
              </w:rPr>
            </w:pPr>
            <w:r>
              <w:rPr>
                <w:sz w:val="18"/>
                <w:szCs w:val="18"/>
              </w:rPr>
              <w:t>Control Group: Score= 72, SD=17</w:t>
            </w:r>
          </w:p>
          <w:p w:rsidR="00CE3380" w:rsidRDefault="00CE3380" w:rsidP="00EB4517">
            <w:pPr>
              <w:pStyle w:val="ListParagraph"/>
              <w:numPr>
                <w:ilvl w:val="0"/>
                <w:numId w:val="13"/>
              </w:numPr>
              <w:spacing w:before="120" w:after="120"/>
              <w:rPr>
                <w:sz w:val="18"/>
                <w:szCs w:val="18"/>
              </w:rPr>
            </w:pPr>
            <w:r>
              <w:rPr>
                <w:sz w:val="18"/>
                <w:szCs w:val="18"/>
              </w:rPr>
              <w:t>Mean follow up measurements and GMFM scores and SD values were as follows:</w:t>
            </w:r>
          </w:p>
          <w:p w:rsidR="00CE3380" w:rsidRDefault="00CE3380" w:rsidP="00EB4517">
            <w:pPr>
              <w:pStyle w:val="ListParagraph"/>
              <w:numPr>
                <w:ilvl w:val="0"/>
                <w:numId w:val="14"/>
              </w:numPr>
              <w:spacing w:before="120" w:after="120"/>
              <w:rPr>
                <w:sz w:val="18"/>
                <w:szCs w:val="18"/>
              </w:rPr>
            </w:pPr>
            <w:r>
              <w:rPr>
                <w:sz w:val="18"/>
                <w:szCs w:val="18"/>
              </w:rPr>
              <w:t>Intervention Group: Score= 73, SD =17</w:t>
            </w:r>
          </w:p>
          <w:p w:rsidR="00CE3380" w:rsidRPr="00E85449" w:rsidRDefault="00CE3380" w:rsidP="00EB4517">
            <w:pPr>
              <w:pStyle w:val="ListParagraph"/>
              <w:numPr>
                <w:ilvl w:val="0"/>
                <w:numId w:val="14"/>
              </w:numPr>
              <w:spacing w:before="120" w:after="120"/>
              <w:rPr>
                <w:sz w:val="18"/>
                <w:szCs w:val="18"/>
              </w:rPr>
            </w:pPr>
            <w:r>
              <w:rPr>
                <w:sz w:val="18"/>
                <w:szCs w:val="18"/>
              </w:rPr>
              <w:t>Control Group: Score= 74, SD= 18</w:t>
            </w:r>
          </w:p>
          <w:p w:rsidR="00CE3380" w:rsidRDefault="00CE3380" w:rsidP="00EB4517">
            <w:pPr>
              <w:pStyle w:val="ListParagraph"/>
              <w:numPr>
                <w:ilvl w:val="0"/>
                <w:numId w:val="8"/>
              </w:numPr>
              <w:spacing w:before="120" w:after="120"/>
              <w:rPr>
                <w:sz w:val="18"/>
                <w:szCs w:val="18"/>
              </w:rPr>
            </w:pPr>
            <w:r>
              <w:rPr>
                <w:sz w:val="18"/>
                <w:szCs w:val="18"/>
              </w:rPr>
              <w:t>A 95% confidence interval with a p-value=.05% was utilized.</w:t>
            </w:r>
          </w:p>
          <w:p w:rsidR="00CE3380" w:rsidRDefault="00CE3380" w:rsidP="00EB4517">
            <w:pPr>
              <w:pStyle w:val="ListParagraph"/>
              <w:numPr>
                <w:ilvl w:val="0"/>
                <w:numId w:val="8"/>
              </w:numPr>
              <w:spacing w:before="120" w:after="120"/>
              <w:rPr>
                <w:sz w:val="18"/>
                <w:szCs w:val="18"/>
              </w:rPr>
            </w:pPr>
            <w:r>
              <w:rPr>
                <w:sz w:val="18"/>
                <w:szCs w:val="18"/>
              </w:rPr>
              <w:t>The differences between the intervention and control groups had a p-value =.45 indicating no statistical significance between the two groups.</w:t>
            </w:r>
          </w:p>
          <w:p w:rsidR="00CE3380" w:rsidRPr="00E85449" w:rsidRDefault="00CE3380" w:rsidP="00EB4517">
            <w:pPr>
              <w:pStyle w:val="ListParagraph"/>
              <w:numPr>
                <w:ilvl w:val="0"/>
                <w:numId w:val="8"/>
              </w:numPr>
              <w:spacing w:before="120" w:after="120"/>
              <w:rPr>
                <w:sz w:val="18"/>
                <w:szCs w:val="18"/>
              </w:rPr>
            </w:pPr>
            <w:r w:rsidRPr="00E85449">
              <w:rPr>
                <w:sz w:val="18"/>
                <w:szCs w:val="18"/>
              </w:rPr>
              <w:t xml:space="preserve">There were adverse effects as a result of this study.  One child did fall off of the horse toward the opposite side of the horse from where the side walker was located.  However, the child did not sustain an injury and was able to remount the horse and finish out the session.  No further report or concern was noted by the child’s family after the incident.  A second child did withdraw during the course of the study secondary to the fact that the movement and positioning on the horse during intervention, exacerbated pain from a pre-existing hip condition.  </w:t>
            </w:r>
          </w:p>
          <w:p w:rsidR="001D4F60" w:rsidRPr="002F16E1" w:rsidRDefault="001D4F60" w:rsidP="009E380F">
            <w:pPr>
              <w:spacing w:before="120" w:after="120"/>
              <w:jc w:val="right"/>
              <w:rPr>
                <w:sz w:val="18"/>
                <w:szCs w:val="18"/>
              </w:rPr>
            </w:pPr>
          </w:p>
        </w:tc>
      </w:tr>
      <w:tr w:rsidR="001D4F60" w:rsidRPr="002F16E1" w:rsidTr="00CE3380">
        <w:tc>
          <w:tcPr>
            <w:tcW w:w="10195" w:type="dxa"/>
            <w:shd w:val="clear" w:color="auto" w:fill="E6E6E6"/>
          </w:tcPr>
          <w:p w:rsidR="001D4F60" w:rsidRPr="0043434A" w:rsidRDefault="001D4F60" w:rsidP="009E380F">
            <w:pPr>
              <w:spacing w:before="120" w:after="120"/>
              <w:rPr>
                <w:b/>
                <w:sz w:val="18"/>
                <w:szCs w:val="18"/>
              </w:rPr>
            </w:pPr>
            <w:r w:rsidRPr="002F16E1">
              <w:rPr>
                <w:b/>
                <w:sz w:val="18"/>
                <w:szCs w:val="18"/>
              </w:rPr>
              <w:t>Original Authors’ Conclusions</w:t>
            </w:r>
          </w:p>
        </w:tc>
      </w:tr>
      <w:tr w:rsidR="001D4F60" w:rsidRPr="002F16E1" w:rsidTr="00CE3380">
        <w:tc>
          <w:tcPr>
            <w:tcW w:w="10195" w:type="dxa"/>
            <w:tcBorders>
              <w:bottom w:val="single" w:sz="4" w:space="0" w:color="auto"/>
            </w:tcBorders>
            <w:shd w:val="clear" w:color="auto" w:fill="auto"/>
          </w:tcPr>
          <w:p w:rsidR="001D4F60" w:rsidRDefault="009A3C6C" w:rsidP="009A3C6C">
            <w:pPr>
              <w:spacing w:before="120" w:after="120"/>
              <w:rPr>
                <w:sz w:val="18"/>
                <w:szCs w:val="18"/>
              </w:rPr>
            </w:pPr>
            <w:r>
              <w:rPr>
                <w:sz w:val="18"/>
                <w:szCs w:val="18"/>
              </w:rPr>
              <w:t xml:space="preserve">The authors concluded that the therapeutic horseback riding intervention did not have a </w:t>
            </w:r>
            <w:r w:rsidR="00AA7BC5">
              <w:rPr>
                <w:sz w:val="18"/>
                <w:szCs w:val="18"/>
              </w:rPr>
              <w:t xml:space="preserve">statistically </w:t>
            </w:r>
            <w:r>
              <w:rPr>
                <w:sz w:val="18"/>
                <w:szCs w:val="18"/>
              </w:rPr>
              <w:t xml:space="preserve">significant effect on the gross motor function in children with CP in comparison to their control group counterparts who participated in their typical routines and more traditional therapeutic interventions.  </w:t>
            </w:r>
          </w:p>
          <w:p w:rsidR="009A3C6C" w:rsidRPr="002F16E1" w:rsidRDefault="009A3C6C" w:rsidP="009A3C6C">
            <w:pPr>
              <w:spacing w:before="120" w:after="120"/>
              <w:rPr>
                <w:sz w:val="18"/>
                <w:szCs w:val="18"/>
              </w:rPr>
            </w:pPr>
          </w:p>
        </w:tc>
      </w:tr>
      <w:tr w:rsidR="001D4F60" w:rsidRPr="002F16E1" w:rsidTr="00CE3380">
        <w:tc>
          <w:tcPr>
            <w:tcW w:w="10195" w:type="dxa"/>
            <w:shd w:val="clear" w:color="auto" w:fill="E6E6E6"/>
          </w:tcPr>
          <w:p w:rsidR="001D4F60" w:rsidRPr="002F16E1" w:rsidRDefault="001D4F60" w:rsidP="009E380F">
            <w:pPr>
              <w:spacing w:before="120" w:after="120"/>
              <w:rPr>
                <w:b/>
                <w:sz w:val="18"/>
                <w:szCs w:val="18"/>
              </w:rPr>
            </w:pPr>
            <w:r w:rsidRPr="002F16E1">
              <w:rPr>
                <w:b/>
                <w:sz w:val="18"/>
                <w:szCs w:val="18"/>
              </w:rPr>
              <w:t>Critical Appraisal</w:t>
            </w:r>
          </w:p>
        </w:tc>
      </w:tr>
      <w:tr w:rsidR="001D4F60" w:rsidRPr="002F16E1" w:rsidTr="00CE3380">
        <w:tc>
          <w:tcPr>
            <w:tcW w:w="10195" w:type="dxa"/>
            <w:shd w:val="clear" w:color="auto" w:fill="auto"/>
          </w:tcPr>
          <w:p w:rsidR="001D4F60" w:rsidRPr="002F16E1" w:rsidRDefault="001D4F60" w:rsidP="009E380F">
            <w:pPr>
              <w:spacing w:before="120" w:after="120"/>
              <w:rPr>
                <w:b/>
                <w:sz w:val="18"/>
                <w:szCs w:val="18"/>
              </w:rPr>
            </w:pPr>
            <w:r w:rsidRPr="002F16E1">
              <w:rPr>
                <w:b/>
                <w:sz w:val="18"/>
                <w:szCs w:val="18"/>
              </w:rPr>
              <w:t>Validity</w:t>
            </w:r>
          </w:p>
          <w:p w:rsidR="001D4F60" w:rsidRPr="002F16E1" w:rsidRDefault="001D4F60" w:rsidP="009E380F">
            <w:pPr>
              <w:spacing w:before="120" w:after="120"/>
              <w:rPr>
                <w:sz w:val="18"/>
                <w:szCs w:val="18"/>
              </w:rPr>
            </w:pPr>
          </w:p>
        </w:tc>
      </w:tr>
      <w:tr w:rsidR="001D4F60" w:rsidRPr="002F16E1" w:rsidTr="00CE3380">
        <w:tc>
          <w:tcPr>
            <w:tcW w:w="10195" w:type="dxa"/>
            <w:shd w:val="clear" w:color="auto" w:fill="auto"/>
          </w:tcPr>
          <w:p w:rsidR="001D4F60" w:rsidRDefault="0078259A" w:rsidP="009E380F">
            <w:pPr>
              <w:spacing w:before="120" w:after="120"/>
              <w:rPr>
                <w:sz w:val="18"/>
                <w:szCs w:val="18"/>
                <w:u w:val="single"/>
              </w:rPr>
            </w:pPr>
            <w:r w:rsidRPr="0078259A">
              <w:rPr>
                <w:sz w:val="18"/>
                <w:szCs w:val="18"/>
                <w:u w:val="single"/>
              </w:rPr>
              <w:lastRenderedPageBreak/>
              <w:t>Strengths</w:t>
            </w:r>
          </w:p>
          <w:p w:rsidR="0078259A" w:rsidRPr="0078259A" w:rsidRDefault="0078259A" w:rsidP="00EB4517">
            <w:pPr>
              <w:pStyle w:val="ListParagraph"/>
              <w:numPr>
                <w:ilvl w:val="0"/>
                <w:numId w:val="29"/>
              </w:numPr>
              <w:spacing w:before="120" w:after="120"/>
              <w:rPr>
                <w:sz w:val="18"/>
                <w:szCs w:val="18"/>
                <w:u w:val="single"/>
              </w:rPr>
            </w:pPr>
            <w:proofErr w:type="spellStart"/>
            <w:r>
              <w:rPr>
                <w:sz w:val="18"/>
                <w:szCs w:val="18"/>
              </w:rPr>
              <w:t>PEDro</w:t>
            </w:r>
            <w:proofErr w:type="spellEnd"/>
            <w:r>
              <w:rPr>
                <w:sz w:val="18"/>
                <w:szCs w:val="18"/>
              </w:rPr>
              <w:t xml:space="preserve"> Scale Score= 7/10</w:t>
            </w:r>
          </w:p>
          <w:p w:rsidR="0078259A" w:rsidRPr="0078259A" w:rsidRDefault="0078259A" w:rsidP="00EB4517">
            <w:pPr>
              <w:pStyle w:val="ListParagraph"/>
              <w:numPr>
                <w:ilvl w:val="0"/>
                <w:numId w:val="29"/>
              </w:numPr>
              <w:spacing w:before="120" w:after="120"/>
              <w:rPr>
                <w:sz w:val="18"/>
                <w:szCs w:val="18"/>
                <w:u w:val="single"/>
              </w:rPr>
            </w:pPr>
            <w:r>
              <w:rPr>
                <w:sz w:val="18"/>
                <w:szCs w:val="18"/>
              </w:rPr>
              <w:t>All participants were randomly assigned to intervention and control groups.</w:t>
            </w:r>
          </w:p>
          <w:p w:rsidR="0078259A" w:rsidRPr="0078259A" w:rsidRDefault="0078259A" w:rsidP="00EB4517">
            <w:pPr>
              <w:pStyle w:val="ListParagraph"/>
              <w:numPr>
                <w:ilvl w:val="0"/>
                <w:numId w:val="29"/>
              </w:numPr>
              <w:spacing w:before="120" w:after="120"/>
              <w:rPr>
                <w:sz w:val="18"/>
                <w:szCs w:val="18"/>
                <w:u w:val="single"/>
              </w:rPr>
            </w:pPr>
            <w:r>
              <w:rPr>
                <w:sz w:val="18"/>
                <w:szCs w:val="18"/>
              </w:rPr>
              <w:t>The allocation of participants to the intervention and control groups was concealed by the project statistician from the project officers, participants, and participant primary caregivers.</w:t>
            </w:r>
          </w:p>
          <w:p w:rsidR="0078259A" w:rsidRPr="00556190" w:rsidRDefault="0078259A" w:rsidP="00EB4517">
            <w:pPr>
              <w:pStyle w:val="ListParagraph"/>
              <w:numPr>
                <w:ilvl w:val="0"/>
                <w:numId w:val="29"/>
              </w:numPr>
              <w:spacing w:before="120" w:after="120"/>
              <w:rPr>
                <w:sz w:val="18"/>
                <w:szCs w:val="18"/>
                <w:u w:val="single"/>
              </w:rPr>
            </w:pPr>
            <w:r>
              <w:rPr>
                <w:sz w:val="18"/>
                <w:szCs w:val="18"/>
              </w:rPr>
              <w:t xml:space="preserve">Both groups </w:t>
            </w:r>
            <w:r w:rsidR="00556190">
              <w:rPr>
                <w:sz w:val="18"/>
                <w:szCs w:val="18"/>
              </w:rPr>
              <w:t>had similar baseline characteristics including age, sex, and GMFCS levels.</w:t>
            </w:r>
          </w:p>
          <w:p w:rsidR="00556190" w:rsidRPr="00556190" w:rsidRDefault="00556190" w:rsidP="00EB4517">
            <w:pPr>
              <w:pStyle w:val="ListParagraph"/>
              <w:numPr>
                <w:ilvl w:val="0"/>
                <w:numId w:val="29"/>
              </w:numPr>
              <w:spacing w:before="120" w:after="120"/>
              <w:rPr>
                <w:sz w:val="18"/>
                <w:szCs w:val="18"/>
                <w:u w:val="single"/>
              </w:rPr>
            </w:pPr>
            <w:r>
              <w:rPr>
                <w:sz w:val="18"/>
                <w:szCs w:val="18"/>
              </w:rPr>
              <w:t>There was one physiotherapist who performed the GMFM outcome measure used, who was blind to the randomization of participants to intervention or control groups at both the baseline and follow up measurements.</w:t>
            </w:r>
          </w:p>
          <w:p w:rsidR="00556190" w:rsidRPr="00556190" w:rsidRDefault="00556190" w:rsidP="00EB4517">
            <w:pPr>
              <w:pStyle w:val="ListParagraph"/>
              <w:numPr>
                <w:ilvl w:val="0"/>
                <w:numId w:val="29"/>
              </w:numPr>
              <w:spacing w:before="120" w:after="120"/>
              <w:rPr>
                <w:sz w:val="18"/>
                <w:szCs w:val="18"/>
                <w:u w:val="single"/>
              </w:rPr>
            </w:pPr>
            <w:r>
              <w:rPr>
                <w:sz w:val="18"/>
                <w:szCs w:val="18"/>
              </w:rPr>
              <w:t>This study does provide results and comparisons of outcome measures both within group and between group values.</w:t>
            </w:r>
          </w:p>
          <w:p w:rsidR="000D4EEF" w:rsidRPr="00FA1A48" w:rsidRDefault="000D4EEF" w:rsidP="00EB4517">
            <w:pPr>
              <w:pStyle w:val="ListParagraph"/>
              <w:numPr>
                <w:ilvl w:val="0"/>
                <w:numId w:val="29"/>
              </w:numPr>
              <w:spacing w:before="120" w:after="120"/>
              <w:rPr>
                <w:sz w:val="18"/>
                <w:szCs w:val="18"/>
              </w:rPr>
            </w:pPr>
            <w:r w:rsidRPr="00FA1A48">
              <w:rPr>
                <w:sz w:val="18"/>
                <w:szCs w:val="18"/>
              </w:rPr>
              <w:t>Point measures (means) and variability (95% confidence intervals) were reported for the physical function measurement tool (that applies to the PICO question) the GMFM-66.</w:t>
            </w:r>
          </w:p>
          <w:p w:rsidR="000D4EEF" w:rsidRDefault="000D4EEF" w:rsidP="000D4EEF">
            <w:pPr>
              <w:spacing w:before="120" w:after="120"/>
              <w:rPr>
                <w:sz w:val="18"/>
                <w:szCs w:val="18"/>
                <w:u w:val="single"/>
              </w:rPr>
            </w:pPr>
            <w:r w:rsidRPr="000D4EEF">
              <w:rPr>
                <w:sz w:val="18"/>
                <w:szCs w:val="18"/>
                <w:u w:val="single"/>
              </w:rPr>
              <w:t>Limitations</w:t>
            </w:r>
          </w:p>
          <w:p w:rsidR="000D4EEF" w:rsidRDefault="000D4EEF" w:rsidP="00EB4517">
            <w:pPr>
              <w:pStyle w:val="ListParagraph"/>
              <w:numPr>
                <w:ilvl w:val="0"/>
                <w:numId w:val="29"/>
              </w:numPr>
              <w:spacing w:before="120" w:after="120"/>
              <w:rPr>
                <w:sz w:val="18"/>
                <w:szCs w:val="18"/>
              </w:rPr>
            </w:pPr>
            <w:r>
              <w:rPr>
                <w:sz w:val="18"/>
                <w:szCs w:val="18"/>
              </w:rPr>
              <w:t>Subjects/participants were not blinded to their treatment protocol as this is difficult to achieve in a rehabilitation study.</w:t>
            </w:r>
          </w:p>
          <w:p w:rsidR="000D4EEF" w:rsidRDefault="000D4EEF" w:rsidP="00EB4517">
            <w:pPr>
              <w:pStyle w:val="ListParagraph"/>
              <w:numPr>
                <w:ilvl w:val="0"/>
                <w:numId w:val="29"/>
              </w:numPr>
              <w:spacing w:before="120" w:after="120"/>
              <w:rPr>
                <w:sz w:val="18"/>
                <w:szCs w:val="18"/>
              </w:rPr>
            </w:pPr>
            <w:r>
              <w:rPr>
                <w:sz w:val="18"/>
                <w:szCs w:val="18"/>
              </w:rPr>
              <w:t>The therapists providing the intervention were not blinded.</w:t>
            </w:r>
          </w:p>
          <w:p w:rsidR="000D4EEF" w:rsidRPr="000D4EEF" w:rsidRDefault="000D4EEF" w:rsidP="00EB4517">
            <w:pPr>
              <w:pStyle w:val="ListParagraph"/>
              <w:numPr>
                <w:ilvl w:val="0"/>
                <w:numId w:val="29"/>
              </w:numPr>
              <w:spacing w:before="120" w:after="120"/>
              <w:rPr>
                <w:sz w:val="18"/>
                <w:szCs w:val="18"/>
                <w:u w:val="single"/>
              </w:rPr>
            </w:pPr>
            <w:r>
              <w:rPr>
                <w:sz w:val="18"/>
                <w:szCs w:val="18"/>
              </w:rPr>
              <w:t>This study failed to follow through with “intention to treat” secondary to the fact that results for individuals who dropped out during the study were not included in the final analysis.</w:t>
            </w:r>
          </w:p>
          <w:p w:rsidR="001D4F60" w:rsidRPr="00580607" w:rsidRDefault="001D4F60" w:rsidP="009E380F">
            <w:pPr>
              <w:spacing w:before="120" w:after="120"/>
              <w:jc w:val="right"/>
              <w:rPr>
                <w:sz w:val="18"/>
                <w:szCs w:val="18"/>
              </w:rPr>
            </w:pPr>
          </w:p>
        </w:tc>
      </w:tr>
      <w:tr w:rsidR="001D4F60" w:rsidRPr="002F16E1" w:rsidTr="00CE3380">
        <w:tc>
          <w:tcPr>
            <w:tcW w:w="10195" w:type="dxa"/>
            <w:shd w:val="clear" w:color="auto" w:fill="auto"/>
          </w:tcPr>
          <w:p w:rsidR="001D4F60" w:rsidRPr="003A3BF7" w:rsidRDefault="001D4F60" w:rsidP="009E380F">
            <w:pPr>
              <w:spacing w:before="120" w:after="120"/>
              <w:jc w:val="both"/>
              <w:rPr>
                <w:b/>
                <w:sz w:val="18"/>
                <w:szCs w:val="18"/>
              </w:rPr>
            </w:pPr>
            <w:r w:rsidRPr="002F16E1">
              <w:rPr>
                <w:b/>
                <w:sz w:val="18"/>
                <w:szCs w:val="18"/>
              </w:rPr>
              <w:t>Interpretation of Results</w:t>
            </w:r>
            <w:bookmarkStart w:id="0" w:name="_GoBack"/>
            <w:bookmarkEnd w:id="0"/>
          </w:p>
        </w:tc>
      </w:tr>
      <w:tr w:rsidR="001D4F60" w:rsidRPr="002F16E1" w:rsidTr="00CE3380">
        <w:tc>
          <w:tcPr>
            <w:tcW w:w="10195" w:type="dxa"/>
            <w:tcBorders>
              <w:bottom w:val="single" w:sz="4" w:space="0" w:color="auto"/>
            </w:tcBorders>
            <w:shd w:val="clear" w:color="auto" w:fill="auto"/>
          </w:tcPr>
          <w:p w:rsidR="006832D1" w:rsidRDefault="00AA7BC5" w:rsidP="009E380F">
            <w:pPr>
              <w:spacing w:before="120" w:after="120"/>
              <w:rPr>
                <w:sz w:val="18"/>
                <w:szCs w:val="18"/>
              </w:rPr>
            </w:pPr>
            <w:r>
              <w:rPr>
                <w:sz w:val="18"/>
                <w:szCs w:val="18"/>
              </w:rPr>
              <w:t>The statistical evidence</w:t>
            </w:r>
            <w:r w:rsidR="005359B4">
              <w:rPr>
                <w:sz w:val="18"/>
                <w:szCs w:val="18"/>
              </w:rPr>
              <w:t xml:space="preserve"> that is indicated by this study,</w:t>
            </w:r>
            <w:r>
              <w:rPr>
                <w:sz w:val="18"/>
                <w:szCs w:val="18"/>
              </w:rPr>
              <w:t xml:space="preserve"> shows a very large p-value of 45 for the GMFM-66 outcome measurement tool results between the control and intervention groups which shows no statistical proof or evidence o</w:t>
            </w:r>
            <w:r w:rsidR="005359B4">
              <w:rPr>
                <w:sz w:val="18"/>
                <w:szCs w:val="18"/>
              </w:rPr>
              <w:t>f a positive treatment effect in favour of therapeutic horseback riding.</w:t>
            </w:r>
            <w:r w:rsidR="00DA1885">
              <w:rPr>
                <w:sz w:val="18"/>
                <w:szCs w:val="18"/>
              </w:rPr>
              <w:t xml:space="preserve">  </w:t>
            </w:r>
            <w:r w:rsidR="00FA1A48">
              <w:rPr>
                <w:sz w:val="18"/>
                <w:szCs w:val="18"/>
              </w:rPr>
              <w:t>According to the study, the GMFM</w:t>
            </w:r>
            <w:r w:rsidR="007C6E24">
              <w:rPr>
                <w:sz w:val="18"/>
                <w:szCs w:val="18"/>
              </w:rPr>
              <w:t>-66</w:t>
            </w:r>
            <w:r w:rsidR="00FA1A48">
              <w:rPr>
                <w:sz w:val="18"/>
                <w:szCs w:val="18"/>
              </w:rPr>
              <w:t xml:space="preserve"> was implemented 1-6 weeks prior to interventions for baseline measurement and was again administered 1-6 weeks post-intervention to gather information.  This indicates poor consistency in timing of out</w:t>
            </w:r>
            <w:r w:rsidR="007C6E24">
              <w:rPr>
                <w:sz w:val="18"/>
                <w:szCs w:val="18"/>
              </w:rPr>
              <w:t>come measurements and creates a large window (a full 6weeks) for outside factors or lack of lasting treatment effect to have an impact on the participant’s GMFM-66 outcomes.  The fact that there was such a large range in timing of administration of follow up measurements fails to consider the immediate effects of therapeutic horseback riding versus a longer lasting effect.</w:t>
            </w:r>
            <w:r w:rsidR="00C6651D">
              <w:rPr>
                <w:sz w:val="18"/>
                <w:szCs w:val="18"/>
              </w:rPr>
              <w:t xml:space="preserve"> </w:t>
            </w:r>
          </w:p>
          <w:p w:rsidR="001D4F60" w:rsidRDefault="00806AD4" w:rsidP="009E380F">
            <w:pPr>
              <w:spacing w:before="120" w:after="120"/>
              <w:rPr>
                <w:sz w:val="18"/>
                <w:szCs w:val="18"/>
              </w:rPr>
            </w:pPr>
            <w:r>
              <w:rPr>
                <w:sz w:val="18"/>
                <w:szCs w:val="18"/>
              </w:rPr>
              <w:t>Also, the results from this study did not break down GMFM-66</w:t>
            </w:r>
            <w:r w:rsidR="006832D1">
              <w:rPr>
                <w:sz w:val="18"/>
                <w:szCs w:val="18"/>
              </w:rPr>
              <w:t xml:space="preserve"> performance outcomes by dimensions</w:t>
            </w:r>
            <w:r>
              <w:rPr>
                <w:sz w:val="18"/>
                <w:szCs w:val="18"/>
              </w:rPr>
              <w:t xml:space="preserve"> i.e. A-E.  It would have been interesting to see the changes in scores for each</w:t>
            </w:r>
            <w:r w:rsidR="006832D1">
              <w:rPr>
                <w:sz w:val="18"/>
                <w:szCs w:val="18"/>
              </w:rPr>
              <w:t xml:space="preserve"> individual dimension</w:t>
            </w:r>
            <w:r>
              <w:rPr>
                <w:sz w:val="18"/>
                <w:szCs w:val="18"/>
              </w:rPr>
              <w:t xml:space="preserve"> of the GMFM-66</w:t>
            </w:r>
            <w:r w:rsidR="006832D1">
              <w:rPr>
                <w:sz w:val="18"/>
                <w:szCs w:val="18"/>
              </w:rPr>
              <w:t xml:space="preserve"> to identify any positive effects or progres</w:t>
            </w:r>
            <w:r w:rsidR="00C6651D">
              <w:rPr>
                <w:sz w:val="18"/>
                <w:szCs w:val="18"/>
              </w:rPr>
              <w:t>s within each individual participant</w:t>
            </w:r>
            <w:r w:rsidR="006832D1">
              <w:rPr>
                <w:sz w:val="18"/>
                <w:szCs w:val="18"/>
              </w:rPr>
              <w:t>.  Any progress from baseline measurements in the specified dimension areas could have indicated a positive effect of therapeutic horseback riding on that particular skill for that individual</w:t>
            </w:r>
            <w:r w:rsidR="00C6651D">
              <w:rPr>
                <w:sz w:val="18"/>
                <w:szCs w:val="18"/>
              </w:rPr>
              <w:t xml:space="preserve"> and not necessarily show up as statistically significant.  </w:t>
            </w:r>
          </w:p>
          <w:p w:rsidR="001D4F60" w:rsidRPr="00580607" w:rsidRDefault="001D4F60" w:rsidP="009E380F">
            <w:pPr>
              <w:spacing w:before="120" w:after="120"/>
              <w:jc w:val="right"/>
              <w:rPr>
                <w:sz w:val="18"/>
                <w:szCs w:val="18"/>
              </w:rPr>
            </w:pPr>
          </w:p>
        </w:tc>
      </w:tr>
    </w:tbl>
    <w:p w:rsidR="001D4F60" w:rsidRPr="001D4F60" w:rsidRDefault="001D4F60" w:rsidP="001D4F60">
      <w:pPr>
        <w:spacing w:before="240" w:after="240"/>
        <w:rPr>
          <w:b/>
          <w:sz w:val="18"/>
          <w:szCs w:val="18"/>
        </w:rPr>
      </w:pPr>
    </w:p>
    <w:p w:rsidR="00D018FF" w:rsidRDefault="009A38BC" w:rsidP="001E5719">
      <w:pPr>
        <w:spacing w:before="120" w:after="120"/>
        <w:rPr>
          <w:b/>
          <w:sz w:val="18"/>
          <w:szCs w:val="18"/>
        </w:rPr>
      </w:pPr>
      <w:r>
        <w:rPr>
          <w:b/>
          <w:sz w:val="18"/>
          <w:szCs w:val="18"/>
        </w:rPr>
        <w:t>EVIDENCE SYNTHESIS AND IMPLICATIONS</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1E0" w:firstRow="1" w:lastRow="1" w:firstColumn="1" w:lastColumn="1" w:noHBand="0" w:noVBand="0"/>
      </w:tblPr>
      <w:tblGrid>
        <w:gridCol w:w="10175"/>
      </w:tblGrid>
      <w:tr w:rsidR="007E5125" w:rsidRPr="002F16E1" w:rsidTr="002F16E1">
        <w:tc>
          <w:tcPr>
            <w:tcW w:w="10421" w:type="dxa"/>
            <w:shd w:val="clear" w:color="auto" w:fill="auto"/>
          </w:tcPr>
          <w:p w:rsidR="007E5125" w:rsidRDefault="00445625" w:rsidP="002F16E1">
            <w:pPr>
              <w:spacing w:before="120" w:after="120"/>
              <w:rPr>
                <w:sz w:val="18"/>
                <w:szCs w:val="18"/>
                <w:u w:val="single"/>
              </w:rPr>
            </w:pPr>
            <w:r w:rsidRPr="00445625">
              <w:rPr>
                <w:sz w:val="18"/>
                <w:szCs w:val="18"/>
                <w:u w:val="single"/>
              </w:rPr>
              <w:t>Clinical Practice Implications</w:t>
            </w:r>
          </w:p>
          <w:p w:rsidR="00445625" w:rsidRDefault="00EE4666" w:rsidP="002F16E1">
            <w:pPr>
              <w:spacing w:before="120" w:after="120"/>
              <w:rPr>
                <w:sz w:val="18"/>
                <w:szCs w:val="18"/>
              </w:rPr>
            </w:pPr>
            <w:r>
              <w:rPr>
                <w:sz w:val="18"/>
                <w:szCs w:val="18"/>
              </w:rPr>
              <w:t xml:space="preserve">Based on the current evidence available, there are some discrepancies in studies regarding the statistical significance of the effects of </w:t>
            </w:r>
            <w:proofErr w:type="spellStart"/>
            <w:r>
              <w:rPr>
                <w:sz w:val="18"/>
                <w:szCs w:val="18"/>
              </w:rPr>
              <w:t>hippotherapy</w:t>
            </w:r>
            <w:proofErr w:type="spellEnd"/>
            <w:r>
              <w:rPr>
                <w:sz w:val="18"/>
                <w:szCs w:val="18"/>
              </w:rPr>
              <w:t xml:space="preserve"> on various gross motor functions, strength, gait, and balance and coordination in children with cerebral palsy.  However, general positive effects of equine assisted therapies in the population of children with cerebral palsy </w:t>
            </w:r>
            <w:r w:rsidR="002F3864">
              <w:rPr>
                <w:sz w:val="18"/>
                <w:szCs w:val="18"/>
              </w:rPr>
              <w:t>were reported across all of the evidence</w:t>
            </w:r>
            <w:r>
              <w:rPr>
                <w:sz w:val="18"/>
                <w:szCs w:val="18"/>
              </w:rPr>
              <w:t xml:space="preserve">.  Equine assisted activities and therapies (EAAT) is a term that includes both therapeutic horseback riding and </w:t>
            </w:r>
            <w:proofErr w:type="spellStart"/>
            <w:r w:rsidR="002F3864">
              <w:rPr>
                <w:sz w:val="18"/>
                <w:szCs w:val="18"/>
              </w:rPr>
              <w:t>hippotherapy</w:t>
            </w:r>
            <w:proofErr w:type="spellEnd"/>
            <w:r w:rsidR="002F3864">
              <w:rPr>
                <w:sz w:val="18"/>
                <w:szCs w:val="18"/>
              </w:rPr>
              <w:t xml:space="preserve"> </w:t>
            </w:r>
            <w:r>
              <w:rPr>
                <w:sz w:val="18"/>
                <w:szCs w:val="18"/>
              </w:rPr>
              <w:t>which were both pres</w:t>
            </w:r>
            <w:r w:rsidR="00AB1A9C">
              <w:rPr>
                <w:sz w:val="18"/>
                <w:szCs w:val="18"/>
              </w:rPr>
              <w:t>ented in this review.  Therapeutic horseback riding can occur in groups a</w:t>
            </w:r>
            <w:r w:rsidR="003E1BFB">
              <w:rPr>
                <w:sz w:val="18"/>
                <w:szCs w:val="18"/>
              </w:rPr>
              <w:t>nd is led by a PATH (Professional Association of Therapeutic Horsemanship International) certified individua</w:t>
            </w:r>
            <w:r w:rsidR="009B37CF">
              <w:rPr>
                <w:sz w:val="18"/>
                <w:szCs w:val="18"/>
              </w:rPr>
              <w:t>l which can focus on the rider achieving individual riding goals</w:t>
            </w:r>
            <w:r w:rsidR="002F3864">
              <w:rPr>
                <w:sz w:val="18"/>
                <w:szCs w:val="18"/>
              </w:rPr>
              <w:fldChar w:fldCharType="begin"/>
            </w:r>
            <w:r w:rsidR="00366C9A">
              <w:rPr>
                <w:sz w:val="18"/>
                <w:szCs w:val="18"/>
              </w:rPr>
              <w:instrText>ADDIN RW.CITE{{884 HeartlandEquineTherapeuticRidingAcademy 2016; 885 PATHInternational 2016; 883 Rigby,B.R. 2016}}</w:instrText>
            </w:r>
            <w:r w:rsidR="002F3864">
              <w:rPr>
                <w:sz w:val="18"/>
                <w:szCs w:val="18"/>
              </w:rPr>
              <w:fldChar w:fldCharType="separate"/>
            </w:r>
            <w:r w:rsidR="00366C9A" w:rsidRPr="00366C9A">
              <w:rPr>
                <w:sz w:val="18"/>
                <w:szCs w:val="18"/>
                <w:vertAlign w:val="superscript"/>
              </w:rPr>
              <w:t>11-13</w:t>
            </w:r>
            <w:r w:rsidR="002F3864">
              <w:rPr>
                <w:sz w:val="18"/>
                <w:szCs w:val="18"/>
              </w:rPr>
              <w:fldChar w:fldCharType="end"/>
            </w:r>
            <w:r w:rsidR="002F3864">
              <w:rPr>
                <w:sz w:val="18"/>
                <w:szCs w:val="18"/>
              </w:rPr>
              <w:t xml:space="preserve"> as well as benefitting from the positive physical effects of horseback riding. </w:t>
            </w:r>
            <w:proofErr w:type="spellStart"/>
            <w:r w:rsidR="009B37CF">
              <w:rPr>
                <w:sz w:val="18"/>
                <w:szCs w:val="18"/>
              </w:rPr>
              <w:t>Hippotherapy</w:t>
            </w:r>
            <w:proofErr w:type="spellEnd"/>
            <w:r w:rsidR="009B37CF">
              <w:rPr>
                <w:sz w:val="18"/>
                <w:szCs w:val="18"/>
              </w:rPr>
              <w:t xml:space="preserve"> is led by a licensed professional such as a physical therapist, occupational therapist, or a speech therapist.  </w:t>
            </w:r>
            <w:r w:rsidR="002F3864">
              <w:rPr>
                <w:sz w:val="18"/>
                <w:szCs w:val="18"/>
              </w:rPr>
              <w:fldChar w:fldCharType="begin"/>
            </w:r>
            <w:r w:rsidR="00366C9A">
              <w:rPr>
                <w:sz w:val="18"/>
                <w:szCs w:val="18"/>
              </w:rPr>
              <w:instrText>ADDIN RW.CITE{{885 PATHInternational 2016; 886 AHA,Inc. 2016}}</w:instrText>
            </w:r>
            <w:r w:rsidR="002F3864">
              <w:rPr>
                <w:sz w:val="18"/>
                <w:szCs w:val="18"/>
              </w:rPr>
              <w:fldChar w:fldCharType="separate"/>
            </w:r>
            <w:r w:rsidR="00366C9A" w:rsidRPr="00366C9A">
              <w:rPr>
                <w:sz w:val="18"/>
                <w:szCs w:val="18"/>
                <w:vertAlign w:val="superscript"/>
              </w:rPr>
              <w:t>12</w:t>
            </w:r>
            <w:proofErr w:type="gramStart"/>
            <w:r w:rsidR="00366C9A" w:rsidRPr="00366C9A">
              <w:rPr>
                <w:sz w:val="18"/>
                <w:szCs w:val="18"/>
                <w:vertAlign w:val="superscript"/>
              </w:rPr>
              <w:t>,14</w:t>
            </w:r>
            <w:proofErr w:type="gramEnd"/>
            <w:r w:rsidR="002F3864">
              <w:rPr>
                <w:sz w:val="18"/>
                <w:szCs w:val="18"/>
              </w:rPr>
              <w:fldChar w:fldCharType="end"/>
            </w:r>
            <w:r w:rsidR="002F3864">
              <w:rPr>
                <w:sz w:val="18"/>
                <w:szCs w:val="18"/>
              </w:rPr>
              <w:t xml:space="preserve">  </w:t>
            </w:r>
            <w:r w:rsidR="009B37CF">
              <w:rPr>
                <w:sz w:val="18"/>
                <w:szCs w:val="18"/>
              </w:rPr>
              <w:t xml:space="preserve">Riding sessions with </w:t>
            </w:r>
            <w:proofErr w:type="spellStart"/>
            <w:r w:rsidR="009B37CF">
              <w:rPr>
                <w:sz w:val="18"/>
                <w:szCs w:val="18"/>
              </w:rPr>
              <w:t>hippotherapy</w:t>
            </w:r>
            <w:proofErr w:type="spellEnd"/>
            <w:r w:rsidR="009B37CF">
              <w:rPr>
                <w:sz w:val="18"/>
                <w:szCs w:val="18"/>
              </w:rPr>
              <w:t xml:space="preserve"> may focus more on therapeutic goals</w:t>
            </w:r>
            <w:r w:rsidR="002F3864">
              <w:rPr>
                <w:sz w:val="18"/>
                <w:szCs w:val="18"/>
              </w:rPr>
              <w:t xml:space="preserve"> and are presented in a one on one fashion and not in a group setting.</w:t>
            </w:r>
            <w:r w:rsidR="002F3864">
              <w:rPr>
                <w:sz w:val="18"/>
                <w:szCs w:val="18"/>
              </w:rPr>
              <w:fldChar w:fldCharType="begin"/>
            </w:r>
            <w:r w:rsidR="00366C9A">
              <w:rPr>
                <w:sz w:val="18"/>
                <w:szCs w:val="18"/>
              </w:rPr>
              <w:instrText>ADDIN RW.CITE{{886 AHA,Inc. 2016; 885 PATHInternational 2016}}</w:instrText>
            </w:r>
            <w:r w:rsidR="002F3864">
              <w:rPr>
                <w:sz w:val="18"/>
                <w:szCs w:val="18"/>
              </w:rPr>
              <w:fldChar w:fldCharType="separate"/>
            </w:r>
            <w:r w:rsidR="00366C9A" w:rsidRPr="00366C9A">
              <w:rPr>
                <w:sz w:val="18"/>
                <w:szCs w:val="18"/>
                <w:vertAlign w:val="superscript"/>
              </w:rPr>
              <w:t>12,14</w:t>
            </w:r>
            <w:r w:rsidR="002F3864">
              <w:rPr>
                <w:sz w:val="18"/>
                <w:szCs w:val="18"/>
              </w:rPr>
              <w:fldChar w:fldCharType="end"/>
            </w:r>
            <w:r w:rsidR="00705E84">
              <w:rPr>
                <w:sz w:val="18"/>
                <w:szCs w:val="18"/>
              </w:rPr>
              <w:t xml:space="preserve">  As a physical therapist, it is important to understand the differences between the two types of EAAT to determine what would be the best recommendation for a specific patient.  The evidence presented by Kwon et al, showed both significant statistical and clinical significance specifically for the use of </w:t>
            </w:r>
            <w:proofErr w:type="spellStart"/>
            <w:r w:rsidR="00705E84">
              <w:rPr>
                <w:sz w:val="18"/>
                <w:szCs w:val="18"/>
              </w:rPr>
              <w:t>hippotherapy</w:t>
            </w:r>
            <w:proofErr w:type="spellEnd"/>
            <w:r w:rsidR="00705E84">
              <w:rPr>
                <w:sz w:val="18"/>
                <w:szCs w:val="18"/>
              </w:rPr>
              <w:t xml:space="preserve"> in the population of children diagnosed with CP.  Improvements in gross motor function and balance were successfully documented in this study.  </w:t>
            </w:r>
            <w:r w:rsidR="0086550B">
              <w:rPr>
                <w:sz w:val="18"/>
                <w:szCs w:val="18"/>
              </w:rPr>
              <w:t>The Davis study focused on therapeutic horseback riding in groups which did not result</w:t>
            </w:r>
            <w:r w:rsidR="00482FDF">
              <w:rPr>
                <w:sz w:val="18"/>
                <w:szCs w:val="18"/>
              </w:rPr>
              <w:t xml:space="preserve"> in any statistically significant improvements in gross motor function</w:t>
            </w:r>
            <w:r w:rsidR="0086550B">
              <w:rPr>
                <w:sz w:val="18"/>
                <w:szCs w:val="18"/>
              </w:rPr>
              <w:t xml:space="preserve">.  However, the families of the participants in this study were able to report feelings of improve self-confidence and increased happiness </w:t>
            </w:r>
            <w:r w:rsidR="00482FDF">
              <w:rPr>
                <w:sz w:val="18"/>
                <w:szCs w:val="18"/>
              </w:rPr>
              <w:t xml:space="preserve">in their children </w:t>
            </w:r>
            <w:r w:rsidR="0086550B">
              <w:rPr>
                <w:sz w:val="18"/>
                <w:szCs w:val="18"/>
              </w:rPr>
              <w:lastRenderedPageBreak/>
              <w:t>which was not an objective measurement mentioned in the initial PICO question.  However, t</w:t>
            </w:r>
            <w:r w:rsidR="005120E8">
              <w:rPr>
                <w:sz w:val="18"/>
                <w:szCs w:val="18"/>
              </w:rPr>
              <w:t>hese improvements still have</w:t>
            </w:r>
            <w:r w:rsidR="0086550B">
              <w:rPr>
                <w:sz w:val="18"/>
                <w:szCs w:val="18"/>
              </w:rPr>
              <w:t xml:space="preserve"> value to our patient population.  Therefore, i</w:t>
            </w:r>
            <w:r w:rsidR="00705E84">
              <w:rPr>
                <w:sz w:val="18"/>
                <w:szCs w:val="18"/>
              </w:rPr>
              <w:t>t is important for the clinical physical therapist to k</w:t>
            </w:r>
            <w:r w:rsidR="0086550B">
              <w:rPr>
                <w:sz w:val="18"/>
                <w:szCs w:val="18"/>
              </w:rPr>
              <w:t xml:space="preserve">now which type of therapy to refer to </w:t>
            </w:r>
            <w:r w:rsidR="00482FDF">
              <w:rPr>
                <w:sz w:val="18"/>
                <w:szCs w:val="18"/>
              </w:rPr>
              <w:t>depending on th</w:t>
            </w:r>
            <w:r w:rsidR="0086550B">
              <w:rPr>
                <w:sz w:val="18"/>
                <w:szCs w:val="18"/>
              </w:rPr>
              <w:t>erapeutic goals and the patient’s personal goals.</w:t>
            </w:r>
          </w:p>
          <w:p w:rsidR="0086550B" w:rsidRDefault="0086550B" w:rsidP="002F16E1">
            <w:pPr>
              <w:spacing w:before="120" w:after="120"/>
              <w:rPr>
                <w:sz w:val="18"/>
                <w:szCs w:val="18"/>
              </w:rPr>
            </w:pPr>
            <w:r>
              <w:rPr>
                <w:sz w:val="18"/>
                <w:szCs w:val="18"/>
              </w:rPr>
              <w:t xml:space="preserve">All of the current evidence includes the participation in traditional therapeutic exercises in both the experimental and control groups.  In other words, application of </w:t>
            </w:r>
            <w:proofErr w:type="spellStart"/>
            <w:r>
              <w:rPr>
                <w:sz w:val="18"/>
                <w:szCs w:val="18"/>
              </w:rPr>
              <w:t>hippotherapy</w:t>
            </w:r>
            <w:proofErr w:type="spellEnd"/>
            <w:r>
              <w:rPr>
                <w:sz w:val="18"/>
                <w:szCs w:val="18"/>
              </w:rPr>
              <w:t xml:space="preserve"> was never isolated in any case.  Therefore, </w:t>
            </w:r>
            <w:proofErr w:type="spellStart"/>
            <w:r>
              <w:rPr>
                <w:sz w:val="18"/>
                <w:szCs w:val="18"/>
              </w:rPr>
              <w:t>hippotherapy</w:t>
            </w:r>
            <w:proofErr w:type="spellEnd"/>
            <w:r>
              <w:rPr>
                <w:sz w:val="18"/>
                <w:szCs w:val="18"/>
              </w:rPr>
              <w:t xml:space="preserve"> can be deemed a great adjunct to traditional physical therapy services and not necessarily a replacement for it.  What this means for the traditional treating therapist is that there should be communication between both types of therapists to ensure that all treatment goals are complimentary to each other.  </w:t>
            </w:r>
            <w:r w:rsidR="00482FDF">
              <w:rPr>
                <w:sz w:val="18"/>
                <w:szCs w:val="18"/>
              </w:rPr>
              <w:t>If a patient is involved in both types of therapies, it would be of benefit for the traditionalist to gear some of their treatment activities to simulate the outdoor horseback riding activities such as mounting and dismounting a large peanut or bolster or facilitation of trunk rotation and reaching past midline activities.  These are just a few examples of ways a traditional therapist may apply their clinical therapies to compliment EAAT.</w:t>
            </w:r>
          </w:p>
          <w:p w:rsidR="00482FDF" w:rsidRDefault="00482FDF" w:rsidP="002F16E1">
            <w:pPr>
              <w:spacing w:before="120" w:after="120"/>
              <w:rPr>
                <w:sz w:val="18"/>
                <w:szCs w:val="18"/>
                <w:u w:val="single"/>
              </w:rPr>
            </w:pPr>
            <w:r w:rsidRPr="00482FDF">
              <w:rPr>
                <w:sz w:val="18"/>
                <w:szCs w:val="18"/>
                <w:u w:val="single"/>
              </w:rPr>
              <w:t>Future Research Implications</w:t>
            </w:r>
          </w:p>
          <w:p w:rsidR="00482FDF" w:rsidRDefault="00482FDF" w:rsidP="00482FDF">
            <w:pPr>
              <w:spacing w:before="120" w:after="120"/>
              <w:rPr>
                <w:sz w:val="18"/>
                <w:szCs w:val="18"/>
              </w:rPr>
            </w:pPr>
            <w:r w:rsidRPr="00482FDF">
              <w:rPr>
                <w:sz w:val="18"/>
                <w:szCs w:val="18"/>
              </w:rPr>
              <w:t xml:space="preserve">Future studies should consider using a larger sample size which could show greater effect and statistical power to support </w:t>
            </w:r>
            <w:proofErr w:type="spellStart"/>
            <w:r w:rsidRPr="00482FDF">
              <w:rPr>
                <w:sz w:val="18"/>
                <w:szCs w:val="18"/>
              </w:rPr>
              <w:t>hippotherapy</w:t>
            </w:r>
            <w:proofErr w:type="spellEnd"/>
            <w:r w:rsidRPr="00482FDF">
              <w:rPr>
                <w:sz w:val="18"/>
                <w:szCs w:val="18"/>
              </w:rPr>
              <w:t xml:space="preserve"> effectiveness.  Additional information would be appreciate</w:t>
            </w:r>
            <w:r>
              <w:rPr>
                <w:sz w:val="18"/>
                <w:szCs w:val="18"/>
              </w:rPr>
              <w:t>d</w:t>
            </w:r>
            <w:r w:rsidRPr="00482FDF">
              <w:rPr>
                <w:sz w:val="18"/>
                <w:szCs w:val="18"/>
              </w:rPr>
              <w:t xml:space="preserve"> regarding the lasting effects on the outcomes in question after the therapeutic intervention is finished.  </w:t>
            </w:r>
            <w:r>
              <w:rPr>
                <w:sz w:val="18"/>
                <w:szCs w:val="18"/>
              </w:rPr>
              <w:t xml:space="preserve">For example in the Davis et al study, there was a large and varying window of time where outcome measurements were performed anywhere from 1-6 weeks after the intervention was completed.  This leaves too much room for error from outside factors on performance which also makes it difficult to discern </w:t>
            </w:r>
            <w:r w:rsidR="00403B4C">
              <w:rPr>
                <w:sz w:val="18"/>
                <w:szCs w:val="18"/>
              </w:rPr>
              <w:t>what the lasting effects of the intervention was.</w:t>
            </w:r>
          </w:p>
          <w:p w:rsidR="00403B4C" w:rsidRDefault="00403B4C" w:rsidP="00482FDF">
            <w:pPr>
              <w:spacing w:before="120" w:after="120"/>
              <w:rPr>
                <w:sz w:val="18"/>
                <w:szCs w:val="18"/>
              </w:rPr>
            </w:pPr>
            <w:r>
              <w:rPr>
                <w:sz w:val="18"/>
                <w:szCs w:val="18"/>
              </w:rPr>
              <w:t xml:space="preserve">None of the body of evidence reported in this paper examined the cost effectiveness of participating in EAAT.  Additional research and comparisons would be beneficial to compare the cost effectiveness of participating in therapeutic horseback riding versus </w:t>
            </w:r>
            <w:proofErr w:type="spellStart"/>
            <w:r>
              <w:rPr>
                <w:sz w:val="18"/>
                <w:szCs w:val="18"/>
              </w:rPr>
              <w:t>hippotherapy</w:t>
            </w:r>
            <w:proofErr w:type="spellEnd"/>
            <w:r>
              <w:rPr>
                <w:sz w:val="18"/>
                <w:szCs w:val="18"/>
              </w:rPr>
              <w:t xml:space="preserve"> versus the cost of traditional therapies.</w:t>
            </w:r>
          </w:p>
          <w:p w:rsidR="00482FDF" w:rsidRDefault="00482FDF" w:rsidP="00482FDF">
            <w:pPr>
              <w:spacing w:before="120" w:after="120"/>
              <w:rPr>
                <w:sz w:val="18"/>
                <w:szCs w:val="18"/>
              </w:rPr>
            </w:pPr>
            <w:r w:rsidRPr="00482FDF">
              <w:rPr>
                <w:sz w:val="18"/>
                <w:szCs w:val="18"/>
              </w:rPr>
              <w:t>Also, t</w:t>
            </w:r>
            <w:r w:rsidR="00403B4C">
              <w:rPr>
                <w:sz w:val="18"/>
                <w:szCs w:val="18"/>
              </w:rPr>
              <w:t>he</w:t>
            </w:r>
            <w:r w:rsidRPr="00482FDF">
              <w:rPr>
                <w:sz w:val="18"/>
                <w:szCs w:val="18"/>
              </w:rPr>
              <w:t xml:space="preserve"> </w:t>
            </w:r>
            <w:r w:rsidR="00403B4C">
              <w:rPr>
                <w:sz w:val="18"/>
                <w:szCs w:val="18"/>
              </w:rPr>
              <w:t>meta-</w:t>
            </w:r>
            <w:r w:rsidRPr="00482FDF">
              <w:rPr>
                <w:sz w:val="18"/>
                <w:szCs w:val="18"/>
              </w:rPr>
              <w:t xml:space="preserve">analysis </w:t>
            </w:r>
            <w:r w:rsidR="00403B4C">
              <w:rPr>
                <w:sz w:val="18"/>
                <w:szCs w:val="18"/>
              </w:rPr>
              <w:t xml:space="preserve">by </w:t>
            </w:r>
            <w:proofErr w:type="spellStart"/>
            <w:r w:rsidR="00403B4C">
              <w:rPr>
                <w:sz w:val="18"/>
                <w:szCs w:val="18"/>
              </w:rPr>
              <w:t>Zadnikar</w:t>
            </w:r>
            <w:proofErr w:type="spellEnd"/>
            <w:r w:rsidR="00403B4C">
              <w:rPr>
                <w:sz w:val="18"/>
                <w:szCs w:val="18"/>
              </w:rPr>
              <w:t xml:space="preserve"> </w:t>
            </w:r>
            <w:r w:rsidRPr="00482FDF">
              <w:rPr>
                <w:sz w:val="18"/>
                <w:szCs w:val="18"/>
              </w:rPr>
              <w:t xml:space="preserve">pointed out that simulated horseback riding using the Brunel active balance saddle also had positive effects on postural control and balance.  This prompts the question of whether or not interventions using a live horse could have more of an impact than an artificial dynamic saddle on the functional skills of a child diagnosed with CP.  Future studies revolving around comparison of the benefits of </w:t>
            </w:r>
            <w:proofErr w:type="spellStart"/>
            <w:r w:rsidRPr="00482FDF">
              <w:rPr>
                <w:sz w:val="18"/>
                <w:szCs w:val="18"/>
              </w:rPr>
              <w:t>hippotherapy</w:t>
            </w:r>
            <w:proofErr w:type="spellEnd"/>
            <w:r w:rsidRPr="00482FDF">
              <w:rPr>
                <w:sz w:val="18"/>
                <w:szCs w:val="18"/>
              </w:rPr>
              <w:t xml:space="preserve"> versus artificial saddle interventions may provide useful information for therapists and patients in a community that may not have access to a live horse facility</w:t>
            </w:r>
            <w:r w:rsidR="005120E8">
              <w:rPr>
                <w:sz w:val="18"/>
                <w:szCs w:val="18"/>
              </w:rPr>
              <w:t xml:space="preserve"> or who may not have the finances to cover </w:t>
            </w:r>
            <w:proofErr w:type="spellStart"/>
            <w:r w:rsidR="005120E8">
              <w:rPr>
                <w:sz w:val="18"/>
                <w:szCs w:val="18"/>
              </w:rPr>
              <w:t>hippotherapy</w:t>
            </w:r>
            <w:proofErr w:type="spellEnd"/>
            <w:r w:rsidRPr="00482FDF">
              <w:rPr>
                <w:sz w:val="18"/>
                <w:szCs w:val="18"/>
              </w:rPr>
              <w:t xml:space="preserve">.  Facility availability and individual child preferences, motivation, and tolerance to working with a </w:t>
            </w:r>
            <w:r w:rsidR="00403B4C">
              <w:rPr>
                <w:sz w:val="18"/>
                <w:szCs w:val="18"/>
              </w:rPr>
              <w:t xml:space="preserve">live </w:t>
            </w:r>
            <w:r w:rsidRPr="00482FDF">
              <w:rPr>
                <w:sz w:val="18"/>
                <w:szCs w:val="18"/>
              </w:rPr>
              <w:t>horse should be taken into consideration when making this type of recommendation.</w:t>
            </w:r>
            <w:r w:rsidR="00403B4C">
              <w:rPr>
                <w:sz w:val="18"/>
                <w:szCs w:val="18"/>
              </w:rPr>
              <w:t xml:space="preserve">  </w:t>
            </w:r>
          </w:p>
          <w:p w:rsidR="00E609EF" w:rsidRDefault="00E609EF" w:rsidP="002F16E1">
            <w:pPr>
              <w:spacing w:before="120" w:after="120"/>
              <w:rPr>
                <w:sz w:val="18"/>
                <w:szCs w:val="18"/>
              </w:rPr>
            </w:pPr>
          </w:p>
          <w:p w:rsidR="00403B4C" w:rsidRDefault="00403B4C" w:rsidP="002F16E1">
            <w:pPr>
              <w:spacing w:before="120" w:after="120"/>
              <w:rPr>
                <w:sz w:val="18"/>
                <w:szCs w:val="18"/>
              </w:rPr>
            </w:pPr>
          </w:p>
          <w:p w:rsidR="00403B4C" w:rsidRPr="007D35DE" w:rsidRDefault="00403B4C" w:rsidP="002F16E1">
            <w:pPr>
              <w:spacing w:before="120" w:after="120"/>
              <w:rPr>
                <w:sz w:val="18"/>
                <w:szCs w:val="18"/>
              </w:rPr>
            </w:pPr>
          </w:p>
        </w:tc>
      </w:tr>
    </w:tbl>
    <w:p w:rsidR="00482FDF" w:rsidRDefault="00482FDF" w:rsidP="001E1518">
      <w:pPr>
        <w:spacing w:before="120"/>
        <w:rPr>
          <w:b/>
          <w:sz w:val="18"/>
          <w:szCs w:val="18"/>
        </w:rPr>
      </w:pPr>
    </w:p>
    <w:p w:rsidR="00482FDF" w:rsidRDefault="00482FDF" w:rsidP="001E1518">
      <w:pPr>
        <w:spacing w:before="120"/>
        <w:rPr>
          <w:b/>
          <w:sz w:val="18"/>
          <w:szCs w:val="18"/>
        </w:rPr>
      </w:pPr>
    </w:p>
    <w:p w:rsidR="00482FDF" w:rsidRDefault="00482FDF" w:rsidP="001E1518">
      <w:pPr>
        <w:spacing w:before="120"/>
        <w:rPr>
          <w:b/>
          <w:sz w:val="18"/>
          <w:szCs w:val="18"/>
        </w:rPr>
      </w:pPr>
    </w:p>
    <w:p w:rsidR="00E609EF" w:rsidRDefault="001403EC" w:rsidP="001E1518">
      <w:pPr>
        <w:spacing w:before="120"/>
        <w:rPr>
          <w:b/>
          <w:sz w:val="18"/>
          <w:szCs w:val="18"/>
        </w:rPr>
      </w:pPr>
      <w:r w:rsidRPr="00B75AAB">
        <w:rPr>
          <w:b/>
          <w:sz w:val="18"/>
          <w:szCs w:val="18"/>
        </w:rPr>
        <w:t>REFERENCES</w:t>
      </w:r>
    </w:p>
    <w:p w:rsidR="001403EC" w:rsidRDefault="001403EC" w:rsidP="001E1518">
      <w:pPr>
        <w:spacing w:after="120"/>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95"/>
      </w:tblGrid>
      <w:tr w:rsidR="001E1518" w:rsidRPr="002F16E1" w:rsidTr="002F16E1">
        <w:tc>
          <w:tcPr>
            <w:tcW w:w="10421" w:type="dxa"/>
            <w:shd w:val="clear" w:color="auto" w:fill="auto"/>
          </w:tcPr>
          <w:p w:rsidR="00B27E01" w:rsidRPr="00B27E01" w:rsidRDefault="00B27E01" w:rsidP="00CB7F18">
            <w:pPr>
              <w:pStyle w:val="NormalWeb"/>
              <w:rPr>
                <w:rFonts w:ascii="Verdana" w:hAnsi="Verdana"/>
                <w:sz w:val="18"/>
              </w:rPr>
            </w:pPr>
            <w:r>
              <w:rPr>
                <w:sz w:val="18"/>
                <w:szCs w:val="18"/>
              </w:rPr>
              <w:fldChar w:fldCharType="begin"/>
            </w:r>
            <w:r>
              <w:rPr>
                <w:sz w:val="18"/>
                <w:szCs w:val="18"/>
              </w:rPr>
              <w:instrText>ADDIN RW.BIB</w:instrText>
            </w:r>
            <w:r>
              <w:rPr>
                <w:sz w:val="18"/>
                <w:szCs w:val="18"/>
              </w:rPr>
              <w:fldChar w:fldCharType="separate"/>
            </w:r>
            <w:r w:rsidRPr="00B27E01">
              <w:rPr>
                <w:rFonts w:ascii="Verdana" w:hAnsi="Verdana"/>
                <w:sz w:val="18"/>
              </w:rPr>
              <w:t xml:space="preserve">1. Davis E, Davies B, Wolfe R, et al. A randomized controlled trial of the impact of therapeutic horse riding on the quality of life, health, and function of children with cerebral palsy. </w:t>
            </w:r>
            <w:r w:rsidRPr="00B27E01">
              <w:rPr>
                <w:rFonts w:ascii="Verdana" w:hAnsi="Verdana"/>
                <w:i/>
                <w:iCs/>
                <w:sz w:val="18"/>
              </w:rPr>
              <w:t>Dev Med Child Neurol</w:t>
            </w:r>
            <w:r w:rsidRPr="00B27E01">
              <w:rPr>
                <w:rFonts w:ascii="Verdana" w:hAnsi="Verdana"/>
                <w:sz w:val="18"/>
              </w:rPr>
              <w:t>. 2009;51(2):111-9; discussion 88. doi: 10.1111/j.1469-8749.2008.03245.x [doi].</w:t>
            </w:r>
          </w:p>
          <w:p w:rsidR="00B27E01" w:rsidRPr="00B27E01" w:rsidRDefault="00B27E01" w:rsidP="00CB7F18">
            <w:pPr>
              <w:pStyle w:val="NormalWeb"/>
              <w:rPr>
                <w:rFonts w:ascii="Verdana" w:hAnsi="Verdana"/>
                <w:sz w:val="18"/>
              </w:rPr>
            </w:pPr>
            <w:r w:rsidRPr="00B27E01">
              <w:rPr>
                <w:rFonts w:ascii="Verdana" w:hAnsi="Verdana"/>
                <w:sz w:val="18"/>
              </w:rPr>
              <w:t xml:space="preserve">2. Kang H, Jung, Jinhwa, Yu, Jaeho. Effects of hippotherapy on the sitting balance of children with cerebral palsy: A randomized controlled trial. </w:t>
            </w:r>
            <w:r w:rsidRPr="00B27E01">
              <w:rPr>
                <w:rFonts w:ascii="Verdana" w:hAnsi="Verdana"/>
                <w:i/>
                <w:iCs/>
                <w:sz w:val="18"/>
              </w:rPr>
              <w:t>Journal of physical therapy science</w:t>
            </w:r>
            <w:r w:rsidRPr="00B27E01">
              <w:rPr>
                <w:rFonts w:ascii="Verdana" w:hAnsi="Verdana"/>
                <w:sz w:val="18"/>
              </w:rPr>
              <w:t>. 2012;24:833-836.</w:t>
            </w:r>
          </w:p>
          <w:p w:rsidR="00B27E01" w:rsidRPr="00B27E01" w:rsidRDefault="00B27E01" w:rsidP="00CB7F18">
            <w:pPr>
              <w:pStyle w:val="NormalWeb"/>
              <w:rPr>
                <w:rFonts w:ascii="Verdana" w:hAnsi="Verdana"/>
                <w:sz w:val="18"/>
              </w:rPr>
            </w:pPr>
            <w:r w:rsidRPr="00B27E01">
              <w:rPr>
                <w:rFonts w:ascii="Verdana" w:hAnsi="Verdana"/>
                <w:sz w:val="18"/>
              </w:rPr>
              <w:t xml:space="preserve">3. McGibbon NH, Benda W, Duncan BR, Silkwood-Sherer D. Immediate and long-term effects of hippotherapy on symmetry of adductor muscle activity and functional ability in children with spastic cerebral palsy. </w:t>
            </w:r>
            <w:r w:rsidRPr="00B27E01">
              <w:rPr>
                <w:rFonts w:ascii="Verdana" w:hAnsi="Verdana"/>
                <w:i/>
                <w:iCs/>
                <w:sz w:val="18"/>
              </w:rPr>
              <w:t>Arch Phys Med Rehabil</w:t>
            </w:r>
            <w:r w:rsidRPr="00B27E01">
              <w:rPr>
                <w:rFonts w:ascii="Verdana" w:hAnsi="Verdana"/>
                <w:sz w:val="18"/>
              </w:rPr>
              <w:t>. 2009;90(6):966-974. doi: 10.1016/j.apmr.2009.01.011 [doi].</w:t>
            </w:r>
          </w:p>
          <w:p w:rsidR="00B27E01" w:rsidRPr="00B27E01" w:rsidRDefault="00B27E01" w:rsidP="00CB7F18">
            <w:pPr>
              <w:pStyle w:val="NormalWeb"/>
              <w:rPr>
                <w:rFonts w:ascii="Verdana" w:hAnsi="Verdana"/>
                <w:sz w:val="18"/>
              </w:rPr>
            </w:pPr>
            <w:r w:rsidRPr="00B27E01">
              <w:rPr>
                <w:rFonts w:ascii="Verdana" w:hAnsi="Verdana"/>
                <w:sz w:val="18"/>
              </w:rPr>
              <w:t xml:space="preserve">4. Kwon JY, Chang HJ, Yi SH, Lee JY, Shin HY, Kim YH. Effect of hippotherapy on gross motor function in children with cerebral palsy: A randomized controlled trial. </w:t>
            </w:r>
            <w:r w:rsidRPr="00B27E01">
              <w:rPr>
                <w:rFonts w:ascii="Verdana" w:hAnsi="Verdana"/>
                <w:i/>
                <w:iCs/>
                <w:sz w:val="18"/>
              </w:rPr>
              <w:t>J Altern Complement Med</w:t>
            </w:r>
            <w:r w:rsidRPr="00B27E01">
              <w:rPr>
                <w:rFonts w:ascii="Verdana" w:hAnsi="Verdana"/>
                <w:sz w:val="18"/>
              </w:rPr>
              <w:t>. 2015;21(1):15-21. doi: 10.1089/acm.2014.0021 [doi].</w:t>
            </w:r>
          </w:p>
          <w:p w:rsidR="00B27E01" w:rsidRPr="00B27E01" w:rsidRDefault="00B27E01" w:rsidP="00CB7F18">
            <w:pPr>
              <w:pStyle w:val="NormalWeb"/>
              <w:rPr>
                <w:rFonts w:ascii="Verdana" w:hAnsi="Verdana"/>
                <w:sz w:val="18"/>
              </w:rPr>
            </w:pPr>
            <w:r w:rsidRPr="00B27E01">
              <w:rPr>
                <w:rFonts w:ascii="Verdana" w:hAnsi="Verdana"/>
                <w:sz w:val="18"/>
              </w:rPr>
              <w:t xml:space="preserve">5. Dewar R, Love S, Johnston LM. Exercise interventions improve postural control in children with cerebral palsy: A systematic review. </w:t>
            </w:r>
            <w:r w:rsidRPr="00B27E01">
              <w:rPr>
                <w:rFonts w:ascii="Verdana" w:hAnsi="Verdana"/>
                <w:i/>
                <w:iCs/>
                <w:sz w:val="18"/>
              </w:rPr>
              <w:t>Dev Med Child Neurol</w:t>
            </w:r>
            <w:r w:rsidRPr="00B27E01">
              <w:rPr>
                <w:rFonts w:ascii="Verdana" w:hAnsi="Verdana"/>
                <w:sz w:val="18"/>
              </w:rPr>
              <w:t>. 2015;57(6):504-520. doi: 10.1111/dmcn.12660 [doi].</w:t>
            </w:r>
          </w:p>
          <w:p w:rsidR="00B27E01" w:rsidRPr="00B27E01" w:rsidRDefault="00B27E01" w:rsidP="00CB7F18">
            <w:pPr>
              <w:pStyle w:val="NormalWeb"/>
              <w:rPr>
                <w:rFonts w:ascii="Verdana" w:hAnsi="Verdana"/>
                <w:sz w:val="18"/>
              </w:rPr>
            </w:pPr>
            <w:r w:rsidRPr="00B27E01">
              <w:rPr>
                <w:rFonts w:ascii="Verdana" w:hAnsi="Verdana"/>
                <w:sz w:val="18"/>
              </w:rPr>
              <w:lastRenderedPageBreak/>
              <w:t xml:space="preserve">6. Tseng SH, Chen HC, Tam KW. Systematic review and meta-analysis of the effect of equine assisted activities and therapies on gross motor outcome in children with cerebral palsy. </w:t>
            </w:r>
            <w:r w:rsidRPr="00B27E01">
              <w:rPr>
                <w:rFonts w:ascii="Verdana" w:hAnsi="Verdana"/>
                <w:i/>
                <w:iCs/>
                <w:sz w:val="18"/>
              </w:rPr>
              <w:t>Disabil Rehabil</w:t>
            </w:r>
            <w:r w:rsidRPr="00B27E01">
              <w:rPr>
                <w:rFonts w:ascii="Verdana" w:hAnsi="Verdana"/>
                <w:sz w:val="18"/>
              </w:rPr>
              <w:t>. 2013;35(2):89-99. doi: 10.3109/09638288.2012.687033 [doi].</w:t>
            </w:r>
          </w:p>
          <w:p w:rsidR="00B27E01" w:rsidRPr="00B27E01" w:rsidRDefault="00B27E01" w:rsidP="00CB7F18">
            <w:pPr>
              <w:pStyle w:val="NormalWeb"/>
              <w:rPr>
                <w:rFonts w:ascii="Verdana" w:hAnsi="Verdana"/>
                <w:sz w:val="18"/>
              </w:rPr>
            </w:pPr>
            <w:r w:rsidRPr="00B27E01">
              <w:rPr>
                <w:rFonts w:ascii="Verdana" w:hAnsi="Verdana"/>
                <w:sz w:val="18"/>
              </w:rPr>
              <w:t xml:space="preserve">7. Whalen CN, Case-Smith J. Therapeutic effects of horseback riding therapy on gross motor function in children with cerebral palsy: A systematic review. </w:t>
            </w:r>
            <w:r w:rsidRPr="00B27E01">
              <w:rPr>
                <w:rFonts w:ascii="Verdana" w:hAnsi="Verdana"/>
                <w:i/>
                <w:iCs/>
                <w:sz w:val="18"/>
              </w:rPr>
              <w:t>Phys Occup Ther Pediatr</w:t>
            </w:r>
            <w:r w:rsidRPr="00B27E01">
              <w:rPr>
                <w:rFonts w:ascii="Verdana" w:hAnsi="Verdana"/>
                <w:sz w:val="18"/>
              </w:rPr>
              <w:t>. 2012;32(3):229-242. doi: 10.3109/01942638.2011.619251 [doi].</w:t>
            </w:r>
          </w:p>
          <w:p w:rsidR="00B27E01" w:rsidRPr="00B27E01" w:rsidRDefault="00B27E01" w:rsidP="00CB7F18">
            <w:pPr>
              <w:pStyle w:val="NormalWeb"/>
              <w:rPr>
                <w:rFonts w:ascii="Verdana" w:hAnsi="Verdana"/>
                <w:sz w:val="18"/>
              </w:rPr>
            </w:pPr>
            <w:r w:rsidRPr="00B27E01">
              <w:rPr>
                <w:rFonts w:ascii="Verdana" w:hAnsi="Verdana"/>
                <w:sz w:val="18"/>
              </w:rPr>
              <w:t xml:space="preserve">8. Zadnikar M, Kastrin A. Effects of hippotherapy and therapeutic horseback riding on postural control or balance in children with cerebral palsy: A meta-analysis. </w:t>
            </w:r>
            <w:r w:rsidRPr="00B27E01">
              <w:rPr>
                <w:rFonts w:ascii="Verdana" w:hAnsi="Verdana"/>
                <w:i/>
                <w:iCs/>
                <w:sz w:val="18"/>
              </w:rPr>
              <w:t>Dev Med Child Neurol</w:t>
            </w:r>
            <w:r w:rsidRPr="00B27E01">
              <w:rPr>
                <w:rFonts w:ascii="Verdana" w:hAnsi="Verdana"/>
                <w:sz w:val="18"/>
              </w:rPr>
              <w:t>. 2011;53(8):684-691. doi: 10.1111/j.1469-8749.2011.03951.x [doi].</w:t>
            </w:r>
          </w:p>
          <w:p w:rsidR="00B27E01" w:rsidRPr="00B27E01" w:rsidRDefault="00B27E01" w:rsidP="00CB7F18">
            <w:pPr>
              <w:pStyle w:val="NormalWeb"/>
              <w:rPr>
                <w:rFonts w:ascii="Verdana" w:hAnsi="Verdana"/>
                <w:sz w:val="18"/>
              </w:rPr>
            </w:pPr>
            <w:r w:rsidRPr="00B27E01">
              <w:rPr>
                <w:rFonts w:ascii="Verdana" w:hAnsi="Verdana"/>
                <w:sz w:val="18"/>
              </w:rPr>
              <w:t xml:space="preserve">9. Kwon J. Effects of hippotherapy on gait parameters in children with bilateral spastic cerebral palsy. </w:t>
            </w:r>
            <w:r w:rsidRPr="00B27E01">
              <w:rPr>
                <w:rFonts w:ascii="Verdana" w:hAnsi="Verdana"/>
                <w:i/>
                <w:iCs/>
                <w:sz w:val="18"/>
              </w:rPr>
              <w:t>Arch Phys Med Rehabil</w:t>
            </w:r>
            <w:r w:rsidRPr="00B27E01">
              <w:rPr>
                <w:rFonts w:ascii="Verdana" w:hAnsi="Verdana"/>
                <w:sz w:val="18"/>
              </w:rPr>
              <w:t>. 05;92(5):774; 774.</w:t>
            </w:r>
          </w:p>
          <w:p w:rsidR="00B27E01" w:rsidRPr="00B27E01" w:rsidRDefault="00B27E01" w:rsidP="00CB7F18">
            <w:pPr>
              <w:pStyle w:val="NormalWeb"/>
              <w:rPr>
                <w:rFonts w:ascii="Verdana" w:hAnsi="Verdana"/>
                <w:sz w:val="18"/>
              </w:rPr>
            </w:pPr>
            <w:r w:rsidRPr="00B27E01">
              <w:rPr>
                <w:rFonts w:ascii="Verdana" w:hAnsi="Verdana"/>
                <w:sz w:val="18"/>
              </w:rPr>
              <w:t xml:space="preserve">10. Moraes AG, Copetti F, Angelo VR, Chiavoloni LL, David AC. The effects of hippotherapy on postural balance and functional ability in children with cerebral palsy. </w:t>
            </w:r>
            <w:r w:rsidRPr="00B27E01">
              <w:rPr>
                <w:rFonts w:ascii="Verdana" w:hAnsi="Verdana"/>
                <w:i/>
                <w:iCs/>
                <w:sz w:val="18"/>
              </w:rPr>
              <w:t>J Phys Ther Sci</w:t>
            </w:r>
            <w:r w:rsidRPr="00B27E01">
              <w:rPr>
                <w:rFonts w:ascii="Verdana" w:hAnsi="Verdana"/>
                <w:sz w:val="18"/>
              </w:rPr>
              <w:t>. 2016;28(8):2220-2226. doi: 10.1589/jpts.28.2220 [doi].</w:t>
            </w:r>
          </w:p>
          <w:p w:rsidR="00B27E01" w:rsidRPr="00B27E01" w:rsidRDefault="00B27E01" w:rsidP="00CB7F18">
            <w:pPr>
              <w:pStyle w:val="NormalWeb"/>
              <w:rPr>
                <w:rFonts w:ascii="Verdana" w:hAnsi="Verdana"/>
                <w:sz w:val="18"/>
              </w:rPr>
            </w:pPr>
            <w:r w:rsidRPr="00B27E01">
              <w:rPr>
                <w:rFonts w:ascii="Verdana" w:hAnsi="Verdana"/>
                <w:sz w:val="18"/>
              </w:rPr>
              <w:t xml:space="preserve">11. Heartland Equine Therapeutic Riding Academy. Therapeutic riding v/s hippotherapy. </w:t>
            </w:r>
            <w:hyperlink r:id="rId6" w:tgtFrame="_blank" w:history="1">
              <w:r w:rsidRPr="00B27E01">
                <w:rPr>
                  <w:rStyle w:val="Hyperlink"/>
                  <w:rFonts w:ascii="Verdana" w:hAnsi="Verdana"/>
                  <w:sz w:val="18"/>
                </w:rPr>
                <w:t>http://hetra.org/therapeutic-riding-vs-hippotherapy/</w:t>
              </w:r>
            </w:hyperlink>
            <w:r w:rsidRPr="00B27E01">
              <w:rPr>
                <w:rFonts w:ascii="Verdana" w:hAnsi="Verdana"/>
                <w:sz w:val="18"/>
              </w:rPr>
              <w:t>. Updated 2016. Accessed November 29, 2016.</w:t>
            </w:r>
          </w:p>
          <w:p w:rsidR="00B27E01" w:rsidRPr="00B27E01" w:rsidRDefault="00B27E01" w:rsidP="00CB7F18">
            <w:pPr>
              <w:pStyle w:val="NormalWeb"/>
              <w:rPr>
                <w:rFonts w:ascii="Verdana" w:hAnsi="Verdana"/>
                <w:sz w:val="18"/>
              </w:rPr>
            </w:pPr>
            <w:r w:rsidRPr="00B27E01">
              <w:rPr>
                <w:rFonts w:ascii="Verdana" w:hAnsi="Verdana"/>
                <w:sz w:val="18"/>
              </w:rPr>
              <w:t xml:space="preserve">12. PATH International. Professional association of therapeutic horsemanship international. </w:t>
            </w:r>
            <w:hyperlink r:id="rId7" w:tgtFrame="_blank" w:history="1">
              <w:r w:rsidRPr="00B27E01">
                <w:rPr>
                  <w:rStyle w:val="Hyperlink"/>
                  <w:rFonts w:ascii="Verdana" w:hAnsi="Verdana"/>
                  <w:sz w:val="18"/>
                </w:rPr>
                <w:t>http://www.pathintl.org/</w:t>
              </w:r>
            </w:hyperlink>
            <w:r w:rsidRPr="00B27E01">
              <w:rPr>
                <w:rFonts w:ascii="Verdana" w:hAnsi="Verdana"/>
                <w:sz w:val="18"/>
              </w:rPr>
              <w:t>. Updated 2016. Accessed November 29, 2016.</w:t>
            </w:r>
          </w:p>
          <w:p w:rsidR="00B27E01" w:rsidRPr="00B27E01" w:rsidRDefault="00B27E01" w:rsidP="00CB7F18">
            <w:pPr>
              <w:pStyle w:val="NormalWeb"/>
              <w:rPr>
                <w:rFonts w:ascii="Verdana" w:hAnsi="Verdana"/>
                <w:sz w:val="18"/>
              </w:rPr>
            </w:pPr>
            <w:r w:rsidRPr="00B27E01">
              <w:rPr>
                <w:rFonts w:ascii="Verdana" w:hAnsi="Verdana"/>
                <w:sz w:val="18"/>
              </w:rPr>
              <w:t xml:space="preserve">13. Rigby BR, Grandjean PW. The efficacy of equine-assisted activities and therapies on improving physical function. </w:t>
            </w:r>
            <w:r w:rsidRPr="00B27E01">
              <w:rPr>
                <w:rFonts w:ascii="Verdana" w:hAnsi="Verdana"/>
                <w:i/>
                <w:iCs/>
                <w:sz w:val="18"/>
              </w:rPr>
              <w:t>J Altern Complement Med</w:t>
            </w:r>
            <w:r w:rsidRPr="00B27E01">
              <w:rPr>
                <w:rFonts w:ascii="Verdana" w:hAnsi="Verdana"/>
                <w:sz w:val="18"/>
              </w:rPr>
              <w:t>. 2016;22(1):9-24. doi: 10.1089/acm.2015.0171 [doi].</w:t>
            </w:r>
          </w:p>
          <w:p w:rsidR="00B27E01" w:rsidRPr="00B27E01" w:rsidRDefault="00B27E01" w:rsidP="00CB7F18">
            <w:pPr>
              <w:pStyle w:val="NormalWeb"/>
              <w:rPr>
                <w:rFonts w:ascii="Verdana" w:hAnsi="Verdana"/>
                <w:sz w:val="18"/>
              </w:rPr>
            </w:pPr>
            <w:r w:rsidRPr="00B27E01">
              <w:rPr>
                <w:rFonts w:ascii="Verdana" w:hAnsi="Verdana"/>
                <w:sz w:val="18"/>
              </w:rPr>
              <w:t xml:space="preserve">14. AHA I. American hippotherapy association. </w:t>
            </w:r>
            <w:hyperlink r:id="rId8" w:tgtFrame="_blank" w:history="1">
              <w:r w:rsidRPr="00B27E01">
                <w:rPr>
                  <w:rStyle w:val="Hyperlink"/>
                  <w:rFonts w:ascii="Verdana" w:hAnsi="Verdana"/>
                  <w:sz w:val="18"/>
                </w:rPr>
                <w:t>http://www.americanhippotherapyassociation.org/</w:t>
              </w:r>
            </w:hyperlink>
            <w:r w:rsidRPr="00B27E01">
              <w:rPr>
                <w:rFonts w:ascii="Verdana" w:hAnsi="Verdana"/>
                <w:sz w:val="18"/>
              </w:rPr>
              <w:t>. Updated 2016. Accessed November 29, 2016.</w:t>
            </w:r>
          </w:p>
          <w:p w:rsidR="001E1518" w:rsidRPr="002F16E1" w:rsidRDefault="00B27E01" w:rsidP="00CB7F18">
            <w:pPr>
              <w:rPr>
                <w:sz w:val="18"/>
                <w:szCs w:val="18"/>
              </w:rPr>
            </w:pPr>
            <w:r w:rsidRPr="00B27E01">
              <w:rPr>
                <w:sz w:val="18"/>
              </w:rPr>
              <w:t> </w:t>
            </w:r>
            <w:r>
              <w:rPr>
                <w:sz w:val="18"/>
                <w:szCs w:val="18"/>
              </w:rPr>
              <w:fldChar w:fldCharType="end"/>
            </w:r>
          </w:p>
          <w:p w:rsidR="001E1518" w:rsidRPr="002F16E1" w:rsidRDefault="001E1518" w:rsidP="00CB7F18">
            <w:pPr>
              <w:spacing w:before="120" w:after="120"/>
              <w:rPr>
                <w:sz w:val="18"/>
                <w:szCs w:val="18"/>
              </w:rPr>
            </w:pPr>
          </w:p>
        </w:tc>
      </w:tr>
    </w:tbl>
    <w:p w:rsidR="007D35DE" w:rsidRPr="007D35DE" w:rsidRDefault="007D35DE" w:rsidP="00CB7F18">
      <w:pPr>
        <w:tabs>
          <w:tab w:val="left" w:pos="480"/>
        </w:tabs>
        <w:jc w:val="both"/>
        <w:rPr>
          <w:sz w:val="18"/>
          <w:szCs w:val="18"/>
        </w:rPr>
      </w:pPr>
    </w:p>
    <w:sectPr w:rsidR="007D35DE" w:rsidRPr="007D35DE" w:rsidSect="00D772E8">
      <w:pgSz w:w="11907" w:h="16840" w:code="9"/>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618E3"/>
    <w:multiLevelType w:val="hybridMultilevel"/>
    <w:tmpl w:val="E390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372ABA"/>
    <w:multiLevelType w:val="hybridMultilevel"/>
    <w:tmpl w:val="91A26C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7DE03DA"/>
    <w:multiLevelType w:val="hybridMultilevel"/>
    <w:tmpl w:val="C9987C3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8585BA7"/>
    <w:multiLevelType w:val="hybridMultilevel"/>
    <w:tmpl w:val="BDB41A64"/>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AF759D8"/>
    <w:multiLevelType w:val="hybridMultilevel"/>
    <w:tmpl w:val="F024187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D6C0E10"/>
    <w:multiLevelType w:val="hybridMultilevel"/>
    <w:tmpl w:val="3DCE891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DE841C8"/>
    <w:multiLevelType w:val="hybridMultilevel"/>
    <w:tmpl w:val="9196A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855ACC"/>
    <w:multiLevelType w:val="hybridMultilevel"/>
    <w:tmpl w:val="0D12BF90"/>
    <w:lvl w:ilvl="0" w:tplc="0409000B">
      <w:start w:val="1"/>
      <w:numFmt w:val="bullet"/>
      <w:lvlText w:val=""/>
      <w:lvlJc w:val="left"/>
      <w:pPr>
        <w:ind w:left="1632" w:hanging="360"/>
      </w:pPr>
      <w:rPr>
        <w:rFonts w:ascii="Wingdings" w:hAnsi="Wingdings"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8" w15:restartNumberingAfterBreak="0">
    <w:nsid w:val="12354124"/>
    <w:multiLevelType w:val="hybridMultilevel"/>
    <w:tmpl w:val="AC3294F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5C56864"/>
    <w:multiLevelType w:val="hybridMultilevel"/>
    <w:tmpl w:val="283A8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942F29"/>
    <w:multiLevelType w:val="hybridMultilevel"/>
    <w:tmpl w:val="DBEEFD6A"/>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FDE3BC1"/>
    <w:multiLevelType w:val="hybridMultilevel"/>
    <w:tmpl w:val="59268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2351243B"/>
    <w:multiLevelType w:val="hybridMultilevel"/>
    <w:tmpl w:val="52783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552E2F"/>
    <w:multiLevelType w:val="hybridMultilevel"/>
    <w:tmpl w:val="4BCE7A26"/>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14" w15:restartNumberingAfterBreak="0">
    <w:nsid w:val="2D152905"/>
    <w:multiLevelType w:val="hybridMultilevel"/>
    <w:tmpl w:val="AC76C0B6"/>
    <w:lvl w:ilvl="0" w:tplc="0409000B">
      <w:start w:val="1"/>
      <w:numFmt w:val="bullet"/>
      <w:lvlText w:val=""/>
      <w:lvlJc w:val="left"/>
      <w:pPr>
        <w:ind w:left="1632" w:hanging="360"/>
      </w:pPr>
      <w:rPr>
        <w:rFonts w:ascii="Wingdings" w:hAnsi="Wingdings"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15" w15:restartNumberingAfterBreak="0">
    <w:nsid w:val="2F9E6CA7"/>
    <w:multiLevelType w:val="hybridMultilevel"/>
    <w:tmpl w:val="8C2AC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090471C"/>
    <w:multiLevelType w:val="hybridMultilevel"/>
    <w:tmpl w:val="56B25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0F0629"/>
    <w:multiLevelType w:val="hybridMultilevel"/>
    <w:tmpl w:val="283A99B6"/>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8567374"/>
    <w:multiLevelType w:val="hybridMultilevel"/>
    <w:tmpl w:val="D836135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9BA663A"/>
    <w:multiLevelType w:val="hybridMultilevel"/>
    <w:tmpl w:val="DDC0C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A477998"/>
    <w:multiLevelType w:val="hybridMultilevel"/>
    <w:tmpl w:val="4224C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A7F48DB"/>
    <w:multiLevelType w:val="hybridMultilevel"/>
    <w:tmpl w:val="8B862AD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FA27DA7"/>
    <w:multiLevelType w:val="hybridMultilevel"/>
    <w:tmpl w:val="7940F0F4"/>
    <w:lvl w:ilvl="0" w:tplc="0409000B">
      <w:start w:val="1"/>
      <w:numFmt w:val="bullet"/>
      <w:lvlText w:val=""/>
      <w:lvlJc w:val="left"/>
      <w:pPr>
        <w:ind w:left="1572" w:hanging="360"/>
      </w:pPr>
      <w:rPr>
        <w:rFonts w:ascii="Wingdings" w:hAnsi="Wingdings"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3" w15:restartNumberingAfterBreak="0">
    <w:nsid w:val="452614EC"/>
    <w:multiLevelType w:val="hybridMultilevel"/>
    <w:tmpl w:val="72000EC8"/>
    <w:lvl w:ilvl="0" w:tplc="0409000B">
      <w:start w:val="1"/>
      <w:numFmt w:val="bullet"/>
      <w:lvlText w:val=""/>
      <w:lvlJc w:val="left"/>
      <w:pPr>
        <w:ind w:left="1632" w:hanging="360"/>
      </w:pPr>
      <w:rPr>
        <w:rFonts w:ascii="Wingdings" w:hAnsi="Wingdings"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24" w15:restartNumberingAfterBreak="0">
    <w:nsid w:val="458363B1"/>
    <w:multiLevelType w:val="hybridMultilevel"/>
    <w:tmpl w:val="78E68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773932"/>
    <w:multiLevelType w:val="hybridMultilevel"/>
    <w:tmpl w:val="C9A450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ED74F08"/>
    <w:multiLevelType w:val="hybridMultilevel"/>
    <w:tmpl w:val="0C38392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7" w15:restartNumberingAfterBreak="0">
    <w:nsid w:val="4FAB1807"/>
    <w:multiLevelType w:val="hybridMultilevel"/>
    <w:tmpl w:val="DE7A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491117"/>
    <w:multiLevelType w:val="hybridMultilevel"/>
    <w:tmpl w:val="C576EE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536C2B88"/>
    <w:multiLevelType w:val="hybridMultilevel"/>
    <w:tmpl w:val="B8C4D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AB20CF"/>
    <w:multiLevelType w:val="hybridMultilevel"/>
    <w:tmpl w:val="D51C32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2D0550"/>
    <w:multiLevelType w:val="hybridMultilevel"/>
    <w:tmpl w:val="BF4EAA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4F5CF9"/>
    <w:multiLevelType w:val="hybridMultilevel"/>
    <w:tmpl w:val="28720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6D74123"/>
    <w:multiLevelType w:val="hybridMultilevel"/>
    <w:tmpl w:val="1C2AB9E2"/>
    <w:lvl w:ilvl="0" w:tplc="FFDC2DAC">
      <w:start w:val="1"/>
      <w:numFmt w:val="bullet"/>
      <w:lvlText w:val=""/>
      <w:lvlJc w:val="left"/>
      <w:pPr>
        <w:tabs>
          <w:tab w:val="num" w:pos="360"/>
        </w:tabs>
        <w:ind w:left="360" w:hanging="360"/>
      </w:pPr>
      <w:rPr>
        <w:rFonts w:ascii="Wingdings" w:hAnsi="Wingdings" w:hint="default"/>
        <w:color w:val="auto"/>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4" w15:restartNumberingAfterBreak="0">
    <w:nsid w:val="5ADA2628"/>
    <w:multiLevelType w:val="hybridMultilevel"/>
    <w:tmpl w:val="0514087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5AFB0671"/>
    <w:multiLevelType w:val="hybridMultilevel"/>
    <w:tmpl w:val="98684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9791BA2"/>
    <w:multiLevelType w:val="hybridMultilevel"/>
    <w:tmpl w:val="132E25B4"/>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9AB0657"/>
    <w:multiLevelType w:val="hybridMultilevel"/>
    <w:tmpl w:val="D950855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9F237DC"/>
    <w:multiLevelType w:val="hybridMultilevel"/>
    <w:tmpl w:val="DB6A0808"/>
    <w:lvl w:ilvl="0" w:tplc="04090001">
      <w:start w:val="1"/>
      <w:numFmt w:val="bullet"/>
      <w:lvlText w:val=""/>
      <w:lvlJc w:val="left"/>
      <w:pPr>
        <w:ind w:left="912" w:hanging="360"/>
      </w:pPr>
      <w:rPr>
        <w:rFonts w:ascii="Symbol" w:hAnsi="Symbol" w:hint="default"/>
      </w:rPr>
    </w:lvl>
    <w:lvl w:ilvl="1" w:tplc="04090003" w:tentative="1">
      <w:start w:val="1"/>
      <w:numFmt w:val="bullet"/>
      <w:lvlText w:val="o"/>
      <w:lvlJc w:val="left"/>
      <w:pPr>
        <w:ind w:left="1632" w:hanging="360"/>
      </w:pPr>
      <w:rPr>
        <w:rFonts w:ascii="Courier New" w:hAnsi="Courier New" w:cs="Courier New" w:hint="default"/>
      </w:rPr>
    </w:lvl>
    <w:lvl w:ilvl="2" w:tplc="04090005" w:tentative="1">
      <w:start w:val="1"/>
      <w:numFmt w:val="bullet"/>
      <w:lvlText w:val=""/>
      <w:lvlJc w:val="left"/>
      <w:pPr>
        <w:ind w:left="2352" w:hanging="360"/>
      </w:pPr>
      <w:rPr>
        <w:rFonts w:ascii="Wingdings" w:hAnsi="Wingdings" w:hint="default"/>
      </w:rPr>
    </w:lvl>
    <w:lvl w:ilvl="3" w:tplc="04090001" w:tentative="1">
      <w:start w:val="1"/>
      <w:numFmt w:val="bullet"/>
      <w:lvlText w:val=""/>
      <w:lvlJc w:val="left"/>
      <w:pPr>
        <w:ind w:left="3072" w:hanging="360"/>
      </w:pPr>
      <w:rPr>
        <w:rFonts w:ascii="Symbol" w:hAnsi="Symbol" w:hint="default"/>
      </w:rPr>
    </w:lvl>
    <w:lvl w:ilvl="4" w:tplc="04090003" w:tentative="1">
      <w:start w:val="1"/>
      <w:numFmt w:val="bullet"/>
      <w:lvlText w:val="o"/>
      <w:lvlJc w:val="left"/>
      <w:pPr>
        <w:ind w:left="3792" w:hanging="360"/>
      </w:pPr>
      <w:rPr>
        <w:rFonts w:ascii="Courier New" w:hAnsi="Courier New" w:cs="Courier New" w:hint="default"/>
      </w:rPr>
    </w:lvl>
    <w:lvl w:ilvl="5" w:tplc="04090005" w:tentative="1">
      <w:start w:val="1"/>
      <w:numFmt w:val="bullet"/>
      <w:lvlText w:val=""/>
      <w:lvlJc w:val="left"/>
      <w:pPr>
        <w:ind w:left="4512" w:hanging="360"/>
      </w:pPr>
      <w:rPr>
        <w:rFonts w:ascii="Wingdings" w:hAnsi="Wingdings" w:hint="default"/>
      </w:rPr>
    </w:lvl>
    <w:lvl w:ilvl="6" w:tplc="04090001" w:tentative="1">
      <w:start w:val="1"/>
      <w:numFmt w:val="bullet"/>
      <w:lvlText w:val=""/>
      <w:lvlJc w:val="left"/>
      <w:pPr>
        <w:ind w:left="5232" w:hanging="360"/>
      </w:pPr>
      <w:rPr>
        <w:rFonts w:ascii="Symbol" w:hAnsi="Symbol" w:hint="default"/>
      </w:rPr>
    </w:lvl>
    <w:lvl w:ilvl="7" w:tplc="04090003" w:tentative="1">
      <w:start w:val="1"/>
      <w:numFmt w:val="bullet"/>
      <w:lvlText w:val="o"/>
      <w:lvlJc w:val="left"/>
      <w:pPr>
        <w:ind w:left="5952" w:hanging="360"/>
      </w:pPr>
      <w:rPr>
        <w:rFonts w:ascii="Courier New" w:hAnsi="Courier New" w:cs="Courier New" w:hint="default"/>
      </w:rPr>
    </w:lvl>
    <w:lvl w:ilvl="8" w:tplc="04090005" w:tentative="1">
      <w:start w:val="1"/>
      <w:numFmt w:val="bullet"/>
      <w:lvlText w:val=""/>
      <w:lvlJc w:val="left"/>
      <w:pPr>
        <w:ind w:left="6672" w:hanging="360"/>
      </w:pPr>
      <w:rPr>
        <w:rFonts w:ascii="Wingdings" w:hAnsi="Wingdings" w:hint="default"/>
      </w:rPr>
    </w:lvl>
  </w:abstractNum>
  <w:abstractNum w:abstractNumId="39" w15:restartNumberingAfterBreak="0">
    <w:nsid w:val="6A0D3207"/>
    <w:multiLevelType w:val="hybridMultilevel"/>
    <w:tmpl w:val="CCAEE5EA"/>
    <w:lvl w:ilvl="0" w:tplc="0409000B">
      <w:start w:val="1"/>
      <w:numFmt w:val="bullet"/>
      <w:lvlText w:val=""/>
      <w:lvlJc w:val="left"/>
      <w:pPr>
        <w:ind w:left="1632" w:hanging="360"/>
      </w:pPr>
      <w:rPr>
        <w:rFonts w:ascii="Wingdings" w:hAnsi="Wingdings" w:hint="default"/>
      </w:rPr>
    </w:lvl>
    <w:lvl w:ilvl="1" w:tplc="04090003" w:tentative="1">
      <w:start w:val="1"/>
      <w:numFmt w:val="bullet"/>
      <w:lvlText w:val="o"/>
      <w:lvlJc w:val="left"/>
      <w:pPr>
        <w:ind w:left="2352" w:hanging="360"/>
      </w:pPr>
      <w:rPr>
        <w:rFonts w:ascii="Courier New" w:hAnsi="Courier New" w:cs="Courier New" w:hint="default"/>
      </w:rPr>
    </w:lvl>
    <w:lvl w:ilvl="2" w:tplc="04090005" w:tentative="1">
      <w:start w:val="1"/>
      <w:numFmt w:val="bullet"/>
      <w:lvlText w:val=""/>
      <w:lvlJc w:val="left"/>
      <w:pPr>
        <w:ind w:left="3072" w:hanging="360"/>
      </w:pPr>
      <w:rPr>
        <w:rFonts w:ascii="Wingdings" w:hAnsi="Wingdings" w:hint="default"/>
      </w:rPr>
    </w:lvl>
    <w:lvl w:ilvl="3" w:tplc="04090001" w:tentative="1">
      <w:start w:val="1"/>
      <w:numFmt w:val="bullet"/>
      <w:lvlText w:val=""/>
      <w:lvlJc w:val="left"/>
      <w:pPr>
        <w:ind w:left="3792" w:hanging="360"/>
      </w:pPr>
      <w:rPr>
        <w:rFonts w:ascii="Symbol" w:hAnsi="Symbol" w:hint="default"/>
      </w:rPr>
    </w:lvl>
    <w:lvl w:ilvl="4" w:tplc="04090003" w:tentative="1">
      <w:start w:val="1"/>
      <w:numFmt w:val="bullet"/>
      <w:lvlText w:val="o"/>
      <w:lvlJc w:val="left"/>
      <w:pPr>
        <w:ind w:left="4512" w:hanging="360"/>
      </w:pPr>
      <w:rPr>
        <w:rFonts w:ascii="Courier New" w:hAnsi="Courier New" w:cs="Courier New" w:hint="default"/>
      </w:rPr>
    </w:lvl>
    <w:lvl w:ilvl="5" w:tplc="04090005" w:tentative="1">
      <w:start w:val="1"/>
      <w:numFmt w:val="bullet"/>
      <w:lvlText w:val=""/>
      <w:lvlJc w:val="left"/>
      <w:pPr>
        <w:ind w:left="5232" w:hanging="360"/>
      </w:pPr>
      <w:rPr>
        <w:rFonts w:ascii="Wingdings" w:hAnsi="Wingdings" w:hint="default"/>
      </w:rPr>
    </w:lvl>
    <w:lvl w:ilvl="6" w:tplc="04090001" w:tentative="1">
      <w:start w:val="1"/>
      <w:numFmt w:val="bullet"/>
      <w:lvlText w:val=""/>
      <w:lvlJc w:val="left"/>
      <w:pPr>
        <w:ind w:left="5952" w:hanging="360"/>
      </w:pPr>
      <w:rPr>
        <w:rFonts w:ascii="Symbol" w:hAnsi="Symbol" w:hint="default"/>
      </w:rPr>
    </w:lvl>
    <w:lvl w:ilvl="7" w:tplc="04090003" w:tentative="1">
      <w:start w:val="1"/>
      <w:numFmt w:val="bullet"/>
      <w:lvlText w:val="o"/>
      <w:lvlJc w:val="left"/>
      <w:pPr>
        <w:ind w:left="6672" w:hanging="360"/>
      </w:pPr>
      <w:rPr>
        <w:rFonts w:ascii="Courier New" w:hAnsi="Courier New" w:cs="Courier New" w:hint="default"/>
      </w:rPr>
    </w:lvl>
    <w:lvl w:ilvl="8" w:tplc="04090005" w:tentative="1">
      <w:start w:val="1"/>
      <w:numFmt w:val="bullet"/>
      <w:lvlText w:val=""/>
      <w:lvlJc w:val="left"/>
      <w:pPr>
        <w:ind w:left="7392" w:hanging="360"/>
      </w:pPr>
      <w:rPr>
        <w:rFonts w:ascii="Wingdings" w:hAnsi="Wingdings" w:hint="default"/>
      </w:rPr>
    </w:lvl>
  </w:abstractNum>
  <w:abstractNum w:abstractNumId="40" w15:restartNumberingAfterBreak="0">
    <w:nsid w:val="6AB74BC1"/>
    <w:multiLevelType w:val="hybridMultilevel"/>
    <w:tmpl w:val="B2027C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1" w15:restartNumberingAfterBreak="0">
    <w:nsid w:val="71506197"/>
    <w:multiLevelType w:val="hybridMultilevel"/>
    <w:tmpl w:val="75DE21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2" w15:restartNumberingAfterBreak="0">
    <w:nsid w:val="746C25B8"/>
    <w:multiLevelType w:val="hybridMultilevel"/>
    <w:tmpl w:val="84A2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3"/>
  </w:num>
  <w:num w:numId="2">
    <w:abstractNumId w:val="16"/>
  </w:num>
  <w:num w:numId="3">
    <w:abstractNumId w:val="30"/>
  </w:num>
  <w:num w:numId="4">
    <w:abstractNumId w:val="8"/>
  </w:num>
  <w:num w:numId="5">
    <w:abstractNumId w:val="32"/>
  </w:num>
  <w:num w:numId="6">
    <w:abstractNumId w:val="19"/>
  </w:num>
  <w:num w:numId="7">
    <w:abstractNumId w:val="36"/>
  </w:num>
  <w:num w:numId="8">
    <w:abstractNumId w:val="29"/>
  </w:num>
  <w:num w:numId="9">
    <w:abstractNumId w:val="24"/>
  </w:num>
  <w:num w:numId="10">
    <w:abstractNumId w:val="4"/>
  </w:num>
  <w:num w:numId="11">
    <w:abstractNumId w:val="22"/>
  </w:num>
  <w:num w:numId="12">
    <w:abstractNumId w:val="5"/>
  </w:num>
  <w:num w:numId="13">
    <w:abstractNumId w:val="0"/>
  </w:num>
  <w:num w:numId="14">
    <w:abstractNumId w:val="18"/>
  </w:num>
  <w:num w:numId="15">
    <w:abstractNumId w:val="20"/>
  </w:num>
  <w:num w:numId="16">
    <w:abstractNumId w:val="35"/>
  </w:num>
  <w:num w:numId="17">
    <w:abstractNumId w:val="15"/>
  </w:num>
  <w:num w:numId="18">
    <w:abstractNumId w:val="2"/>
  </w:num>
  <w:num w:numId="19">
    <w:abstractNumId w:val="34"/>
  </w:num>
  <w:num w:numId="20">
    <w:abstractNumId w:val="42"/>
  </w:num>
  <w:num w:numId="21">
    <w:abstractNumId w:val="21"/>
  </w:num>
  <w:num w:numId="22">
    <w:abstractNumId w:val="13"/>
  </w:num>
  <w:num w:numId="23">
    <w:abstractNumId w:val="14"/>
  </w:num>
  <w:num w:numId="24">
    <w:abstractNumId w:val="7"/>
  </w:num>
  <w:num w:numId="25">
    <w:abstractNumId w:val="23"/>
  </w:num>
  <w:num w:numId="26">
    <w:abstractNumId w:val="38"/>
  </w:num>
  <w:num w:numId="27">
    <w:abstractNumId w:val="39"/>
  </w:num>
  <w:num w:numId="28">
    <w:abstractNumId w:val="27"/>
  </w:num>
  <w:num w:numId="29">
    <w:abstractNumId w:val="12"/>
  </w:num>
  <w:num w:numId="30">
    <w:abstractNumId w:val="17"/>
  </w:num>
  <w:num w:numId="31">
    <w:abstractNumId w:val="31"/>
  </w:num>
  <w:num w:numId="32">
    <w:abstractNumId w:val="6"/>
  </w:num>
  <w:num w:numId="33">
    <w:abstractNumId w:val="25"/>
  </w:num>
  <w:num w:numId="34">
    <w:abstractNumId w:val="11"/>
  </w:num>
  <w:num w:numId="35">
    <w:abstractNumId w:val="1"/>
  </w:num>
  <w:num w:numId="36">
    <w:abstractNumId w:val="3"/>
  </w:num>
  <w:num w:numId="37">
    <w:abstractNumId w:val="41"/>
  </w:num>
  <w:num w:numId="38">
    <w:abstractNumId w:val="40"/>
  </w:num>
  <w:num w:numId="39">
    <w:abstractNumId w:val="10"/>
  </w:num>
  <w:num w:numId="40">
    <w:abstractNumId w:val="26"/>
  </w:num>
  <w:num w:numId="41">
    <w:abstractNumId w:val="28"/>
  </w:num>
  <w:num w:numId="42">
    <w:abstractNumId w:val="9"/>
  </w:num>
  <w:num w:numId="43">
    <w:abstractNumId w:val="37"/>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03E"/>
    <w:rsid w:val="00002816"/>
    <w:rsid w:val="00004349"/>
    <w:rsid w:val="00005888"/>
    <w:rsid w:val="00006871"/>
    <w:rsid w:val="00006EC6"/>
    <w:rsid w:val="0002168B"/>
    <w:rsid w:val="000221B2"/>
    <w:rsid w:val="0003216E"/>
    <w:rsid w:val="00050375"/>
    <w:rsid w:val="00065734"/>
    <w:rsid w:val="000721FC"/>
    <w:rsid w:val="00076922"/>
    <w:rsid w:val="00077862"/>
    <w:rsid w:val="00082CFF"/>
    <w:rsid w:val="000834FC"/>
    <w:rsid w:val="000839E0"/>
    <w:rsid w:val="00094B7E"/>
    <w:rsid w:val="000A6CF0"/>
    <w:rsid w:val="000A7312"/>
    <w:rsid w:val="000B1FB4"/>
    <w:rsid w:val="000B1FF5"/>
    <w:rsid w:val="000B3B7D"/>
    <w:rsid w:val="000B4919"/>
    <w:rsid w:val="000C1519"/>
    <w:rsid w:val="000C600B"/>
    <w:rsid w:val="000D40CD"/>
    <w:rsid w:val="000D4EEF"/>
    <w:rsid w:val="000E6275"/>
    <w:rsid w:val="000F3459"/>
    <w:rsid w:val="000F3690"/>
    <w:rsid w:val="00100768"/>
    <w:rsid w:val="00101A23"/>
    <w:rsid w:val="00103F7B"/>
    <w:rsid w:val="001042F8"/>
    <w:rsid w:val="00106645"/>
    <w:rsid w:val="001070F5"/>
    <w:rsid w:val="0011199B"/>
    <w:rsid w:val="00114F16"/>
    <w:rsid w:val="001258F2"/>
    <w:rsid w:val="00130520"/>
    <w:rsid w:val="00133195"/>
    <w:rsid w:val="001403EC"/>
    <w:rsid w:val="00142348"/>
    <w:rsid w:val="00145AB2"/>
    <w:rsid w:val="00150E26"/>
    <w:rsid w:val="00154ED5"/>
    <w:rsid w:val="001575FD"/>
    <w:rsid w:val="00164811"/>
    <w:rsid w:val="001655BA"/>
    <w:rsid w:val="00167202"/>
    <w:rsid w:val="00184206"/>
    <w:rsid w:val="00191D15"/>
    <w:rsid w:val="00192877"/>
    <w:rsid w:val="00192961"/>
    <w:rsid w:val="00195041"/>
    <w:rsid w:val="00196026"/>
    <w:rsid w:val="001960D2"/>
    <w:rsid w:val="001A1E39"/>
    <w:rsid w:val="001A3A66"/>
    <w:rsid w:val="001A40A0"/>
    <w:rsid w:val="001B6B9B"/>
    <w:rsid w:val="001C5A94"/>
    <w:rsid w:val="001C6341"/>
    <w:rsid w:val="001C6AEF"/>
    <w:rsid w:val="001D2A0B"/>
    <w:rsid w:val="001D38B9"/>
    <w:rsid w:val="001D4F60"/>
    <w:rsid w:val="001D5D4E"/>
    <w:rsid w:val="001E1518"/>
    <w:rsid w:val="001E2169"/>
    <w:rsid w:val="001E5719"/>
    <w:rsid w:val="001F41BC"/>
    <w:rsid w:val="001F7D9A"/>
    <w:rsid w:val="00201832"/>
    <w:rsid w:val="00201F3F"/>
    <w:rsid w:val="002032B9"/>
    <w:rsid w:val="00204D58"/>
    <w:rsid w:val="00205544"/>
    <w:rsid w:val="00206663"/>
    <w:rsid w:val="00215B15"/>
    <w:rsid w:val="00221439"/>
    <w:rsid w:val="00222B72"/>
    <w:rsid w:val="0023388F"/>
    <w:rsid w:val="00237E57"/>
    <w:rsid w:val="00240563"/>
    <w:rsid w:val="002558DB"/>
    <w:rsid w:val="00255D25"/>
    <w:rsid w:val="002612AE"/>
    <w:rsid w:val="00265366"/>
    <w:rsid w:val="00271CEF"/>
    <w:rsid w:val="00273CC5"/>
    <w:rsid w:val="00276D67"/>
    <w:rsid w:val="0028056F"/>
    <w:rsid w:val="00281077"/>
    <w:rsid w:val="0028187A"/>
    <w:rsid w:val="00282449"/>
    <w:rsid w:val="00293B41"/>
    <w:rsid w:val="002975D0"/>
    <w:rsid w:val="002977D9"/>
    <w:rsid w:val="002A202E"/>
    <w:rsid w:val="002A687A"/>
    <w:rsid w:val="002A69E0"/>
    <w:rsid w:val="002D2D3F"/>
    <w:rsid w:val="002D5C47"/>
    <w:rsid w:val="002D6267"/>
    <w:rsid w:val="002E151C"/>
    <w:rsid w:val="002E3103"/>
    <w:rsid w:val="002E602B"/>
    <w:rsid w:val="002F16E1"/>
    <w:rsid w:val="002F3864"/>
    <w:rsid w:val="00300998"/>
    <w:rsid w:val="003020B3"/>
    <w:rsid w:val="003023C2"/>
    <w:rsid w:val="00311CD1"/>
    <w:rsid w:val="00314A7E"/>
    <w:rsid w:val="003152FA"/>
    <w:rsid w:val="00316189"/>
    <w:rsid w:val="0031792C"/>
    <w:rsid w:val="00320103"/>
    <w:rsid w:val="003203C3"/>
    <w:rsid w:val="00326281"/>
    <w:rsid w:val="0033330C"/>
    <w:rsid w:val="003475DE"/>
    <w:rsid w:val="00350995"/>
    <w:rsid w:val="00355000"/>
    <w:rsid w:val="00355512"/>
    <w:rsid w:val="00355D55"/>
    <w:rsid w:val="00356799"/>
    <w:rsid w:val="00363FEB"/>
    <w:rsid w:val="00366C9A"/>
    <w:rsid w:val="00371C43"/>
    <w:rsid w:val="00380B69"/>
    <w:rsid w:val="00383E3A"/>
    <w:rsid w:val="0038646C"/>
    <w:rsid w:val="0038771C"/>
    <w:rsid w:val="00387A39"/>
    <w:rsid w:val="003A0BC3"/>
    <w:rsid w:val="003A3BF7"/>
    <w:rsid w:val="003A454A"/>
    <w:rsid w:val="003A6741"/>
    <w:rsid w:val="003B2324"/>
    <w:rsid w:val="003B5C0D"/>
    <w:rsid w:val="003B7595"/>
    <w:rsid w:val="003C0C09"/>
    <w:rsid w:val="003C203E"/>
    <w:rsid w:val="003C3F01"/>
    <w:rsid w:val="003C4065"/>
    <w:rsid w:val="003C54B6"/>
    <w:rsid w:val="003C6FF9"/>
    <w:rsid w:val="003D48E0"/>
    <w:rsid w:val="003E1BFB"/>
    <w:rsid w:val="003F2E81"/>
    <w:rsid w:val="003F32ED"/>
    <w:rsid w:val="00400AAD"/>
    <w:rsid w:val="00400D14"/>
    <w:rsid w:val="004020B7"/>
    <w:rsid w:val="00403B4C"/>
    <w:rsid w:val="00403DDA"/>
    <w:rsid w:val="00404440"/>
    <w:rsid w:val="00406578"/>
    <w:rsid w:val="00407BFD"/>
    <w:rsid w:val="00413AF5"/>
    <w:rsid w:val="00414860"/>
    <w:rsid w:val="00415B87"/>
    <w:rsid w:val="00420CF3"/>
    <w:rsid w:val="0042604D"/>
    <w:rsid w:val="00430880"/>
    <w:rsid w:val="00431D6E"/>
    <w:rsid w:val="004341FB"/>
    <w:rsid w:val="0043434A"/>
    <w:rsid w:val="00437839"/>
    <w:rsid w:val="00445625"/>
    <w:rsid w:val="004457A1"/>
    <w:rsid w:val="004467A5"/>
    <w:rsid w:val="00447DBB"/>
    <w:rsid w:val="0045534B"/>
    <w:rsid w:val="004631B4"/>
    <w:rsid w:val="00466453"/>
    <w:rsid w:val="0047092A"/>
    <w:rsid w:val="00472923"/>
    <w:rsid w:val="00481B2C"/>
    <w:rsid w:val="00482FDF"/>
    <w:rsid w:val="00483B4E"/>
    <w:rsid w:val="00490D44"/>
    <w:rsid w:val="004927E7"/>
    <w:rsid w:val="00492B03"/>
    <w:rsid w:val="00496D0F"/>
    <w:rsid w:val="00497DB9"/>
    <w:rsid w:val="004A0EE3"/>
    <w:rsid w:val="004A1418"/>
    <w:rsid w:val="004A4CB8"/>
    <w:rsid w:val="004B2ACD"/>
    <w:rsid w:val="004B3CB2"/>
    <w:rsid w:val="004B7D98"/>
    <w:rsid w:val="004D2674"/>
    <w:rsid w:val="004E5E95"/>
    <w:rsid w:val="004E7DA8"/>
    <w:rsid w:val="004F05E4"/>
    <w:rsid w:val="004F59CB"/>
    <w:rsid w:val="004F629A"/>
    <w:rsid w:val="004F7128"/>
    <w:rsid w:val="005006DE"/>
    <w:rsid w:val="00500B15"/>
    <w:rsid w:val="0050145A"/>
    <w:rsid w:val="00503D25"/>
    <w:rsid w:val="005058E0"/>
    <w:rsid w:val="005067AB"/>
    <w:rsid w:val="00507EC3"/>
    <w:rsid w:val="005120E8"/>
    <w:rsid w:val="00516B29"/>
    <w:rsid w:val="005206A8"/>
    <w:rsid w:val="005263ED"/>
    <w:rsid w:val="00530E5E"/>
    <w:rsid w:val="00531D85"/>
    <w:rsid w:val="00532D7D"/>
    <w:rsid w:val="005359B4"/>
    <w:rsid w:val="0053617F"/>
    <w:rsid w:val="00543D14"/>
    <w:rsid w:val="005458B8"/>
    <w:rsid w:val="005528C9"/>
    <w:rsid w:val="00552BD9"/>
    <w:rsid w:val="00554FFC"/>
    <w:rsid w:val="00556190"/>
    <w:rsid w:val="00560C22"/>
    <w:rsid w:val="00572A4D"/>
    <w:rsid w:val="00573CEB"/>
    <w:rsid w:val="00574922"/>
    <w:rsid w:val="00585632"/>
    <w:rsid w:val="00586070"/>
    <w:rsid w:val="00592E30"/>
    <w:rsid w:val="00593157"/>
    <w:rsid w:val="00594203"/>
    <w:rsid w:val="00594DDB"/>
    <w:rsid w:val="00597245"/>
    <w:rsid w:val="005A1289"/>
    <w:rsid w:val="005A148C"/>
    <w:rsid w:val="005A3AD4"/>
    <w:rsid w:val="005A40D7"/>
    <w:rsid w:val="005A6C2B"/>
    <w:rsid w:val="005B1F3A"/>
    <w:rsid w:val="005B7AE2"/>
    <w:rsid w:val="005C4C52"/>
    <w:rsid w:val="005C54CC"/>
    <w:rsid w:val="005D27CE"/>
    <w:rsid w:val="005E6C9F"/>
    <w:rsid w:val="005F736D"/>
    <w:rsid w:val="005F7821"/>
    <w:rsid w:val="00600583"/>
    <w:rsid w:val="00600DC9"/>
    <w:rsid w:val="006021A6"/>
    <w:rsid w:val="00605138"/>
    <w:rsid w:val="00607017"/>
    <w:rsid w:val="0060740C"/>
    <w:rsid w:val="00622327"/>
    <w:rsid w:val="00624D85"/>
    <w:rsid w:val="00627BCF"/>
    <w:rsid w:val="00632817"/>
    <w:rsid w:val="0063498E"/>
    <w:rsid w:val="00637684"/>
    <w:rsid w:val="0064152D"/>
    <w:rsid w:val="0064237B"/>
    <w:rsid w:val="00647193"/>
    <w:rsid w:val="00650D2D"/>
    <w:rsid w:val="0065196E"/>
    <w:rsid w:val="00656740"/>
    <w:rsid w:val="00681012"/>
    <w:rsid w:val="006832D1"/>
    <w:rsid w:val="00687FD4"/>
    <w:rsid w:val="0069090B"/>
    <w:rsid w:val="006A0ACF"/>
    <w:rsid w:val="006A1861"/>
    <w:rsid w:val="006A4668"/>
    <w:rsid w:val="006B13E7"/>
    <w:rsid w:val="006B3C62"/>
    <w:rsid w:val="006C1013"/>
    <w:rsid w:val="006C2AD2"/>
    <w:rsid w:val="006C3192"/>
    <w:rsid w:val="006C580C"/>
    <w:rsid w:val="006D027B"/>
    <w:rsid w:val="006D2329"/>
    <w:rsid w:val="006D38A1"/>
    <w:rsid w:val="006E2CB3"/>
    <w:rsid w:val="006E4022"/>
    <w:rsid w:val="006E4370"/>
    <w:rsid w:val="006E4EC8"/>
    <w:rsid w:val="006E5A23"/>
    <w:rsid w:val="006E68E0"/>
    <w:rsid w:val="006F20AD"/>
    <w:rsid w:val="006F369E"/>
    <w:rsid w:val="006F445F"/>
    <w:rsid w:val="00701934"/>
    <w:rsid w:val="00705E84"/>
    <w:rsid w:val="00706E69"/>
    <w:rsid w:val="0071035C"/>
    <w:rsid w:val="00716094"/>
    <w:rsid w:val="00716ADD"/>
    <w:rsid w:val="007243E9"/>
    <w:rsid w:val="00733298"/>
    <w:rsid w:val="007347B2"/>
    <w:rsid w:val="007401CE"/>
    <w:rsid w:val="007402F6"/>
    <w:rsid w:val="007444A6"/>
    <w:rsid w:val="0074589E"/>
    <w:rsid w:val="007534F1"/>
    <w:rsid w:val="007551A5"/>
    <w:rsid w:val="00765CAB"/>
    <w:rsid w:val="007708D3"/>
    <w:rsid w:val="0077316A"/>
    <w:rsid w:val="00777E3F"/>
    <w:rsid w:val="00780624"/>
    <w:rsid w:val="0078259A"/>
    <w:rsid w:val="00783D2E"/>
    <w:rsid w:val="00787012"/>
    <w:rsid w:val="00787853"/>
    <w:rsid w:val="00791304"/>
    <w:rsid w:val="007942EB"/>
    <w:rsid w:val="007969E7"/>
    <w:rsid w:val="00797818"/>
    <w:rsid w:val="007A66F5"/>
    <w:rsid w:val="007A7454"/>
    <w:rsid w:val="007B42DA"/>
    <w:rsid w:val="007B63A2"/>
    <w:rsid w:val="007B78BC"/>
    <w:rsid w:val="007C5669"/>
    <w:rsid w:val="007C6E24"/>
    <w:rsid w:val="007D23DF"/>
    <w:rsid w:val="007D35DE"/>
    <w:rsid w:val="007E5125"/>
    <w:rsid w:val="007F26B9"/>
    <w:rsid w:val="00803C0C"/>
    <w:rsid w:val="00806AD4"/>
    <w:rsid w:val="00812C9E"/>
    <w:rsid w:val="008178F8"/>
    <w:rsid w:val="008240D6"/>
    <w:rsid w:val="008262FD"/>
    <w:rsid w:val="00843002"/>
    <w:rsid w:val="00847429"/>
    <w:rsid w:val="008523E0"/>
    <w:rsid w:val="0086536D"/>
    <w:rsid w:val="0086550B"/>
    <w:rsid w:val="008724B6"/>
    <w:rsid w:val="00872CE5"/>
    <w:rsid w:val="00872D60"/>
    <w:rsid w:val="008753FB"/>
    <w:rsid w:val="0087566D"/>
    <w:rsid w:val="00883B17"/>
    <w:rsid w:val="0088540C"/>
    <w:rsid w:val="00892617"/>
    <w:rsid w:val="008935D0"/>
    <w:rsid w:val="008975FD"/>
    <w:rsid w:val="00897A44"/>
    <w:rsid w:val="008A02AF"/>
    <w:rsid w:val="008A0C34"/>
    <w:rsid w:val="008A2ACB"/>
    <w:rsid w:val="008A4BFD"/>
    <w:rsid w:val="008A7220"/>
    <w:rsid w:val="008B031E"/>
    <w:rsid w:val="008B1C97"/>
    <w:rsid w:val="008B43B0"/>
    <w:rsid w:val="008B5180"/>
    <w:rsid w:val="008B626C"/>
    <w:rsid w:val="008B798A"/>
    <w:rsid w:val="008C332C"/>
    <w:rsid w:val="008C6D9D"/>
    <w:rsid w:val="008D1E76"/>
    <w:rsid w:val="008D2491"/>
    <w:rsid w:val="008D2E06"/>
    <w:rsid w:val="008D3703"/>
    <w:rsid w:val="008D47D4"/>
    <w:rsid w:val="008D5FA9"/>
    <w:rsid w:val="008E1901"/>
    <w:rsid w:val="008E5E81"/>
    <w:rsid w:val="008E5E9B"/>
    <w:rsid w:val="008E7E99"/>
    <w:rsid w:val="00902046"/>
    <w:rsid w:val="00905A35"/>
    <w:rsid w:val="00907825"/>
    <w:rsid w:val="00910288"/>
    <w:rsid w:val="00932121"/>
    <w:rsid w:val="009324F3"/>
    <w:rsid w:val="00935F46"/>
    <w:rsid w:val="009364E2"/>
    <w:rsid w:val="00936A8A"/>
    <w:rsid w:val="00942FBD"/>
    <w:rsid w:val="00946C88"/>
    <w:rsid w:val="00947DBB"/>
    <w:rsid w:val="0095448D"/>
    <w:rsid w:val="00954C3A"/>
    <w:rsid w:val="00965236"/>
    <w:rsid w:val="009677A3"/>
    <w:rsid w:val="00973B70"/>
    <w:rsid w:val="00973E03"/>
    <w:rsid w:val="00984B51"/>
    <w:rsid w:val="00986141"/>
    <w:rsid w:val="00986AD9"/>
    <w:rsid w:val="00991668"/>
    <w:rsid w:val="00993544"/>
    <w:rsid w:val="00995EF7"/>
    <w:rsid w:val="00997BE9"/>
    <w:rsid w:val="009A001F"/>
    <w:rsid w:val="009A0156"/>
    <w:rsid w:val="009A0918"/>
    <w:rsid w:val="009A25A5"/>
    <w:rsid w:val="009A38BC"/>
    <w:rsid w:val="009A3C6C"/>
    <w:rsid w:val="009A4B9F"/>
    <w:rsid w:val="009A6B36"/>
    <w:rsid w:val="009A767D"/>
    <w:rsid w:val="009A7AB8"/>
    <w:rsid w:val="009B2DDB"/>
    <w:rsid w:val="009B37CF"/>
    <w:rsid w:val="009B571A"/>
    <w:rsid w:val="009C4E3F"/>
    <w:rsid w:val="009D19FF"/>
    <w:rsid w:val="009E3096"/>
    <w:rsid w:val="009E3323"/>
    <w:rsid w:val="009E380F"/>
    <w:rsid w:val="009F6D16"/>
    <w:rsid w:val="00A02E80"/>
    <w:rsid w:val="00A067EC"/>
    <w:rsid w:val="00A07396"/>
    <w:rsid w:val="00A1120A"/>
    <w:rsid w:val="00A16ED8"/>
    <w:rsid w:val="00A17FA8"/>
    <w:rsid w:val="00A21339"/>
    <w:rsid w:val="00A22537"/>
    <w:rsid w:val="00A30701"/>
    <w:rsid w:val="00A32CED"/>
    <w:rsid w:val="00A33455"/>
    <w:rsid w:val="00A3784B"/>
    <w:rsid w:val="00A4097C"/>
    <w:rsid w:val="00A40BD4"/>
    <w:rsid w:val="00A41623"/>
    <w:rsid w:val="00A429BF"/>
    <w:rsid w:val="00A44302"/>
    <w:rsid w:val="00A52F86"/>
    <w:rsid w:val="00A6517D"/>
    <w:rsid w:val="00A661B5"/>
    <w:rsid w:val="00A66A42"/>
    <w:rsid w:val="00A67342"/>
    <w:rsid w:val="00A70230"/>
    <w:rsid w:val="00A73BD3"/>
    <w:rsid w:val="00A74B91"/>
    <w:rsid w:val="00A81CAE"/>
    <w:rsid w:val="00A85A4F"/>
    <w:rsid w:val="00A906EC"/>
    <w:rsid w:val="00AA22D7"/>
    <w:rsid w:val="00AA67C4"/>
    <w:rsid w:val="00AA7BC5"/>
    <w:rsid w:val="00AB1A9C"/>
    <w:rsid w:val="00AB6399"/>
    <w:rsid w:val="00AB73A2"/>
    <w:rsid w:val="00AC5911"/>
    <w:rsid w:val="00AC60B4"/>
    <w:rsid w:val="00AC6D31"/>
    <w:rsid w:val="00AD0562"/>
    <w:rsid w:val="00AD19E0"/>
    <w:rsid w:val="00AD389D"/>
    <w:rsid w:val="00AD737D"/>
    <w:rsid w:val="00AF1174"/>
    <w:rsid w:val="00AF3534"/>
    <w:rsid w:val="00B013A8"/>
    <w:rsid w:val="00B02090"/>
    <w:rsid w:val="00B03D57"/>
    <w:rsid w:val="00B10F4A"/>
    <w:rsid w:val="00B11111"/>
    <w:rsid w:val="00B14987"/>
    <w:rsid w:val="00B14A86"/>
    <w:rsid w:val="00B23394"/>
    <w:rsid w:val="00B27E01"/>
    <w:rsid w:val="00B31D37"/>
    <w:rsid w:val="00B37BDE"/>
    <w:rsid w:val="00B40974"/>
    <w:rsid w:val="00B410AE"/>
    <w:rsid w:val="00B463C1"/>
    <w:rsid w:val="00B51318"/>
    <w:rsid w:val="00B526F2"/>
    <w:rsid w:val="00B53425"/>
    <w:rsid w:val="00B5593D"/>
    <w:rsid w:val="00B567C8"/>
    <w:rsid w:val="00B60682"/>
    <w:rsid w:val="00B64A00"/>
    <w:rsid w:val="00B70AC5"/>
    <w:rsid w:val="00B75AAB"/>
    <w:rsid w:val="00B765D1"/>
    <w:rsid w:val="00BA0623"/>
    <w:rsid w:val="00BA37B7"/>
    <w:rsid w:val="00BA3C17"/>
    <w:rsid w:val="00BA4256"/>
    <w:rsid w:val="00BC4591"/>
    <w:rsid w:val="00BD6E44"/>
    <w:rsid w:val="00BE5198"/>
    <w:rsid w:val="00BE75F6"/>
    <w:rsid w:val="00BF1CC7"/>
    <w:rsid w:val="00BF55F1"/>
    <w:rsid w:val="00BF7C80"/>
    <w:rsid w:val="00C05D7D"/>
    <w:rsid w:val="00C10D33"/>
    <w:rsid w:val="00C13717"/>
    <w:rsid w:val="00C137FD"/>
    <w:rsid w:val="00C342AF"/>
    <w:rsid w:val="00C3742B"/>
    <w:rsid w:val="00C42D9D"/>
    <w:rsid w:val="00C549B7"/>
    <w:rsid w:val="00C553F8"/>
    <w:rsid w:val="00C56E84"/>
    <w:rsid w:val="00C61CF5"/>
    <w:rsid w:val="00C64E38"/>
    <w:rsid w:val="00C6651D"/>
    <w:rsid w:val="00C70165"/>
    <w:rsid w:val="00C74959"/>
    <w:rsid w:val="00C76224"/>
    <w:rsid w:val="00C819B9"/>
    <w:rsid w:val="00C827D8"/>
    <w:rsid w:val="00C93350"/>
    <w:rsid w:val="00CA17C5"/>
    <w:rsid w:val="00CA5482"/>
    <w:rsid w:val="00CA67D5"/>
    <w:rsid w:val="00CA754D"/>
    <w:rsid w:val="00CA78BC"/>
    <w:rsid w:val="00CB7F18"/>
    <w:rsid w:val="00CC3ABD"/>
    <w:rsid w:val="00CC7420"/>
    <w:rsid w:val="00CD09A5"/>
    <w:rsid w:val="00CD1E4F"/>
    <w:rsid w:val="00CD50BB"/>
    <w:rsid w:val="00CD6EF0"/>
    <w:rsid w:val="00CD793A"/>
    <w:rsid w:val="00CE1F4F"/>
    <w:rsid w:val="00CE3380"/>
    <w:rsid w:val="00CE36A0"/>
    <w:rsid w:val="00CE771C"/>
    <w:rsid w:val="00CF0D51"/>
    <w:rsid w:val="00CF2358"/>
    <w:rsid w:val="00CF7618"/>
    <w:rsid w:val="00D003ED"/>
    <w:rsid w:val="00D018FF"/>
    <w:rsid w:val="00D02DE8"/>
    <w:rsid w:val="00D07C74"/>
    <w:rsid w:val="00D12AA4"/>
    <w:rsid w:val="00D15597"/>
    <w:rsid w:val="00D21BA6"/>
    <w:rsid w:val="00D30B77"/>
    <w:rsid w:val="00D3156F"/>
    <w:rsid w:val="00D352AA"/>
    <w:rsid w:val="00D35EC9"/>
    <w:rsid w:val="00D36F6D"/>
    <w:rsid w:val="00D37EE2"/>
    <w:rsid w:val="00D42F92"/>
    <w:rsid w:val="00D4680A"/>
    <w:rsid w:val="00D472CD"/>
    <w:rsid w:val="00D5036F"/>
    <w:rsid w:val="00D50DDA"/>
    <w:rsid w:val="00D670AD"/>
    <w:rsid w:val="00D67174"/>
    <w:rsid w:val="00D67A5F"/>
    <w:rsid w:val="00D70084"/>
    <w:rsid w:val="00D732AC"/>
    <w:rsid w:val="00D772E8"/>
    <w:rsid w:val="00D80921"/>
    <w:rsid w:val="00D94142"/>
    <w:rsid w:val="00DA1885"/>
    <w:rsid w:val="00DB2787"/>
    <w:rsid w:val="00DB5D35"/>
    <w:rsid w:val="00DB6D18"/>
    <w:rsid w:val="00DC45EB"/>
    <w:rsid w:val="00DD017F"/>
    <w:rsid w:val="00DD3B0C"/>
    <w:rsid w:val="00DE6D44"/>
    <w:rsid w:val="00DF1CAF"/>
    <w:rsid w:val="00DF50E3"/>
    <w:rsid w:val="00DF7D7C"/>
    <w:rsid w:val="00E12F45"/>
    <w:rsid w:val="00E15E18"/>
    <w:rsid w:val="00E17AC2"/>
    <w:rsid w:val="00E238A2"/>
    <w:rsid w:val="00E24D14"/>
    <w:rsid w:val="00E308AA"/>
    <w:rsid w:val="00E367F5"/>
    <w:rsid w:val="00E36C3D"/>
    <w:rsid w:val="00E41AB3"/>
    <w:rsid w:val="00E449B7"/>
    <w:rsid w:val="00E45289"/>
    <w:rsid w:val="00E532B7"/>
    <w:rsid w:val="00E609EF"/>
    <w:rsid w:val="00E824AA"/>
    <w:rsid w:val="00E85449"/>
    <w:rsid w:val="00E85E39"/>
    <w:rsid w:val="00E903DC"/>
    <w:rsid w:val="00E90A01"/>
    <w:rsid w:val="00E933AD"/>
    <w:rsid w:val="00E9769F"/>
    <w:rsid w:val="00EA23D5"/>
    <w:rsid w:val="00EA308D"/>
    <w:rsid w:val="00EB0E3C"/>
    <w:rsid w:val="00EB330C"/>
    <w:rsid w:val="00EB4083"/>
    <w:rsid w:val="00EB43F2"/>
    <w:rsid w:val="00EB4517"/>
    <w:rsid w:val="00EB4B31"/>
    <w:rsid w:val="00EB50AA"/>
    <w:rsid w:val="00EC0B57"/>
    <w:rsid w:val="00EC3DED"/>
    <w:rsid w:val="00EC4707"/>
    <w:rsid w:val="00EC553F"/>
    <w:rsid w:val="00ED7D41"/>
    <w:rsid w:val="00EE094E"/>
    <w:rsid w:val="00EE4666"/>
    <w:rsid w:val="00EE7B50"/>
    <w:rsid w:val="00F01741"/>
    <w:rsid w:val="00F0321C"/>
    <w:rsid w:val="00F035FA"/>
    <w:rsid w:val="00F04245"/>
    <w:rsid w:val="00F1497C"/>
    <w:rsid w:val="00F342FA"/>
    <w:rsid w:val="00F36422"/>
    <w:rsid w:val="00F43979"/>
    <w:rsid w:val="00F51A4C"/>
    <w:rsid w:val="00F56725"/>
    <w:rsid w:val="00F57BCC"/>
    <w:rsid w:val="00F668DC"/>
    <w:rsid w:val="00F764C1"/>
    <w:rsid w:val="00F7750C"/>
    <w:rsid w:val="00F8133D"/>
    <w:rsid w:val="00F81BE7"/>
    <w:rsid w:val="00F8547C"/>
    <w:rsid w:val="00F87769"/>
    <w:rsid w:val="00F971DC"/>
    <w:rsid w:val="00F97EC0"/>
    <w:rsid w:val="00FA146D"/>
    <w:rsid w:val="00FA1A48"/>
    <w:rsid w:val="00FA31BE"/>
    <w:rsid w:val="00FA433B"/>
    <w:rsid w:val="00FB485B"/>
    <w:rsid w:val="00FC35EE"/>
    <w:rsid w:val="00FC5AF2"/>
    <w:rsid w:val="00FC6F2D"/>
    <w:rsid w:val="00FC7364"/>
    <w:rsid w:val="00FC7D4D"/>
    <w:rsid w:val="00FD2898"/>
    <w:rsid w:val="00FD2BB9"/>
    <w:rsid w:val="00FD3548"/>
    <w:rsid w:val="00FD6250"/>
    <w:rsid w:val="00FD6880"/>
    <w:rsid w:val="00FE26C6"/>
    <w:rsid w:val="00FE7D95"/>
    <w:rsid w:val="00FF5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300"/>
  <w15:docId w15:val="{CB09D861-2DC8-4D67-BD6D-683087281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lang w:val="en-AU"/>
    </w:rPr>
  </w:style>
  <w:style w:type="paragraph" w:styleId="Heading1">
    <w:name w:val="heading 1"/>
    <w:basedOn w:val="Normal"/>
    <w:next w:val="Normal"/>
    <w:qFormat/>
    <w:rsid w:val="001403EC"/>
    <w:pPr>
      <w:keepNext/>
      <w:spacing w:line="360" w:lineRule="auto"/>
      <w:jc w:val="center"/>
      <w:outlineLvl w:val="0"/>
    </w:pPr>
    <w:rPr>
      <w:rFonts w:ascii="Times New Roman" w:hAnsi="Times New Roman"/>
      <w:b/>
      <w:bCs/>
      <w:sz w:val="24"/>
      <w:szCs w:val="24"/>
    </w:rPr>
  </w:style>
  <w:style w:type="paragraph" w:styleId="Heading2">
    <w:name w:val="heading 2"/>
    <w:basedOn w:val="Normal"/>
    <w:next w:val="Normal"/>
    <w:qFormat/>
    <w:rsid w:val="001403EC"/>
    <w:pPr>
      <w:keepNext/>
      <w:spacing w:line="360" w:lineRule="auto"/>
      <w:outlineLvl w:val="1"/>
    </w:pPr>
    <w:rPr>
      <w:rFonts w:ascii="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F36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1403EC"/>
    <w:pPr>
      <w:tabs>
        <w:tab w:val="center" w:pos="4153"/>
        <w:tab w:val="right" w:pos="8306"/>
      </w:tabs>
    </w:pPr>
    <w:rPr>
      <w:rFonts w:ascii="Times New Roman" w:hAnsi="Times New Roman"/>
      <w:sz w:val="24"/>
      <w:szCs w:val="24"/>
    </w:rPr>
  </w:style>
  <w:style w:type="paragraph" w:styleId="BodyText">
    <w:name w:val="Body Text"/>
    <w:basedOn w:val="Normal"/>
    <w:rsid w:val="001403EC"/>
    <w:pPr>
      <w:spacing w:line="360" w:lineRule="auto"/>
    </w:pPr>
    <w:rPr>
      <w:rFonts w:ascii="Times New Roman" w:hAnsi="Times New Roman"/>
      <w:b/>
      <w:bCs/>
      <w:sz w:val="28"/>
      <w:szCs w:val="24"/>
    </w:rPr>
  </w:style>
  <w:style w:type="paragraph" w:styleId="BodyText3">
    <w:name w:val="Body Text 3"/>
    <w:basedOn w:val="Normal"/>
    <w:rsid w:val="001403EC"/>
    <w:pPr>
      <w:tabs>
        <w:tab w:val="left" w:pos="480"/>
      </w:tabs>
      <w:spacing w:line="360" w:lineRule="auto"/>
      <w:jc w:val="both"/>
    </w:pPr>
    <w:rPr>
      <w:rFonts w:ascii="Arial" w:hAnsi="Arial"/>
      <w:b/>
      <w:i/>
      <w:color w:val="0000FF"/>
      <w:sz w:val="24"/>
      <w:szCs w:val="24"/>
    </w:rPr>
  </w:style>
  <w:style w:type="paragraph" w:styleId="BodyTextIndent">
    <w:name w:val="Body Text Indent"/>
    <w:basedOn w:val="Normal"/>
    <w:rsid w:val="001403EC"/>
    <w:pPr>
      <w:ind w:left="2160"/>
    </w:pPr>
    <w:rPr>
      <w:rFonts w:ascii="Arial" w:hAnsi="Arial"/>
      <w:i/>
      <w:sz w:val="24"/>
      <w:szCs w:val="24"/>
    </w:rPr>
  </w:style>
  <w:style w:type="paragraph" w:styleId="BalloonText">
    <w:name w:val="Balloon Text"/>
    <w:basedOn w:val="Normal"/>
    <w:semiHidden/>
    <w:rsid w:val="001D2A0B"/>
    <w:rPr>
      <w:rFonts w:ascii="Tahoma" w:hAnsi="Tahoma" w:cs="Tahoma"/>
      <w:sz w:val="16"/>
      <w:szCs w:val="16"/>
    </w:rPr>
  </w:style>
  <w:style w:type="paragraph" w:styleId="ListParagraph">
    <w:name w:val="List Paragraph"/>
    <w:basedOn w:val="Normal"/>
    <w:uiPriority w:val="34"/>
    <w:qFormat/>
    <w:rsid w:val="005C4C52"/>
    <w:pPr>
      <w:ind w:left="720"/>
      <w:contextualSpacing/>
    </w:pPr>
  </w:style>
  <w:style w:type="character" w:styleId="CommentReference">
    <w:name w:val="annotation reference"/>
    <w:basedOn w:val="DefaultParagraphFont"/>
    <w:uiPriority w:val="99"/>
    <w:semiHidden/>
    <w:unhideWhenUsed/>
    <w:rsid w:val="00500B15"/>
    <w:rPr>
      <w:sz w:val="16"/>
      <w:szCs w:val="16"/>
    </w:rPr>
  </w:style>
  <w:style w:type="paragraph" w:styleId="CommentText">
    <w:name w:val="annotation text"/>
    <w:basedOn w:val="Normal"/>
    <w:link w:val="CommentTextChar"/>
    <w:uiPriority w:val="99"/>
    <w:semiHidden/>
    <w:unhideWhenUsed/>
    <w:rsid w:val="00500B15"/>
  </w:style>
  <w:style w:type="character" w:customStyle="1" w:styleId="CommentTextChar">
    <w:name w:val="Comment Text Char"/>
    <w:basedOn w:val="DefaultParagraphFont"/>
    <w:link w:val="CommentText"/>
    <w:uiPriority w:val="99"/>
    <w:semiHidden/>
    <w:rsid w:val="00500B15"/>
    <w:rPr>
      <w:rFonts w:ascii="Verdana" w:hAnsi="Verdana"/>
      <w:lang w:val="en-AU"/>
    </w:rPr>
  </w:style>
  <w:style w:type="paragraph" w:styleId="NormalWeb">
    <w:name w:val="Normal (Web)"/>
    <w:basedOn w:val="Normal"/>
    <w:uiPriority w:val="99"/>
    <w:unhideWhenUsed/>
    <w:rsid w:val="00EB4517"/>
    <w:pPr>
      <w:spacing w:before="100" w:beforeAutospacing="1" w:after="100" w:afterAutospacing="1"/>
    </w:pPr>
    <w:rPr>
      <w:rFonts w:ascii="Times New Roman" w:eastAsiaTheme="minorEastAsia" w:hAnsi="Times New Roman"/>
      <w:sz w:val="24"/>
      <w:szCs w:val="24"/>
      <w:lang w:val="en-US"/>
    </w:rPr>
  </w:style>
  <w:style w:type="character" w:styleId="Hyperlink">
    <w:name w:val="Hyperlink"/>
    <w:basedOn w:val="DefaultParagraphFont"/>
    <w:uiPriority w:val="99"/>
    <w:semiHidden/>
    <w:unhideWhenUsed/>
    <w:rsid w:val="00B27E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86704">
      <w:bodyDiv w:val="1"/>
      <w:marLeft w:val="0"/>
      <w:marRight w:val="0"/>
      <w:marTop w:val="0"/>
      <w:marBottom w:val="0"/>
      <w:divBdr>
        <w:top w:val="none" w:sz="0" w:space="0" w:color="auto"/>
        <w:left w:val="none" w:sz="0" w:space="0" w:color="auto"/>
        <w:bottom w:val="none" w:sz="0" w:space="0" w:color="auto"/>
        <w:right w:val="none" w:sz="0" w:space="0" w:color="auto"/>
      </w:divBdr>
    </w:div>
    <w:div w:id="281806792">
      <w:bodyDiv w:val="1"/>
      <w:marLeft w:val="0"/>
      <w:marRight w:val="0"/>
      <w:marTop w:val="0"/>
      <w:marBottom w:val="0"/>
      <w:divBdr>
        <w:top w:val="none" w:sz="0" w:space="0" w:color="auto"/>
        <w:left w:val="none" w:sz="0" w:space="0" w:color="auto"/>
        <w:bottom w:val="none" w:sz="0" w:space="0" w:color="auto"/>
        <w:right w:val="none" w:sz="0" w:space="0" w:color="auto"/>
      </w:divBdr>
    </w:div>
    <w:div w:id="469444138">
      <w:bodyDiv w:val="1"/>
      <w:marLeft w:val="0"/>
      <w:marRight w:val="0"/>
      <w:marTop w:val="0"/>
      <w:marBottom w:val="0"/>
      <w:divBdr>
        <w:top w:val="none" w:sz="0" w:space="0" w:color="auto"/>
        <w:left w:val="none" w:sz="0" w:space="0" w:color="auto"/>
        <w:bottom w:val="none" w:sz="0" w:space="0" w:color="auto"/>
        <w:right w:val="none" w:sz="0" w:space="0" w:color="auto"/>
      </w:divBdr>
    </w:div>
    <w:div w:id="851188303">
      <w:bodyDiv w:val="1"/>
      <w:marLeft w:val="0"/>
      <w:marRight w:val="0"/>
      <w:marTop w:val="0"/>
      <w:marBottom w:val="0"/>
      <w:divBdr>
        <w:top w:val="none" w:sz="0" w:space="0" w:color="auto"/>
        <w:left w:val="none" w:sz="0" w:space="0" w:color="auto"/>
        <w:bottom w:val="none" w:sz="0" w:space="0" w:color="auto"/>
        <w:right w:val="none" w:sz="0" w:space="0" w:color="auto"/>
      </w:divBdr>
    </w:div>
    <w:div w:id="858814405">
      <w:bodyDiv w:val="1"/>
      <w:marLeft w:val="0"/>
      <w:marRight w:val="0"/>
      <w:marTop w:val="0"/>
      <w:marBottom w:val="0"/>
      <w:divBdr>
        <w:top w:val="none" w:sz="0" w:space="0" w:color="auto"/>
        <w:left w:val="none" w:sz="0" w:space="0" w:color="auto"/>
        <w:bottom w:val="none" w:sz="0" w:space="0" w:color="auto"/>
        <w:right w:val="none" w:sz="0" w:space="0" w:color="auto"/>
      </w:divBdr>
    </w:div>
    <w:div w:id="1042560571">
      <w:bodyDiv w:val="1"/>
      <w:marLeft w:val="0"/>
      <w:marRight w:val="0"/>
      <w:marTop w:val="0"/>
      <w:marBottom w:val="0"/>
      <w:divBdr>
        <w:top w:val="none" w:sz="0" w:space="0" w:color="auto"/>
        <w:left w:val="none" w:sz="0" w:space="0" w:color="auto"/>
        <w:bottom w:val="none" w:sz="0" w:space="0" w:color="auto"/>
        <w:right w:val="none" w:sz="0" w:space="0" w:color="auto"/>
      </w:divBdr>
    </w:div>
    <w:div w:id="1123309444">
      <w:bodyDiv w:val="1"/>
      <w:marLeft w:val="0"/>
      <w:marRight w:val="0"/>
      <w:marTop w:val="0"/>
      <w:marBottom w:val="0"/>
      <w:divBdr>
        <w:top w:val="none" w:sz="0" w:space="0" w:color="auto"/>
        <w:left w:val="none" w:sz="0" w:space="0" w:color="auto"/>
        <w:bottom w:val="none" w:sz="0" w:space="0" w:color="auto"/>
        <w:right w:val="none" w:sz="0" w:space="0" w:color="auto"/>
      </w:divBdr>
    </w:div>
    <w:div w:id="1132599404">
      <w:bodyDiv w:val="1"/>
      <w:marLeft w:val="0"/>
      <w:marRight w:val="0"/>
      <w:marTop w:val="0"/>
      <w:marBottom w:val="0"/>
      <w:divBdr>
        <w:top w:val="none" w:sz="0" w:space="0" w:color="auto"/>
        <w:left w:val="none" w:sz="0" w:space="0" w:color="auto"/>
        <w:bottom w:val="none" w:sz="0" w:space="0" w:color="auto"/>
        <w:right w:val="none" w:sz="0" w:space="0" w:color="auto"/>
      </w:divBdr>
    </w:div>
    <w:div w:id="1225027706">
      <w:bodyDiv w:val="1"/>
      <w:marLeft w:val="0"/>
      <w:marRight w:val="0"/>
      <w:marTop w:val="0"/>
      <w:marBottom w:val="0"/>
      <w:divBdr>
        <w:top w:val="none" w:sz="0" w:space="0" w:color="auto"/>
        <w:left w:val="none" w:sz="0" w:space="0" w:color="auto"/>
        <w:bottom w:val="none" w:sz="0" w:space="0" w:color="auto"/>
        <w:right w:val="none" w:sz="0" w:space="0" w:color="auto"/>
      </w:divBdr>
    </w:div>
    <w:div w:id="1250428781">
      <w:bodyDiv w:val="1"/>
      <w:marLeft w:val="0"/>
      <w:marRight w:val="0"/>
      <w:marTop w:val="0"/>
      <w:marBottom w:val="0"/>
      <w:divBdr>
        <w:top w:val="none" w:sz="0" w:space="0" w:color="auto"/>
        <w:left w:val="none" w:sz="0" w:space="0" w:color="auto"/>
        <w:bottom w:val="none" w:sz="0" w:space="0" w:color="auto"/>
        <w:right w:val="none" w:sz="0" w:space="0" w:color="auto"/>
      </w:divBdr>
    </w:div>
    <w:div w:id="1280379886">
      <w:bodyDiv w:val="1"/>
      <w:marLeft w:val="0"/>
      <w:marRight w:val="0"/>
      <w:marTop w:val="0"/>
      <w:marBottom w:val="0"/>
      <w:divBdr>
        <w:top w:val="none" w:sz="0" w:space="0" w:color="auto"/>
        <w:left w:val="none" w:sz="0" w:space="0" w:color="auto"/>
        <w:bottom w:val="none" w:sz="0" w:space="0" w:color="auto"/>
        <w:right w:val="none" w:sz="0" w:space="0" w:color="auto"/>
      </w:divBdr>
    </w:div>
    <w:div w:id="1386564589">
      <w:bodyDiv w:val="1"/>
      <w:marLeft w:val="0"/>
      <w:marRight w:val="0"/>
      <w:marTop w:val="0"/>
      <w:marBottom w:val="0"/>
      <w:divBdr>
        <w:top w:val="none" w:sz="0" w:space="0" w:color="auto"/>
        <w:left w:val="none" w:sz="0" w:space="0" w:color="auto"/>
        <w:bottom w:val="none" w:sz="0" w:space="0" w:color="auto"/>
        <w:right w:val="none" w:sz="0" w:space="0" w:color="auto"/>
      </w:divBdr>
    </w:div>
    <w:div w:id="1481194934">
      <w:bodyDiv w:val="1"/>
      <w:marLeft w:val="0"/>
      <w:marRight w:val="0"/>
      <w:marTop w:val="0"/>
      <w:marBottom w:val="0"/>
      <w:divBdr>
        <w:top w:val="none" w:sz="0" w:space="0" w:color="auto"/>
        <w:left w:val="none" w:sz="0" w:space="0" w:color="auto"/>
        <w:bottom w:val="none" w:sz="0" w:space="0" w:color="auto"/>
        <w:right w:val="none" w:sz="0" w:space="0" w:color="auto"/>
      </w:divBdr>
    </w:div>
    <w:div w:id="1506283941">
      <w:bodyDiv w:val="1"/>
      <w:marLeft w:val="0"/>
      <w:marRight w:val="0"/>
      <w:marTop w:val="0"/>
      <w:marBottom w:val="0"/>
      <w:divBdr>
        <w:top w:val="none" w:sz="0" w:space="0" w:color="auto"/>
        <w:left w:val="none" w:sz="0" w:space="0" w:color="auto"/>
        <w:bottom w:val="none" w:sz="0" w:space="0" w:color="auto"/>
        <w:right w:val="none" w:sz="0" w:space="0" w:color="auto"/>
      </w:divBdr>
    </w:div>
    <w:div w:id="1973364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mericanhippotherapyassociation.org/" TargetMode="External"/><Relationship Id="rId3" Type="http://schemas.openxmlformats.org/officeDocument/2006/relationships/styles" Target="styles.xml"/><Relationship Id="rId7" Type="http://schemas.openxmlformats.org/officeDocument/2006/relationships/hyperlink" Target="http://www.pathintl.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hetra.org/therapeutic-riding-vs-hippotherapy/"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29DE57-6095-4527-AB3A-CA0B7C2303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4300</TotalTime>
  <Pages>15</Pages>
  <Words>7954</Words>
  <Characters>45340</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_</vt:lpstr>
    </vt:vector>
  </TitlesOfParts>
  <Company>The University of North Carolina at Chapel Hill</Company>
  <LinksUpToDate>false</LinksUpToDate>
  <CharactersWithSpaces>53188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creator>OT</dc:creator>
  <cp:keywords/>
  <cp:lastModifiedBy>Jasmin Risen</cp:lastModifiedBy>
  <cp:revision>34</cp:revision>
  <dcterms:created xsi:type="dcterms:W3CDTF">2016-11-28T17:11:00Z</dcterms:created>
  <dcterms:modified xsi:type="dcterms:W3CDTF">2017-04-30T13:43:00Z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nCUserId">
    <vt:lpwstr>28913</vt:lpwstr>
  </property>
  <property fmtid="{D5CDD505-2E9C-101B-9397-08002B2CF9AE}" pid="3" name="WnCSubscriberId">
    <vt:lpwstr>2491</vt:lpwstr>
  </property>
  <property fmtid="{D5CDD505-2E9C-101B-9397-08002B2CF9AE}" pid="4" name="WnCOutputStyleId">
    <vt:lpwstr>1004</vt:lpwstr>
  </property>
  <property fmtid="{D5CDD505-2E9C-101B-9397-08002B2CF9AE}" pid="5" name="RWProductId">
    <vt:lpwstr>WnC</vt:lpwstr>
  </property>
</Properties>
</file>