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E34D" w14:textId="77D44ACE" w:rsidR="00842C34" w:rsidRDefault="00236D7B" w:rsidP="00850948">
      <w:pPr>
        <w:spacing w:line="480" w:lineRule="auto"/>
        <w:ind w:firstLine="720"/>
        <w:rPr>
          <w:rFonts w:ascii="Times New Roman" w:hAnsi="Times New Roman" w:cs="Times New Roman"/>
        </w:rPr>
      </w:pPr>
      <w:r>
        <w:rPr>
          <w:rFonts w:ascii="Times New Roman" w:hAnsi="Times New Roman" w:cs="Times New Roman"/>
        </w:rPr>
        <w:t xml:space="preserve">Athletic anterior cruciate ligament (ACL) </w:t>
      </w:r>
      <w:r w:rsidR="002056C4">
        <w:rPr>
          <w:rFonts w:ascii="Times New Roman" w:hAnsi="Times New Roman" w:cs="Times New Roman"/>
        </w:rPr>
        <w:t>tears</w:t>
      </w:r>
      <w:r>
        <w:rPr>
          <w:rFonts w:ascii="Times New Roman" w:hAnsi="Times New Roman" w:cs="Times New Roman"/>
        </w:rPr>
        <w:t xml:space="preserve"> have become increasingly common in the United States</w:t>
      </w:r>
      <w:r w:rsidR="00067C18">
        <w:rPr>
          <w:rFonts w:ascii="Times New Roman" w:hAnsi="Times New Roman" w:cs="Times New Roman"/>
        </w:rPr>
        <w:t>, and can be severely debilitating to athletes of all ages.</w:t>
      </w:r>
      <w:r w:rsidR="00E50C20">
        <w:rPr>
          <w:rFonts w:ascii="Times New Roman" w:hAnsi="Times New Roman" w:cs="Times New Roman"/>
        </w:rPr>
        <w:t xml:space="preserve"> </w:t>
      </w:r>
      <w:r w:rsidR="00FA5FF1">
        <w:rPr>
          <w:rFonts w:ascii="Times New Roman" w:hAnsi="Times New Roman" w:cs="Times New Roman"/>
        </w:rPr>
        <w:t>This painful injury</w:t>
      </w:r>
      <w:r w:rsidR="005E0A19">
        <w:rPr>
          <w:rFonts w:ascii="Times New Roman" w:hAnsi="Times New Roman" w:cs="Times New Roman"/>
        </w:rPr>
        <w:t xml:space="preserve"> typically includes surgical repair and a lengthy recovery, causing the athlete to miss his/her season of play.</w:t>
      </w:r>
      <w:r w:rsidR="005E0A19">
        <w:rPr>
          <w:rFonts w:ascii="Times New Roman" w:hAnsi="Times New Roman" w:cs="Times New Roman"/>
          <w:vertAlign w:val="superscript"/>
        </w:rPr>
        <w:t>1</w:t>
      </w:r>
      <w:r w:rsidR="005E0A19">
        <w:rPr>
          <w:rFonts w:ascii="Times New Roman" w:hAnsi="Times New Roman" w:cs="Times New Roman"/>
        </w:rPr>
        <w:t xml:space="preserve"> </w:t>
      </w:r>
      <w:r w:rsidR="008B7D75">
        <w:rPr>
          <w:rFonts w:ascii="Times New Roman" w:hAnsi="Times New Roman" w:cs="Times New Roman"/>
        </w:rPr>
        <w:t xml:space="preserve">Furthermore, </w:t>
      </w:r>
      <w:r w:rsidR="00BA2FEB">
        <w:rPr>
          <w:rFonts w:ascii="Times New Roman" w:hAnsi="Times New Roman" w:cs="Times New Roman"/>
        </w:rPr>
        <w:t>younger athletes</w:t>
      </w:r>
      <w:r w:rsidR="007B5DFB">
        <w:rPr>
          <w:rFonts w:ascii="Times New Roman" w:hAnsi="Times New Roman" w:cs="Times New Roman"/>
        </w:rPr>
        <w:t xml:space="preserve"> have an increased risk for graft tear</w:t>
      </w:r>
      <w:r w:rsidR="008B7D75">
        <w:rPr>
          <w:rFonts w:ascii="Times New Roman" w:hAnsi="Times New Roman" w:cs="Times New Roman"/>
        </w:rPr>
        <w:t xml:space="preserve"> </w:t>
      </w:r>
      <w:r w:rsidR="007B5DFB">
        <w:rPr>
          <w:rFonts w:ascii="Times New Roman" w:hAnsi="Times New Roman" w:cs="Times New Roman"/>
        </w:rPr>
        <w:t xml:space="preserve">and contralateral ACL tear after the first ACL tear injury, which </w:t>
      </w:r>
      <w:r w:rsidR="004F1C72">
        <w:rPr>
          <w:rFonts w:ascii="Times New Roman" w:hAnsi="Times New Roman" w:cs="Times New Roman"/>
        </w:rPr>
        <w:t>could severely limit any future athletic endeavors</w:t>
      </w:r>
      <w:r w:rsidR="007B5DFB">
        <w:rPr>
          <w:rFonts w:ascii="Times New Roman" w:hAnsi="Times New Roman" w:cs="Times New Roman"/>
        </w:rPr>
        <w:t>.</w:t>
      </w:r>
      <w:r w:rsidR="007B5DFB">
        <w:rPr>
          <w:rFonts w:ascii="Times New Roman" w:hAnsi="Times New Roman" w:cs="Times New Roman"/>
          <w:vertAlign w:val="superscript"/>
        </w:rPr>
        <w:t>2</w:t>
      </w:r>
      <w:r w:rsidR="007B5DFB">
        <w:rPr>
          <w:rFonts w:ascii="Times New Roman" w:hAnsi="Times New Roman" w:cs="Times New Roman"/>
        </w:rPr>
        <w:t xml:space="preserve"> </w:t>
      </w:r>
      <w:r w:rsidR="005A1A66">
        <w:rPr>
          <w:rFonts w:ascii="Times New Roman" w:hAnsi="Times New Roman" w:cs="Times New Roman"/>
        </w:rPr>
        <w:t xml:space="preserve">Along with the substantial </w:t>
      </w:r>
      <w:r w:rsidR="00222F58">
        <w:rPr>
          <w:rFonts w:ascii="Times New Roman" w:hAnsi="Times New Roman" w:cs="Times New Roman"/>
        </w:rPr>
        <w:t xml:space="preserve">treatment costs and physical debilitations, ACL injuries can have </w:t>
      </w:r>
      <w:r w:rsidR="007F684D">
        <w:rPr>
          <w:rFonts w:ascii="Times New Roman" w:hAnsi="Times New Roman" w:cs="Times New Roman"/>
        </w:rPr>
        <w:t>a significant effect on a young athlete’s mental health.</w:t>
      </w:r>
      <w:r w:rsidR="007F684D">
        <w:rPr>
          <w:rFonts w:ascii="Times New Roman" w:hAnsi="Times New Roman" w:cs="Times New Roman"/>
          <w:vertAlign w:val="superscript"/>
        </w:rPr>
        <w:t>3</w:t>
      </w:r>
      <w:r w:rsidR="007F684D">
        <w:rPr>
          <w:rFonts w:ascii="Times New Roman" w:hAnsi="Times New Roman" w:cs="Times New Roman"/>
        </w:rPr>
        <w:t xml:space="preserve"> In younger athletes, this could manifest itself through diminished grade point averages.</w:t>
      </w:r>
      <w:r w:rsidR="007F684D">
        <w:rPr>
          <w:rFonts w:ascii="Times New Roman" w:hAnsi="Times New Roman" w:cs="Times New Roman"/>
          <w:vertAlign w:val="superscript"/>
        </w:rPr>
        <w:t>3</w:t>
      </w:r>
      <w:r w:rsidR="00222F58">
        <w:rPr>
          <w:rFonts w:ascii="Times New Roman" w:hAnsi="Times New Roman" w:cs="Times New Roman"/>
        </w:rPr>
        <w:t xml:space="preserve"> </w:t>
      </w:r>
      <w:r w:rsidR="002056C4">
        <w:rPr>
          <w:rFonts w:ascii="Times New Roman" w:hAnsi="Times New Roman" w:cs="Times New Roman"/>
        </w:rPr>
        <w:t xml:space="preserve">Several prevention programs have been designed in an effort to reduce the incidence of ACL tears; however, there is no single program indicated for all athletes due to the variability of risk contingent on determinants such as age, sex, and sport. As front line members of the rehabilitative process for athletes with ACL tears, it is important for physical therapists to have a strong foundational understanding of ligament composition and risk factors involved in this injury in order to provide the appropriate preventative program. Instead of simply waiting for ACL tears to occur, physical therapists should be proactive members in the community and </w:t>
      </w:r>
      <w:r w:rsidR="00F72188">
        <w:rPr>
          <w:rFonts w:ascii="Times New Roman" w:hAnsi="Times New Roman" w:cs="Times New Roman"/>
        </w:rPr>
        <w:t xml:space="preserve">use their knowledge as human movement experts to </w:t>
      </w:r>
      <w:r w:rsidR="002056C4">
        <w:rPr>
          <w:rFonts w:ascii="Times New Roman" w:hAnsi="Times New Roman" w:cs="Times New Roman"/>
        </w:rPr>
        <w:t xml:space="preserve">provide individualized programs for local athletes in order to reduce the incidence of this debilitating injury. </w:t>
      </w:r>
    </w:p>
    <w:p w14:paraId="4F10AAF0" w14:textId="0AC0A1C9" w:rsidR="004E77D7" w:rsidRDefault="00F015CA" w:rsidP="00850948">
      <w:pPr>
        <w:spacing w:line="480" w:lineRule="auto"/>
        <w:ind w:firstLine="720"/>
        <w:rPr>
          <w:rFonts w:ascii="Times New Roman" w:hAnsi="Times New Roman" w:cs="Times New Roman"/>
        </w:rPr>
      </w:pPr>
      <w:r>
        <w:rPr>
          <w:rFonts w:ascii="Times New Roman" w:hAnsi="Times New Roman" w:cs="Times New Roman"/>
        </w:rPr>
        <w:t xml:space="preserve">In order to understand </w:t>
      </w:r>
      <w:r w:rsidR="00E55BAB">
        <w:rPr>
          <w:rFonts w:ascii="Times New Roman" w:hAnsi="Times New Roman" w:cs="Times New Roman"/>
        </w:rPr>
        <w:t xml:space="preserve">why athletes are exposed to certain risk factors given his/her sex, age, or sport, it is first necessary </w:t>
      </w:r>
      <w:r w:rsidR="003B1B21">
        <w:rPr>
          <w:rFonts w:ascii="Times New Roman" w:hAnsi="Times New Roman" w:cs="Times New Roman"/>
        </w:rPr>
        <w:t xml:space="preserve">to understand the organization and composition of ligaments. </w:t>
      </w:r>
      <w:r w:rsidR="00A274D5">
        <w:rPr>
          <w:rFonts w:ascii="Times New Roman" w:hAnsi="Times New Roman" w:cs="Times New Roman"/>
        </w:rPr>
        <w:t>The primary function of ligaments is to protect the joint</w:t>
      </w:r>
      <w:r w:rsidR="00A832B1">
        <w:rPr>
          <w:rFonts w:ascii="Times New Roman" w:hAnsi="Times New Roman" w:cs="Times New Roman"/>
        </w:rPr>
        <w:t xml:space="preserve"> by maintaining joint stability; therefore, when a ligament ruptures, other joint structures become at risk for injury.</w:t>
      </w:r>
      <w:r w:rsidR="007F684D">
        <w:rPr>
          <w:rFonts w:ascii="Times New Roman" w:hAnsi="Times New Roman" w:cs="Times New Roman"/>
          <w:vertAlign w:val="superscript"/>
        </w:rPr>
        <w:t>4</w:t>
      </w:r>
      <w:r w:rsidR="00A832B1">
        <w:rPr>
          <w:rFonts w:ascii="Times New Roman" w:hAnsi="Times New Roman" w:cs="Times New Roman"/>
        </w:rPr>
        <w:t xml:space="preserve"> </w:t>
      </w:r>
      <w:r w:rsidR="00863DB0">
        <w:rPr>
          <w:rFonts w:ascii="Times New Roman" w:hAnsi="Times New Roman" w:cs="Times New Roman"/>
        </w:rPr>
        <w:t>The collagen fibers are oriented such that they can resist several planes of joint motion, including spiral bands that protect horizontal rotation of the joint.</w:t>
      </w:r>
      <w:r w:rsidR="007F684D">
        <w:rPr>
          <w:rFonts w:ascii="Times New Roman" w:hAnsi="Times New Roman" w:cs="Times New Roman"/>
          <w:vertAlign w:val="superscript"/>
        </w:rPr>
        <w:t>4</w:t>
      </w:r>
      <w:r w:rsidR="00863DB0">
        <w:rPr>
          <w:rFonts w:ascii="Times New Roman" w:hAnsi="Times New Roman" w:cs="Times New Roman"/>
        </w:rPr>
        <w:t xml:space="preserve"> </w:t>
      </w:r>
      <w:r w:rsidR="00FC0417">
        <w:rPr>
          <w:rFonts w:ascii="Times New Roman" w:hAnsi="Times New Roman" w:cs="Times New Roman"/>
        </w:rPr>
        <w:t xml:space="preserve">Ligaments are also involved in neuromuscular protection </w:t>
      </w:r>
      <w:r w:rsidR="00FC0417">
        <w:rPr>
          <w:rFonts w:ascii="Times New Roman" w:hAnsi="Times New Roman" w:cs="Times New Roman"/>
        </w:rPr>
        <w:lastRenderedPageBreak/>
        <w:t xml:space="preserve">of the joint, as </w:t>
      </w:r>
      <w:r w:rsidR="000B3210">
        <w:rPr>
          <w:rFonts w:ascii="Times New Roman" w:hAnsi="Times New Roman" w:cs="Times New Roman"/>
        </w:rPr>
        <w:t>receptors in the ligament have been found to cause reflexive protective muscle activation when stimulated.</w:t>
      </w:r>
      <w:r w:rsidR="007F684D">
        <w:rPr>
          <w:rFonts w:ascii="Times New Roman" w:hAnsi="Times New Roman" w:cs="Times New Roman"/>
          <w:vertAlign w:val="superscript"/>
        </w:rPr>
        <w:t>4</w:t>
      </w:r>
      <w:r w:rsidR="000B3210">
        <w:rPr>
          <w:rFonts w:ascii="Times New Roman" w:hAnsi="Times New Roman" w:cs="Times New Roman"/>
        </w:rPr>
        <w:t xml:space="preserve"> </w:t>
      </w:r>
      <w:r w:rsidR="00C177B7">
        <w:rPr>
          <w:rFonts w:ascii="Times New Roman" w:hAnsi="Times New Roman" w:cs="Times New Roman"/>
        </w:rPr>
        <w:t xml:space="preserve">Due to </w:t>
      </w:r>
      <w:r w:rsidR="00A42712">
        <w:rPr>
          <w:rFonts w:ascii="Times New Roman" w:hAnsi="Times New Roman" w:cs="Times New Roman"/>
        </w:rPr>
        <w:t xml:space="preserve">the difference in </w:t>
      </w:r>
      <w:r w:rsidR="00C177B7">
        <w:rPr>
          <w:rFonts w:ascii="Times New Roman" w:hAnsi="Times New Roman" w:cs="Times New Roman"/>
        </w:rPr>
        <w:t>mechanical properties of ligaments versus</w:t>
      </w:r>
      <w:r w:rsidR="00A42712">
        <w:rPr>
          <w:rFonts w:ascii="Times New Roman" w:hAnsi="Times New Roman" w:cs="Times New Roman"/>
        </w:rPr>
        <w:t xml:space="preserve"> bone, ligaments are more susceptible to midsubstance rupture </w:t>
      </w:r>
      <w:r w:rsidR="00112AEA">
        <w:rPr>
          <w:rFonts w:ascii="Times New Roman" w:hAnsi="Times New Roman" w:cs="Times New Roman"/>
        </w:rPr>
        <w:t>under higher strain rates.</w:t>
      </w:r>
      <w:r w:rsidR="007F684D">
        <w:rPr>
          <w:rFonts w:ascii="Times New Roman" w:hAnsi="Times New Roman" w:cs="Times New Roman"/>
          <w:vertAlign w:val="superscript"/>
        </w:rPr>
        <w:t>4</w:t>
      </w:r>
      <w:r w:rsidR="00112AEA">
        <w:rPr>
          <w:rFonts w:ascii="Times New Roman" w:hAnsi="Times New Roman" w:cs="Times New Roman"/>
        </w:rPr>
        <w:t xml:space="preserve"> Higher strain rates cause bone, the more metabolically active substance, to </w:t>
      </w:r>
      <w:r w:rsidR="0081386D">
        <w:rPr>
          <w:rFonts w:ascii="Times New Roman" w:hAnsi="Times New Roman" w:cs="Times New Roman"/>
        </w:rPr>
        <w:t>have a higher ultimate strength</w:t>
      </w:r>
      <w:r w:rsidR="00112AEA">
        <w:rPr>
          <w:rFonts w:ascii="Times New Roman" w:hAnsi="Times New Roman" w:cs="Times New Roman"/>
        </w:rPr>
        <w:t xml:space="preserve"> than ligament.</w:t>
      </w:r>
      <w:r w:rsidR="007F684D">
        <w:rPr>
          <w:rFonts w:ascii="Times New Roman" w:hAnsi="Times New Roman" w:cs="Times New Roman"/>
          <w:vertAlign w:val="superscript"/>
        </w:rPr>
        <w:t>4</w:t>
      </w:r>
      <w:r w:rsidR="00112AEA">
        <w:rPr>
          <w:rFonts w:ascii="Times New Roman" w:hAnsi="Times New Roman" w:cs="Times New Roman"/>
        </w:rPr>
        <w:t xml:space="preserve"> </w:t>
      </w:r>
      <w:r w:rsidR="006751F5">
        <w:rPr>
          <w:rFonts w:ascii="Times New Roman" w:hAnsi="Times New Roman" w:cs="Times New Roman"/>
        </w:rPr>
        <w:t xml:space="preserve">Ligament is also more susceptible to midsubstance rupture when the angle of </w:t>
      </w:r>
      <w:r w:rsidR="00787DDF">
        <w:rPr>
          <w:rFonts w:ascii="Times New Roman" w:hAnsi="Times New Roman" w:cs="Times New Roman"/>
        </w:rPr>
        <w:t>tensile stress</w:t>
      </w:r>
      <w:r w:rsidR="006751F5">
        <w:rPr>
          <w:rFonts w:ascii="Times New Roman" w:hAnsi="Times New Roman" w:cs="Times New Roman"/>
        </w:rPr>
        <w:t xml:space="preserve"> on the ligament is closer to being parallel with the </w:t>
      </w:r>
      <w:r w:rsidR="00857D28">
        <w:rPr>
          <w:rFonts w:ascii="Times New Roman" w:hAnsi="Times New Roman" w:cs="Times New Roman"/>
        </w:rPr>
        <w:t xml:space="preserve">trabecular alignment </w:t>
      </w:r>
      <w:r w:rsidR="00787DDF">
        <w:rPr>
          <w:rFonts w:ascii="Times New Roman" w:hAnsi="Times New Roman" w:cs="Times New Roman"/>
        </w:rPr>
        <w:t>of</w:t>
      </w:r>
      <w:r w:rsidR="00857D28">
        <w:rPr>
          <w:rFonts w:ascii="Times New Roman" w:hAnsi="Times New Roman" w:cs="Times New Roman"/>
        </w:rPr>
        <w:t xml:space="preserve"> the adjoining bone.</w:t>
      </w:r>
      <w:r w:rsidR="007F684D">
        <w:rPr>
          <w:rFonts w:ascii="Times New Roman" w:hAnsi="Times New Roman" w:cs="Times New Roman"/>
          <w:vertAlign w:val="superscript"/>
        </w:rPr>
        <w:t>5</w:t>
      </w:r>
      <w:r w:rsidR="00857D28">
        <w:rPr>
          <w:rFonts w:ascii="Times New Roman" w:hAnsi="Times New Roman" w:cs="Times New Roman"/>
        </w:rPr>
        <w:t xml:space="preserve"> </w:t>
      </w:r>
      <w:r w:rsidR="009C03CB">
        <w:rPr>
          <w:rFonts w:ascii="Times New Roman" w:hAnsi="Times New Roman" w:cs="Times New Roman"/>
        </w:rPr>
        <w:t>Due to poor blood supply, ligaments are metabolically slow, resulting in a slow healing process.</w:t>
      </w:r>
      <w:r w:rsidR="007F684D">
        <w:rPr>
          <w:rFonts w:ascii="Times New Roman" w:hAnsi="Times New Roman" w:cs="Times New Roman"/>
          <w:vertAlign w:val="superscript"/>
        </w:rPr>
        <w:t>5</w:t>
      </w:r>
      <w:r w:rsidR="009C03CB">
        <w:rPr>
          <w:rFonts w:ascii="Times New Roman" w:hAnsi="Times New Roman" w:cs="Times New Roman"/>
        </w:rPr>
        <w:t xml:space="preserve"> </w:t>
      </w:r>
      <w:r w:rsidR="00731797">
        <w:rPr>
          <w:rFonts w:ascii="Times New Roman" w:hAnsi="Times New Roman" w:cs="Times New Roman"/>
        </w:rPr>
        <w:t xml:space="preserve">In order to avoid this slow healing process, physical therapists must understand how the composition and structure of ligaments </w:t>
      </w:r>
      <w:r w:rsidR="002A0179">
        <w:rPr>
          <w:rFonts w:ascii="Times New Roman" w:hAnsi="Times New Roman" w:cs="Times New Roman"/>
        </w:rPr>
        <w:t>can imply a risk for injury under certain modifiable and non-modifiable conditions.</w:t>
      </w:r>
    </w:p>
    <w:p w14:paraId="5819483A" w14:textId="5CB246E6" w:rsidR="00D579CF" w:rsidRDefault="00E93ACA" w:rsidP="00850948">
      <w:pPr>
        <w:spacing w:line="480" w:lineRule="auto"/>
        <w:ind w:firstLine="720"/>
        <w:rPr>
          <w:rFonts w:ascii="Times New Roman" w:hAnsi="Times New Roman" w:cs="Times New Roman"/>
        </w:rPr>
      </w:pPr>
      <w:r>
        <w:rPr>
          <w:rFonts w:ascii="Times New Roman" w:hAnsi="Times New Roman" w:cs="Times New Roman"/>
        </w:rPr>
        <w:t xml:space="preserve">It is generally accepted that ACL injuries occur in a non-contact nature, as a result of </w:t>
      </w:r>
      <w:r w:rsidR="002C7C5A">
        <w:rPr>
          <w:rFonts w:ascii="Times New Roman" w:hAnsi="Times New Roman" w:cs="Times New Roman"/>
        </w:rPr>
        <w:t>changing direction, cutting, deceleration, landing from a jump, or pivoting with the knee in full extension and the foot planted</w:t>
      </w:r>
      <w:r w:rsidR="00952A0F">
        <w:rPr>
          <w:rFonts w:ascii="Times New Roman" w:hAnsi="Times New Roman" w:cs="Times New Roman"/>
        </w:rPr>
        <w:t>.</w:t>
      </w:r>
      <w:r w:rsidR="00952A0F">
        <w:rPr>
          <w:rFonts w:ascii="Times New Roman" w:hAnsi="Times New Roman" w:cs="Times New Roman"/>
          <w:vertAlign w:val="superscript"/>
        </w:rPr>
        <w:t>6</w:t>
      </w:r>
      <w:r w:rsidR="002C7C5A">
        <w:rPr>
          <w:rFonts w:ascii="Times New Roman" w:hAnsi="Times New Roman" w:cs="Times New Roman"/>
        </w:rPr>
        <w:t xml:space="preserve"> </w:t>
      </w:r>
      <w:r w:rsidR="00546575">
        <w:rPr>
          <w:rFonts w:ascii="Times New Roman" w:hAnsi="Times New Roman" w:cs="Times New Roman"/>
        </w:rPr>
        <w:t xml:space="preserve">A combination of forces such as knee </w:t>
      </w:r>
      <w:r w:rsidR="00952A0F">
        <w:rPr>
          <w:rFonts w:ascii="Times New Roman" w:hAnsi="Times New Roman" w:cs="Times New Roman"/>
        </w:rPr>
        <w:t>valgus</w:t>
      </w:r>
      <w:r w:rsidR="00546575">
        <w:rPr>
          <w:rFonts w:ascii="Times New Roman" w:hAnsi="Times New Roman" w:cs="Times New Roman"/>
        </w:rPr>
        <w:t>, knee varus, internal and external rotation moments, and anterior translation force have been identified to place a high magnitude of stress on the ACL.</w:t>
      </w:r>
      <w:r w:rsidR="00546575">
        <w:rPr>
          <w:rFonts w:ascii="Times New Roman" w:hAnsi="Times New Roman" w:cs="Times New Roman"/>
          <w:vertAlign w:val="superscript"/>
        </w:rPr>
        <w:t>6</w:t>
      </w:r>
      <w:r w:rsidR="00546575">
        <w:rPr>
          <w:rFonts w:ascii="Times New Roman" w:hAnsi="Times New Roman" w:cs="Times New Roman"/>
        </w:rPr>
        <w:t xml:space="preserve"> </w:t>
      </w:r>
      <w:r w:rsidR="00952A0F">
        <w:rPr>
          <w:rFonts w:ascii="Times New Roman" w:hAnsi="Times New Roman" w:cs="Times New Roman"/>
        </w:rPr>
        <w:t>During competition, the most common mechanism of an ACL tear is when “the tibia is externally rotated, the knee is close to full extension, and the foot is planted during deceleration combined with genu valgus collapse.”</w:t>
      </w:r>
      <w:r w:rsidR="00952A0F">
        <w:rPr>
          <w:rFonts w:ascii="Times New Roman" w:hAnsi="Times New Roman" w:cs="Times New Roman"/>
          <w:vertAlign w:val="superscript"/>
        </w:rPr>
        <w:t>6</w:t>
      </w:r>
      <w:r w:rsidR="00952A0F">
        <w:rPr>
          <w:rFonts w:ascii="Times New Roman" w:hAnsi="Times New Roman" w:cs="Times New Roman"/>
        </w:rPr>
        <w:t xml:space="preserve"> </w:t>
      </w:r>
      <w:r w:rsidR="00814A74">
        <w:rPr>
          <w:rFonts w:ascii="Times New Roman" w:hAnsi="Times New Roman" w:cs="Times New Roman"/>
        </w:rPr>
        <w:t>There is also mounting evidence that an ACL tear is more likely to occur when the athlete’s center of mass is behind base of support.</w:t>
      </w:r>
      <w:r w:rsidR="00814A74">
        <w:rPr>
          <w:rFonts w:ascii="Times New Roman" w:hAnsi="Times New Roman" w:cs="Times New Roman"/>
          <w:vertAlign w:val="superscript"/>
        </w:rPr>
        <w:t>6</w:t>
      </w:r>
      <w:r w:rsidR="00814A74">
        <w:rPr>
          <w:rFonts w:ascii="Times New Roman" w:hAnsi="Times New Roman" w:cs="Times New Roman"/>
        </w:rPr>
        <w:t xml:space="preserve"> </w:t>
      </w:r>
      <w:r w:rsidR="0008378D">
        <w:rPr>
          <w:rFonts w:ascii="Times New Roman" w:hAnsi="Times New Roman" w:cs="Times New Roman"/>
        </w:rPr>
        <w:t xml:space="preserve">While these mechanisms are common in all athletes who tear their ACL, </w:t>
      </w:r>
      <w:r w:rsidR="0008378D">
        <w:rPr>
          <w:rFonts w:ascii="Times New Roman" w:hAnsi="Times New Roman" w:cs="Times New Roman"/>
        </w:rPr>
        <w:t xml:space="preserve">certain characteristics of the athletes and their sport of choice predispose </w:t>
      </w:r>
      <w:r w:rsidR="0008378D">
        <w:rPr>
          <w:rFonts w:ascii="Times New Roman" w:hAnsi="Times New Roman" w:cs="Times New Roman"/>
        </w:rPr>
        <w:t>them</w:t>
      </w:r>
      <w:r w:rsidR="0008378D">
        <w:rPr>
          <w:rFonts w:ascii="Times New Roman" w:hAnsi="Times New Roman" w:cs="Times New Roman"/>
        </w:rPr>
        <w:t xml:space="preserve"> to different injury </w:t>
      </w:r>
      <w:r w:rsidR="0008378D" w:rsidRPr="004E14E7">
        <w:rPr>
          <w:rFonts w:ascii="Times New Roman" w:hAnsi="Times New Roman" w:cs="Times New Roman"/>
        </w:rPr>
        <w:t>risks</w:t>
      </w:r>
      <w:r w:rsidR="0008378D">
        <w:rPr>
          <w:rFonts w:ascii="Times New Roman" w:hAnsi="Times New Roman" w:cs="Times New Roman"/>
        </w:rPr>
        <w:t xml:space="preserve">. </w:t>
      </w:r>
      <w:r w:rsidR="00D364C3" w:rsidRPr="00814A74">
        <w:rPr>
          <w:rFonts w:ascii="Times New Roman" w:hAnsi="Times New Roman" w:cs="Times New Roman"/>
        </w:rPr>
        <w:t>Non</w:t>
      </w:r>
      <w:r w:rsidR="00D364C3">
        <w:rPr>
          <w:rFonts w:ascii="Times New Roman" w:hAnsi="Times New Roman" w:cs="Times New Roman"/>
        </w:rPr>
        <w:t xml:space="preserve">-modifiable risk factors for ACL injury include </w:t>
      </w:r>
      <w:r w:rsidR="008500C8">
        <w:rPr>
          <w:rFonts w:ascii="Times New Roman" w:hAnsi="Times New Roman" w:cs="Times New Roman"/>
        </w:rPr>
        <w:t>anatomic, neuromuscular, and sex, while some of the modifiable (external) risk factors include type of sport, setting of competition, footwear, and weather conditions.</w:t>
      </w:r>
      <w:r w:rsidR="00185245" w:rsidRPr="00185245">
        <w:rPr>
          <w:rFonts w:ascii="Times New Roman" w:hAnsi="Times New Roman" w:cs="Times New Roman"/>
          <w:vertAlign w:val="superscript"/>
        </w:rPr>
        <w:t>7</w:t>
      </w:r>
      <w:r w:rsidR="008500C8">
        <w:rPr>
          <w:rFonts w:ascii="Times New Roman" w:hAnsi="Times New Roman" w:cs="Times New Roman"/>
        </w:rPr>
        <w:t xml:space="preserve"> </w:t>
      </w:r>
      <w:r w:rsidR="00957853">
        <w:rPr>
          <w:rFonts w:ascii="Times New Roman" w:hAnsi="Times New Roman" w:cs="Times New Roman"/>
        </w:rPr>
        <w:t xml:space="preserve">While constructing a prevention program, it is important for the physical therapist </w:t>
      </w:r>
      <w:r w:rsidR="00DC16D6">
        <w:rPr>
          <w:rFonts w:ascii="Times New Roman" w:hAnsi="Times New Roman" w:cs="Times New Roman"/>
        </w:rPr>
        <w:t xml:space="preserve">to take an individual approach </w:t>
      </w:r>
      <w:r w:rsidR="005511B5">
        <w:rPr>
          <w:rFonts w:ascii="Times New Roman" w:hAnsi="Times New Roman" w:cs="Times New Roman"/>
        </w:rPr>
        <w:t>with</w:t>
      </w:r>
      <w:r w:rsidR="00DC16D6">
        <w:rPr>
          <w:rFonts w:ascii="Times New Roman" w:hAnsi="Times New Roman" w:cs="Times New Roman"/>
        </w:rPr>
        <w:t xml:space="preserve"> each patient and understand the exposure the athlete will have to certain risk factors.</w:t>
      </w:r>
      <w:r w:rsidR="005511B5">
        <w:rPr>
          <w:rFonts w:ascii="Times New Roman" w:hAnsi="Times New Roman" w:cs="Times New Roman"/>
        </w:rPr>
        <w:t xml:space="preserve"> </w:t>
      </w:r>
      <w:r w:rsidR="00A76377">
        <w:rPr>
          <w:rFonts w:ascii="Times New Roman" w:hAnsi="Times New Roman" w:cs="Times New Roman"/>
        </w:rPr>
        <w:t xml:space="preserve">This information will also be helpful educational information for the patients, as the physical therapist instructs them on ways to avoid injury during athletic participation. </w:t>
      </w:r>
    </w:p>
    <w:p w14:paraId="2A9E5F73" w14:textId="77777777" w:rsidR="008C2880" w:rsidRDefault="008C2880" w:rsidP="00850948">
      <w:pPr>
        <w:spacing w:line="480" w:lineRule="auto"/>
        <w:ind w:firstLine="720"/>
        <w:rPr>
          <w:rFonts w:ascii="Times New Roman" w:hAnsi="Times New Roman" w:cs="Times New Roman"/>
        </w:rPr>
      </w:pPr>
      <w:r>
        <w:rPr>
          <w:rFonts w:ascii="Times New Roman" w:hAnsi="Times New Roman" w:cs="Times New Roman"/>
        </w:rPr>
        <w:t>Among the modifiable risk factors for ACL injury, type of sport can be considered one of the more influential determinants. While constructing a prevention program, the physical therapist must have a thorough understanding of the biomechanical demands involved with each sport. Prodomos et al suggests that while sports such as soccer and basketball indicate females are at higher risk for injury, sports such as lacrosse and alpine skiing have no sex differences in ACL tears.</w:t>
      </w:r>
      <w:r>
        <w:rPr>
          <w:rFonts w:ascii="Times New Roman" w:hAnsi="Times New Roman" w:cs="Times New Roman"/>
          <w:vertAlign w:val="superscript"/>
        </w:rPr>
        <w:t>1</w:t>
      </w:r>
      <w:r>
        <w:rPr>
          <w:rFonts w:ascii="Times New Roman" w:hAnsi="Times New Roman" w:cs="Times New Roman"/>
        </w:rPr>
        <w:t xml:space="preserve"> Sport-related factors such as footwear, weather conditions, and protective equipment could have an impact on these injury rates. For example, weather conditions and footwear that increase the coefficient of friction between the athlete’s foot and playing surface to the point that there is too much traction causing the foot to “catch,” could increase the athlete’s risk for ACL injury.</w:t>
      </w:r>
      <w:r>
        <w:rPr>
          <w:rFonts w:ascii="Times New Roman" w:hAnsi="Times New Roman" w:cs="Times New Roman"/>
          <w:vertAlign w:val="superscript"/>
        </w:rPr>
        <w:t>8</w:t>
      </w:r>
      <w:r>
        <w:rPr>
          <w:rFonts w:ascii="Times New Roman" w:hAnsi="Times New Roman" w:cs="Times New Roman"/>
        </w:rPr>
        <w:t xml:space="preserve"> This indicates that sports played outdoors with cleats, in low rain climates, could place the athlete at a higher risk for having his/her foot stop inadvertently and provide greater torsional resistance, resulting in an ACL tear.</w:t>
      </w:r>
      <w:r>
        <w:rPr>
          <w:rFonts w:ascii="Times New Roman" w:hAnsi="Times New Roman" w:cs="Times New Roman"/>
          <w:vertAlign w:val="superscript"/>
        </w:rPr>
        <w:t>8</w:t>
      </w:r>
      <w:r>
        <w:rPr>
          <w:rFonts w:ascii="Times New Roman" w:hAnsi="Times New Roman" w:cs="Times New Roman"/>
        </w:rPr>
        <w:t xml:space="preserve"> With the large variety of sport settings and associated factors, physical therapists must examine all aspects of an athlete’s involvement that could place him/her at risk for injury while constructing a prevention program. </w:t>
      </w:r>
    </w:p>
    <w:p w14:paraId="298FBFDF" w14:textId="07BF3D2B" w:rsidR="002A0179" w:rsidRDefault="008F0F59" w:rsidP="00850948">
      <w:pPr>
        <w:spacing w:line="480" w:lineRule="auto"/>
        <w:ind w:firstLine="720"/>
        <w:rPr>
          <w:rFonts w:ascii="Times New Roman" w:hAnsi="Times New Roman" w:cs="Times New Roman"/>
        </w:rPr>
      </w:pPr>
      <w:r>
        <w:rPr>
          <w:rFonts w:ascii="Times New Roman" w:hAnsi="Times New Roman" w:cs="Times New Roman"/>
        </w:rPr>
        <w:t>Sex is one of</w:t>
      </w:r>
      <w:r w:rsidR="00D62E6D">
        <w:rPr>
          <w:rFonts w:ascii="Times New Roman" w:hAnsi="Times New Roman" w:cs="Times New Roman"/>
        </w:rPr>
        <w:t xml:space="preserve"> the more influential non-modifiable risk factors for ACL injury. Females are reported to have 8-9 times greater risk for ACL tear than their male counterparts</w:t>
      </w:r>
      <w:r w:rsidR="00145F23">
        <w:rPr>
          <w:rFonts w:ascii="Times New Roman" w:hAnsi="Times New Roman" w:cs="Times New Roman"/>
        </w:rPr>
        <w:t>.</w:t>
      </w:r>
      <w:r w:rsidR="00185245">
        <w:rPr>
          <w:rFonts w:ascii="Times New Roman" w:hAnsi="Times New Roman" w:cs="Times New Roman"/>
          <w:vertAlign w:val="superscript"/>
        </w:rPr>
        <w:t>7</w:t>
      </w:r>
      <w:r w:rsidR="002A36C5">
        <w:rPr>
          <w:rFonts w:ascii="Times New Roman" w:hAnsi="Times New Roman" w:cs="Times New Roman"/>
        </w:rPr>
        <w:t xml:space="preserve"> </w:t>
      </w:r>
      <w:r w:rsidR="00F41AD0">
        <w:rPr>
          <w:rFonts w:ascii="Times New Roman" w:hAnsi="Times New Roman" w:cs="Times New Roman"/>
        </w:rPr>
        <w:t xml:space="preserve">Brophy et al suggests there are several </w:t>
      </w:r>
      <w:r w:rsidR="00FA61CE">
        <w:rPr>
          <w:rFonts w:ascii="Times New Roman" w:hAnsi="Times New Roman" w:cs="Times New Roman"/>
        </w:rPr>
        <w:t>biomechanical</w:t>
      </w:r>
      <w:r w:rsidR="00A125DF">
        <w:rPr>
          <w:rFonts w:ascii="Times New Roman" w:hAnsi="Times New Roman" w:cs="Times New Roman"/>
        </w:rPr>
        <w:t xml:space="preserve"> deviations during pivoting, deceleration, and landing from a jump</w:t>
      </w:r>
      <w:r w:rsidR="00F41AD0">
        <w:rPr>
          <w:rFonts w:ascii="Times New Roman" w:hAnsi="Times New Roman" w:cs="Times New Roman"/>
        </w:rPr>
        <w:t xml:space="preserve"> for this difference in risk.</w:t>
      </w:r>
      <w:r w:rsidR="00185245" w:rsidRPr="00185245">
        <w:rPr>
          <w:rFonts w:ascii="Times New Roman" w:hAnsi="Times New Roman" w:cs="Times New Roman"/>
          <w:vertAlign w:val="superscript"/>
        </w:rPr>
        <w:t>8</w:t>
      </w:r>
      <w:r w:rsidR="00A125DF">
        <w:rPr>
          <w:rFonts w:ascii="Times New Roman" w:hAnsi="Times New Roman" w:cs="Times New Roman"/>
        </w:rPr>
        <w:t xml:space="preserve"> </w:t>
      </w:r>
      <w:r w:rsidR="000E0F7D">
        <w:rPr>
          <w:rFonts w:ascii="Times New Roman" w:hAnsi="Times New Roman" w:cs="Times New Roman"/>
        </w:rPr>
        <w:t xml:space="preserve">According to this article, females land in more knee extension, </w:t>
      </w:r>
      <w:r w:rsidR="00B54E31">
        <w:rPr>
          <w:rFonts w:ascii="Times New Roman" w:hAnsi="Times New Roman" w:cs="Times New Roman"/>
        </w:rPr>
        <w:t>and have</w:t>
      </w:r>
      <w:r w:rsidR="000E0F7D">
        <w:rPr>
          <w:rFonts w:ascii="Times New Roman" w:hAnsi="Times New Roman" w:cs="Times New Roman"/>
        </w:rPr>
        <w:t xml:space="preserve"> less </w:t>
      </w:r>
      <w:r w:rsidR="00B54E31">
        <w:rPr>
          <w:rFonts w:ascii="Times New Roman" w:hAnsi="Times New Roman" w:cs="Times New Roman"/>
        </w:rPr>
        <w:t>knee flexion and more genu valgus in the stance phase.</w:t>
      </w:r>
      <w:r w:rsidR="00185245">
        <w:rPr>
          <w:rFonts w:ascii="Times New Roman" w:hAnsi="Times New Roman" w:cs="Times New Roman"/>
          <w:vertAlign w:val="superscript"/>
        </w:rPr>
        <w:t>8</w:t>
      </w:r>
      <w:r w:rsidR="005871B3">
        <w:rPr>
          <w:rFonts w:ascii="Times New Roman" w:hAnsi="Times New Roman" w:cs="Times New Roman"/>
        </w:rPr>
        <w:t xml:space="preserve"> Furthermore, females have increased quad activation and decreased hamstring activation upon manual muscle testing.</w:t>
      </w:r>
      <w:r w:rsidR="00185245">
        <w:rPr>
          <w:rFonts w:ascii="Times New Roman" w:hAnsi="Times New Roman" w:cs="Times New Roman"/>
          <w:vertAlign w:val="superscript"/>
        </w:rPr>
        <w:t>8</w:t>
      </w:r>
      <w:r w:rsidR="005871B3">
        <w:rPr>
          <w:rFonts w:ascii="Times New Roman" w:hAnsi="Times New Roman" w:cs="Times New Roman"/>
        </w:rPr>
        <w:t xml:space="preserve"> </w:t>
      </w:r>
      <w:r w:rsidR="007923F9">
        <w:rPr>
          <w:rFonts w:ascii="Times New Roman" w:hAnsi="Times New Roman" w:cs="Times New Roman"/>
        </w:rPr>
        <w:t>With reduced hamstring activation, females have reduced dynamic support of the knee,</w:t>
      </w:r>
      <w:r w:rsidR="007923F9">
        <w:rPr>
          <w:rFonts w:ascii="Times New Roman" w:hAnsi="Times New Roman" w:cs="Times New Roman"/>
        </w:rPr>
        <w:t xml:space="preserve"> placing them at risk for excessive rotation or translation of the tibia and subsequently increased strain on the ACL. Furthermore, i</w:t>
      </w:r>
      <w:r w:rsidR="005871B3">
        <w:rPr>
          <w:rFonts w:ascii="Times New Roman" w:hAnsi="Times New Roman" w:cs="Times New Roman"/>
        </w:rPr>
        <w:t>ncreased quad activation combined with landing in extension</w:t>
      </w:r>
      <w:r w:rsidR="005A25D7">
        <w:rPr>
          <w:rFonts w:ascii="Times New Roman" w:hAnsi="Times New Roman" w:cs="Times New Roman"/>
        </w:rPr>
        <w:t xml:space="preserve"> after jumping in the sagittal plane</w:t>
      </w:r>
      <w:r w:rsidR="005871B3">
        <w:rPr>
          <w:rFonts w:ascii="Times New Roman" w:hAnsi="Times New Roman" w:cs="Times New Roman"/>
        </w:rPr>
        <w:t xml:space="preserve"> </w:t>
      </w:r>
      <w:r w:rsidR="00A17BBB">
        <w:rPr>
          <w:rFonts w:ascii="Times New Roman" w:hAnsi="Times New Roman" w:cs="Times New Roman"/>
        </w:rPr>
        <w:t>increases the strain on the ACL</w:t>
      </w:r>
      <w:r w:rsidR="003F7675">
        <w:rPr>
          <w:rFonts w:ascii="Times New Roman" w:hAnsi="Times New Roman" w:cs="Times New Roman"/>
        </w:rPr>
        <w:t xml:space="preserve"> </w:t>
      </w:r>
      <w:r w:rsidR="000C40EE">
        <w:rPr>
          <w:rFonts w:ascii="Times New Roman" w:hAnsi="Times New Roman" w:cs="Times New Roman"/>
        </w:rPr>
        <w:t>at the initial contact period, with women experiencing higher increases in shear force than men.</w:t>
      </w:r>
      <w:r w:rsidR="00185245">
        <w:rPr>
          <w:rFonts w:ascii="Times New Roman" w:hAnsi="Times New Roman" w:cs="Times New Roman"/>
          <w:vertAlign w:val="superscript"/>
        </w:rPr>
        <w:t>8</w:t>
      </w:r>
      <w:r w:rsidR="006D6E0D">
        <w:rPr>
          <w:rFonts w:ascii="Times New Roman" w:hAnsi="Times New Roman" w:cs="Times New Roman"/>
        </w:rPr>
        <w:t xml:space="preserve"> </w:t>
      </w:r>
      <w:r w:rsidR="001D3CB1">
        <w:rPr>
          <w:rFonts w:ascii="Times New Roman" w:hAnsi="Times New Roman" w:cs="Times New Roman"/>
        </w:rPr>
        <w:t>While the lack of hamstring activation could account for this comparatively greater amount of shear force, w</w:t>
      </w:r>
      <w:r w:rsidR="006D6E0D">
        <w:rPr>
          <w:rFonts w:ascii="Times New Roman" w:hAnsi="Times New Roman" w:cs="Times New Roman"/>
        </w:rPr>
        <w:t xml:space="preserve">omen also have two anatomical </w:t>
      </w:r>
      <w:r w:rsidR="00CA19DA">
        <w:rPr>
          <w:rFonts w:ascii="Times New Roman" w:hAnsi="Times New Roman" w:cs="Times New Roman"/>
        </w:rPr>
        <w:t>differences from men</w:t>
      </w:r>
      <w:r w:rsidR="006D6E0D">
        <w:rPr>
          <w:rFonts w:ascii="Times New Roman" w:hAnsi="Times New Roman" w:cs="Times New Roman"/>
        </w:rPr>
        <w:t xml:space="preserve"> that place them at higher risk for ACL injuries: the ACL is smaller in females</w:t>
      </w:r>
      <w:r w:rsidR="00CA19DA">
        <w:rPr>
          <w:rFonts w:ascii="Times New Roman" w:hAnsi="Times New Roman" w:cs="Times New Roman"/>
        </w:rPr>
        <w:t xml:space="preserve"> when adjusted for differences in sex size discrepancies</w:t>
      </w:r>
      <w:r w:rsidR="006D6E0D">
        <w:rPr>
          <w:rFonts w:ascii="Times New Roman" w:hAnsi="Times New Roman" w:cs="Times New Roman"/>
        </w:rPr>
        <w:t>, and the anterior-posterior dimension of the distal femoral articulation is larger than in men.</w:t>
      </w:r>
      <w:r w:rsidR="006D6E0D">
        <w:rPr>
          <w:rFonts w:ascii="Times New Roman" w:hAnsi="Times New Roman" w:cs="Times New Roman"/>
          <w:vertAlign w:val="superscript"/>
        </w:rPr>
        <w:t xml:space="preserve">5, </w:t>
      </w:r>
      <w:r w:rsidR="00185245">
        <w:rPr>
          <w:rFonts w:ascii="Times New Roman" w:hAnsi="Times New Roman" w:cs="Times New Roman"/>
          <w:vertAlign w:val="superscript"/>
        </w:rPr>
        <w:t>8</w:t>
      </w:r>
      <w:r w:rsidR="006D6E0D">
        <w:rPr>
          <w:rFonts w:ascii="Times New Roman" w:hAnsi="Times New Roman" w:cs="Times New Roman"/>
        </w:rPr>
        <w:t xml:space="preserve"> </w:t>
      </w:r>
      <w:r w:rsidR="00A9378C">
        <w:rPr>
          <w:rFonts w:ascii="Times New Roman" w:hAnsi="Times New Roman" w:cs="Times New Roman"/>
        </w:rPr>
        <w:t>A larger distal femoral anterior-posterior dimension places the patella more anteriorly, which ultimate</w:t>
      </w:r>
      <w:r w:rsidR="00931F5F">
        <w:rPr>
          <w:rFonts w:ascii="Times New Roman" w:hAnsi="Times New Roman" w:cs="Times New Roman"/>
        </w:rPr>
        <w:t>ly results in a higher anteriorly directed patellar tendon pull and place increased strain on the ACL.</w:t>
      </w:r>
      <w:r w:rsidR="00F00AE2">
        <w:rPr>
          <w:rFonts w:ascii="Times New Roman" w:hAnsi="Times New Roman" w:cs="Times New Roman"/>
          <w:vertAlign w:val="superscript"/>
        </w:rPr>
        <w:t>5</w:t>
      </w:r>
      <w:r w:rsidR="00F00AE2">
        <w:rPr>
          <w:rFonts w:ascii="Times New Roman" w:hAnsi="Times New Roman" w:cs="Times New Roman"/>
        </w:rPr>
        <w:t xml:space="preserve"> </w:t>
      </w:r>
      <w:r w:rsidR="0089723C">
        <w:rPr>
          <w:rFonts w:ascii="Times New Roman" w:hAnsi="Times New Roman" w:cs="Times New Roman"/>
        </w:rPr>
        <w:t>These differences must be considered by the physical therapist while constructing an individualized program for ACL injury prevention</w:t>
      </w:r>
      <w:r w:rsidR="005F326F">
        <w:rPr>
          <w:rFonts w:ascii="Times New Roman" w:hAnsi="Times New Roman" w:cs="Times New Roman"/>
        </w:rPr>
        <w:t xml:space="preserve"> in female athletes</w:t>
      </w:r>
      <w:r w:rsidR="0089723C">
        <w:rPr>
          <w:rFonts w:ascii="Times New Roman" w:hAnsi="Times New Roman" w:cs="Times New Roman"/>
        </w:rPr>
        <w:t>.</w:t>
      </w:r>
    </w:p>
    <w:p w14:paraId="0200D2A7" w14:textId="3B5E52E1" w:rsidR="004C79E1" w:rsidRPr="003438CC" w:rsidRDefault="004C79E1" w:rsidP="00850948">
      <w:pPr>
        <w:spacing w:line="480" w:lineRule="auto"/>
        <w:ind w:firstLine="720"/>
        <w:rPr>
          <w:rFonts w:ascii="Times New Roman" w:hAnsi="Times New Roman" w:cs="Times New Roman"/>
        </w:rPr>
      </w:pPr>
      <w:r>
        <w:rPr>
          <w:rFonts w:ascii="Times New Roman" w:hAnsi="Times New Roman" w:cs="Times New Roman"/>
        </w:rPr>
        <w:t xml:space="preserve">In order to attenuate the female-specific risk factors in a ACL prevention program, the physical therapist should focus on </w:t>
      </w:r>
      <w:r w:rsidR="00C726F0">
        <w:rPr>
          <w:rFonts w:ascii="Times New Roman" w:hAnsi="Times New Roman" w:cs="Times New Roman"/>
        </w:rPr>
        <w:t>neuromuscular training</w:t>
      </w:r>
      <w:r w:rsidR="00254DB7">
        <w:rPr>
          <w:rFonts w:ascii="Times New Roman" w:hAnsi="Times New Roman" w:cs="Times New Roman"/>
        </w:rPr>
        <w:t xml:space="preserve"> to establish optimal biomechanical technique</w:t>
      </w:r>
      <w:r w:rsidR="002A3F80">
        <w:rPr>
          <w:rFonts w:ascii="Times New Roman" w:hAnsi="Times New Roman" w:cs="Times New Roman"/>
        </w:rPr>
        <w:t>.</w:t>
      </w:r>
      <w:r w:rsidR="002A3F80">
        <w:rPr>
          <w:rFonts w:ascii="Times New Roman" w:hAnsi="Times New Roman" w:cs="Times New Roman"/>
          <w:vertAlign w:val="superscript"/>
        </w:rPr>
        <w:t>9</w:t>
      </w:r>
      <w:r w:rsidR="00254DB7">
        <w:rPr>
          <w:rFonts w:ascii="Times New Roman" w:hAnsi="Times New Roman" w:cs="Times New Roman"/>
          <w:vertAlign w:val="superscript"/>
        </w:rPr>
        <w:t>, 10</w:t>
      </w:r>
      <w:r w:rsidR="00254DB7">
        <w:rPr>
          <w:rFonts w:ascii="Times New Roman" w:hAnsi="Times New Roman" w:cs="Times New Roman"/>
        </w:rPr>
        <w:t xml:space="preserve"> </w:t>
      </w:r>
      <w:r w:rsidR="00B87D2F">
        <w:rPr>
          <w:rFonts w:ascii="Times New Roman" w:hAnsi="Times New Roman" w:cs="Times New Roman"/>
        </w:rPr>
        <w:t xml:space="preserve">These neuromuscular training exercises </w:t>
      </w:r>
      <w:r w:rsidR="006A30FB">
        <w:rPr>
          <w:rFonts w:ascii="Times New Roman" w:hAnsi="Times New Roman" w:cs="Times New Roman"/>
        </w:rPr>
        <w:t>should improve strength of the stabilizing knee musculature.</w:t>
      </w:r>
      <w:r w:rsidR="006A30FB">
        <w:rPr>
          <w:rFonts w:ascii="Times New Roman" w:hAnsi="Times New Roman" w:cs="Times New Roman"/>
          <w:vertAlign w:val="superscript"/>
        </w:rPr>
        <w:t xml:space="preserve">10 </w:t>
      </w:r>
      <w:r w:rsidR="00B003BF">
        <w:rPr>
          <w:rFonts w:ascii="Times New Roman" w:hAnsi="Times New Roman" w:cs="Times New Roman"/>
        </w:rPr>
        <w:t>Neuromuscular training will</w:t>
      </w:r>
      <w:r w:rsidR="00F93AA9">
        <w:rPr>
          <w:rFonts w:ascii="Times New Roman" w:hAnsi="Times New Roman" w:cs="Times New Roman"/>
        </w:rPr>
        <w:t xml:space="preserve"> also</w:t>
      </w:r>
      <w:r w:rsidR="00B003BF">
        <w:rPr>
          <w:rFonts w:ascii="Times New Roman" w:hAnsi="Times New Roman" w:cs="Times New Roman"/>
        </w:rPr>
        <w:t xml:space="preserve"> improve preprogramming </w:t>
      </w:r>
      <w:r w:rsidR="00F93AA9">
        <w:rPr>
          <w:rFonts w:ascii="Times New Roman" w:hAnsi="Times New Roman" w:cs="Times New Roman"/>
        </w:rPr>
        <w:t xml:space="preserve">and coordination </w:t>
      </w:r>
      <w:r w:rsidR="00B003BF">
        <w:rPr>
          <w:rFonts w:ascii="Times New Roman" w:hAnsi="Times New Roman" w:cs="Times New Roman"/>
        </w:rPr>
        <w:t>of muscle activation and recru</w:t>
      </w:r>
      <w:r w:rsidR="00D20407">
        <w:rPr>
          <w:rFonts w:ascii="Times New Roman" w:hAnsi="Times New Roman" w:cs="Times New Roman"/>
        </w:rPr>
        <w:t>itment, so that functional joint stability will be improved during competition.</w:t>
      </w:r>
      <w:r w:rsidR="00D20407" w:rsidRPr="00324A48">
        <w:rPr>
          <w:rFonts w:ascii="Times New Roman" w:hAnsi="Times New Roman" w:cs="Times New Roman"/>
          <w:vertAlign w:val="superscript"/>
        </w:rPr>
        <w:t>9</w:t>
      </w:r>
      <w:r w:rsidR="00D20407">
        <w:rPr>
          <w:rFonts w:ascii="Times New Roman" w:hAnsi="Times New Roman" w:cs="Times New Roman"/>
        </w:rPr>
        <w:t xml:space="preserve"> </w:t>
      </w:r>
      <w:r w:rsidR="00F93AA9" w:rsidRPr="00B46A3B">
        <w:rPr>
          <w:rFonts w:ascii="Times New Roman" w:hAnsi="Times New Roman" w:cs="Times New Roman"/>
        </w:rPr>
        <w:t xml:space="preserve">Cone drills that practice cutting, with </w:t>
      </w:r>
      <w:r w:rsidR="00A1560F" w:rsidRPr="00B46A3B">
        <w:rPr>
          <w:rFonts w:ascii="Times New Roman" w:hAnsi="Times New Roman" w:cs="Times New Roman"/>
        </w:rPr>
        <w:t>emphasis on quality safe movements</w:t>
      </w:r>
      <w:r w:rsidR="00F93AA9" w:rsidRPr="00B46A3B">
        <w:rPr>
          <w:rFonts w:ascii="Times New Roman" w:hAnsi="Times New Roman" w:cs="Times New Roman"/>
        </w:rPr>
        <w:t>, are examples of exercises that can be used to help improve coordination.</w:t>
      </w:r>
      <w:r w:rsidR="00B46A3B">
        <w:rPr>
          <w:rFonts w:ascii="Times New Roman" w:hAnsi="Times New Roman" w:cs="Times New Roman"/>
          <w:vertAlign w:val="superscript"/>
        </w:rPr>
        <w:t>9</w:t>
      </w:r>
      <w:r w:rsidR="00F93AA9">
        <w:rPr>
          <w:rFonts w:ascii="Times New Roman" w:hAnsi="Times New Roman" w:cs="Times New Roman"/>
        </w:rPr>
        <w:t xml:space="preserve"> </w:t>
      </w:r>
      <w:r w:rsidR="003D2A53">
        <w:rPr>
          <w:rFonts w:ascii="Times New Roman" w:hAnsi="Times New Roman" w:cs="Times New Roman"/>
        </w:rPr>
        <w:t>Improved coordination during cutting and pivoting activities could help female athletes avoid genu valgus, by improving abductor recruitment and activation to resist valgus moments.</w:t>
      </w:r>
      <w:r w:rsidR="003D2A53">
        <w:rPr>
          <w:rFonts w:ascii="Times New Roman" w:hAnsi="Times New Roman" w:cs="Times New Roman"/>
        </w:rPr>
        <w:t xml:space="preserve"> </w:t>
      </w:r>
      <w:r w:rsidR="003D2A53">
        <w:rPr>
          <w:rFonts w:ascii="Times New Roman" w:hAnsi="Times New Roman" w:cs="Times New Roman"/>
        </w:rPr>
        <w:t>Hamstring recruitment is a</w:t>
      </w:r>
      <w:r w:rsidR="00A1560F">
        <w:rPr>
          <w:rFonts w:ascii="Times New Roman" w:hAnsi="Times New Roman" w:cs="Times New Roman"/>
        </w:rPr>
        <w:t>nother</w:t>
      </w:r>
      <w:r w:rsidR="003D2A53">
        <w:rPr>
          <w:rFonts w:ascii="Times New Roman" w:hAnsi="Times New Roman" w:cs="Times New Roman"/>
        </w:rPr>
        <w:t xml:space="preserve"> critical component to involve in neuromuscular training of female athletes. Including hamstring strengthening exercises, such as hamstring curls, will improve hamstring muscle recruitment during sport participation and increase dynamic stability at the knee joint.</w:t>
      </w:r>
      <w:r w:rsidR="00C80377">
        <w:rPr>
          <w:rFonts w:ascii="Times New Roman" w:hAnsi="Times New Roman" w:cs="Times New Roman"/>
          <w:vertAlign w:val="superscript"/>
        </w:rPr>
        <w:t>11</w:t>
      </w:r>
      <w:r w:rsidR="003D2A53">
        <w:rPr>
          <w:rFonts w:ascii="Times New Roman" w:hAnsi="Times New Roman" w:cs="Times New Roman"/>
        </w:rPr>
        <w:t xml:space="preserve"> Improved hamstring strength may also be able to </w:t>
      </w:r>
      <w:r w:rsidR="00CA31FA">
        <w:rPr>
          <w:rFonts w:ascii="Times New Roman" w:hAnsi="Times New Roman" w:cs="Times New Roman"/>
        </w:rPr>
        <w:t xml:space="preserve">offset </w:t>
      </w:r>
      <w:r w:rsidR="003D2A53">
        <w:rPr>
          <w:rFonts w:ascii="Times New Roman" w:hAnsi="Times New Roman" w:cs="Times New Roman"/>
        </w:rPr>
        <w:t>the increased anterior tibial translation caused by the large patellar tendon pull that results from a larger distal femur (anterior-posterior).</w:t>
      </w:r>
      <w:r w:rsidR="003D2A53">
        <w:rPr>
          <w:rFonts w:ascii="Times New Roman" w:hAnsi="Times New Roman" w:cs="Times New Roman"/>
        </w:rPr>
        <w:t xml:space="preserve"> </w:t>
      </w:r>
      <w:r w:rsidR="006C275F">
        <w:rPr>
          <w:rFonts w:ascii="Times New Roman" w:hAnsi="Times New Roman" w:cs="Times New Roman"/>
        </w:rPr>
        <w:t>According to Sugimoto et al, variation of neuromuscular exercises and verbal feedb</w:t>
      </w:r>
      <w:r w:rsidR="00840E64">
        <w:rPr>
          <w:rFonts w:ascii="Times New Roman" w:hAnsi="Times New Roman" w:cs="Times New Roman"/>
        </w:rPr>
        <w:t>ac</w:t>
      </w:r>
      <w:r w:rsidR="00F93AA9">
        <w:rPr>
          <w:rFonts w:ascii="Times New Roman" w:hAnsi="Times New Roman" w:cs="Times New Roman"/>
        </w:rPr>
        <w:t>k are important components in a</w:t>
      </w:r>
      <w:r w:rsidR="00840E64">
        <w:rPr>
          <w:rFonts w:ascii="Times New Roman" w:hAnsi="Times New Roman" w:cs="Times New Roman"/>
        </w:rPr>
        <w:t xml:space="preserve"> </w:t>
      </w:r>
      <w:r w:rsidR="00735896">
        <w:rPr>
          <w:rFonts w:ascii="Times New Roman" w:hAnsi="Times New Roman" w:cs="Times New Roman"/>
        </w:rPr>
        <w:t xml:space="preserve">neuromuscular-based </w:t>
      </w:r>
      <w:r w:rsidR="00840E64">
        <w:rPr>
          <w:rFonts w:ascii="Times New Roman" w:hAnsi="Times New Roman" w:cs="Times New Roman"/>
        </w:rPr>
        <w:t>injury reduction program for elite female athletes.</w:t>
      </w:r>
      <w:r w:rsidR="00840E64">
        <w:rPr>
          <w:rFonts w:ascii="Times New Roman" w:hAnsi="Times New Roman" w:cs="Times New Roman"/>
          <w:vertAlign w:val="superscript"/>
        </w:rPr>
        <w:t>1</w:t>
      </w:r>
      <w:r w:rsidR="00C80377">
        <w:rPr>
          <w:rFonts w:ascii="Times New Roman" w:hAnsi="Times New Roman" w:cs="Times New Roman"/>
          <w:vertAlign w:val="superscript"/>
        </w:rPr>
        <w:t>2</w:t>
      </w:r>
      <w:r w:rsidR="00B87D2F">
        <w:rPr>
          <w:rFonts w:ascii="Times New Roman" w:hAnsi="Times New Roman" w:cs="Times New Roman"/>
        </w:rPr>
        <w:t xml:space="preserve"> </w:t>
      </w:r>
      <w:r w:rsidR="005B425B">
        <w:rPr>
          <w:rFonts w:ascii="Times New Roman" w:hAnsi="Times New Roman" w:cs="Times New Roman"/>
        </w:rPr>
        <w:t xml:space="preserve">Athletes experience a high variation of </w:t>
      </w:r>
      <w:r w:rsidR="00AD2E08">
        <w:rPr>
          <w:rFonts w:ascii="Times New Roman" w:hAnsi="Times New Roman" w:cs="Times New Roman"/>
        </w:rPr>
        <w:t xml:space="preserve">complex </w:t>
      </w:r>
      <w:r w:rsidR="005B425B">
        <w:rPr>
          <w:rFonts w:ascii="Times New Roman" w:hAnsi="Times New Roman" w:cs="Times New Roman"/>
        </w:rPr>
        <w:t xml:space="preserve">tasks throughout competition, and need exposure to several types of </w:t>
      </w:r>
      <w:r w:rsidR="007F55C3">
        <w:rPr>
          <w:rFonts w:ascii="Times New Roman" w:hAnsi="Times New Roman" w:cs="Times New Roman"/>
        </w:rPr>
        <w:t xml:space="preserve">sport-specific movements </w:t>
      </w:r>
      <w:r w:rsidR="003D2A53">
        <w:rPr>
          <w:rFonts w:ascii="Times New Roman" w:hAnsi="Times New Roman" w:cs="Times New Roman"/>
        </w:rPr>
        <w:t xml:space="preserve">during practice </w:t>
      </w:r>
      <w:r w:rsidR="007F55C3">
        <w:rPr>
          <w:rFonts w:ascii="Times New Roman" w:hAnsi="Times New Roman" w:cs="Times New Roman"/>
        </w:rPr>
        <w:t xml:space="preserve">in order to train their bodies to </w:t>
      </w:r>
      <w:r w:rsidR="003D2A53">
        <w:rPr>
          <w:rFonts w:ascii="Times New Roman" w:hAnsi="Times New Roman" w:cs="Times New Roman"/>
        </w:rPr>
        <w:t>produce an optimal response in competitive</w:t>
      </w:r>
      <w:r w:rsidR="007F55C3">
        <w:rPr>
          <w:rFonts w:ascii="Times New Roman" w:hAnsi="Times New Roman" w:cs="Times New Roman"/>
        </w:rPr>
        <w:t xml:space="preserve"> scenarios. Furthermore, verbal feedback from a physical therapist will allow human movement experts to tell the athlete when she is performing biomechanically correct movements. </w:t>
      </w:r>
      <w:r w:rsidR="00FB40BC">
        <w:rPr>
          <w:rFonts w:ascii="Times New Roman" w:hAnsi="Times New Roman" w:cs="Times New Roman"/>
        </w:rPr>
        <w:t>M</w:t>
      </w:r>
      <w:r w:rsidR="001359AA">
        <w:rPr>
          <w:rFonts w:ascii="Times New Roman" w:hAnsi="Times New Roman" w:cs="Times New Roman"/>
        </w:rPr>
        <w:t xml:space="preserve">odifying athletic techniques can further enable female athletes to avoid ACL injury. For example, </w:t>
      </w:r>
      <w:r w:rsidR="001359AA" w:rsidRPr="003438CC">
        <w:rPr>
          <w:rFonts w:ascii="Times New Roman" w:hAnsi="Times New Roman" w:cs="Times New Roman"/>
        </w:rPr>
        <w:t xml:space="preserve">teaching </w:t>
      </w:r>
      <w:r w:rsidR="001359AA" w:rsidRPr="003438CC">
        <w:rPr>
          <w:rFonts w:ascii="Times New Roman" w:hAnsi="Times New Roman" w:cs="Times New Roman"/>
        </w:rPr>
        <w:t xml:space="preserve">female </w:t>
      </w:r>
      <w:r w:rsidR="001359AA" w:rsidRPr="003438CC">
        <w:rPr>
          <w:rFonts w:ascii="Times New Roman" w:hAnsi="Times New Roman" w:cs="Times New Roman"/>
        </w:rPr>
        <w:t>athletes a “soft-landing” technique, by showing them how to land with hip and knee flexion instead of full knee extension could decrease the risk of non-contact ACL injury</w:t>
      </w:r>
      <w:r w:rsidR="001359AA">
        <w:rPr>
          <w:rFonts w:ascii="Times New Roman" w:hAnsi="Times New Roman" w:cs="Times New Roman"/>
        </w:rPr>
        <w:t>.</w:t>
      </w:r>
      <w:r w:rsidR="00D50541">
        <w:rPr>
          <w:rFonts w:ascii="Times New Roman" w:hAnsi="Times New Roman" w:cs="Times New Roman"/>
          <w:vertAlign w:val="superscript"/>
        </w:rPr>
        <w:t>13</w:t>
      </w:r>
      <w:r w:rsidR="003438CC">
        <w:rPr>
          <w:rFonts w:ascii="Times New Roman" w:hAnsi="Times New Roman" w:cs="Times New Roman"/>
        </w:rPr>
        <w:t xml:space="preserve"> </w:t>
      </w:r>
      <w:r w:rsidR="00F90FE3">
        <w:rPr>
          <w:rFonts w:ascii="Times New Roman" w:hAnsi="Times New Roman" w:cs="Times New Roman"/>
        </w:rPr>
        <w:t xml:space="preserve">Neuromuscular training should help engrain these proper movement techniques </w:t>
      </w:r>
      <w:r w:rsidR="00D50541">
        <w:rPr>
          <w:rFonts w:ascii="Times New Roman" w:hAnsi="Times New Roman" w:cs="Times New Roman"/>
        </w:rPr>
        <w:t>so that female athletes are able to use these preprogrammed motor strategies automatically during athletic competition.</w:t>
      </w:r>
      <w:r w:rsidR="00FB40BC">
        <w:rPr>
          <w:rFonts w:ascii="Times New Roman" w:hAnsi="Times New Roman" w:cs="Times New Roman"/>
        </w:rPr>
        <w:t xml:space="preserve"> Performing box jumps with emphasis on landing, will allow the athletes to practice this new techniqu</w:t>
      </w:r>
      <w:r w:rsidR="00335BBD">
        <w:rPr>
          <w:rFonts w:ascii="Times New Roman" w:hAnsi="Times New Roman" w:cs="Times New Roman"/>
        </w:rPr>
        <w:t>e, and improve preprogrammed landing mechanics during competition.</w:t>
      </w:r>
      <w:r w:rsidR="00022708">
        <w:rPr>
          <w:rFonts w:ascii="Times New Roman" w:hAnsi="Times New Roman" w:cs="Times New Roman"/>
        </w:rPr>
        <w:t xml:space="preserve"> By improving biomechanics through neuromuscular training, female athletes can overcome their sex-specific risk factors and reduce the likelihood of ACL injury. </w:t>
      </w:r>
    </w:p>
    <w:p w14:paraId="6611A956" w14:textId="24584FE1" w:rsidR="00D329BD" w:rsidRPr="008D1ECD" w:rsidRDefault="005A0546" w:rsidP="00850948">
      <w:pPr>
        <w:spacing w:line="480" w:lineRule="auto"/>
        <w:ind w:firstLine="720"/>
        <w:rPr>
          <w:rFonts w:ascii="Times New Roman" w:hAnsi="Times New Roman" w:cs="Times New Roman"/>
        </w:rPr>
      </w:pPr>
      <w:r>
        <w:rPr>
          <w:rFonts w:ascii="Times New Roman" w:hAnsi="Times New Roman" w:cs="Times New Roman"/>
        </w:rPr>
        <w:t xml:space="preserve">While post-adolescent female athletes have higher ACL injury rates, the same cannot be said for preadolescents. </w:t>
      </w:r>
      <w:r w:rsidR="00650AC9">
        <w:rPr>
          <w:rFonts w:ascii="Times New Roman" w:hAnsi="Times New Roman" w:cs="Times New Roman"/>
        </w:rPr>
        <w:t xml:space="preserve">Age can be considered as a risk factor for ACL injury, because injury rates increase as the athlete ages. </w:t>
      </w:r>
      <w:r>
        <w:rPr>
          <w:rFonts w:ascii="Times New Roman" w:hAnsi="Times New Roman" w:cs="Times New Roman"/>
        </w:rPr>
        <w:t>Preadolescent athletes have similar ACL injury rates</w:t>
      </w:r>
      <w:r w:rsidR="00D329BD">
        <w:rPr>
          <w:rFonts w:ascii="Times New Roman" w:hAnsi="Times New Roman" w:cs="Times New Roman"/>
        </w:rPr>
        <w:t xml:space="preserve"> when comparing sexes</w:t>
      </w:r>
      <w:r>
        <w:rPr>
          <w:rFonts w:ascii="Times New Roman" w:hAnsi="Times New Roman" w:cs="Times New Roman"/>
        </w:rPr>
        <w:t xml:space="preserve">, indicating that female vulnerability to ACL injury could result from </w:t>
      </w:r>
      <w:r w:rsidR="00186746">
        <w:rPr>
          <w:rFonts w:ascii="Times New Roman" w:hAnsi="Times New Roman" w:cs="Times New Roman"/>
        </w:rPr>
        <w:t>changes during puberty.</w:t>
      </w:r>
      <w:r w:rsidR="00807C6C">
        <w:rPr>
          <w:rFonts w:ascii="Times New Roman" w:hAnsi="Times New Roman" w:cs="Times New Roman"/>
          <w:vertAlign w:val="superscript"/>
        </w:rPr>
        <w:t>3</w:t>
      </w:r>
      <w:r w:rsidR="00807C6C">
        <w:rPr>
          <w:rFonts w:ascii="Times New Roman" w:hAnsi="Times New Roman" w:cs="Times New Roman"/>
        </w:rPr>
        <w:t xml:space="preserve"> LaBella et al suggests that the increase in bodyweight, height, bone length, and hormonal changes during puberty could be involved in the increasing risk for ACL injury.</w:t>
      </w:r>
      <w:r w:rsidR="00807C6C">
        <w:rPr>
          <w:rFonts w:ascii="Times New Roman" w:hAnsi="Times New Roman" w:cs="Times New Roman"/>
          <w:vertAlign w:val="superscript"/>
        </w:rPr>
        <w:t>3</w:t>
      </w:r>
      <w:r w:rsidR="00807C6C">
        <w:rPr>
          <w:rFonts w:ascii="Times New Roman" w:hAnsi="Times New Roman" w:cs="Times New Roman"/>
        </w:rPr>
        <w:t xml:space="preserve"> </w:t>
      </w:r>
      <w:r w:rsidR="00DF46C0">
        <w:rPr>
          <w:rFonts w:ascii="Times New Roman" w:hAnsi="Times New Roman" w:cs="Times New Roman"/>
        </w:rPr>
        <w:t xml:space="preserve">Increasing the moment arms (i.e., tibia and fibula) that </w:t>
      </w:r>
      <w:r w:rsidR="001B7E0E">
        <w:rPr>
          <w:rFonts w:ascii="Times New Roman" w:hAnsi="Times New Roman" w:cs="Times New Roman"/>
        </w:rPr>
        <w:t>impose torque on the knee joint, and increasing weight which results in greater joint force will cause an overall increased amount of stress on the ACL.</w:t>
      </w:r>
      <w:r w:rsidR="001B7E0E">
        <w:rPr>
          <w:rFonts w:ascii="Times New Roman" w:hAnsi="Times New Roman" w:cs="Times New Roman"/>
          <w:vertAlign w:val="superscript"/>
        </w:rPr>
        <w:t>3</w:t>
      </w:r>
      <w:r w:rsidR="001B7E0E">
        <w:rPr>
          <w:rFonts w:ascii="Times New Roman" w:hAnsi="Times New Roman" w:cs="Times New Roman"/>
        </w:rPr>
        <w:t xml:space="preserve"> While males gain more dynamic protection of the knee joint through increased muscle power and coordination as a result of testo</w:t>
      </w:r>
      <w:r w:rsidR="00A71A14">
        <w:rPr>
          <w:rFonts w:ascii="Times New Roman" w:hAnsi="Times New Roman" w:cs="Times New Roman"/>
        </w:rPr>
        <w:t xml:space="preserve">sterone increases, females experience similar height and weight gain without the added benefit of </w:t>
      </w:r>
      <w:r w:rsidR="0054214F">
        <w:rPr>
          <w:rFonts w:ascii="Times New Roman" w:hAnsi="Times New Roman" w:cs="Times New Roman"/>
        </w:rPr>
        <w:t>testosterone related strength gains.</w:t>
      </w:r>
      <w:r w:rsidR="0054214F">
        <w:rPr>
          <w:rFonts w:ascii="Times New Roman" w:hAnsi="Times New Roman" w:cs="Times New Roman"/>
          <w:vertAlign w:val="superscript"/>
        </w:rPr>
        <w:t xml:space="preserve">3 </w:t>
      </w:r>
      <w:r w:rsidR="008D1ECD">
        <w:rPr>
          <w:rFonts w:ascii="Times New Roman" w:hAnsi="Times New Roman" w:cs="Times New Roman"/>
        </w:rPr>
        <w:t>Many</w:t>
      </w:r>
      <w:r w:rsidR="00D329BD">
        <w:rPr>
          <w:rFonts w:ascii="Times New Roman" w:hAnsi="Times New Roman" w:cs="Times New Roman"/>
        </w:rPr>
        <w:t xml:space="preserve"> preadolescent ACL injury prevention prog</w:t>
      </w:r>
      <w:r w:rsidR="008D1ECD">
        <w:rPr>
          <w:rFonts w:ascii="Times New Roman" w:hAnsi="Times New Roman" w:cs="Times New Roman"/>
        </w:rPr>
        <w:t>rams use neuromuscular training; however,</w:t>
      </w:r>
      <w:r w:rsidR="00D329BD">
        <w:rPr>
          <w:rFonts w:ascii="Times New Roman" w:hAnsi="Times New Roman" w:cs="Times New Roman"/>
        </w:rPr>
        <w:t xml:space="preserve"> preadolescent athletes need special considerations due to their immature musculoskeletal systems.</w:t>
      </w:r>
      <w:r w:rsidR="00D329BD">
        <w:rPr>
          <w:rFonts w:ascii="Times New Roman" w:hAnsi="Times New Roman" w:cs="Times New Roman"/>
          <w:vertAlign w:val="superscript"/>
        </w:rPr>
        <w:t>14</w:t>
      </w:r>
      <w:r w:rsidR="00187725">
        <w:rPr>
          <w:rFonts w:ascii="Times New Roman" w:hAnsi="Times New Roman" w:cs="Times New Roman"/>
        </w:rPr>
        <w:t xml:space="preserve"> </w:t>
      </w:r>
      <w:r w:rsidR="005C11CD">
        <w:rPr>
          <w:rFonts w:ascii="Times New Roman" w:hAnsi="Times New Roman" w:cs="Times New Roman"/>
        </w:rPr>
        <w:t>Specifically, younger athletes appear to be</w:t>
      </w:r>
      <w:r w:rsidR="00987FA3">
        <w:rPr>
          <w:rFonts w:ascii="Times New Roman" w:hAnsi="Times New Roman" w:cs="Times New Roman"/>
        </w:rPr>
        <w:t xml:space="preserve"> at a higher risk for more long-</w:t>
      </w:r>
      <w:r w:rsidR="005C11CD">
        <w:rPr>
          <w:rFonts w:ascii="Times New Roman" w:hAnsi="Times New Roman" w:cs="Times New Roman"/>
        </w:rPr>
        <w:t>term consequences after an ACL injury</w:t>
      </w:r>
      <w:r w:rsidR="00987FA3">
        <w:rPr>
          <w:rFonts w:ascii="Times New Roman" w:hAnsi="Times New Roman" w:cs="Times New Roman"/>
        </w:rPr>
        <w:t>, as one study shows that 22% of athletes undergoing surgery for the contralateral knee or revision to the original surgery within 5 years of the initial injury.</w:t>
      </w:r>
      <w:r w:rsidR="00987FA3">
        <w:rPr>
          <w:rFonts w:ascii="Times New Roman" w:hAnsi="Times New Roman" w:cs="Times New Roman"/>
          <w:vertAlign w:val="superscript"/>
        </w:rPr>
        <w:t>15</w:t>
      </w:r>
      <w:r w:rsidR="00987FA3">
        <w:rPr>
          <w:rFonts w:ascii="Times New Roman" w:hAnsi="Times New Roman" w:cs="Times New Roman"/>
        </w:rPr>
        <w:t xml:space="preserve"> </w:t>
      </w:r>
      <w:r w:rsidR="008D1ECD">
        <w:rPr>
          <w:rFonts w:ascii="Times New Roman" w:hAnsi="Times New Roman" w:cs="Times New Roman"/>
        </w:rPr>
        <w:t>Due to this risk for long-term consequences, it is crucial to the future health of young athletes that incorrect biomechanical motions be detected so that a physical therapist can construct an individualized program that addresses specific movement deficits. Padua et al suggest that the Landing Error Scoring System can be used as a screening tool to identify young athletes at risk for ACL injuries.</w:t>
      </w:r>
      <w:r w:rsidR="008D1ECD">
        <w:rPr>
          <w:rFonts w:ascii="Times New Roman" w:hAnsi="Times New Roman" w:cs="Times New Roman"/>
          <w:vertAlign w:val="superscript"/>
        </w:rPr>
        <w:t>15</w:t>
      </w:r>
      <w:r w:rsidR="008D1ECD">
        <w:rPr>
          <w:rFonts w:ascii="Times New Roman" w:hAnsi="Times New Roman" w:cs="Times New Roman"/>
        </w:rPr>
        <w:t xml:space="preserve"> </w:t>
      </w:r>
      <w:r w:rsidR="0039031A">
        <w:rPr>
          <w:rFonts w:ascii="Times New Roman" w:hAnsi="Times New Roman" w:cs="Times New Roman"/>
        </w:rPr>
        <w:t>This tool involves</w:t>
      </w:r>
      <w:r w:rsidR="004A3F72">
        <w:rPr>
          <w:rFonts w:ascii="Times New Roman" w:hAnsi="Times New Roman" w:cs="Times New Roman"/>
        </w:rPr>
        <w:t xml:space="preserve"> biomechanical</w:t>
      </w:r>
      <w:r w:rsidR="0039031A">
        <w:rPr>
          <w:rFonts w:ascii="Times New Roman" w:hAnsi="Times New Roman" w:cs="Times New Roman"/>
        </w:rPr>
        <w:t xml:space="preserve"> </w:t>
      </w:r>
      <w:r w:rsidR="004A3F72">
        <w:rPr>
          <w:rFonts w:ascii="Times New Roman" w:hAnsi="Times New Roman" w:cs="Times New Roman"/>
        </w:rPr>
        <w:t>analysis of jump landing with operational definitions of error.</w:t>
      </w:r>
      <w:r w:rsidR="004A3F72">
        <w:rPr>
          <w:rFonts w:ascii="Times New Roman" w:hAnsi="Times New Roman" w:cs="Times New Roman"/>
          <w:vertAlign w:val="superscript"/>
        </w:rPr>
        <w:t>15</w:t>
      </w:r>
      <w:r w:rsidR="004A3F72">
        <w:rPr>
          <w:rFonts w:ascii="Times New Roman" w:hAnsi="Times New Roman" w:cs="Times New Roman"/>
        </w:rPr>
        <w:t xml:space="preserve"> With this tool, the evaluator can identify exactly what mechanical errors children make during landing, such as medial knee displacement.</w:t>
      </w:r>
      <w:r w:rsidR="004A3F72">
        <w:rPr>
          <w:rFonts w:ascii="Times New Roman" w:hAnsi="Times New Roman" w:cs="Times New Roman"/>
          <w:vertAlign w:val="superscript"/>
        </w:rPr>
        <w:t>15</w:t>
      </w:r>
      <w:r w:rsidR="004A3F72">
        <w:rPr>
          <w:rFonts w:ascii="Times New Roman" w:hAnsi="Times New Roman" w:cs="Times New Roman"/>
        </w:rPr>
        <w:t xml:space="preserve"> This information can then be used to formulate neuromuscular training exercises that will focus on correcting these errors.</w:t>
      </w:r>
    </w:p>
    <w:p w14:paraId="0EA9F375" w14:textId="4C87D60F" w:rsidR="00044190" w:rsidRPr="009A1087" w:rsidRDefault="00103B0D" w:rsidP="00850948">
      <w:pPr>
        <w:spacing w:line="480" w:lineRule="auto"/>
        <w:ind w:firstLine="720"/>
        <w:rPr>
          <w:rFonts w:ascii="Times New Roman" w:hAnsi="Times New Roman" w:cs="Times New Roman"/>
        </w:rPr>
      </w:pPr>
      <w:r>
        <w:rPr>
          <w:rFonts w:ascii="Times New Roman" w:hAnsi="Times New Roman" w:cs="Times New Roman"/>
        </w:rPr>
        <w:t>Poor neurocognitive outcomes have also been associated with increased ACL injury rates.</w:t>
      </w:r>
      <w:r w:rsidR="00B85CD0">
        <w:rPr>
          <w:rFonts w:ascii="Times New Roman" w:hAnsi="Times New Roman" w:cs="Times New Roman"/>
          <w:vertAlign w:val="superscript"/>
        </w:rPr>
        <w:t>16</w:t>
      </w:r>
      <w:r w:rsidR="007711DA">
        <w:rPr>
          <w:rFonts w:ascii="Times New Roman" w:hAnsi="Times New Roman" w:cs="Times New Roman"/>
          <w:vertAlign w:val="superscript"/>
        </w:rPr>
        <w:t>, 1</w:t>
      </w:r>
      <w:r w:rsidR="00B85CD0">
        <w:rPr>
          <w:rFonts w:ascii="Times New Roman" w:hAnsi="Times New Roman" w:cs="Times New Roman"/>
          <w:vertAlign w:val="superscript"/>
        </w:rPr>
        <w:t>7</w:t>
      </w:r>
      <w:r>
        <w:rPr>
          <w:rFonts w:ascii="Times New Roman" w:hAnsi="Times New Roman" w:cs="Times New Roman"/>
        </w:rPr>
        <w:t xml:space="preserve"> Neurocognition, “the cognitive processes and abilities associated with the functioning of cortical and subcortical brain systems,” </w:t>
      </w:r>
      <w:r w:rsidR="00230ABC">
        <w:rPr>
          <w:rFonts w:ascii="Times New Roman" w:hAnsi="Times New Roman" w:cs="Times New Roman"/>
        </w:rPr>
        <w:t>includes aspects such as visual attention, self-monitoring, agility, processing speed, and dual-tasking that can, if deficient, indicate an increased risk for ACL injury in athletes.</w:t>
      </w:r>
      <w:r w:rsidR="00B85CD0">
        <w:rPr>
          <w:rFonts w:ascii="Times New Roman" w:hAnsi="Times New Roman" w:cs="Times New Roman"/>
          <w:vertAlign w:val="superscript"/>
        </w:rPr>
        <w:t>16</w:t>
      </w:r>
      <w:r w:rsidR="00230ABC">
        <w:rPr>
          <w:rFonts w:ascii="Times New Roman" w:hAnsi="Times New Roman" w:cs="Times New Roman"/>
        </w:rPr>
        <w:t xml:space="preserve"> </w:t>
      </w:r>
      <w:r w:rsidR="005A385E">
        <w:rPr>
          <w:rFonts w:ascii="Times New Roman" w:hAnsi="Times New Roman" w:cs="Times New Roman"/>
        </w:rPr>
        <w:t xml:space="preserve">ACL injuries typically happen too rapidly for protective reflexes to assist in prevention of injury, </w:t>
      </w:r>
      <w:r w:rsidR="00E53212">
        <w:rPr>
          <w:rFonts w:ascii="Times New Roman" w:hAnsi="Times New Roman" w:cs="Times New Roman"/>
        </w:rPr>
        <w:t>causing athletes to rely on th</w:t>
      </w:r>
      <w:r w:rsidR="008E0B78">
        <w:rPr>
          <w:rFonts w:ascii="Times New Roman" w:hAnsi="Times New Roman" w:cs="Times New Roman"/>
        </w:rPr>
        <w:t>eir</w:t>
      </w:r>
      <w:r w:rsidR="00646079">
        <w:rPr>
          <w:rFonts w:ascii="Times New Roman" w:hAnsi="Times New Roman" w:cs="Times New Roman"/>
        </w:rPr>
        <w:t xml:space="preserve"> neuromuscular control as the front line defense against injury.</w:t>
      </w:r>
      <w:r w:rsidR="000B2CE7">
        <w:rPr>
          <w:rFonts w:ascii="Times New Roman" w:hAnsi="Times New Roman" w:cs="Times New Roman"/>
          <w:vertAlign w:val="superscript"/>
        </w:rPr>
        <w:t>3</w:t>
      </w:r>
      <w:r w:rsidR="00646079">
        <w:rPr>
          <w:rFonts w:ascii="Times New Roman" w:hAnsi="Times New Roman" w:cs="Times New Roman"/>
        </w:rPr>
        <w:t xml:space="preserve"> </w:t>
      </w:r>
      <w:r w:rsidR="00DF7791">
        <w:rPr>
          <w:rFonts w:ascii="Times New Roman" w:hAnsi="Times New Roman" w:cs="Times New Roman"/>
        </w:rPr>
        <w:t>Diminished neurocognition could impair the athlete’s ability to initiate proper neuromuscular responses during the constant, complex demands of competitive sport.</w:t>
      </w:r>
      <w:r w:rsidR="00B85CD0">
        <w:rPr>
          <w:rFonts w:ascii="Times New Roman" w:hAnsi="Times New Roman" w:cs="Times New Roman"/>
          <w:vertAlign w:val="superscript"/>
        </w:rPr>
        <w:t>16</w:t>
      </w:r>
      <w:r w:rsidR="00DF7791">
        <w:rPr>
          <w:rFonts w:ascii="Times New Roman" w:hAnsi="Times New Roman" w:cs="Times New Roman"/>
        </w:rPr>
        <w:t xml:space="preserve"> </w:t>
      </w:r>
      <w:r w:rsidR="000000AB">
        <w:rPr>
          <w:rFonts w:ascii="Times New Roman" w:hAnsi="Times New Roman" w:cs="Times New Roman"/>
        </w:rPr>
        <w:t xml:space="preserve">As an example, an athlete with diminished </w:t>
      </w:r>
      <w:r w:rsidR="00F72188">
        <w:rPr>
          <w:rFonts w:ascii="Times New Roman" w:hAnsi="Times New Roman" w:cs="Times New Roman"/>
        </w:rPr>
        <w:t xml:space="preserve">dual-tasking abilities may not be paying attention to his/her neuromuscular performance while focusing on the athletic task, thus placing him/herself in compromising positions. </w:t>
      </w:r>
      <w:r w:rsidR="007018CF">
        <w:rPr>
          <w:rFonts w:ascii="Times New Roman" w:hAnsi="Times New Roman" w:cs="Times New Roman"/>
        </w:rPr>
        <w:t xml:space="preserve">In a study by Herman and Barth, athletes who were considered “low performers” after neurocognitive testing </w:t>
      </w:r>
      <w:r w:rsidR="00A55929">
        <w:rPr>
          <w:rFonts w:ascii="Times New Roman" w:hAnsi="Times New Roman" w:cs="Times New Roman"/>
        </w:rPr>
        <w:t xml:space="preserve">demonstrated </w:t>
      </w:r>
      <w:r w:rsidR="009A1087">
        <w:rPr>
          <w:rFonts w:ascii="Times New Roman" w:hAnsi="Times New Roman" w:cs="Times New Roman"/>
        </w:rPr>
        <w:t>larger knee abduction angle and moment during an unanticipated jump-landing task</w:t>
      </w:r>
      <w:r w:rsidR="00DF7791">
        <w:rPr>
          <w:rFonts w:ascii="Times New Roman" w:hAnsi="Times New Roman" w:cs="Times New Roman"/>
        </w:rPr>
        <w:t>, which can be predictive of an ACL injury</w:t>
      </w:r>
      <w:r w:rsidR="009A1087">
        <w:rPr>
          <w:rFonts w:ascii="Times New Roman" w:hAnsi="Times New Roman" w:cs="Times New Roman"/>
        </w:rPr>
        <w:t>.</w:t>
      </w:r>
      <w:r w:rsidR="00B85CD0">
        <w:rPr>
          <w:rFonts w:ascii="Times New Roman" w:hAnsi="Times New Roman" w:cs="Times New Roman"/>
          <w:vertAlign w:val="superscript"/>
        </w:rPr>
        <w:t>16</w:t>
      </w:r>
      <w:r w:rsidR="009A1087">
        <w:rPr>
          <w:rFonts w:ascii="Times New Roman" w:hAnsi="Times New Roman" w:cs="Times New Roman"/>
        </w:rPr>
        <w:t xml:space="preserve"> </w:t>
      </w:r>
      <w:r w:rsidR="001B6324">
        <w:rPr>
          <w:rFonts w:ascii="Times New Roman" w:hAnsi="Times New Roman" w:cs="Times New Roman"/>
        </w:rPr>
        <w:t>Despite growing evidence that poor neurocognition can be indicative of an ACL injury, most prevention programs focus more on improving neuromuscular function.</w:t>
      </w:r>
      <w:r w:rsidR="00B85CD0">
        <w:rPr>
          <w:rFonts w:ascii="Times New Roman" w:hAnsi="Times New Roman" w:cs="Times New Roman"/>
          <w:vertAlign w:val="superscript"/>
        </w:rPr>
        <w:t>16</w:t>
      </w:r>
      <w:r w:rsidR="001B6324">
        <w:rPr>
          <w:rFonts w:ascii="Times New Roman" w:hAnsi="Times New Roman" w:cs="Times New Roman"/>
          <w:vertAlign w:val="superscript"/>
        </w:rPr>
        <w:t>, 1</w:t>
      </w:r>
      <w:r w:rsidR="00B85CD0">
        <w:rPr>
          <w:rFonts w:ascii="Times New Roman" w:hAnsi="Times New Roman" w:cs="Times New Roman"/>
          <w:vertAlign w:val="superscript"/>
        </w:rPr>
        <w:t>7</w:t>
      </w:r>
      <w:r w:rsidR="001B6324">
        <w:rPr>
          <w:rFonts w:ascii="Times New Roman" w:hAnsi="Times New Roman" w:cs="Times New Roman"/>
        </w:rPr>
        <w:t xml:space="preserve"> </w:t>
      </w:r>
      <w:r w:rsidR="00F72188">
        <w:rPr>
          <w:rFonts w:ascii="Times New Roman" w:hAnsi="Times New Roman" w:cs="Times New Roman"/>
        </w:rPr>
        <w:t>While providing exercises to improve neuromuscular function of an athlete and prevent a future ACL injury, the physical therapist should also consider evaluating the athlete’s neurocognitive status, in order to identify the need for neurocognitive improvements.</w:t>
      </w:r>
      <w:r w:rsidR="004A3F72">
        <w:rPr>
          <w:rFonts w:ascii="Times New Roman" w:hAnsi="Times New Roman" w:cs="Times New Roman"/>
        </w:rPr>
        <w:t xml:space="preserve"> </w:t>
      </w:r>
      <w:r w:rsidR="0097220F">
        <w:rPr>
          <w:rFonts w:ascii="Times New Roman" w:hAnsi="Times New Roman" w:cs="Times New Roman"/>
        </w:rPr>
        <w:t xml:space="preserve">Implementing exercises that </w:t>
      </w:r>
      <w:r w:rsidR="003964BA">
        <w:rPr>
          <w:rFonts w:ascii="Times New Roman" w:hAnsi="Times New Roman" w:cs="Times New Roman"/>
        </w:rPr>
        <w:t xml:space="preserve">involve </w:t>
      </w:r>
      <w:r w:rsidR="005E0148">
        <w:rPr>
          <w:rFonts w:ascii="Times New Roman" w:hAnsi="Times New Roman" w:cs="Times New Roman"/>
        </w:rPr>
        <w:t>reaction time training</w:t>
      </w:r>
      <w:r w:rsidR="003964BA">
        <w:rPr>
          <w:rFonts w:ascii="Times New Roman" w:hAnsi="Times New Roman" w:cs="Times New Roman"/>
        </w:rPr>
        <w:t xml:space="preserve"> is one </w:t>
      </w:r>
      <w:r w:rsidR="00B5109A">
        <w:rPr>
          <w:rFonts w:ascii="Times New Roman" w:hAnsi="Times New Roman" w:cs="Times New Roman"/>
        </w:rPr>
        <w:t xml:space="preserve">method of improving neurocognition. </w:t>
      </w:r>
      <w:r w:rsidR="005E0148">
        <w:rPr>
          <w:rFonts w:ascii="Times New Roman" w:hAnsi="Times New Roman" w:cs="Times New Roman"/>
        </w:rPr>
        <w:t xml:space="preserve">A common example includes an athlete facing </w:t>
      </w:r>
      <w:r w:rsidR="00182F4A">
        <w:rPr>
          <w:rFonts w:ascii="Times New Roman" w:hAnsi="Times New Roman" w:cs="Times New Roman"/>
        </w:rPr>
        <w:t>a wall, and the thrower standing in behind the athlete. The thrower tosses a tennis ball off the wall at various speeds and angles, forcing the athlete to process visual information quickly in order to catch the ball. Improved reaction time can increase the athlete’s ability to respond to the constantly changing demands in an appropriate time frame during athletic competition.</w:t>
      </w:r>
      <w:r w:rsidR="00182F4A">
        <w:rPr>
          <w:rFonts w:ascii="Times New Roman" w:hAnsi="Times New Roman" w:cs="Times New Roman"/>
          <w:vertAlign w:val="superscript"/>
        </w:rPr>
        <w:t>16</w:t>
      </w:r>
      <w:r w:rsidR="00182F4A">
        <w:rPr>
          <w:rFonts w:ascii="Times New Roman" w:hAnsi="Times New Roman" w:cs="Times New Roman"/>
        </w:rPr>
        <w:t xml:space="preserve"> This </w:t>
      </w:r>
      <w:r w:rsidR="004E5C3B">
        <w:rPr>
          <w:rFonts w:ascii="Times New Roman" w:hAnsi="Times New Roman" w:cs="Times New Roman"/>
        </w:rPr>
        <w:t xml:space="preserve">improved </w:t>
      </w:r>
      <w:r w:rsidR="00182F4A">
        <w:rPr>
          <w:rFonts w:ascii="Times New Roman" w:hAnsi="Times New Roman" w:cs="Times New Roman"/>
        </w:rPr>
        <w:t>ability will subsequently help reduce the risk for ACL injury</w:t>
      </w:r>
      <w:r w:rsidR="004E5C3B">
        <w:rPr>
          <w:rFonts w:ascii="Times New Roman" w:hAnsi="Times New Roman" w:cs="Times New Roman"/>
        </w:rPr>
        <w:t>,</w:t>
      </w:r>
      <w:r w:rsidR="00182F4A">
        <w:rPr>
          <w:rFonts w:ascii="Times New Roman" w:hAnsi="Times New Roman" w:cs="Times New Roman"/>
        </w:rPr>
        <w:t xml:space="preserve"> by allowing the athlete to </w:t>
      </w:r>
      <w:r w:rsidR="004E5C3B">
        <w:rPr>
          <w:rFonts w:ascii="Times New Roman" w:hAnsi="Times New Roman" w:cs="Times New Roman"/>
        </w:rPr>
        <w:t>safely and appropriately respond to stimuli.</w:t>
      </w:r>
      <w:r w:rsidR="004E5C3B">
        <w:rPr>
          <w:rFonts w:ascii="Times New Roman" w:hAnsi="Times New Roman" w:cs="Times New Roman"/>
          <w:vertAlign w:val="superscript"/>
        </w:rPr>
        <w:t>16</w:t>
      </w:r>
      <w:r w:rsidR="009F4ADD">
        <w:rPr>
          <w:rFonts w:ascii="Times New Roman" w:hAnsi="Times New Roman" w:cs="Times New Roman"/>
        </w:rPr>
        <w:t xml:space="preserve"> </w:t>
      </w:r>
      <w:r w:rsidR="00B5109A">
        <w:rPr>
          <w:rFonts w:ascii="Times New Roman" w:hAnsi="Times New Roman" w:cs="Times New Roman"/>
        </w:rPr>
        <w:t>An</w:t>
      </w:r>
      <w:r w:rsidR="00182F4A">
        <w:rPr>
          <w:rFonts w:ascii="Times New Roman" w:hAnsi="Times New Roman" w:cs="Times New Roman"/>
        </w:rPr>
        <w:t>other</w:t>
      </w:r>
      <w:r w:rsidR="00B5109A">
        <w:rPr>
          <w:rFonts w:ascii="Times New Roman" w:hAnsi="Times New Roman" w:cs="Times New Roman"/>
        </w:rPr>
        <w:t xml:space="preserve"> example </w:t>
      </w:r>
      <w:r w:rsidR="00182F4A">
        <w:rPr>
          <w:rFonts w:ascii="Times New Roman" w:hAnsi="Times New Roman" w:cs="Times New Roman"/>
        </w:rPr>
        <w:t>of neurocognitive training could</w:t>
      </w:r>
      <w:r w:rsidR="00B5109A">
        <w:rPr>
          <w:rFonts w:ascii="Times New Roman" w:hAnsi="Times New Roman" w:cs="Times New Roman"/>
        </w:rPr>
        <w:t xml:space="preserve"> be performing single-leg balancing </w:t>
      </w:r>
      <w:r w:rsidR="005E0148">
        <w:rPr>
          <w:rFonts w:ascii="Times New Roman" w:hAnsi="Times New Roman" w:cs="Times New Roman"/>
        </w:rPr>
        <w:t xml:space="preserve">on a variety of surfaces </w:t>
      </w:r>
      <w:r w:rsidR="00B5109A">
        <w:rPr>
          <w:rFonts w:ascii="Times New Roman" w:hAnsi="Times New Roman" w:cs="Times New Roman"/>
        </w:rPr>
        <w:t xml:space="preserve">while catching </w:t>
      </w:r>
      <w:r w:rsidR="000B23C4">
        <w:rPr>
          <w:rFonts w:ascii="Times New Roman" w:hAnsi="Times New Roman" w:cs="Times New Roman"/>
        </w:rPr>
        <w:t xml:space="preserve">a ball from </w:t>
      </w:r>
      <w:r w:rsidR="005E0148">
        <w:rPr>
          <w:rFonts w:ascii="Times New Roman" w:hAnsi="Times New Roman" w:cs="Times New Roman"/>
        </w:rPr>
        <w:t>random directions</w:t>
      </w:r>
      <w:r w:rsidR="00C15FFE">
        <w:rPr>
          <w:rFonts w:ascii="Times New Roman" w:hAnsi="Times New Roman" w:cs="Times New Roman"/>
        </w:rPr>
        <w:t xml:space="preserve">. </w:t>
      </w:r>
      <w:r w:rsidR="00182F4A">
        <w:rPr>
          <w:rFonts w:ascii="Times New Roman" w:hAnsi="Times New Roman" w:cs="Times New Roman"/>
        </w:rPr>
        <w:t>This task implements dual-tasking, which trains the athlete to monitor his/her neuromuscular performance while also focusing on the sport-specific task.</w:t>
      </w:r>
      <w:r w:rsidR="00182F4A">
        <w:rPr>
          <w:rFonts w:ascii="Times New Roman" w:hAnsi="Times New Roman" w:cs="Times New Roman"/>
          <w:vertAlign w:val="superscript"/>
        </w:rPr>
        <w:t>16</w:t>
      </w:r>
      <w:r w:rsidR="00182F4A">
        <w:rPr>
          <w:rFonts w:ascii="Times New Roman" w:hAnsi="Times New Roman" w:cs="Times New Roman"/>
        </w:rPr>
        <w:t xml:space="preserve"> This will allow the athlete to make neuromuscular corrections to his/her biomechanics during competition, and reduce the risk for ACL injury.</w:t>
      </w:r>
      <w:r w:rsidR="00F921F5">
        <w:rPr>
          <w:rFonts w:ascii="Times New Roman" w:hAnsi="Times New Roman" w:cs="Times New Roman"/>
        </w:rPr>
        <w:t xml:space="preserve"> Training techniques that improve the neurocognitive capabilities of the athlete will allow the athlete to better respond to external factors during competition that are involved in non-contact ACL injuries.</w:t>
      </w:r>
    </w:p>
    <w:p w14:paraId="68D91FB5" w14:textId="5EC7B11C" w:rsidR="000A02E1" w:rsidRPr="008F336A" w:rsidRDefault="00E46151" w:rsidP="00850948">
      <w:pPr>
        <w:spacing w:line="480" w:lineRule="auto"/>
        <w:ind w:firstLine="720"/>
        <w:rPr>
          <w:rFonts w:ascii="Times New Roman" w:hAnsi="Times New Roman" w:cs="Times New Roman"/>
          <w:vertAlign w:val="superscript"/>
        </w:rPr>
      </w:pPr>
      <w:r w:rsidRPr="009C7356">
        <w:rPr>
          <w:rFonts w:ascii="Times New Roman" w:hAnsi="Times New Roman" w:cs="Times New Roman"/>
        </w:rPr>
        <w:t xml:space="preserve">While all prevention programs </w:t>
      </w:r>
      <w:r w:rsidR="00D36F6F" w:rsidRPr="009C7356">
        <w:rPr>
          <w:rFonts w:ascii="Times New Roman" w:hAnsi="Times New Roman" w:cs="Times New Roman"/>
        </w:rPr>
        <w:t xml:space="preserve">should take an individualistic approach, there are several general components that should be included </w:t>
      </w:r>
      <w:r w:rsidR="008C2C59" w:rsidRPr="009C7356">
        <w:rPr>
          <w:rFonts w:ascii="Times New Roman" w:hAnsi="Times New Roman" w:cs="Times New Roman"/>
        </w:rPr>
        <w:t xml:space="preserve">in all programs </w:t>
      </w:r>
      <w:r w:rsidR="00D36F6F" w:rsidRPr="009C7356">
        <w:rPr>
          <w:rFonts w:ascii="Times New Roman" w:hAnsi="Times New Roman" w:cs="Times New Roman"/>
        </w:rPr>
        <w:t xml:space="preserve">to ensure optimal protection. </w:t>
      </w:r>
      <w:r w:rsidR="00065E69" w:rsidRPr="009C7356">
        <w:rPr>
          <w:rFonts w:ascii="Times New Roman" w:hAnsi="Times New Roman" w:cs="Times New Roman"/>
        </w:rPr>
        <w:t>Improved conditioning through neuromuscular control exercises, strength, plyometric, and balance training are used in prevention programs along with risk factor modification.</w:t>
      </w:r>
      <w:r w:rsidR="00065E69" w:rsidRPr="009C7356">
        <w:rPr>
          <w:rFonts w:ascii="Times New Roman" w:hAnsi="Times New Roman" w:cs="Times New Roman"/>
          <w:vertAlign w:val="superscript"/>
        </w:rPr>
        <w:t>1</w:t>
      </w:r>
      <w:r w:rsidR="003351BF">
        <w:rPr>
          <w:rFonts w:ascii="Times New Roman" w:hAnsi="Times New Roman" w:cs="Times New Roman"/>
          <w:vertAlign w:val="superscript"/>
        </w:rPr>
        <w:t>3</w:t>
      </w:r>
      <w:r w:rsidR="00065E69" w:rsidRPr="009C7356">
        <w:rPr>
          <w:rFonts w:ascii="Times New Roman" w:hAnsi="Times New Roman" w:cs="Times New Roman"/>
        </w:rPr>
        <w:t xml:space="preserve"> </w:t>
      </w:r>
      <w:r w:rsidR="000A02E1">
        <w:rPr>
          <w:rFonts w:ascii="Times New Roman" w:hAnsi="Times New Roman" w:cs="Times New Roman"/>
        </w:rPr>
        <w:t>The FIFA 11+ training program for injury prevention in soccer players has gained attention in literature as an effective protocol for ACL prevention through simple means of implementing a dynamic warm-up to the beginning of practice.</w:t>
      </w:r>
      <w:r w:rsidR="000A02E1">
        <w:rPr>
          <w:rFonts w:ascii="Times New Roman" w:hAnsi="Times New Roman" w:cs="Times New Roman"/>
          <w:vertAlign w:val="superscript"/>
        </w:rPr>
        <w:t>18, 19</w:t>
      </w:r>
      <w:r w:rsidR="000A02E1">
        <w:rPr>
          <w:rFonts w:ascii="Times New Roman" w:hAnsi="Times New Roman" w:cs="Times New Roman"/>
        </w:rPr>
        <w:t xml:space="preserve"> </w:t>
      </w:r>
      <w:r w:rsidR="009A1BDE">
        <w:rPr>
          <w:rFonts w:ascii="Times New Roman" w:hAnsi="Times New Roman" w:cs="Times New Roman"/>
        </w:rPr>
        <w:t>The exercises in this program are only meant to take 10-15 minutes after an athlete is familiarized with the material, and focuses on core stabilization, eccentric thigh muscle training, proprioceptive training, dynamic stabilization, and plyometric drills.</w:t>
      </w:r>
      <w:r w:rsidR="009A1BDE">
        <w:rPr>
          <w:rFonts w:ascii="Times New Roman" w:hAnsi="Times New Roman" w:cs="Times New Roman"/>
          <w:vertAlign w:val="superscript"/>
        </w:rPr>
        <w:t>18</w:t>
      </w:r>
      <w:r w:rsidR="000804AC">
        <w:rPr>
          <w:rFonts w:ascii="Times New Roman" w:hAnsi="Times New Roman" w:cs="Times New Roman"/>
        </w:rPr>
        <w:t xml:space="preserve"> </w:t>
      </w:r>
      <w:r w:rsidR="003B40DB">
        <w:rPr>
          <w:rFonts w:ascii="Times New Roman" w:hAnsi="Times New Roman" w:cs="Times New Roman"/>
        </w:rPr>
        <w:t>Athletes progressively increase the level of difficulty of warm-up exercises with a focus on proper technique in order to ensure the body is prepared for the rigors of more competitive play.</w:t>
      </w:r>
      <w:r w:rsidR="003B40DB">
        <w:rPr>
          <w:rFonts w:ascii="Times New Roman" w:hAnsi="Times New Roman" w:cs="Times New Roman"/>
          <w:vertAlign w:val="superscript"/>
        </w:rPr>
        <w:t>19</w:t>
      </w:r>
      <w:r w:rsidR="003B40DB">
        <w:rPr>
          <w:rFonts w:ascii="Times New Roman" w:hAnsi="Times New Roman" w:cs="Times New Roman"/>
        </w:rPr>
        <w:t xml:space="preserve"> </w:t>
      </w:r>
      <w:r w:rsidR="006E423D">
        <w:rPr>
          <w:rFonts w:ascii="Times New Roman" w:hAnsi="Times New Roman" w:cs="Times New Roman"/>
        </w:rPr>
        <w:t xml:space="preserve">Physical therapists could use the FIFA 11+ protocol as a baseline for formulating prevention programs for all athletes, as the results of implementing this program has shown a </w:t>
      </w:r>
      <w:r w:rsidR="008F336A">
        <w:rPr>
          <w:rFonts w:ascii="Times New Roman" w:hAnsi="Times New Roman" w:cs="Times New Roman"/>
        </w:rPr>
        <w:t>35% reduction in injuries for both male and female athletes.</w:t>
      </w:r>
      <w:r w:rsidR="008F336A">
        <w:rPr>
          <w:rFonts w:ascii="Times New Roman" w:hAnsi="Times New Roman" w:cs="Times New Roman"/>
          <w:vertAlign w:val="superscript"/>
        </w:rPr>
        <w:t>18</w:t>
      </w:r>
    </w:p>
    <w:p w14:paraId="59F4C293" w14:textId="4ECAD5AF" w:rsidR="00496730" w:rsidRPr="00B90C92" w:rsidRDefault="008532F6" w:rsidP="00850948">
      <w:pPr>
        <w:spacing w:line="480" w:lineRule="auto"/>
        <w:ind w:firstLine="720"/>
        <w:rPr>
          <w:rFonts w:ascii="Times New Roman" w:hAnsi="Times New Roman" w:cs="Times New Roman"/>
        </w:rPr>
      </w:pPr>
      <w:r w:rsidRPr="00A4735D">
        <w:rPr>
          <w:rFonts w:ascii="Times New Roman" w:hAnsi="Times New Roman" w:cs="Times New Roman"/>
        </w:rPr>
        <w:t xml:space="preserve">Building off of the FIFA 11+ protocol, several of its components such as </w:t>
      </w:r>
      <w:r w:rsidR="001F2182">
        <w:rPr>
          <w:rFonts w:ascii="Times New Roman" w:hAnsi="Times New Roman" w:cs="Times New Roman"/>
        </w:rPr>
        <w:t>plyometrics,</w:t>
      </w:r>
      <w:r w:rsidR="00E417B1">
        <w:rPr>
          <w:rFonts w:ascii="Times New Roman" w:hAnsi="Times New Roman" w:cs="Times New Roman"/>
        </w:rPr>
        <w:t xml:space="preserve"> balance training</w:t>
      </w:r>
      <w:r w:rsidRPr="00A4735D">
        <w:rPr>
          <w:rFonts w:ascii="Times New Roman" w:hAnsi="Times New Roman" w:cs="Times New Roman"/>
        </w:rPr>
        <w:t xml:space="preserve">, and </w:t>
      </w:r>
      <w:r w:rsidR="001F2182">
        <w:rPr>
          <w:rFonts w:ascii="Times New Roman" w:hAnsi="Times New Roman" w:cs="Times New Roman"/>
        </w:rPr>
        <w:t xml:space="preserve">general </w:t>
      </w:r>
      <w:r w:rsidRPr="00A4735D">
        <w:rPr>
          <w:rFonts w:ascii="Times New Roman" w:hAnsi="Times New Roman" w:cs="Times New Roman"/>
        </w:rPr>
        <w:t>strength training can be</w:t>
      </w:r>
      <w:r w:rsidR="00AF280C">
        <w:rPr>
          <w:rFonts w:ascii="Times New Roman" w:hAnsi="Times New Roman" w:cs="Times New Roman"/>
        </w:rPr>
        <w:t xml:space="preserve"> used to help prevent </w:t>
      </w:r>
      <w:r w:rsidR="0053585C">
        <w:rPr>
          <w:rFonts w:ascii="Times New Roman" w:hAnsi="Times New Roman" w:cs="Times New Roman"/>
        </w:rPr>
        <w:t xml:space="preserve">ACL </w:t>
      </w:r>
      <w:r w:rsidR="00AF280C">
        <w:rPr>
          <w:rFonts w:ascii="Times New Roman" w:hAnsi="Times New Roman" w:cs="Times New Roman"/>
        </w:rPr>
        <w:t>injury in all athletes, regardless of sex, age, and other non-modifiable injury risk factors.</w:t>
      </w:r>
      <w:r w:rsidRPr="00A4735D">
        <w:rPr>
          <w:rFonts w:ascii="Times New Roman" w:hAnsi="Times New Roman" w:cs="Times New Roman"/>
        </w:rPr>
        <w:t xml:space="preserve"> </w:t>
      </w:r>
      <w:r w:rsidR="00C80377" w:rsidRPr="00AF280C">
        <w:rPr>
          <w:rFonts w:ascii="Times New Roman" w:hAnsi="Times New Roman" w:cs="Times New Roman"/>
        </w:rPr>
        <w:t>As mentioned with female athletes, r</w:t>
      </w:r>
      <w:r w:rsidR="002E7839" w:rsidRPr="00AF280C">
        <w:rPr>
          <w:rFonts w:ascii="Times New Roman" w:hAnsi="Times New Roman" w:cs="Times New Roman"/>
        </w:rPr>
        <w:t xml:space="preserve">isk factor modification is an approach physical therapists can take </w:t>
      </w:r>
      <w:r w:rsidR="00120FAF" w:rsidRPr="00AF280C">
        <w:rPr>
          <w:rFonts w:ascii="Times New Roman" w:hAnsi="Times New Roman" w:cs="Times New Roman"/>
        </w:rPr>
        <w:t>by changing</w:t>
      </w:r>
      <w:r w:rsidR="002E7839" w:rsidRPr="00AF280C">
        <w:rPr>
          <w:rFonts w:ascii="Times New Roman" w:hAnsi="Times New Roman" w:cs="Times New Roman"/>
        </w:rPr>
        <w:t xml:space="preserve"> the sport techniques </w:t>
      </w:r>
      <w:r w:rsidR="00120FAF" w:rsidRPr="00AF280C">
        <w:rPr>
          <w:rFonts w:ascii="Times New Roman" w:hAnsi="Times New Roman" w:cs="Times New Roman"/>
        </w:rPr>
        <w:t xml:space="preserve">of athletes to reduce </w:t>
      </w:r>
      <w:r w:rsidR="005616C5" w:rsidRPr="00AF280C">
        <w:rPr>
          <w:rFonts w:ascii="Times New Roman" w:hAnsi="Times New Roman" w:cs="Times New Roman"/>
        </w:rPr>
        <w:t>the number of risks involved during competition. For example,</w:t>
      </w:r>
      <w:r w:rsidR="001359AA" w:rsidRPr="00AF280C">
        <w:rPr>
          <w:rFonts w:ascii="Times New Roman" w:hAnsi="Times New Roman" w:cs="Times New Roman"/>
        </w:rPr>
        <w:t xml:space="preserve"> </w:t>
      </w:r>
      <w:r w:rsidR="007B188B">
        <w:rPr>
          <w:rFonts w:ascii="Times New Roman" w:hAnsi="Times New Roman" w:cs="Times New Roman"/>
        </w:rPr>
        <w:t>teaching an athlete about using a three-step deceleration technique as opposed to a one-step technique could reduce his/her risk for injury by improving the athlete’s ability to mitigate and disperse the anterior shear force that occurs during deceleration</w:t>
      </w:r>
      <w:r w:rsidR="00DB2B19" w:rsidRPr="00AF280C">
        <w:rPr>
          <w:rFonts w:ascii="Times New Roman" w:hAnsi="Times New Roman" w:cs="Times New Roman"/>
        </w:rPr>
        <w:t>.</w:t>
      </w:r>
      <w:r w:rsidR="00DB2B19" w:rsidRPr="00AF280C">
        <w:rPr>
          <w:rFonts w:ascii="Times New Roman" w:hAnsi="Times New Roman" w:cs="Times New Roman"/>
          <w:vertAlign w:val="superscript"/>
        </w:rPr>
        <w:t>1</w:t>
      </w:r>
      <w:r w:rsidR="003351BF" w:rsidRPr="00AF280C">
        <w:rPr>
          <w:rFonts w:ascii="Times New Roman" w:hAnsi="Times New Roman" w:cs="Times New Roman"/>
          <w:vertAlign w:val="superscript"/>
        </w:rPr>
        <w:t>3</w:t>
      </w:r>
      <w:r w:rsidR="00DB2B19">
        <w:rPr>
          <w:rFonts w:ascii="Times New Roman" w:hAnsi="Times New Roman" w:cs="Times New Roman"/>
        </w:rPr>
        <w:t xml:space="preserve"> </w:t>
      </w:r>
      <w:r w:rsidR="0054054F">
        <w:rPr>
          <w:rFonts w:ascii="Times New Roman" w:hAnsi="Times New Roman" w:cs="Times New Roman"/>
        </w:rPr>
        <w:t>Sidestep cutting, another movement associated with increased risk for ACL injury, can also be improved to help mitigate risk for injury.</w:t>
      </w:r>
      <w:r w:rsidR="003351BF">
        <w:rPr>
          <w:rFonts w:ascii="Times New Roman" w:hAnsi="Times New Roman" w:cs="Times New Roman"/>
          <w:vertAlign w:val="superscript"/>
        </w:rPr>
        <w:t>13</w:t>
      </w:r>
      <w:r w:rsidR="00DF3544">
        <w:rPr>
          <w:rFonts w:ascii="Times New Roman" w:hAnsi="Times New Roman" w:cs="Times New Roman"/>
          <w:vertAlign w:val="superscript"/>
        </w:rPr>
        <w:t>, 20</w:t>
      </w:r>
      <w:r w:rsidR="0054054F">
        <w:rPr>
          <w:rFonts w:ascii="Times New Roman" w:hAnsi="Times New Roman" w:cs="Times New Roman"/>
        </w:rPr>
        <w:t xml:space="preserve"> </w:t>
      </w:r>
      <w:r w:rsidR="00FA23A7">
        <w:rPr>
          <w:rFonts w:ascii="Times New Roman" w:hAnsi="Times New Roman" w:cs="Times New Roman"/>
        </w:rPr>
        <w:t>Specifically, Kristianslund et al suggest teaching toe landings, narrow cuts, and low knee valgus during sidestep cutting in order to reduce knee abduction moment, subsequently minimizing ACL injury risk.</w:t>
      </w:r>
      <w:r w:rsidR="00DF3544">
        <w:rPr>
          <w:rFonts w:ascii="Times New Roman" w:hAnsi="Times New Roman" w:cs="Times New Roman"/>
          <w:vertAlign w:val="superscript"/>
        </w:rPr>
        <w:t>20</w:t>
      </w:r>
      <w:r w:rsidR="00310A0F">
        <w:rPr>
          <w:rFonts w:ascii="Times New Roman" w:hAnsi="Times New Roman" w:cs="Times New Roman"/>
        </w:rPr>
        <w:t xml:space="preserve"> </w:t>
      </w:r>
      <w:r w:rsidR="0063440A">
        <w:rPr>
          <w:rFonts w:ascii="Times New Roman" w:hAnsi="Times New Roman" w:cs="Times New Roman"/>
        </w:rPr>
        <w:t xml:space="preserve">In order to </w:t>
      </w:r>
      <w:r w:rsidR="00432051">
        <w:rPr>
          <w:rFonts w:ascii="Times New Roman" w:hAnsi="Times New Roman" w:cs="Times New Roman"/>
        </w:rPr>
        <w:t>engrain</w:t>
      </w:r>
      <w:r w:rsidR="003A3BD1">
        <w:rPr>
          <w:rFonts w:ascii="Times New Roman" w:hAnsi="Times New Roman" w:cs="Times New Roman"/>
        </w:rPr>
        <w:t xml:space="preserve"> these improved cutting techniques</w:t>
      </w:r>
      <w:r w:rsidR="00432051">
        <w:rPr>
          <w:rFonts w:ascii="Times New Roman" w:hAnsi="Times New Roman" w:cs="Times New Roman"/>
        </w:rPr>
        <w:t xml:space="preserve"> into the athletes</w:t>
      </w:r>
      <w:r w:rsidR="003A3BD1">
        <w:rPr>
          <w:rFonts w:ascii="Times New Roman" w:hAnsi="Times New Roman" w:cs="Times New Roman"/>
        </w:rPr>
        <w:t xml:space="preserve">, </w:t>
      </w:r>
      <w:r w:rsidR="00E73275">
        <w:rPr>
          <w:rFonts w:ascii="Times New Roman" w:hAnsi="Times New Roman" w:cs="Times New Roman"/>
        </w:rPr>
        <w:t>physical therapist</w:t>
      </w:r>
      <w:r w:rsidR="00432051">
        <w:rPr>
          <w:rFonts w:ascii="Times New Roman" w:hAnsi="Times New Roman" w:cs="Times New Roman"/>
        </w:rPr>
        <w:t>s</w:t>
      </w:r>
      <w:r w:rsidR="00E73275">
        <w:rPr>
          <w:rFonts w:ascii="Times New Roman" w:hAnsi="Times New Roman" w:cs="Times New Roman"/>
        </w:rPr>
        <w:t xml:space="preserve"> can recommend </w:t>
      </w:r>
      <w:r w:rsidR="003A3BD1">
        <w:rPr>
          <w:rFonts w:ascii="Times New Roman" w:hAnsi="Times New Roman" w:cs="Times New Roman"/>
        </w:rPr>
        <w:t xml:space="preserve">plyometric and neuromuscular control </w:t>
      </w:r>
      <w:r w:rsidR="00E73275">
        <w:rPr>
          <w:rFonts w:ascii="Times New Roman" w:hAnsi="Times New Roman" w:cs="Times New Roman"/>
        </w:rPr>
        <w:t>exercises.</w:t>
      </w:r>
      <w:r w:rsidR="00E73275">
        <w:rPr>
          <w:rFonts w:ascii="Times New Roman" w:hAnsi="Times New Roman" w:cs="Times New Roman"/>
          <w:vertAlign w:val="superscript"/>
        </w:rPr>
        <w:t>1</w:t>
      </w:r>
      <w:r w:rsidR="00E5203A">
        <w:rPr>
          <w:rFonts w:ascii="Times New Roman" w:hAnsi="Times New Roman" w:cs="Times New Roman"/>
          <w:vertAlign w:val="superscript"/>
        </w:rPr>
        <w:t>3</w:t>
      </w:r>
      <w:r w:rsidR="00E73275">
        <w:rPr>
          <w:rFonts w:ascii="Times New Roman" w:hAnsi="Times New Roman" w:cs="Times New Roman"/>
        </w:rPr>
        <w:t xml:space="preserve"> </w:t>
      </w:r>
      <w:r w:rsidR="007C30AD">
        <w:rPr>
          <w:rFonts w:ascii="Times New Roman" w:hAnsi="Times New Roman" w:cs="Times New Roman"/>
        </w:rPr>
        <w:t xml:space="preserve">Using plyometric exercises and other forms of neuromuscular training techniques can help the athlete preprogram safer movement patterns and effectively reduce the risk for ACL injury. </w:t>
      </w:r>
      <w:r w:rsidR="00432051">
        <w:rPr>
          <w:rFonts w:ascii="Times New Roman" w:hAnsi="Times New Roman" w:cs="Times New Roman"/>
        </w:rPr>
        <w:t>I</w:t>
      </w:r>
      <w:r w:rsidR="00AE3211">
        <w:rPr>
          <w:rFonts w:ascii="Times New Roman" w:hAnsi="Times New Roman" w:cs="Times New Roman"/>
        </w:rPr>
        <w:t xml:space="preserve">t would </w:t>
      </w:r>
      <w:r w:rsidR="00E21D32">
        <w:rPr>
          <w:rFonts w:ascii="Times New Roman" w:hAnsi="Times New Roman" w:cs="Times New Roman"/>
        </w:rPr>
        <w:t xml:space="preserve">also </w:t>
      </w:r>
      <w:r w:rsidR="00AE3211">
        <w:rPr>
          <w:rFonts w:ascii="Times New Roman" w:hAnsi="Times New Roman" w:cs="Times New Roman"/>
        </w:rPr>
        <w:t xml:space="preserve">be </w:t>
      </w:r>
      <w:r w:rsidR="007C30AD">
        <w:rPr>
          <w:rFonts w:ascii="Times New Roman" w:hAnsi="Times New Roman" w:cs="Times New Roman"/>
        </w:rPr>
        <w:t>helpful</w:t>
      </w:r>
      <w:r w:rsidR="00AE3211">
        <w:rPr>
          <w:rFonts w:ascii="Times New Roman" w:hAnsi="Times New Roman" w:cs="Times New Roman"/>
        </w:rPr>
        <w:t xml:space="preserve"> </w:t>
      </w:r>
      <w:r w:rsidR="0030383A">
        <w:rPr>
          <w:rFonts w:ascii="Times New Roman" w:hAnsi="Times New Roman" w:cs="Times New Roman"/>
        </w:rPr>
        <w:t xml:space="preserve">to conduct </w:t>
      </w:r>
      <w:r w:rsidR="00432051">
        <w:rPr>
          <w:rFonts w:ascii="Times New Roman" w:hAnsi="Times New Roman" w:cs="Times New Roman"/>
        </w:rPr>
        <w:t xml:space="preserve">some of </w:t>
      </w:r>
      <w:r w:rsidR="0030383A">
        <w:rPr>
          <w:rFonts w:ascii="Times New Roman" w:hAnsi="Times New Roman" w:cs="Times New Roman"/>
        </w:rPr>
        <w:t xml:space="preserve">these exercises while incorporating </w:t>
      </w:r>
      <w:r w:rsidR="00E21D32">
        <w:rPr>
          <w:rFonts w:ascii="Times New Roman" w:hAnsi="Times New Roman" w:cs="Times New Roman"/>
        </w:rPr>
        <w:t>the interpretation of visual cues, to help athletes prepare for unexpected stimuli that are common in athletic competition.</w:t>
      </w:r>
      <w:r w:rsidR="00E21D32">
        <w:rPr>
          <w:rFonts w:ascii="Times New Roman" w:hAnsi="Times New Roman" w:cs="Times New Roman"/>
          <w:vertAlign w:val="superscript"/>
        </w:rPr>
        <w:t>1</w:t>
      </w:r>
      <w:r w:rsidR="00E5203A">
        <w:rPr>
          <w:rFonts w:ascii="Times New Roman" w:hAnsi="Times New Roman" w:cs="Times New Roman"/>
          <w:vertAlign w:val="superscript"/>
        </w:rPr>
        <w:t>3</w:t>
      </w:r>
      <w:r w:rsidR="00E21D32">
        <w:rPr>
          <w:rFonts w:ascii="Times New Roman" w:hAnsi="Times New Roman" w:cs="Times New Roman"/>
        </w:rPr>
        <w:t xml:space="preserve"> </w:t>
      </w:r>
      <w:r w:rsidR="004427B1">
        <w:rPr>
          <w:rFonts w:ascii="Times New Roman" w:hAnsi="Times New Roman" w:cs="Times New Roman"/>
        </w:rPr>
        <w:t>Visual cues, such as a randomly activated light, can be used to initiate plyometric bouts, causing the athlete to work on improving visual cue processing</w:t>
      </w:r>
      <w:r w:rsidR="009139DB">
        <w:rPr>
          <w:rFonts w:ascii="Times New Roman" w:hAnsi="Times New Roman" w:cs="Times New Roman"/>
        </w:rPr>
        <w:t>,</w:t>
      </w:r>
      <w:r w:rsidR="004427B1">
        <w:rPr>
          <w:rFonts w:ascii="Times New Roman" w:hAnsi="Times New Roman" w:cs="Times New Roman"/>
        </w:rPr>
        <w:t xml:space="preserve"> </w:t>
      </w:r>
      <w:r w:rsidR="009139DB">
        <w:rPr>
          <w:rFonts w:ascii="Times New Roman" w:hAnsi="Times New Roman" w:cs="Times New Roman"/>
        </w:rPr>
        <w:t>which</w:t>
      </w:r>
      <w:r w:rsidR="004427B1">
        <w:rPr>
          <w:rFonts w:ascii="Times New Roman" w:hAnsi="Times New Roman" w:cs="Times New Roman"/>
        </w:rPr>
        <w:t xml:space="preserve"> is an important neurocognitive component of athletic competition.</w:t>
      </w:r>
      <w:r w:rsidR="004427B1">
        <w:rPr>
          <w:rFonts w:ascii="Times New Roman" w:hAnsi="Times New Roman" w:cs="Times New Roman"/>
        </w:rPr>
        <w:t xml:space="preserve"> </w:t>
      </w:r>
      <w:r w:rsidR="00A47873">
        <w:rPr>
          <w:rFonts w:ascii="Times New Roman" w:hAnsi="Times New Roman" w:cs="Times New Roman"/>
        </w:rPr>
        <w:t>Plyometric exercises involve “eccentric loading immediately followed by concentric contraction,” and are meant to simulate quick reactive movements associated with athletic competition.</w:t>
      </w:r>
      <w:r w:rsidR="00DF3544">
        <w:rPr>
          <w:rFonts w:ascii="Times New Roman" w:hAnsi="Times New Roman" w:cs="Times New Roman"/>
          <w:vertAlign w:val="superscript"/>
        </w:rPr>
        <w:t>21</w:t>
      </w:r>
      <w:r w:rsidR="00A47873">
        <w:rPr>
          <w:rFonts w:ascii="Times New Roman" w:hAnsi="Times New Roman" w:cs="Times New Roman"/>
          <w:vertAlign w:val="superscript"/>
        </w:rPr>
        <w:t xml:space="preserve"> </w:t>
      </w:r>
      <w:r w:rsidR="00DF3544">
        <w:rPr>
          <w:rFonts w:ascii="Times New Roman" w:hAnsi="Times New Roman" w:cs="Times New Roman"/>
        </w:rPr>
        <w:t>Example plyometric exercises include: lateral cone jumps, cone hops with 180 degree turn, and split squat jumps.</w:t>
      </w:r>
      <w:r w:rsidR="00DF3544">
        <w:rPr>
          <w:rFonts w:ascii="Times New Roman" w:hAnsi="Times New Roman" w:cs="Times New Roman"/>
          <w:vertAlign w:val="superscript"/>
        </w:rPr>
        <w:t>21</w:t>
      </w:r>
      <w:r w:rsidR="00DF3544">
        <w:rPr>
          <w:rFonts w:ascii="Times New Roman" w:hAnsi="Times New Roman" w:cs="Times New Roman"/>
        </w:rPr>
        <w:t xml:space="preserve"> </w:t>
      </w:r>
      <w:r w:rsidR="00A47873">
        <w:rPr>
          <w:rFonts w:ascii="Times New Roman" w:hAnsi="Times New Roman" w:cs="Times New Roman"/>
        </w:rPr>
        <w:t>By</w:t>
      </w:r>
      <w:r w:rsidR="006F2DA2">
        <w:rPr>
          <w:rFonts w:ascii="Times New Roman" w:hAnsi="Times New Roman" w:cs="Times New Roman"/>
        </w:rPr>
        <w:t xml:space="preserve"> focus</w:t>
      </w:r>
      <w:r w:rsidR="00A47873">
        <w:rPr>
          <w:rFonts w:ascii="Times New Roman" w:hAnsi="Times New Roman" w:cs="Times New Roman"/>
        </w:rPr>
        <w:t>ing</w:t>
      </w:r>
      <w:r w:rsidR="006F2DA2">
        <w:rPr>
          <w:rFonts w:ascii="Times New Roman" w:hAnsi="Times New Roman" w:cs="Times New Roman"/>
        </w:rPr>
        <w:t xml:space="preserve"> on proper technique and body mechanics</w:t>
      </w:r>
      <w:r w:rsidR="00A47873">
        <w:rPr>
          <w:rFonts w:ascii="Times New Roman" w:hAnsi="Times New Roman" w:cs="Times New Roman"/>
        </w:rPr>
        <w:t>, the athlete is</w:t>
      </w:r>
      <w:r w:rsidR="00B964A4">
        <w:rPr>
          <w:rFonts w:ascii="Times New Roman" w:hAnsi="Times New Roman" w:cs="Times New Roman"/>
        </w:rPr>
        <w:t xml:space="preserve"> </w:t>
      </w:r>
      <w:r w:rsidR="00974BED">
        <w:rPr>
          <w:rFonts w:ascii="Times New Roman" w:hAnsi="Times New Roman" w:cs="Times New Roman"/>
        </w:rPr>
        <w:t xml:space="preserve">training the </w:t>
      </w:r>
      <w:r w:rsidR="00A47873">
        <w:rPr>
          <w:rFonts w:ascii="Times New Roman" w:hAnsi="Times New Roman" w:cs="Times New Roman"/>
        </w:rPr>
        <w:t>neuromuscular system</w:t>
      </w:r>
      <w:r w:rsidR="00974BED">
        <w:rPr>
          <w:rFonts w:ascii="Times New Roman" w:hAnsi="Times New Roman" w:cs="Times New Roman"/>
        </w:rPr>
        <w:t xml:space="preserve"> to </w:t>
      </w:r>
      <w:r w:rsidR="0092100D">
        <w:rPr>
          <w:rFonts w:ascii="Times New Roman" w:hAnsi="Times New Roman" w:cs="Times New Roman"/>
        </w:rPr>
        <w:t>efficiently</w:t>
      </w:r>
      <w:r w:rsidR="00974BED">
        <w:rPr>
          <w:rFonts w:ascii="Times New Roman" w:hAnsi="Times New Roman" w:cs="Times New Roman"/>
        </w:rPr>
        <w:t xml:space="preserve"> initiate and carry out </w:t>
      </w:r>
      <w:r w:rsidR="00DF3544">
        <w:rPr>
          <w:rFonts w:ascii="Times New Roman" w:hAnsi="Times New Roman" w:cs="Times New Roman"/>
        </w:rPr>
        <w:t xml:space="preserve">quality preprogrammed </w:t>
      </w:r>
      <w:r w:rsidR="00974BED">
        <w:rPr>
          <w:rFonts w:ascii="Times New Roman" w:hAnsi="Times New Roman" w:cs="Times New Roman"/>
        </w:rPr>
        <w:t>movements.</w:t>
      </w:r>
      <w:r w:rsidR="00974BED">
        <w:rPr>
          <w:rFonts w:ascii="Times New Roman" w:hAnsi="Times New Roman" w:cs="Times New Roman"/>
          <w:vertAlign w:val="superscript"/>
        </w:rPr>
        <w:t>1</w:t>
      </w:r>
      <w:r w:rsidR="00E5203A">
        <w:rPr>
          <w:rFonts w:ascii="Times New Roman" w:hAnsi="Times New Roman" w:cs="Times New Roman"/>
          <w:vertAlign w:val="superscript"/>
        </w:rPr>
        <w:t>3</w:t>
      </w:r>
      <w:r w:rsidR="00974BED">
        <w:rPr>
          <w:rFonts w:ascii="Times New Roman" w:hAnsi="Times New Roman" w:cs="Times New Roman"/>
        </w:rPr>
        <w:t xml:space="preserve"> </w:t>
      </w:r>
      <w:r w:rsidR="00EA6409">
        <w:rPr>
          <w:rFonts w:ascii="Times New Roman" w:hAnsi="Times New Roman" w:cs="Times New Roman"/>
        </w:rPr>
        <w:t>During these exercises, the physical therapist should provide constant feedback about proper biomechanical form, to ensure the preprogrammed movements being learned by the neuromuscular system are more risk averse than previous motor strategies.</w:t>
      </w:r>
      <w:r w:rsidR="00B90C92">
        <w:rPr>
          <w:rFonts w:ascii="Times New Roman" w:hAnsi="Times New Roman" w:cs="Times New Roman"/>
        </w:rPr>
        <w:t xml:space="preserve"> </w:t>
      </w:r>
      <w:r w:rsidR="00060463">
        <w:rPr>
          <w:rFonts w:ascii="Times New Roman" w:hAnsi="Times New Roman" w:cs="Times New Roman"/>
        </w:rPr>
        <w:t>Along with plyometric exercises, balance training should be included in prevention programs, in order to impr</w:t>
      </w:r>
      <w:r w:rsidR="008C371C">
        <w:rPr>
          <w:rFonts w:ascii="Times New Roman" w:hAnsi="Times New Roman" w:cs="Times New Roman"/>
        </w:rPr>
        <w:t xml:space="preserve">ove muscle coordination and joint proprioception in a variety of competitive scenarios. </w:t>
      </w:r>
      <w:r w:rsidR="00EA6409">
        <w:rPr>
          <w:rFonts w:ascii="Times New Roman" w:hAnsi="Times New Roman" w:cs="Times New Roman"/>
        </w:rPr>
        <w:t>Activities such as single leg balance on different surfaces (i.e., even and uneven), will improve the athlete’s neuromuscular control of his/her knee joint.</w:t>
      </w:r>
      <w:r w:rsidR="00060463">
        <w:rPr>
          <w:rFonts w:ascii="Times New Roman" w:hAnsi="Times New Roman" w:cs="Times New Roman"/>
        </w:rPr>
        <w:t xml:space="preserve"> </w:t>
      </w:r>
      <w:r w:rsidR="00B90C92">
        <w:rPr>
          <w:rFonts w:ascii="Times New Roman" w:hAnsi="Times New Roman" w:cs="Times New Roman"/>
        </w:rPr>
        <w:t>By performing a variety of balance exercises such as single leg squats, split squats, and lateral single leg hopping, the athlete will learn to consistently control knee valgus/varus during movements.</w:t>
      </w:r>
      <w:r w:rsidR="00B90C92">
        <w:rPr>
          <w:rFonts w:ascii="Times New Roman" w:hAnsi="Times New Roman" w:cs="Times New Roman"/>
          <w:vertAlign w:val="superscript"/>
        </w:rPr>
        <w:t>9</w:t>
      </w:r>
      <w:r w:rsidR="00B90C92">
        <w:rPr>
          <w:rFonts w:ascii="Times New Roman" w:hAnsi="Times New Roman" w:cs="Times New Roman"/>
        </w:rPr>
        <w:t xml:space="preserve"> </w:t>
      </w:r>
    </w:p>
    <w:p w14:paraId="3AE3B947" w14:textId="52984B01" w:rsidR="00496730" w:rsidRDefault="002F3C1B" w:rsidP="00850948">
      <w:pPr>
        <w:spacing w:line="480" w:lineRule="auto"/>
        <w:ind w:firstLine="720"/>
        <w:rPr>
          <w:rFonts w:ascii="Times New Roman" w:hAnsi="Times New Roman" w:cs="Times New Roman"/>
        </w:rPr>
      </w:pPr>
      <w:r>
        <w:rPr>
          <w:rFonts w:ascii="Times New Roman" w:hAnsi="Times New Roman" w:cs="Times New Roman"/>
        </w:rPr>
        <w:t xml:space="preserve">An added benefit to </w:t>
      </w:r>
      <w:r w:rsidR="00620A66">
        <w:rPr>
          <w:rFonts w:ascii="Times New Roman" w:hAnsi="Times New Roman" w:cs="Times New Roman"/>
        </w:rPr>
        <w:t xml:space="preserve">balance, </w:t>
      </w:r>
      <w:r>
        <w:rPr>
          <w:rFonts w:ascii="Times New Roman" w:hAnsi="Times New Roman" w:cs="Times New Roman"/>
        </w:rPr>
        <w:t xml:space="preserve">plyometric and other neuromuscular training techniques is improved conditioning. </w:t>
      </w:r>
      <w:r w:rsidR="00736E90">
        <w:rPr>
          <w:rFonts w:ascii="Times New Roman" w:hAnsi="Times New Roman" w:cs="Times New Roman"/>
        </w:rPr>
        <w:t>Improved functional strength and conditioning in trunk and lower extremity muscles will further reduce the risk of ACL injury.</w:t>
      </w:r>
      <w:r w:rsidR="00736E90">
        <w:rPr>
          <w:rFonts w:ascii="Times New Roman" w:hAnsi="Times New Roman" w:cs="Times New Roman"/>
        </w:rPr>
        <w:t xml:space="preserve"> </w:t>
      </w:r>
      <w:r w:rsidR="002C106B">
        <w:rPr>
          <w:rFonts w:ascii="Times New Roman" w:hAnsi="Times New Roman" w:cs="Times New Roman"/>
        </w:rPr>
        <w:t>The core is not only represented by the trunk muscles, but also includes the pelvic-hip region.</w:t>
      </w:r>
      <w:r w:rsidR="002C106B">
        <w:rPr>
          <w:rFonts w:ascii="Times New Roman" w:hAnsi="Times New Roman" w:cs="Times New Roman"/>
          <w:vertAlign w:val="superscript"/>
        </w:rPr>
        <w:t>19</w:t>
      </w:r>
      <w:r w:rsidR="002C106B">
        <w:rPr>
          <w:rFonts w:ascii="Times New Roman" w:hAnsi="Times New Roman" w:cs="Times New Roman"/>
        </w:rPr>
        <w:t xml:space="preserve"> </w:t>
      </w:r>
      <w:r w:rsidR="00FD5AE5">
        <w:rPr>
          <w:rFonts w:ascii="Times New Roman" w:hAnsi="Times New Roman" w:cs="Times New Roman"/>
        </w:rPr>
        <w:t xml:space="preserve">Improved </w:t>
      </w:r>
      <w:r w:rsidR="00FF0C34">
        <w:rPr>
          <w:rFonts w:ascii="Times New Roman" w:hAnsi="Times New Roman" w:cs="Times New Roman"/>
        </w:rPr>
        <w:t>strength conditioning of the athlete’s core muscles, such as the gluteal muscles, allows him/her to maintain core stabilization and proper lower extremity alignment during bilateral and unilateral stance.</w:t>
      </w:r>
      <w:r w:rsidR="00FF0C34">
        <w:rPr>
          <w:rFonts w:ascii="Times New Roman" w:hAnsi="Times New Roman" w:cs="Times New Roman"/>
          <w:vertAlign w:val="superscript"/>
        </w:rPr>
        <w:t>13</w:t>
      </w:r>
      <w:r w:rsidR="00FF0C34">
        <w:rPr>
          <w:rFonts w:ascii="Times New Roman" w:hAnsi="Times New Roman" w:cs="Times New Roman"/>
        </w:rPr>
        <w:t xml:space="preserve"> </w:t>
      </w:r>
      <w:r w:rsidR="000309DE">
        <w:rPr>
          <w:rFonts w:ascii="Times New Roman" w:hAnsi="Times New Roman" w:cs="Times New Roman"/>
        </w:rPr>
        <w:t>Improved conditioning can also reduce muscular fatigue experienced during competition, which in turn can reduce the likelihood of ACL injury secondary to knee-control deficits experienced during muscular fatigue.</w:t>
      </w:r>
      <w:r w:rsidR="00C8774A">
        <w:rPr>
          <w:rFonts w:ascii="Times New Roman" w:hAnsi="Times New Roman" w:cs="Times New Roman"/>
          <w:vertAlign w:val="superscript"/>
        </w:rPr>
        <w:t>13</w:t>
      </w:r>
      <w:r w:rsidR="000309DE">
        <w:rPr>
          <w:rFonts w:ascii="Times New Roman" w:hAnsi="Times New Roman" w:cs="Times New Roman"/>
        </w:rPr>
        <w:t xml:space="preserve"> Specifically, improvements in hamstring strength and endurance should be </w:t>
      </w:r>
      <w:r w:rsidR="00C8774A">
        <w:rPr>
          <w:rFonts w:ascii="Times New Roman" w:hAnsi="Times New Roman" w:cs="Times New Roman"/>
        </w:rPr>
        <w:t>considered during</w:t>
      </w:r>
      <w:r w:rsidR="000309DE">
        <w:rPr>
          <w:rFonts w:ascii="Times New Roman" w:hAnsi="Times New Roman" w:cs="Times New Roman"/>
        </w:rPr>
        <w:t xml:space="preserve"> neuromuscular training exercises, as poor hamstring strength can lead to </w:t>
      </w:r>
      <w:r w:rsidR="00C8774A">
        <w:rPr>
          <w:rFonts w:ascii="Times New Roman" w:hAnsi="Times New Roman" w:cs="Times New Roman"/>
        </w:rPr>
        <w:t>a variety of movement deficits in the transverse plane of the knee joint.</w:t>
      </w:r>
      <w:r w:rsidR="00C8774A">
        <w:rPr>
          <w:rFonts w:ascii="Times New Roman" w:hAnsi="Times New Roman" w:cs="Times New Roman"/>
          <w:vertAlign w:val="superscript"/>
        </w:rPr>
        <w:t>13</w:t>
      </w:r>
      <w:r w:rsidR="00C8774A">
        <w:rPr>
          <w:rFonts w:ascii="Times New Roman" w:hAnsi="Times New Roman" w:cs="Times New Roman"/>
        </w:rPr>
        <w:t xml:space="preserve"> </w:t>
      </w:r>
      <w:r w:rsidR="00736E90">
        <w:rPr>
          <w:rFonts w:ascii="Times New Roman" w:hAnsi="Times New Roman" w:cs="Times New Roman"/>
        </w:rPr>
        <w:t>With improved conditioning, athletes will be able to better tolerate the fatiguing effects of competitive sport</w:t>
      </w:r>
      <w:r w:rsidR="004F758C">
        <w:rPr>
          <w:rFonts w:ascii="Times New Roman" w:hAnsi="Times New Roman" w:cs="Times New Roman"/>
        </w:rPr>
        <w:t>, and avoid succumbing to poor biomechanical form</w:t>
      </w:r>
      <w:r w:rsidR="00736E90">
        <w:rPr>
          <w:rFonts w:ascii="Times New Roman" w:hAnsi="Times New Roman" w:cs="Times New Roman"/>
        </w:rPr>
        <w:t>.</w:t>
      </w:r>
    </w:p>
    <w:p w14:paraId="54B9313E" w14:textId="7A97E6D1" w:rsidR="00736E90" w:rsidRPr="00C8774A" w:rsidRDefault="004F758C" w:rsidP="00850948">
      <w:pPr>
        <w:spacing w:line="480" w:lineRule="auto"/>
        <w:ind w:firstLine="720"/>
        <w:rPr>
          <w:rFonts w:ascii="Times New Roman" w:hAnsi="Times New Roman" w:cs="Times New Roman"/>
        </w:rPr>
      </w:pPr>
      <w:r>
        <w:rPr>
          <w:rFonts w:ascii="Times New Roman" w:hAnsi="Times New Roman" w:cs="Times New Roman"/>
        </w:rPr>
        <w:t xml:space="preserve">Risk factors for ACL tears vary between each individual athlete. The aforementioned guidelines should be helpful while implementing a preventative program to mitigate risk for ACL injury, but should not be used as a “blanket treatment.” In order to provide optimal exercises for prevention, physical therapists must use their knowledge as movement experts to thoroughly assess each patient’s movement strategies and other individual risk factors. As the rate of ACL injuries rises, it is becoming increasingly important for physical therapists and other healthcare professions to proactively try to prevent these severely debilitating injuries in all athletes.  </w:t>
      </w:r>
    </w:p>
    <w:p w14:paraId="4D47A059" w14:textId="77777777" w:rsidR="00496730" w:rsidRDefault="00496730" w:rsidP="00A40B07">
      <w:pPr>
        <w:ind w:firstLine="720"/>
        <w:rPr>
          <w:rFonts w:ascii="Times New Roman" w:hAnsi="Times New Roman" w:cs="Times New Roman"/>
        </w:rPr>
      </w:pPr>
    </w:p>
    <w:p w14:paraId="4FDF6214" w14:textId="77777777" w:rsidR="00496730" w:rsidRDefault="00496730" w:rsidP="00A40B07">
      <w:pPr>
        <w:ind w:firstLine="720"/>
        <w:rPr>
          <w:rFonts w:ascii="Times New Roman" w:hAnsi="Times New Roman" w:cs="Times New Roman"/>
        </w:rPr>
      </w:pPr>
    </w:p>
    <w:p w14:paraId="47C27ABF" w14:textId="77777777" w:rsidR="00496730" w:rsidRDefault="00496730" w:rsidP="00A40B07">
      <w:pPr>
        <w:ind w:firstLine="720"/>
        <w:rPr>
          <w:rFonts w:ascii="Times New Roman" w:hAnsi="Times New Roman" w:cs="Times New Roman"/>
        </w:rPr>
      </w:pPr>
    </w:p>
    <w:p w14:paraId="12652201" w14:textId="4616CA27" w:rsidR="00A40B07" w:rsidRPr="00F31C68" w:rsidRDefault="00A40B07" w:rsidP="00A40B07">
      <w:pPr>
        <w:ind w:firstLine="720"/>
        <w:rPr>
          <w:rFonts w:ascii="Times New Roman" w:hAnsi="Times New Roman" w:cs="Times New Roman"/>
        </w:rPr>
      </w:pPr>
    </w:p>
    <w:p w14:paraId="203A4B01" w14:textId="77777777" w:rsidR="001F1A98" w:rsidRDefault="001F1A98" w:rsidP="00850948">
      <w:pPr>
        <w:rPr>
          <w:rFonts w:ascii="Times New Roman" w:hAnsi="Times New Roman" w:cs="Times New Roman"/>
        </w:rPr>
      </w:pPr>
    </w:p>
    <w:p w14:paraId="391CEA2B" w14:textId="77777777" w:rsidR="00850948" w:rsidRDefault="00850948" w:rsidP="00850948">
      <w:pPr>
        <w:rPr>
          <w:rFonts w:ascii="Times New Roman" w:hAnsi="Times New Roman" w:cs="Times New Roman"/>
        </w:rPr>
      </w:pPr>
    </w:p>
    <w:p w14:paraId="25504093" w14:textId="77777777" w:rsidR="00850948" w:rsidRDefault="00850948" w:rsidP="00850948">
      <w:pPr>
        <w:rPr>
          <w:rFonts w:ascii="Times New Roman" w:hAnsi="Times New Roman" w:cs="Times New Roman"/>
        </w:rPr>
      </w:pPr>
    </w:p>
    <w:p w14:paraId="12CA0FC9" w14:textId="77777777" w:rsidR="00850948" w:rsidRDefault="00850948" w:rsidP="00850948">
      <w:pPr>
        <w:rPr>
          <w:rFonts w:ascii="Times New Roman" w:hAnsi="Times New Roman" w:cs="Times New Roman"/>
        </w:rPr>
      </w:pPr>
    </w:p>
    <w:p w14:paraId="6CCC5753" w14:textId="77777777" w:rsidR="00850948" w:rsidRDefault="00850948" w:rsidP="00850948">
      <w:pPr>
        <w:rPr>
          <w:rFonts w:ascii="Times New Roman" w:hAnsi="Times New Roman" w:cs="Times New Roman"/>
        </w:rPr>
      </w:pPr>
    </w:p>
    <w:p w14:paraId="763F0C07" w14:textId="77777777" w:rsidR="00850948" w:rsidRDefault="00850948" w:rsidP="00850948">
      <w:pPr>
        <w:rPr>
          <w:rFonts w:ascii="Times New Roman" w:hAnsi="Times New Roman" w:cs="Times New Roman"/>
        </w:rPr>
      </w:pPr>
    </w:p>
    <w:p w14:paraId="6BBD5290" w14:textId="77777777" w:rsidR="00850948" w:rsidRDefault="00850948" w:rsidP="00850948">
      <w:pPr>
        <w:rPr>
          <w:rFonts w:ascii="Times New Roman" w:hAnsi="Times New Roman" w:cs="Times New Roman"/>
        </w:rPr>
      </w:pPr>
    </w:p>
    <w:p w14:paraId="59155F6A" w14:textId="77777777" w:rsidR="00850948" w:rsidRDefault="00850948" w:rsidP="00850948">
      <w:pPr>
        <w:rPr>
          <w:rFonts w:ascii="Times New Roman" w:hAnsi="Times New Roman" w:cs="Times New Roman"/>
        </w:rPr>
      </w:pPr>
    </w:p>
    <w:p w14:paraId="23FA3E26" w14:textId="77777777" w:rsidR="00850948" w:rsidRDefault="00850948" w:rsidP="00850948">
      <w:pPr>
        <w:rPr>
          <w:rFonts w:ascii="Times New Roman" w:hAnsi="Times New Roman" w:cs="Times New Roman"/>
        </w:rPr>
      </w:pPr>
    </w:p>
    <w:p w14:paraId="522F0D13" w14:textId="77777777" w:rsidR="00850948" w:rsidRDefault="00850948" w:rsidP="00850948">
      <w:pPr>
        <w:rPr>
          <w:rFonts w:ascii="Times New Roman" w:hAnsi="Times New Roman" w:cs="Times New Roman"/>
        </w:rPr>
      </w:pPr>
    </w:p>
    <w:p w14:paraId="72156080" w14:textId="77777777" w:rsidR="00850948" w:rsidRDefault="00850948" w:rsidP="00850948">
      <w:pPr>
        <w:rPr>
          <w:rFonts w:ascii="Times New Roman" w:hAnsi="Times New Roman" w:cs="Times New Roman"/>
        </w:rPr>
      </w:pPr>
    </w:p>
    <w:p w14:paraId="3923FD18" w14:textId="77777777" w:rsidR="00850948" w:rsidRDefault="00850948" w:rsidP="00850948">
      <w:pPr>
        <w:rPr>
          <w:rFonts w:ascii="Times New Roman" w:hAnsi="Times New Roman" w:cs="Times New Roman"/>
        </w:rPr>
      </w:pPr>
    </w:p>
    <w:p w14:paraId="34B15F74" w14:textId="77777777" w:rsidR="00850948" w:rsidRDefault="00850948" w:rsidP="00850948">
      <w:pPr>
        <w:rPr>
          <w:rFonts w:ascii="Times New Roman" w:hAnsi="Times New Roman" w:cs="Times New Roman"/>
        </w:rPr>
      </w:pPr>
    </w:p>
    <w:p w14:paraId="13A7C7E6" w14:textId="77777777" w:rsidR="00850948" w:rsidRDefault="00850948" w:rsidP="00850948">
      <w:pPr>
        <w:rPr>
          <w:rFonts w:ascii="Times New Roman" w:hAnsi="Times New Roman" w:cs="Times New Roman"/>
        </w:rPr>
      </w:pPr>
    </w:p>
    <w:p w14:paraId="26AC8578" w14:textId="77777777" w:rsidR="00850948" w:rsidRDefault="00850948" w:rsidP="00850948">
      <w:pPr>
        <w:rPr>
          <w:rFonts w:ascii="Times New Roman" w:hAnsi="Times New Roman" w:cs="Times New Roman"/>
        </w:rPr>
      </w:pPr>
    </w:p>
    <w:p w14:paraId="438907F0" w14:textId="77777777" w:rsidR="00850948" w:rsidRDefault="00850948" w:rsidP="00850948">
      <w:pPr>
        <w:rPr>
          <w:rFonts w:ascii="Times New Roman" w:hAnsi="Times New Roman" w:cs="Times New Roman"/>
        </w:rPr>
      </w:pPr>
    </w:p>
    <w:p w14:paraId="7B0256A1" w14:textId="77777777" w:rsidR="00850948" w:rsidRDefault="00850948" w:rsidP="00850948">
      <w:pPr>
        <w:rPr>
          <w:rFonts w:ascii="Times New Roman" w:hAnsi="Times New Roman" w:cs="Times New Roman"/>
        </w:rPr>
      </w:pPr>
    </w:p>
    <w:p w14:paraId="23C25387" w14:textId="77777777" w:rsidR="00850948" w:rsidRDefault="00850948" w:rsidP="00850948">
      <w:pPr>
        <w:rPr>
          <w:rFonts w:ascii="Times New Roman" w:hAnsi="Times New Roman" w:cs="Times New Roman"/>
        </w:rPr>
      </w:pPr>
    </w:p>
    <w:p w14:paraId="710B3164" w14:textId="77777777" w:rsidR="00850948" w:rsidRDefault="00850948" w:rsidP="00850948">
      <w:pPr>
        <w:rPr>
          <w:rFonts w:ascii="Times New Roman" w:hAnsi="Times New Roman" w:cs="Times New Roman"/>
        </w:rPr>
      </w:pPr>
    </w:p>
    <w:p w14:paraId="5572B0E1" w14:textId="77777777" w:rsidR="00850948" w:rsidRDefault="00850948" w:rsidP="00850948">
      <w:pPr>
        <w:rPr>
          <w:rFonts w:ascii="Times New Roman" w:hAnsi="Times New Roman" w:cs="Times New Roman"/>
        </w:rPr>
      </w:pPr>
    </w:p>
    <w:p w14:paraId="4B36D799" w14:textId="11F9D995" w:rsidR="00850948" w:rsidRDefault="00850948" w:rsidP="00850948">
      <w:pPr>
        <w:rPr>
          <w:rFonts w:ascii="Times New Roman" w:hAnsi="Times New Roman" w:cs="Times New Roman"/>
        </w:rPr>
      </w:pPr>
      <w:bookmarkStart w:id="0" w:name="_GoBack"/>
      <w:bookmarkEnd w:id="0"/>
      <w:r>
        <w:rPr>
          <w:rFonts w:ascii="Times New Roman" w:hAnsi="Times New Roman" w:cs="Times New Roman"/>
        </w:rPr>
        <w:t>References:</w:t>
      </w:r>
    </w:p>
    <w:p w14:paraId="281FA901" w14:textId="77777777" w:rsidR="001F1A98" w:rsidRDefault="001F1A98" w:rsidP="00850948">
      <w:pPr>
        <w:rPr>
          <w:rFonts w:ascii="Times New Roman" w:hAnsi="Times New Roman" w:cs="Times New Roman"/>
        </w:rPr>
      </w:pPr>
    </w:p>
    <w:p w14:paraId="361BC1C7" w14:textId="725605FD" w:rsidR="00563EC1" w:rsidRPr="007F684D" w:rsidRDefault="00563EC1" w:rsidP="004E77D7">
      <w:pPr>
        <w:pStyle w:val="NormalWeb"/>
        <w:numPr>
          <w:ilvl w:val="0"/>
          <w:numId w:val="1"/>
        </w:numPr>
        <w:rPr>
          <w:sz w:val="20"/>
          <w:szCs w:val="20"/>
        </w:rPr>
      </w:pPr>
      <w:r w:rsidRPr="007F684D">
        <w:rPr>
          <w:sz w:val="20"/>
          <w:szCs w:val="20"/>
        </w:rPr>
        <w:t xml:space="preserve">Prodromos CC, Han Y, Rogowski J, Joyce B, Shi K. A Meta-analysis of the Incidence of Anterior Cruciate Ligament Tears as a Function of Gender, Sport, and a Knee Injury-Reduction Regimen. </w:t>
      </w:r>
      <w:r w:rsidRPr="007F684D">
        <w:rPr>
          <w:i/>
          <w:iCs/>
          <w:sz w:val="20"/>
          <w:szCs w:val="20"/>
        </w:rPr>
        <w:t>Arthrosc - J Arthrosc Relat Surg</w:t>
      </w:r>
      <w:r w:rsidRPr="007F684D">
        <w:rPr>
          <w:sz w:val="20"/>
          <w:szCs w:val="20"/>
        </w:rPr>
        <w:t>. 2007;23(12):1320-1325. doi:10.1016/j.arthro.2007.07.003.</w:t>
      </w:r>
    </w:p>
    <w:p w14:paraId="790CDBCB" w14:textId="7D58F301" w:rsidR="004E77D7" w:rsidRPr="007F684D" w:rsidRDefault="004E77D7" w:rsidP="004E77D7">
      <w:pPr>
        <w:pStyle w:val="NormalWeb"/>
        <w:numPr>
          <w:ilvl w:val="0"/>
          <w:numId w:val="1"/>
        </w:numPr>
        <w:rPr>
          <w:sz w:val="20"/>
          <w:szCs w:val="20"/>
        </w:rPr>
      </w:pPr>
      <w:r w:rsidRPr="007F684D">
        <w:rPr>
          <w:sz w:val="20"/>
          <w:szCs w:val="20"/>
        </w:rPr>
        <w:t xml:space="preserve">Webster KE, Feller JA. Exploring the High Reinjury Rate in Younger Patients Undergoing Anterior Cruciate Ligament Reconstruction. </w:t>
      </w:r>
      <w:r w:rsidRPr="007F684D">
        <w:rPr>
          <w:i/>
          <w:iCs/>
          <w:sz w:val="20"/>
          <w:szCs w:val="20"/>
        </w:rPr>
        <w:t>Am J Sports Med</w:t>
      </w:r>
      <w:r w:rsidRPr="007F684D">
        <w:rPr>
          <w:sz w:val="20"/>
          <w:szCs w:val="20"/>
        </w:rPr>
        <w:t>. 2016. doi:10.1177/0363546516651845.</w:t>
      </w:r>
    </w:p>
    <w:p w14:paraId="61B5C3C8" w14:textId="32258CB8" w:rsidR="007F684D" w:rsidRPr="007F684D" w:rsidRDefault="007F684D" w:rsidP="007F684D">
      <w:pPr>
        <w:pStyle w:val="NormalWeb"/>
        <w:numPr>
          <w:ilvl w:val="0"/>
          <w:numId w:val="1"/>
        </w:numPr>
        <w:rPr>
          <w:sz w:val="20"/>
          <w:szCs w:val="20"/>
        </w:rPr>
      </w:pPr>
      <w:r w:rsidRPr="007F684D">
        <w:rPr>
          <w:sz w:val="20"/>
          <w:szCs w:val="20"/>
        </w:rPr>
        <w:t xml:space="preserve">LaBella CR, Hennrikus W, Hewett TE. Anterior Cruciate Ligament Injuries: Diagnosis, Treatment, and Prevention. </w:t>
      </w:r>
      <w:r w:rsidRPr="007F684D">
        <w:rPr>
          <w:i/>
          <w:iCs/>
          <w:sz w:val="20"/>
          <w:szCs w:val="20"/>
        </w:rPr>
        <w:t>Pediatrics</w:t>
      </w:r>
      <w:r w:rsidRPr="007F684D">
        <w:rPr>
          <w:sz w:val="20"/>
          <w:szCs w:val="20"/>
        </w:rPr>
        <w:t>. 2014;133(5):e1437-e1450. doi:10.1542/peds.2014-0623.</w:t>
      </w:r>
    </w:p>
    <w:p w14:paraId="37EA46B2" w14:textId="77777777" w:rsidR="003A4E18" w:rsidRPr="009B1358" w:rsidRDefault="003A4E18" w:rsidP="003A4E18">
      <w:pPr>
        <w:numPr>
          <w:ilvl w:val="0"/>
          <w:numId w:val="1"/>
        </w:numPr>
        <w:rPr>
          <w:rFonts w:ascii="Times New Roman" w:hAnsi="Times New Roman" w:cs="Times New Roman"/>
          <w:sz w:val="20"/>
          <w:szCs w:val="20"/>
        </w:rPr>
      </w:pPr>
      <w:r w:rsidRPr="009B1358">
        <w:rPr>
          <w:rFonts w:ascii="Times New Roman" w:hAnsi="Times New Roman" w:cs="Times New Roman"/>
          <w:sz w:val="20"/>
          <w:szCs w:val="20"/>
        </w:rPr>
        <w:t>Gross M. University of North Carolina Department of Physical Therapy Ligament: Composition, Structure, Function, Mechanical Properties, and Healing. 2012.</w:t>
      </w:r>
    </w:p>
    <w:p w14:paraId="71535CC0" w14:textId="3B91FE4A" w:rsidR="00563EC1" w:rsidRPr="00185245" w:rsidRDefault="00787DDF" w:rsidP="007F684D">
      <w:pPr>
        <w:numPr>
          <w:ilvl w:val="0"/>
          <w:numId w:val="1"/>
        </w:numPr>
        <w:rPr>
          <w:rFonts w:ascii="Times New Roman" w:hAnsi="Times New Roman" w:cs="Times New Roman"/>
          <w:sz w:val="20"/>
          <w:szCs w:val="20"/>
        </w:rPr>
      </w:pPr>
      <w:r w:rsidRPr="00185245">
        <w:rPr>
          <w:rFonts w:ascii="Times New Roman" w:hAnsi="Times New Roman" w:cs="Times New Roman"/>
          <w:sz w:val="20"/>
          <w:szCs w:val="20"/>
        </w:rPr>
        <w:t>Gross M. University of North Carolina Department of Physical Therapy Insertions of Ligament, Tendon, and Capsule into Bone. 2012</w:t>
      </w:r>
      <w:r w:rsidR="007F684D" w:rsidRPr="00185245">
        <w:rPr>
          <w:rFonts w:ascii="Times New Roman" w:hAnsi="Times New Roman" w:cs="Times New Roman"/>
          <w:sz w:val="20"/>
          <w:szCs w:val="20"/>
        </w:rPr>
        <w:t>.</w:t>
      </w:r>
    </w:p>
    <w:p w14:paraId="16B9EFC2" w14:textId="77777777" w:rsidR="00185245" w:rsidRPr="003351BF" w:rsidRDefault="00185245" w:rsidP="00185245">
      <w:pPr>
        <w:pStyle w:val="NormalWeb"/>
        <w:numPr>
          <w:ilvl w:val="0"/>
          <w:numId w:val="1"/>
        </w:numPr>
        <w:rPr>
          <w:sz w:val="20"/>
          <w:szCs w:val="20"/>
        </w:rPr>
      </w:pPr>
      <w:r w:rsidRPr="00185245">
        <w:rPr>
          <w:sz w:val="20"/>
          <w:szCs w:val="20"/>
        </w:rPr>
        <w:t>Alentorn-Geli E, Myer GD, Silvers HJ, et al. Prevention of non-contact anterior cruciate ligament inj</w:t>
      </w:r>
      <w:r w:rsidRPr="003351BF">
        <w:rPr>
          <w:sz w:val="20"/>
          <w:szCs w:val="20"/>
        </w:rPr>
        <w:t xml:space="preserve">uries in soccer players. Part 1: Mechanisms of injury and underlying risk factors. </w:t>
      </w:r>
      <w:r w:rsidRPr="003351BF">
        <w:rPr>
          <w:i/>
          <w:iCs/>
          <w:sz w:val="20"/>
          <w:szCs w:val="20"/>
        </w:rPr>
        <w:t>Knee Surgery, Sport Traumatol Arthrosc</w:t>
      </w:r>
      <w:r w:rsidRPr="003351BF">
        <w:rPr>
          <w:sz w:val="20"/>
          <w:szCs w:val="20"/>
        </w:rPr>
        <w:t>. 2009;17(7):705-729. doi:10.1007/s00167-009-0813-1.</w:t>
      </w:r>
    </w:p>
    <w:p w14:paraId="5A16C1D6" w14:textId="36170270" w:rsidR="009B1358" w:rsidRPr="003351BF" w:rsidRDefault="009B1358" w:rsidP="009B1358">
      <w:pPr>
        <w:pStyle w:val="NormalWeb"/>
        <w:numPr>
          <w:ilvl w:val="0"/>
          <w:numId w:val="1"/>
        </w:numPr>
        <w:rPr>
          <w:sz w:val="20"/>
          <w:szCs w:val="20"/>
        </w:rPr>
      </w:pPr>
      <w:r w:rsidRPr="003351BF">
        <w:rPr>
          <w:sz w:val="20"/>
          <w:szCs w:val="20"/>
        </w:rPr>
        <w:t xml:space="preserve">Prodromos CC, Han Y, Rogowski J, Joyce B, Shi K. A Meta-analysis of the Incidence of Anterior Cruciate Ligament Tears as a Function of Gender, Sport, and a Knee Injury-Reduction Regimen. </w:t>
      </w:r>
      <w:r w:rsidRPr="003351BF">
        <w:rPr>
          <w:i/>
          <w:iCs/>
          <w:sz w:val="20"/>
          <w:szCs w:val="20"/>
        </w:rPr>
        <w:t>Arthrosc - J Arthrosc Relat Surg</w:t>
      </w:r>
      <w:r w:rsidRPr="003351BF">
        <w:rPr>
          <w:sz w:val="20"/>
          <w:szCs w:val="20"/>
        </w:rPr>
        <w:t>. 2007;23(12):1320-1325. doi:10.1016/j.arthro.2007.07.003.</w:t>
      </w:r>
    </w:p>
    <w:p w14:paraId="34A4ACD3" w14:textId="2C86F88A" w:rsidR="00A125DF" w:rsidRPr="003351BF" w:rsidRDefault="00A125DF" w:rsidP="00A125DF">
      <w:pPr>
        <w:pStyle w:val="NormalWeb"/>
        <w:numPr>
          <w:ilvl w:val="0"/>
          <w:numId w:val="1"/>
        </w:numPr>
        <w:rPr>
          <w:sz w:val="20"/>
          <w:szCs w:val="20"/>
        </w:rPr>
      </w:pPr>
      <w:r w:rsidRPr="003351BF">
        <w:rPr>
          <w:sz w:val="20"/>
          <w:szCs w:val="20"/>
        </w:rPr>
        <w:t xml:space="preserve">Brophy RH, Silvers HJ, Mandelbaum BR. Anterior cruciate ligament injuries: etiology and prevention. </w:t>
      </w:r>
      <w:r w:rsidRPr="003351BF">
        <w:rPr>
          <w:i/>
          <w:iCs/>
          <w:sz w:val="20"/>
          <w:szCs w:val="20"/>
        </w:rPr>
        <w:t>Sport Med Arthrosc</w:t>
      </w:r>
      <w:r w:rsidRPr="003351BF">
        <w:rPr>
          <w:sz w:val="20"/>
          <w:szCs w:val="20"/>
        </w:rPr>
        <w:t>. 2010;18(1):2-11. doi:10.1097/JSA.0b013e3181cdd195\r00132585-201003000-00002 [pii].</w:t>
      </w:r>
    </w:p>
    <w:p w14:paraId="567ACECF" w14:textId="5BCDD732" w:rsidR="003351BF" w:rsidRPr="003351BF" w:rsidRDefault="003351BF" w:rsidP="003351BF">
      <w:pPr>
        <w:pStyle w:val="NormalWeb"/>
        <w:numPr>
          <w:ilvl w:val="0"/>
          <w:numId w:val="1"/>
        </w:numPr>
        <w:rPr>
          <w:sz w:val="20"/>
          <w:szCs w:val="20"/>
        </w:rPr>
      </w:pPr>
      <w:r w:rsidRPr="003351BF">
        <w:rPr>
          <w:sz w:val="20"/>
          <w:szCs w:val="20"/>
        </w:rPr>
        <w:t xml:space="preserve">Hauschildt MD, Luke AL, Medical A, Services R. Lower Extremity Injury Prevention Program for Collegiate Women’s Basektball: Case REport. </w:t>
      </w:r>
      <w:r w:rsidRPr="003351BF">
        <w:rPr>
          <w:i/>
          <w:iCs/>
          <w:sz w:val="20"/>
          <w:szCs w:val="20"/>
        </w:rPr>
        <w:t>J Aust Strength Cond</w:t>
      </w:r>
      <w:r w:rsidRPr="003351BF">
        <w:rPr>
          <w:sz w:val="20"/>
          <w:szCs w:val="20"/>
        </w:rPr>
        <w:t>. 2013;21(3):49-59.</w:t>
      </w:r>
    </w:p>
    <w:p w14:paraId="6008BB24" w14:textId="114D4146" w:rsidR="003351BF" w:rsidRPr="003351BF" w:rsidRDefault="003351BF" w:rsidP="003351BF">
      <w:pPr>
        <w:pStyle w:val="NormalWeb"/>
        <w:numPr>
          <w:ilvl w:val="0"/>
          <w:numId w:val="1"/>
        </w:numPr>
        <w:rPr>
          <w:sz w:val="20"/>
          <w:szCs w:val="20"/>
        </w:rPr>
      </w:pPr>
      <w:r w:rsidRPr="003351BF">
        <w:rPr>
          <w:sz w:val="20"/>
          <w:szCs w:val="20"/>
        </w:rPr>
        <w:t xml:space="preserve">Gilchrist J, Mandelbaum BR, Melancon H, et al. A Randomized Controlled Trial to Prevent Noncontact Anterior Cruciate Ligament Injury in Female Collegiate Soccer Players. </w:t>
      </w:r>
      <w:r w:rsidRPr="003351BF">
        <w:rPr>
          <w:i/>
          <w:iCs/>
          <w:sz w:val="20"/>
          <w:szCs w:val="20"/>
        </w:rPr>
        <w:t>Am J Sports Med</w:t>
      </w:r>
      <w:r w:rsidRPr="003351BF">
        <w:rPr>
          <w:sz w:val="20"/>
          <w:szCs w:val="20"/>
        </w:rPr>
        <w:t>. 2008;36(8):1476-1483. doi:10.1177/0363546508318188.</w:t>
      </w:r>
    </w:p>
    <w:p w14:paraId="2256FCDC" w14:textId="57C73BC8" w:rsidR="003351BF" w:rsidRPr="003351BF" w:rsidRDefault="003351BF" w:rsidP="003351BF">
      <w:pPr>
        <w:pStyle w:val="NormalWeb"/>
        <w:numPr>
          <w:ilvl w:val="0"/>
          <w:numId w:val="1"/>
        </w:numPr>
        <w:rPr>
          <w:sz w:val="20"/>
          <w:szCs w:val="20"/>
        </w:rPr>
      </w:pPr>
      <w:r w:rsidRPr="003351BF">
        <w:rPr>
          <w:sz w:val="20"/>
          <w:szCs w:val="20"/>
        </w:rPr>
        <w:t xml:space="preserve">Voskanian N. ACL Injury prevention in female athletes: Review of the literature and practical considerations in implementing an ACL prevention program. </w:t>
      </w:r>
      <w:r w:rsidRPr="003351BF">
        <w:rPr>
          <w:i/>
          <w:iCs/>
          <w:sz w:val="20"/>
          <w:szCs w:val="20"/>
        </w:rPr>
        <w:t>Curr Rev Musculoskelet Med</w:t>
      </w:r>
      <w:r w:rsidRPr="003351BF">
        <w:rPr>
          <w:sz w:val="20"/>
          <w:szCs w:val="20"/>
        </w:rPr>
        <w:t>. 2013;6(2):158-163. doi:10.1007/s12178-013-9158-y.</w:t>
      </w:r>
    </w:p>
    <w:p w14:paraId="1F8224E0" w14:textId="4C1B8B99" w:rsidR="003351BF" w:rsidRPr="003351BF" w:rsidRDefault="003351BF" w:rsidP="003351BF">
      <w:pPr>
        <w:pStyle w:val="NormalWeb"/>
        <w:numPr>
          <w:ilvl w:val="0"/>
          <w:numId w:val="1"/>
        </w:numPr>
        <w:rPr>
          <w:sz w:val="20"/>
          <w:szCs w:val="20"/>
        </w:rPr>
      </w:pPr>
      <w:r w:rsidRPr="003351BF">
        <w:rPr>
          <w:sz w:val="20"/>
          <w:szCs w:val="20"/>
        </w:rPr>
        <w:t xml:space="preserve">Sugimoto D, Myer GD, Barber Foss KD, Pepin MJ, Micheli LJ, Hewett TE. Critical components of neuromuscular training to reduce ACL injury risk in female athletes: meta-regression analysis. </w:t>
      </w:r>
      <w:r w:rsidRPr="003351BF">
        <w:rPr>
          <w:i/>
          <w:iCs/>
          <w:sz w:val="20"/>
          <w:szCs w:val="20"/>
        </w:rPr>
        <w:t>Br J Sports Med</w:t>
      </w:r>
      <w:r w:rsidRPr="003351BF">
        <w:rPr>
          <w:sz w:val="20"/>
          <w:szCs w:val="20"/>
        </w:rPr>
        <w:t>. 2016:1259-1266. doi:10.1136/bjsports-2015-095596.</w:t>
      </w:r>
    </w:p>
    <w:p w14:paraId="53B40F89" w14:textId="77777777" w:rsidR="003351BF" w:rsidRPr="003351BF" w:rsidRDefault="003351BF" w:rsidP="003351BF">
      <w:pPr>
        <w:pStyle w:val="NormalWeb"/>
        <w:numPr>
          <w:ilvl w:val="0"/>
          <w:numId w:val="1"/>
        </w:numPr>
        <w:rPr>
          <w:sz w:val="20"/>
          <w:szCs w:val="20"/>
        </w:rPr>
      </w:pPr>
      <w:r w:rsidRPr="003351BF">
        <w:rPr>
          <w:sz w:val="20"/>
          <w:szCs w:val="20"/>
        </w:rPr>
        <w:t xml:space="preserve">Alentorn-Geli E, Myer GD, Silvers HJ, et al. Prevention of non-contact anterior cruciate ligament injuries in soccer players. Part 2: A review of prevention programs aimed to modify risk factors and to reduce injury rates. </w:t>
      </w:r>
      <w:r w:rsidRPr="003351BF">
        <w:rPr>
          <w:i/>
          <w:iCs/>
          <w:sz w:val="20"/>
          <w:szCs w:val="20"/>
        </w:rPr>
        <w:t>Knee Surgery, Sport Traumatol Arthrosc</w:t>
      </w:r>
      <w:r w:rsidRPr="003351BF">
        <w:rPr>
          <w:sz w:val="20"/>
          <w:szCs w:val="20"/>
        </w:rPr>
        <w:t>. 2009;17(8):859-879. doi:10.1007/s00167-009-0823-z.</w:t>
      </w:r>
    </w:p>
    <w:p w14:paraId="0241849E" w14:textId="7139A929" w:rsidR="003351BF" w:rsidRPr="003351BF" w:rsidRDefault="003351BF" w:rsidP="003351BF">
      <w:pPr>
        <w:pStyle w:val="NormalWeb"/>
        <w:numPr>
          <w:ilvl w:val="0"/>
          <w:numId w:val="1"/>
        </w:numPr>
        <w:rPr>
          <w:sz w:val="20"/>
          <w:szCs w:val="20"/>
        </w:rPr>
      </w:pPr>
      <w:r w:rsidRPr="003351BF">
        <w:rPr>
          <w:sz w:val="20"/>
          <w:szCs w:val="20"/>
        </w:rPr>
        <w:t xml:space="preserve">Moksnes H, Grindem H. Prevention and rehabilitation of paediatric anterior cruciate ligament injuries. </w:t>
      </w:r>
      <w:r w:rsidRPr="003351BF">
        <w:rPr>
          <w:i/>
          <w:iCs/>
          <w:sz w:val="20"/>
          <w:szCs w:val="20"/>
        </w:rPr>
        <w:t>Knee Surgery, Sport Traumatol Arthrosc</w:t>
      </w:r>
      <w:r w:rsidRPr="003351BF">
        <w:rPr>
          <w:sz w:val="20"/>
          <w:szCs w:val="20"/>
        </w:rPr>
        <w:t>. 2015;24(3):1-7. doi:10.1007/s00167-015-3856-5.</w:t>
      </w:r>
    </w:p>
    <w:p w14:paraId="6E523A7A" w14:textId="00F279DC" w:rsidR="003351BF" w:rsidRPr="003351BF" w:rsidRDefault="003351BF" w:rsidP="003351BF">
      <w:pPr>
        <w:pStyle w:val="NormalWeb"/>
        <w:numPr>
          <w:ilvl w:val="0"/>
          <w:numId w:val="1"/>
        </w:numPr>
        <w:rPr>
          <w:sz w:val="20"/>
          <w:szCs w:val="20"/>
        </w:rPr>
      </w:pPr>
      <w:r w:rsidRPr="003351BF">
        <w:rPr>
          <w:sz w:val="20"/>
          <w:szCs w:val="20"/>
        </w:rPr>
        <w:t xml:space="preserve">Padua DA, DiStefano LJ, Beutler AI, De La Motte SJ, DiStefano MJ, Marshall SW. The landing error scoring system as a screening tool for an anterior cruciate ligament injury-prevention program in elite-youth soccer athletes. </w:t>
      </w:r>
      <w:r w:rsidRPr="003351BF">
        <w:rPr>
          <w:i/>
          <w:iCs/>
          <w:sz w:val="20"/>
          <w:szCs w:val="20"/>
        </w:rPr>
        <w:t>J Athl Train</w:t>
      </w:r>
      <w:r w:rsidRPr="003351BF">
        <w:rPr>
          <w:sz w:val="20"/>
          <w:szCs w:val="20"/>
        </w:rPr>
        <w:t>. 2015;50(6):589-595. doi:10.4085/1062-6050-50.1.10.</w:t>
      </w:r>
    </w:p>
    <w:p w14:paraId="4202B083" w14:textId="0E00B73E" w:rsidR="007A5B48" w:rsidRPr="00CD3D8F" w:rsidRDefault="007A5B48" w:rsidP="007A5B48">
      <w:pPr>
        <w:pStyle w:val="NormalWeb"/>
        <w:numPr>
          <w:ilvl w:val="0"/>
          <w:numId w:val="1"/>
        </w:numPr>
        <w:rPr>
          <w:sz w:val="20"/>
          <w:szCs w:val="20"/>
        </w:rPr>
      </w:pPr>
      <w:r w:rsidRPr="00D643BC">
        <w:rPr>
          <w:sz w:val="20"/>
          <w:szCs w:val="20"/>
        </w:rPr>
        <w:t xml:space="preserve">Herman DC, Barth JT. Drop-Jump Landing Varies With Baseline Neurocognition: Implications for </w:t>
      </w:r>
      <w:r w:rsidRPr="00CD3D8F">
        <w:rPr>
          <w:sz w:val="20"/>
          <w:szCs w:val="20"/>
        </w:rPr>
        <w:t xml:space="preserve">Anterior Cruciate Ligament Injury Risk and Prevention. </w:t>
      </w:r>
      <w:r w:rsidRPr="00CD3D8F">
        <w:rPr>
          <w:i/>
          <w:iCs/>
          <w:sz w:val="20"/>
          <w:szCs w:val="20"/>
        </w:rPr>
        <w:t>Am J Sports Med</w:t>
      </w:r>
      <w:r w:rsidRPr="00CD3D8F">
        <w:rPr>
          <w:sz w:val="20"/>
          <w:szCs w:val="20"/>
        </w:rPr>
        <w:t>. 2016;44(9):2347-2353. doi:10.1177/0363546516657338.</w:t>
      </w:r>
    </w:p>
    <w:p w14:paraId="4E61C3ED" w14:textId="2DCEB714" w:rsidR="003351BF" w:rsidRPr="00CD3D8F" w:rsidRDefault="00D643BC" w:rsidP="003351BF">
      <w:pPr>
        <w:pStyle w:val="NormalWeb"/>
        <w:numPr>
          <w:ilvl w:val="0"/>
          <w:numId w:val="1"/>
        </w:numPr>
        <w:rPr>
          <w:sz w:val="20"/>
          <w:szCs w:val="20"/>
        </w:rPr>
      </w:pPr>
      <w:r w:rsidRPr="00CD3D8F">
        <w:rPr>
          <w:sz w:val="20"/>
          <w:szCs w:val="20"/>
        </w:rPr>
        <w:t xml:space="preserve">Grooms DR, Onate JA. Neuroscience Application to Noncontact Anterior Cruciate Ligament Injury Prevention. </w:t>
      </w:r>
      <w:r w:rsidRPr="00CD3D8F">
        <w:rPr>
          <w:i/>
          <w:iCs/>
          <w:sz w:val="20"/>
          <w:szCs w:val="20"/>
        </w:rPr>
        <w:t>Sports Health</w:t>
      </w:r>
      <w:r w:rsidRPr="00CD3D8F">
        <w:rPr>
          <w:sz w:val="20"/>
          <w:szCs w:val="20"/>
        </w:rPr>
        <w:t>. 2015;8(November 2015):1941738115619164-. doi:10.1177/1941738115619164.</w:t>
      </w:r>
    </w:p>
    <w:p w14:paraId="07A0D4FD" w14:textId="4017A5BB" w:rsidR="00CD3D8F" w:rsidRPr="00CD3D8F" w:rsidRDefault="00CD3D8F" w:rsidP="00CD3D8F">
      <w:pPr>
        <w:pStyle w:val="NormalWeb"/>
        <w:numPr>
          <w:ilvl w:val="0"/>
          <w:numId w:val="1"/>
        </w:numPr>
        <w:rPr>
          <w:sz w:val="20"/>
          <w:szCs w:val="20"/>
        </w:rPr>
      </w:pPr>
      <w:r w:rsidRPr="00CD3D8F">
        <w:rPr>
          <w:sz w:val="20"/>
          <w:szCs w:val="20"/>
        </w:rPr>
        <w:t xml:space="preserve">Barengo NC, Meneses-Echávez JF, Ramírez-Vélez R, Cohen DD, Tovar G, Enrique Correa Bautista J. The impact of the fifa 11+ training program on injury prevention in football players: A systematic review. </w:t>
      </w:r>
      <w:r w:rsidRPr="00CD3D8F">
        <w:rPr>
          <w:i/>
          <w:iCs/>
          <w:sz w:val="20"/>
          <w:szCs w:val="20"/>
        </w:rPr>
        <w:t>Int J Environ Res Public Health</w:t>
      </w:r>
      <w:r w:rsidRPr="00CD3D8F">
        <w:rPr>
          <w:sz w:val="20"/>
          <w:szCs w:val="20"/>
        </w:rPr>
        <w:t>. 2014;11(11):11986-12000. doi:10.3390/ijerph111111986.</w:t>
      </w:r>
    </w:p>
    <w:p w14:paraId="6689FB95" w14:textId="63663296" w:rsidR="00CD3D8F" w:rsidRPr="00507822" w:rsidRDefault="004E6582" w:rsidP="003351BF">
      <w:pPr>
        <w:pStyle w:val="NormalWeb"/>
        <w:numPr>
          <w:ilvl w:val="0"/>
          <w:numId w:val="1"/>
        </w:numPr>
        <w:rPr>
          <w:sz w:val="20"/>
          <w:szCs w:val="20"/>
        </w:rPr>
      </w:pPr>
      <w:r>
        <w:rPr>
          <w:sz w:val="20"/>
          <w:szCs w:val="20"/>
        </w:rPr>
        <w:t>FIFA 11+ a complete warm-up progromme.</w:t>
      </w:r>
      <w:r w:rsidR="008C4FAF">
        <w:rPr>
          <w:sz w:val="20"/>
          <w:szCs w:val="20"/>
        </w:rPr>
        <w:t xml:space="preserve"> </w:t>
      </w:r>
      <w:r>
        <w:rPr>
          <w:sz w:val="20"/>
          <w:szCs w:val="20"/>
        </w:rPr>
        <w:t>FIFA 11+ website</w:t>
      </w:r>
      <w:r w:rsidR="008C4FAF">
        <w:rPr>
          <w:sz w:val="20"/>
          <w:szCs w:val="20"/>
        </w:rPr>
        <w:t xml:space="preserve"> </w:t>
      </w:r>
      <w:hyperlink r:id="rId5" w:history="1">
        <w:r w:rsidR="005842DE" w:rsidRPr="00CA568A">
          <w:rPr>
            <w:rStyle w:val="Hyperlink"/>
            <w:sz w:val="20"/>
            <w:szCs w:val="20"/>
          </w:rPr>
          <w:t>http://f-marc.com/11plus/home/</w:t>
        </w:r>
      </w:hyperlink>
      <w:r w:rsidR="005842DE">
        <w:rPr>
          <w:sz w:val="20"/>
          <w:szCs w:val="20"/>
        </w:rPr>
        <w:t xml:space="preserve">. </w:t>
      </w:r>
      <w:r w:rsidR="008C4FAF">
        <w:rPr>
          <w:sz w:val="20"/>
          <w:szCs w:val="20"/>
        </w:rPr>
        <w:t>Accessed December 7, 2016.</w:t>
      </w:r>
    </w:p>
    <w:p w14:paraId="11D77E67" w14:textId="131900F3" w:rsidR="0054054F" w:rsidRPr="00F31C68" w:rsidRDefault="0054054F" w:rsidP="0054054F">
      <w:pPr>
        <w:pStyle w:val="NormalWeb"/>
        <w:numPr>
          <w:ilvl w:val="0"/>
          <w:numId w:val="1"/>
        </w:numPr>
        <w:rPr>
          <w:sz w:val="20"/>
          <w:szCs w:val="20"/>
        </w:rPr>
      </w:pPr>
      <w:r w:rsidRPr="00CD3D8F">
        <w:rPr>
          <w:sz w:val="20"/>
          <w:szCs w:val="20"/>
        </w:rPr>
        <w:t xml:space="preserve">Kristianslund E, Faul O, Bahr R, Myklebust G, Krosshaug T. Sidestep cutting technique and knee abduction loading: implications for ACL prevention exercises. </w:t>
      </w:r>
      <w:r w:rsidRPr="00CD3D8F">
        <w:rPr>
          <w:i/>
          <w:iCs/>
          <w:sz w:val="20"/>
          <w:szCs w:val="20"/>
        </w:rPr>
        <w:t>Br J Sport Med</w:t>
      </w:r>
      <w:r w:rsidRPr="00CD3D8F">
        <w:rPr>
          <w:sz w:val="20"/>
          <w:szCs w:val="20"/>
        </w:rPr>
        <w:t>. 2014;48:779-783.</w:t>
      </w:r>
      <w:r w:rsidRPr="00F31C68">
        <w:rPr>
          <w:sz w:val="20"/>
          <w:szCs w:val="20"/>
        </w:rPr>
        <w:t xml:space="preserve"> doi:10.1136/bjsports-2012-091370.</w:t>
      </w:r>
    </w:p>
    <w:p w14:paraId="0519AFEE" w14:textId="63AD6083" w:rsidR="005C71F5" w:rsidRPr="004F758C" w:rsidRDefault="00F31C68" w:rsidP="004F758C">
      <w:pPr>
        <w:pStyle w:val="NormalWeb"/>
        <w:numPr>
          <w:ilvl w:val="0"/>
          <w:numId w:val="1"/>
        </w:numPr>
        <w:rPr>
          <w:sz w:val="20"/>
          <w:szCs w:val="20"/>
        </w:rPr>
      </w:pPr>
      <w:r w:rsidRPr="00F31C68">
        <w:rPr>
          <w:sz w:val="20"/>
          <w:szCs w:val="20"/>
        </w:rPr>
        <w:t xml:space="preserve">Chimera NJ, Swanik K a., Swanik CB, Straub SJ. Effects of plyometric training on performance in female athletes. </w:t>
      </w:r>
      <w:r w:rsidRPr="00F31C68">
        <w:rPr>
          <w:i/>
          <w:iCs/>
          <w:sz w:val="20"/>
          <w:szCs w:val="20"/>
        </w:rPr>
        <w:t>J Athl Train</w:t>
      </w:r>
      <w:r w:rsidRPr="00F31C68">
        <w:rPr>
          <w:sz w:val="20"/>
          <w:szCs w:val="20"/>
        </w:rPr>
        <w:t>. 2004;39(1):24-31. doi:10.1519/SSC.0000000000000183.</w:t>
      </w:r>
    </w:p>
    <w:p w14:paraId="5C05A0DA" w14:textId="77777777" w:rsidR="009B1358" w:rsidRDefault="009B1358" w:rsidP="00952A0F">
      <w:pPr>
        <w:rPr>
          <w:rFonts w:ascii="Times New Roman" w:hAnsi="Times New Roman" w:cs="Times New Roman"/>
          <w:sz w:val="20"/>
          <w:szCs w:val="20"/>
        </w:rPr>
      </w:pPr>
    </w:p>
    <w:p w14:paraId="01C840C6" w14:textId="77777777" w:rsidR="00952A0F" w:rsidRDefault="00952A0F" w:rsidP="00952A0F">
      <w:pPr>
        <w:rPr>
          <w:rFonts w:ascii="Times New Roman" w:hAnsi="Times New Roman" w:cs="Times New Roman"/>
          <w:sz w:val="20"/>
          <w:szCs w:val="20"/>
        </w:rPr>
      </w:pPr>
    </w:p>
    <w:p w14:paraId="7A69ABC4" w14:textId="77777777" w:rsidR="00952A0F" w:rsidRPr="007F684D" w:rsidRDefault="00952A0F" w:rsidP="00952A0F">
      <w:pPr>
        <w:rPr>
          <w:rFonts w:ascii="Times New Roman" w:hAnsi="Times New Roman" w:cs="Times New Roman"/>
          <w:sz w:val="20"/>
          <w:szCs w:val="20"/>
        </w:rPr>
      </w:pPr>
    </w:p>
    <w:sectPr w:rsidR="00952A0F" w:rsidRPr="007F684D" w:rsidSect="0048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F1AAB"/>
    <w:multiLevelType w:val="hybridMultilevel"/>
    <w:tmpl w:val="B678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F0B6A"/>
    <w:multiLevelType w:val="hybridMultilevel"/>
    <w:tmpl w:val="81AC2782"/>
    <w:lvl w:ilvl="0" w:tplc="D766DE3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03CF9"/>
    <w:multiLevelType w:val="hybridMultilevel"/>
    <w:tmpl w:val="ADB2F850"/>
    <w:lvl w:ilvl="0" w:tplc="C2A8555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B9"/>
    <w:rsid w:val="000000AB"/>
    <w:rsid w:val="0001119E"/>
    <w:rsid w:val="00022708"/>
    <w:rsid w:val="000309DE"/>
    <w:rsid w:val="0003127D"/>
    <w:rsid w:val="00044190"/>
    <w:rsid w:val="00044BB0"/>
    <w:rsid w:val="00060463"/>
    <w:rsid w:val="00065E69"/>
    <w:rsid w:val="00067C18"/>
    <w:rsid w:val="000804AC"/>
    <w:rsid w:val="0008378D"/>
    <w:rsid w:val="000A02E1"/>
    <w:rsid w:val="000A0809"/>
    <w:rsid w:val="000B23C4"/>
    <w:rsid w:val="000B2CE7"/>
    <w:rsid w:val="000B3210"/>
    <w:rsid w:val="000B68B0"/>
    <w:rsid w:val="000C40EE"/>
    <w:rsid w:val="000C4F01"/>
    <w:rsid w:val="000C599F"/>
    <w:rsid w:val="000E0F7D"/>
    <w:rsid w:val="00103B0D"/>
    <w:rsid w:val="00112AEA"/>
    <w:rsid w:val="00120FAF"/>
    <w:rsid w:val="00124F6E"/>
    <w:rsid w:val="001359AA"/>
    <w:rsid w:val="00140824"/>
    <w:rsid w:val="00145F23"/>
    <w:rsid w:val="00182F4A"/>
    <w:rsid w:val="00185245"/>
    <w:rsid w:val="00186746"/>
    <w:rsid w:val="00187725"/>
    <w:rsid w:val="001B6324"/>
    <w:rsid w:val="001B7E0E"/>
    <w:rsid w:val="001D3CB1"/>
    <w:rsid w:val="001F1A98"/>
    <w:rsid w:val="001F2182"/>
    <w:rsid w:val="002056C4"/>
    <w:rsid w:val="002078CC"/>
    <w:rsid w:val="00222F58"/>
    <w:rsid w:val="00230ABC"/>
    <w:rsid w:val="00236D7B"/>
    <w:rsid w:val="002470FB"/>
    <w:rsid w:val="00254DB7"/>
    <w:rsid w:val="0029790D"/>
    <w:rsid w:val="002A0179"/>
    <w:rsid w:val="002A36C5"/>
    <w:rsid w:val="002A3F80"/>
    <w:rsid w:val="002C106B"/>
    <w:rsid w:val="002C7C5A"/>
    <w:rsid w:val="002E0B51"/>
    <w:rsid w:val="002E7839"/>
    <w:rsid w:val="002F3C1B"/>
    <w:rsid w:val="0030383A"/>
    <w:rsid w:val="00310A0F"/>
    <w:rsid w:val="00324A48"/>
    <w:rsid w:val="003351BF"/>
    <w:rsid w:val="00335BBD"/>
    <w:rsid w:val="003436BA"/>
    <w:rsid w:val="003438CC"/>
    <w:rsid w:val="0039031A"/>
    <w:rsid w:val="003964BA"/>
    <w:rsid w:val="003A3BD1"/>
    <w:rsid w:val="003A4E18"/>
    <w:rsid w:val="003B1B21"/>
    <w:rsid w:val="003B40DB"/>
    <w:rsid w:val="003D2A53"/>
    <w:rsid w:val="003F7675"/>
    <w:rsid w:val="0040385A"/>
    <w:rsid w:val="00432051"/>
    <w:rsid w:val="004427B1"/>
    <w:rsid w:val="00445910"/>
    <w:rsid w:val="00466685"/>
    <w:rsid w:val="00483C8A"/>
    <w:rsid w:val="00496730"/>
    <w:rsid w:val="004A3F72"/>
    <w:rsid w:val="004C79E1"/>
    <w:rsid w:val="004E14E7"/>
    <w:rsid w:val="004E5C3B"/>
    <w:rsid w:val="004E6582"/>
    <w:rsid w:val="004E77D7"/>
    <w:rsid w:val="004F1C72"/>
    <w:rsid w:val="004F758C"/>
    <w:rsid w:val="00507822"/>
    <w:rsid w:val="00531679"/>
    <w:rsid w:val="0053585C"/>
    <w:rsid w:val="0054054F"/>
    <w:rsid w:val="0054214F"/>
    <w:rsid w:val="00546575"/>
    <w:rsid w:val="005511B5"/>
    <w:rsid w:val="005567FF"/>
    <w:rsid w:val="005616C5"/>
    <w:rsid w:val="00563EC1"/>
    <w:rsid w:val="005842DE"/>
    <w:rsid w:val="005871B3"/>
    <w:rsid w:val="005952DD"/>
    <w:rsid w:val="005A0546"/>
    <w:rsid w:val="005A1A66"/>
    <w:rsid w:val="005A25D7"/>
    <w:rsid w:val="005A385E"/>
    <w:rsid w:val="005B425B"/>
    <w:rsid w:val="005C11CD"/>
    <w:rsid w:val="005C71F5"/>
    <w:rsid w:val="005E0148"/>
    <w:rsid w:val="005E0A19"/>
    <w:rsid w:val="005F326F"/>
    <w:rsid w:val="005F5762"/>
    <w:rsid w:val="00620A66"/>
    <w:rsid w:val="0063440A"/>
    <w:rsid w:val="00641A01"/>
    <w:rsid w:val="0064312C"/>
    <w:rsid w:val="00646079"/>
    <w:rsid w:val="00650AC9"/>
    <w:rsid w:val="006751F5"/>
    <w:rsid w:val="006A30FB"/>
    <w:rsid w:val="006B1DE7"/>
    <w:rsid w:val="006C2566"/>
    <w:rsid w:val="006C275F"/>
    <w:rsid w:val="006D6E0D"/>
    <w:rsid w:val="006E423D"/>
    <w:rsid w:val="006F2DA2"/>
    <w:rsid w:val="007018CF"/>
    <w:rsid w:val="00701F7F"/>
    <w:rsid w:val="00731797"/>
    <w:rsid w:val="00735896"/>
    <w:rsid w:val="00736E90"/>
    <w:rsid w:val="007711DA"/>
    <w:rsid w:val="00787DDF"/>
    <w:rsid w:val="007923F9"/>
    <w:rsid w:val="00795F59"/>
    <w:rsid w:val="007A209F"/>
    <w:rsid w:val="007A2C76"/>
    <w:rsid w:val="007A5B48"/>
    <w:rsid w:val="007B188B"/>
    <w:rsid w:val="007B5DFB"/>
    <w:rsid w:val="007C30AD"/>
    <w:rsid w:val="007C7996"/>
    <w:rsid w:val="007D3635"/>
    <w:rsid w:val="007D7A5B"/>
    <w:rsid w:val="007F55C3"/>
    <w:rsid w:val="007F684D"/>
    <w:rsid w:val="00805675"/>
    <w:rsid w:val="00807C6C"/>
    <w:rsid w:val="0081386D"/>
    <w:rsid w:val="00814A74"/>
    <w:rsid w:val="00835096"/>
    <w:rsid w:val="00840E64"/>
    <w:rsid w:val="00842C34"/>
    <w:rsid w:val="008500C8"/>
    <w:rsid w:val="00850948"/>
    <w:rsid w:val="008532F6"/>
    <w:rsid w:val="00857D28"/>
    <w:rsid w:val="00863DB0"/>
    <w:rsid w:val="00870ED9"/>
    <w:rsid w:val="0089723C"/>
    <w:rsid w:val="008A63FF"/>
    <w:rsid w:val="008B7D75"/>
    <w:rsid w:val="008C2880"/>
    <w:rsid w:val="008C2C59"/>
    <w:rsid w:val="008C371C"/>
    <w:rsid w:val="008C4FAF"/>
    <w:rsid w:val="008D1ECD"/>
    <w:rsid w:val="008E0B78"/>
    <w:rsid w:val="008E44A2"/>
    <w:rsid w:val="008E500A"/>
    <w:rsid w:val="008F0F59"/>
    <w:rsid w:val="008F336A"/>
    <w:rsid w:val="00901FB9"/>
    <w:rsid w:val="009059CF"/>
    <w:rsid w:val="00910A42"/>
    <w:rsid w:val="009139DB"/>
    <w:rsid w:val="0092100D"/>
    <w:rsid w:val="0092234D"/>
    <w:rsid w:val="00931F5F"/>
    <w:rsid w:val="00952A0F"/>
    <w:rsid w:val="00957853"/>
    <w:rsid w:val="0096634A"/>
    <w:rsid w:val="009707F0"/>
    <w:rsid w:val="0097220F"/>
    <w:rsid w:val="00974BED"/>
    <w:rsid w:val="00987FA3"/>
    <w:rsid w:val="009A1087"/>
    <w:rsid w:val="009A1BDE"/>
    <w:rsid w:val="009B1358"/>
    <w:rsid w:val="009C03CB"/>
    <w:rsid w:val="009C7356"/>
    <w:rsid w:val="009C7F40"/>
    <w:rsid w:val="009F4ADD"/>
    <w:rsid w:val="00A125DF"/>
    <w:rsid w:val="00A127AC"/>
    <w:rsid w:val="00A1560F"/>
    <w:rsid w:val="00A17BBB"/>
    <w:rsid w:val="00A235BB"/>
    <w:rsid w:val="00A274D5"/>
    <w:rsid w:val="00A40B07"/>
    <w:rsid w:val="00A42712"/>
    <w:rsid w:val="00A4735D"/>
    <w:rsid w:val="00A47873"/>
    <w:rsid w:val="00A55929"/>
    <w:rsid w:val="00A71A14"/>
    <w:rsid w:val="00A76377"/>
    <w:rsid w:val="00A832B1"/>
    <w:rsid w:val="00A9378C"/>
    <w:rsid w:val="00A96F1B"/>
    <w:rsid w:val="00AA48B3"/>
    <w:rsid w:val="00AD2E08"/>
    <w:rsid w:val="00AD73C1"/>
    <w:rsid w:val="00AE3211"/>
    <w:rsid w:val="00AE694D"/>
    <w:rsid w:val="00AE6FD1"/>
    <w:rsid w:val="00AF280C"/>
    <w:rsid w:val="00B003BF"/>
    <w:rsid w:val="00B10BF3"/>
    <w:rsid w:val="00B14330"/>
    <w:rsid w:val="00B46A3B"/>
    <w:rsid w:val="00B47ED7"/>
    <w:rsid w:val="00B5109A"/>
    <w:rsid w:val="00B54E31"/>
    <w:rsid w:val="00B85CD0"/>
    <w:rsid w:val="00B87D2F"/>
    <w:rsid w:val="00B90C92"/>
    <w:rsid w:val="00B964A4"/>
    <w:rsid w:val="00BA2FEB"/>
    <w:rsid w:val="00BC5092"/>
    <w:rsid w:val="00C15FFE"/>
    <w:rsid w:val="00C177B7"/>
    <w:rsid w:val="00C34546"/>
    <w:rsid w:val="00C60313"/>
    <w:rsid w:val="00C726F0"/>
    <w:rsid w:val="00C80377"/>
    <w:rsid w:val="00C8774A"/>
    <w:rsid w:val="00CA19DA"/>
    <w:rsid w:val="00CA31FA"/>
    <w:rsid w:val="00CD3D8F"/>
    <w:rsid w:val="00CF3484"/>
    <w:rsid w:val="00D057B0"/>
    <w:rsid w:val="00D144B2"/>
    <w:rsid w:val="00D20407"/>
    <w:rsid w:val="00D329BD"/>
    <w:rsid w:val="00D364C3"/>
    <w:rsid w:val="00D36F6F"/>
    <w:rsid w:val="00D50541"/>
    <w:rsid w:val="00D5492B"/>
    <w:rsid w:val="00D579CF"/>
    <w:rsid w:val="00D62E6D"/>
    <w:rsid w:val="00D643BC"/>
    <w:rsid w:val="00D657DD"/>
    <w:rsid w:val="00D950B2"/>
    <w:rsid w:val="00DB2B19"/>
    <w:rsid w:val="00DC16D6"/>
    <w:rsid w:val="00DE62C1"/>
    <w:rsid w:val="00DF3544"/>
    <w:rsid w:val="00DF46C0"/>
    <w:rsid w:val="00DF7791"/>
    <w:rsid w:val="00E21D32"/>
    <w:rsid w:val="00E417B1"/>
    <w:rsid w:val="00E46151"/>
    <w:rsid w:val="00E50C20"/>
    <w:rsid w:val="00E5203A"/>
    <w:rsid w:val="00E53212"/>
    <w:rsid w:val="00E55BAB"/>
    <w:rsid w:val="00E632FB"/>
    <w:rsid w:val="00E73275"/>
    <w:rsid w:val="00E93ACA"/>
    <w:rsid w:val="00EA6409"/>
    <w:rsid w:val="00EF750C"/>
    <w:rsid w:val="00F00AE2"/>
    <w:rsid w:val="00F015CA"/>
    <w:rsid w:val="00F31C68"/>
    <w:rsid w:val="00F35AF8"/>
    <w:rsid w:val="00F41AD0"/>
    <w:rsid w:val="00F72188"/>
    <w:rsid w:val="00F90FE3"/>
    <w:rsid w:val="00F921F5"/>
    <w:rsid w:val="00F93AA9"/>
    <w:rsid w:val="00FA23A7"/>
    <w:rsid w:val="00FA5FF1"/>
    <w:rsid w:val="00FA61CE"/>
    <w:rsid w:val="00FB0114"/>
    <w:rsid w:val="00FB40BC"/>
    <w:rsid w:val="00FC0417"/>
    <w:rsid w:val="00FD414D"/>
    <w:rsid w:val="00FD5AE5"/>
    <w:rsid w:val="00FF0C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B35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EC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C4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8853">
      <w:bodyDiv w:val="1"/>
      <w:marLeft w:val="0"/>
      <w:marRight w:val="0"/>
      <w:marTop w:val="0"/>
      <w:marBottom w:val="0"/>
      <w:divBdr>
        <w:top w:val="none" w:sz="0" w:space="0" w:color="auto"/>
        <w:left w:val="none" w:sz="0" w:space="0" w:color="auto"/>
        <w:bottom w:val="none" w:sz="0" w:space="0" w:color="auto"/>
        <w:right w:val="none" w:sz="0" w:space="0" w:color="auto"/>
      </w:divBdr>
    </w:div>
    <w:div w:id="233778363">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83955249">
      <w:bodyDiv w:val="1"/>
      <w:marLeft w:val="0"/>
      <w:marRight w:val="0"/>
      <w:marTop w:val="0"/>
      <w:marBottom w:val="0"/>
      <w:divBdr>
        <w:top w:val="none" w:sz="0" w:space="0" w:color="auto"/>
        <w:left w:val="none" w:sz="0" w:space="0" w:color="auto"/>
        <w:bottom w:val="none" w:sz="0" w:space="0" w:color="auto"/>
        <w:right w:val="none" w:sz="0" w:space="0" w:color="auto"/>
      </w:divBdr>
    </w:div>
    <w:div w:id="756484037">
      <w:bodyDiv w:val="1"/>
      <w:marLeft w:val="0"/>
      <w:marRight w:val="0"/>
      <w:marTop w:val="0"/>
      <w:marBottom w:val="0"/>
      <w:divBdr>
        <w:top w:val="none" w:sz="0" w:space="0" w:color="auto"/>
        <w:left w:val="none" w:sz="0" w:space="0" w:color="auto"/>
        <w:bottom w:val="none" w:sz="0" w:space="0" w:color="auto"/>
        <w:right w:val="none" w:sz="0" w:space="0" w:color="auto"/>
      </w:divBdr>
    </w:div>
    <w:div w:id="766772987">
      <w:bodyDiv w:val="1"/>
      <w:marLeft w:val="0"/>
      <w:marRight w:val="0"/>
      <w:marTop w:val="0"/>
      <w:marBottom w:val="0"/>
      <w:divBdr>
        <w:top w:val="none" w:sz="0" w:space="0" w:color="auto"/>
        <w:left w:val="none" w:sz="0" w:space="0" w:color="auto"/>
        <w:bottom w:val="none" w:sz="0" w:space="0" w:color="auto"/>
        <w:right w:val="none" w:sz="0" w:space="0" w:color="auto"/>
      </w:divBdr>
    </w:div>
    <w:div w:id="838472174">
      <w:bodyDiv w:val="1"/>
      <w:marLeft w:val="0"/>
      <w:marRight w:val="0"/>
      <w:marTop w:val="0"/>
      <w:marBottom w:val="0"/>
      <w:divBdr>
        <w:top w:val="none" w:sz="0" w:space="0" w:color="auto"/>
        <w:left w:val="none" w:sz="0" w:space="0" w:color="auto"/>
        <w:bottom w:val="none" w:sz="0" w:space="0" w:color="auto"/>
        <w:right w:val="none" w:sz="0" w:space="0" w:color="auto"/>
      </w:divBdr>
    </w:div>
    <w:div w:id="1036466359">
      <w:bodyDiv w:val="1"/>
      <w:marLeft w:val="0"/>
      <w:marRight w:val="0"/>
      <w:marTop w:val="0"/>
      <w:marBottom w:val="0"/>
      <w:divBdr>
        <w:top w:val="none" w:sz="0" w:space="0" w:color="auto"/>
        <w:left w:val="none" w:sz="0" w:space="0" w:color="auto"/>
        <w:bottom w:val="none" w:sz="0" w:space="0" w:color="auto"/>
        <w:right w:val="none" w:sz="0" w:space="0" w:color="auto"/>
      </w:divBdr>
    </w:div>
    <w:div w:id="1145320959">
      <w:bodyDiv w:val="1"/>
      <w:marLeft w:val="0"/>
      <w:marRight w:val="0"/>
      <w:marTop w:val="0"/>
      <w:marBottom w:val="0"/>
      <w:divBdr>
        <w:top w:val="none" w:sz="0" w:space="0" w:color="auto"/>
        <w:left w:val="none" w:sz="0" w:space="0" w:color="auto"/>
        <w:bottom w:val="none" w:sz="0" w:space="0" w:color="auto"/>
        <w:right w:val="none" w:sz="0" w:space="0" w:color="auto"/>
      </w:divBdr>
    </w:div>
    <w:div w:id="1191261827">
      <w:bodyDiv w:val="1"/>
      <w:marLeft w:val="0"/>
      <w:marRight w:val="0"/>
      <w:marTop w:val="0"/>
      <w:marBottom w:val="0"/>
      <w:divBdr>
        <w:top w:val="none" w:sz="0" w:space="0" w:color="auto"/>
        <w:left w:val="none" w:sz="0" w:space="0" w:color="auto"/>
        <w:bottom w:val="none" w:sz="0" w:space="0" w:color="auto"/>
        <w:right w:val="none" w:sz="0" w:space="0" w:color="auto"/>
      </w:divBdr>
    </w:div>
    <w:div w:id="1203060149">
      <w:bodyDiv w:val="1"/>
      <w:marLeft w:val="0"/>
      <w:marRight w:val="0"/>
      <w:marTop w:val="0"/>
      <w:marBottom w:val="0"/>
      <w:divBdr>
        <w:top w:val="none" w:sz="0" w:space="0" w:color="auto"/>
        <w:left w:val="none" w:sz="0" w:space="0" w:color="auto"/>
        <w:bottom w:val="none" w:sz="0" w:space="0" w:color="auto"/>
        <w:right w:val="none" w:sz="0" w:space="0" w:color="auto"/>
      </w:divBdr>
    </w:div>
    <w:div w:id="1253973699">
      <w:bodyDiv w:val="1"/>
      <w:marLeft w:val="0"/>
      <w:marRight w:val="0"/>
      <w:marTop w:val="0"/>
      <w:marBottom w:val="0"/>
      <w:divBdr>
        <w:top w:val="none" w:sz="0" w:space="0" w:color="auto"/>
        <w:left w:val="none" w:sz="0" w:space="0" w:color="auto"/>
        <w:bottom w:val="none" w:sz="0" w:space="0" w:color="auto"/>
        <w:right w:val="none" w:sz="0" w:space="0" w:color="auto"/>
      </w:divBdr>
    </w:div>
    <w:div w:id="1526748373">
      <w:bodyDiv w:val="1"/>
      <w:marLeft w:val="0"/>
      <w:marRight w:val="0"/>
      <w:marTop w:val="0"/>
      <w:marBottom w:val="0"/>
      <w:divBdr>
        <w:top w:val="none" w:sz="0" w:space="0" w:color="auto"/>
        <w:left w:val="none" w:sz="0" w:space="0" w:color="auto"/>
        <w:bottom w:val="none" w:sz="0" w:space="0" w:color="auto"/>
        <w:right w:val="none" w:sz="0" w:space="0" w:color="auto"/>
      </w:divBdr>
    </w:div>
    <w:div w:id="1592277704">
      <w:bodyDiv w:val="1"/>
      <w:marLeft w:val="0"/>
      <w:marRight w:val="0"/>
      <w:marTop w:val="0"/>
      <w:marBottom w:val="0"/>
      <w:divBdr>
        <w:top w:val="none" w:sz="0" w:space="0" w:color="auto"/>
        <w:left w:val="none" w:sz="0" w:space="0" w:color="auto"/>
        <w:bottom w:val="none" w:sz="0" w:space="0" w:color="auto"/>
        <w:right w:val="none" w:sz="0" w:space="0" w:color="auto"/>
      </w:divBdr>
    </w:div>
    <w:div w:id="1762725944">
      <w:bodyDiv w:val="1"/>
      <w:marLeft w:val="0"/>
      <w:marRight w:val="0"/>
      <w:marTop w:val="0"/>
      <w:marBottom w:val="0"/>
      <w:divBdr>
        <w:top w:val="none" w:sz="0" w:space="0" w:color="auto"/>
        <w:left w:val="none" w:sz="0" w:space="0" w:color="auto"/>
        <w:bottom w:val="none" w:sz="0" w:space="0" w:color="auto"/>
        <w:right w:val="none" w:sz="0" w:space="0" w:color="auto"/>
      </w:divBdr>
    </w:div>
    <w:div w:id="1777367446">
      <w:bodyDiv w:val="1"/>
      <w:marLeft w:val="0"/>
      <w:marRight w:val="0"/>
      <w:marTop w:val="0"/>
      <w:marBottom w:val="0"/>
      <w:divBdr>
        <w:top w:val="none" w:sz="0" w:space="0" w:color="auto"/>
        <w:left w:val="none" w:sz="0" w:space="0" w:color="auto"/>
        <w:bottom w:val="none" w:sz="0" w:space="0" w:color="auto"/>
        <w:right w:val="none" w:sz="0" w:space="0" w:color="auto"/>
      </w:divBdr>
    </w:div>
    <w:div w:id="1883708285">
      <w:bodyDiv w:val="1"/>
      <w:marLeft w:val="0"/>
      <w:marRight w:val="0"/>
      <w:marTop w:val="0"/>
      <w:marBottom w:val="0"/>
      <w:divBdr>
        <w:top w:val="none" w:sz="0" w:space="0" w:color="auto"/>
        <w:left w:val="none" w:sz="0" w:space="0" w:color="auto"/>
        <w:bottom w:val="none" w:sz="0" w:space="0" w:color="auto"/>
        <w:right w:val="none" w:sz="0" w:space="0" w:color="auto"/>
      </w:divBdr>
    </w:div>
    <w:div w:id="2072457573">
      <w:bodyDiv w:val="1"/>
      <w:marLeft w:val="0"/>
      <w:marRight w:val="0"/>
      <w:marTop w:val="0"/>
      <w:marBottom w:val="0"/>
      <w:divBdr>
        <w:top w:val="none" w:sz="0" w:space="0" w:color="auto"/>
        <w:left w:val="none" w:sz="0" w:space="0" w:color="auto"/>
        <w:bottom w:val="none" w:sz="0" w:space="0" w:color="auto"/>
        <w:right w:val="none" w:sz="0" w:space="0" w:color="auto"/>
      </w:divBdr>
    </w:div>
    <w:div w:id="2110394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marc.com/11plus/hom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13</Pages>
  <Words>3972</Words>
  <Characters>22645</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Shelton</dc:creator>
  <cp:keywords/>
  <dc:description/>
  <cp:lastModifiedBy>Tyler Shelton</cp:lastModifiedBy>
  <cp:revision>120</cp:revision>
  <dcterms:created xsi:type="dcterms:W3CDTF">2016-12-04T02:45:00Z</dcterms:created>
  <dcterms:modified xsi:type="dcterms:W3CDTF">2016-12-09T19:57:00Z</dcterms:modified>
</cp:coreProperties>
</file>