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07" w:rsidRPr="00507107" w:rsidRDefault="00507107" w:rsidP="003F2E9E">
      <w:pPr>
        <w:pStyle w:val="ListParagraph"/>
        <w:numPr>
          <w:ilvl w:val="0"/>
          <w:numId w:val="2"/>
        </w:numPr>
        <w:spacing w:before="100" w:beforeAutospacing="1" w:after="100" w:afterAutospacing="1" w:line="240" w:lineRule="auto"/>
        <w:rPr>
          <w:rFonts w:ascii="Times New Roman" w:eastAsia="Times New Roman" w:hAnsi="Times New Roman" w:cs="Times New Roman"/>
          <w:bCs w:val="0"/>
          <w:szCs w:val="24"/>
        </w:rPr>
      </w:pPr>
      <w:bookmarkStart w:id="0" w:name="_GoBack"/>
      <w:bookmarkEnd w:id="0"/>
      <w:r w:rsidRPr="00507107">
        <w:rPr>
          <w:rFonts w:ascii="Arial" w:eastAsia="Times New Roman" w:hAnsi="Arial" w:cs="Arial"/>
          <w:bCs w:val="0"/>
          <w:sz w:val="22"/>
        </w:rPr>
        <w:t>Develop a reading list that will help you understand more in depth the following topics related to your chosen diagnosis/condition:</w:t>
      </w:r>
    </w:p>
    <w:p w:rsidR="00507107" w:rsidRPr="001D3B63" w:rsidRDefault="00507107" w:rsidP="00507107">
      <w:pPr>
        <w:numPr>
          <w:ilvl w:val="0"/>
          <w:numId w:val="1"/>
        </w:numPr>
        <w:spacing w:before="100" w:beforeAutospacing="1" w:after="100" w:afterAutospacing="1" w:line="240" w:lineRule="auto"/>
        <w:rPr>
          <w:rFonts w:ascii="Times New Roman" w:eastAsia="Times New Roman" w:hAnsi="Times New Roman" w:cs="Times New Roman"/>
          <w:bCs w:val="0"/>
          <w:szCs w:val="24"/>
          <w:highlight w:val="yellow"/>
        </w:rPr>
      </w:pPr>
      <w:r w:rsidRPr="001D3B63">
        <w:rPr>
          <w:rFonts w:ascii="Arial" w:eastAsia="Times New Roman" w:hAnsi="Arial" w:cs="Arial"/>
          <w:bCs w:val="0"/>
          <w:sz w:val="22"/>
          <w:highlight w:val="yellow"/>
        </w:rPr>
        <w:t>Epidemiology</w:t>
      </w:r>
    </w:p>
    <w:p w:rsidR="00632846" w:rsidRDefault="004A32FC" w:rsidP="004A32FC">
      <w:pPr>
        <w:ind w:firstLine="360"/>
        <w:rPr>
          <w:rFonts w:ascii="Times New Roman" w:hAnsi="Times New Roman" w:cs="Times New Roman"/>
        </w:rPr>
      </w:pPr>
      <w:r w:rsidRPr="004A32FC">
        <w:rPr>
          <w:rFonts w:ascii="Times New Roman" w:hAnsi="Times New Roman" w:cs="Times New Roman"/>
        </w:rPr>
        <w:t>The leading causes for TBI are falls, motor vehicle accidents (MVA), and impact trauma/blast events.</w:t>
      </w:r>
      <w:r w:rsidRPr="004A32FC">
        <w:rPr>
          <w:rFonts w:ascii="Times New Roman" w:hAnsi="Times New Roman" w:cs="Times New Roman"/>
          <w:vertAlign w:val="superscript"/>
        </w:rPr>
        <w:t xml:space="preserve">1 </w:t>
      </w:r>
      <w:r w:rsidR="00632846">
        <w:rPr>
          <w:rFonts w:ascii="Times New Roman" w:hAnsi="Times New Roman" w:cs="Times New Roman"/>
        </w:rPr>
        <w:t>All of these modes of trauma can create brain damage via mechanisms such as</w:t>
      </w:r>
      <w:proofErr w:type="gramStart"/>
      <w:r w:rsidR="00632846">
        <w:rPr>
          <w:rFonts w:ascii="Times New Roman" w:hAnsi="Times New Roman" w:cs="Times New Roman"/>
        </w:rPr>
        <w:t>:</w:t>
      </w:r>
      <w:r w:rsidR="00632846" w:rsidRPr="00632846">
        <w:rPr>
          <w:rFonts w:ascii="Times New Roman" w:hAnsi="Times New Roman" w:cs="Times New Roman"/>
          <w:vertAlign w:val="superscript"/>
        </w:rPr>
        <w:t>2</w:t>
      </w:r>
      <w:proofErr w:type="gramEnd"/>
    </w:p>
    <w:p w:rsidR="00632846" w:rsidRDefault="00632846" w:rsidP="00632846">
      <w:pPr>
        <w:pStyle w:val="ListParagraph"/>
        <w:numPr>
          <w:ilvl w:val="0"/>
          <w:numId w:val="10"/>
        </w:numPr>
        <w:rPr>
          <w:rFonts w:ascii="Times New Roman" w:hAnsi="Times New Roman" w:cs="Times New Roman"/>
        </w:rPr>
      </w:pPr>
      <w:r>
        <w:rPr>
          <w:rFonts w:ascii="Times New Roman" w:hAnsi="Times New Roman" w:cs="Times New Roman"/>
        </w:rPr>
        <w:t>Acceleration/deceleration</w:t>
      </w:r>
    </w:p>
    <w:p w:rsidR="00632846" w:rsidRDefault="00632846" w:rsidP="00632846">
      <w:pPr>
        <w:pStyle w:val="ListParagraph"/>
        <w:numPr>
          <w:ilvl w:val="0"/>
          <w:numId w:val="10"/>
        </w:numPr>
        <w:rPr>
          <w:rFonts w:ascii="Times New Roman" w:hAnsi="Times New Roman" w:cs="Times New Roman"/>
        </w:rPr>
      </w:pPr>
      <w:r>
        <w:rPr>
          <w:rFonts w:ascii="Times New Roman" w:hAnsi="Times New Roman" w:cs="Times New Roman"/>
        </w:rPr>
        <w:t>Coup-</w:t>
      </w:r>
      <w:proofErr w:type="spellStart"/>
      <w:r>
        <w:rPr>
          <w:rFonts w:ascii="Times New Roman" w:hAnsi="Times New Roman" w:cs="Times New Roman"/>
        </w:rPr>
        <w:t>Contrecoup</w:t>
      </w:r>
      <w:proofErr w:type="spellEnd"/>
    </w:p>
    <w:p w:rsidR="00632846" w:rsidRDefault="00632846" w:rsidP="00632846">
      <w:pPr>
        <w:pStyle w:val="ListParagraph"/>
        <w:numPr>
          <w:ilvl w:val="0"/>
          <w:numId w:val="10"/>
        </w:numPr>
        <w:rPr>
          <w:rFonts w:ascii="Times New Roman" w:hAnsi="Times New Roman" w:cs="Times New Roman"/>
        </w:rPr>
      </w:pPr>
      <w:r>
        <w:rPr>
          <w:rFonts w:ascii="Times New Roman" w:hAnsi="Times New Roman" w:cs="Times New Roman"/>
        </w:rPr>
        <w:t>Blunt or penetrating injury</w:t>
      </w:r>
    </w:p>
    <w:p w:rsidR="00632846" w:rsidRDefault="00632846" w:rsidP="00632846">
      <w:pPr>
        <w:pStyle w:val="ListParagraph"/>
        <w:numPr>
          <w:ilvl w:val="0"/>
          <w:numId w:val="10"/>
        </w:numPr>
        <w:rPr>
          <w:rFonts w:ascii="Times New Roman" w:hAnsi="Times New Roman" w:cs="Times New Roman"/>
        </w:rPr>
      </w:pPr>
      <w:r>
        <w:rPr>
          <w:rFonts w:ascii="Times New Roman" w:hAnsi="Times New Roman" w:cs="Times New Roman"/>
        </w:rPr>
        <w:t>Scalp lacerations</w:t>
      </w:r>
    </w:p>
    <w:p w:rsidR="00632846" w:rsidRPr="00632846" w:rsidRDefault="00632846" w:rsidP="00632846">
      <w:pPr>
        <w:pStyle w:val="ListParagraph"/>
        <w:numPr>
          <w:ilvl w:val="0"/>
          <w:numId w:val="10"/>
        </w:numPr>
        <w:rPr>
          <w:rFonts w:ascii="Times New Roman" w:hAnsi="Times New Roman" w:cs="Times New Roman"/>
        </w:rPr>
      </w:pPr>
      <w:r>
        <w:rPr>
          <w:rFonts w:ascii="Times New Roman" w:hAnsi="Times New Roman" w:cs="Times New Roman"/>
        </w:rPr>
        <w:t>Closed head injury</w:t>
      </w:r>
    </w:p>
    <w:p w:rsidR="00632846" w:rsidRPr="00632846" w:rsidRDefault="004A32FC" w:rsidP="00632846">
      <w:pPr>
        <w:ind w:firstLine="360"/>
        <w:rPr>
          <w:rFonts w:ascii="Times New Roman" w:hAnsi="Times New Roman" w:cs="Times New Roman"/>
          <w:vertAlign w:val="superscript"/>
        </w:rPr>
      </w:pPr>
      <w:r w:rsidRPr="00632846">
        <w:rPr>
          <w:rFonts w:ascii="Times New Roman" w:hAnsi="Times New Roman" w:cs="Times New Roman"/>
        </w:rPr>
        <w:t>Traumatic brain injury (TBI) can lead to lifelong hardship and detriment in physical, cognitive, behavioral and emotional contexts.</w:t>
      </w:r>
      <w:r w:rsidR="00924EDB" w:rsidRPr="00632846">
        <w:rPr>
          <w:rFonts w:ascii="Times New Roman" w:hAnsi="Times New Roman" w:cs="Times New Roman"/>
          <w:vertAlign w:val="superscript"/>
        </w:rPr>
        <w:t xml:space="preserve">1 </w:t>
      </w:r>
      <w:r w:rsidRPr="00632846">
        <w:rPr>
          <w:rFonts w:ascii="Times New Roman" w:hAnsi="Times New Roman" w:cs="Times New Roman"/>
        </w:rPr>
        <w:t>Research shows that a mild TBI, such as a concussion, can lead to long-term cognitive problems affecting daily activities and ‘normal’ functioning.</w:t>
      </w:r>
      <w:r w:rsidRPr="00632846">
        <w:rPr>
          <w:rFonts w:ascii="Times New Roman" w:hAnsi="Times New Roman" w:cs="Times New Roman"/>
          <w:vertAlign w:val="superscript"/>
        </w:rPr>
        <w:t xml:space="preserve">1 </w:t>
      </w:r>
      <w:r w:rsidRPr="00632846">
        <w:rPr>
          <w:rFonts w:ascii="Times New Roman" w:hAnsi="Times New Roman" w:cs="Times New Roman"/>
        </w:rPr>
        <w:t>Primary injuries are localized tissue impairments resulting from direct impact forces and can include laceration of brain tissue, or diffuse lesions (diffuse axonal injury – the shearing of neuronal axons and subsequent necrosis).</w:t>
      </w:r>
      <w:r w:rsidR="00632846">
        <w:rPr>
          <w:rFonts w:ascii="Times New Roman" w:hAnsi="Times New Roman" w:cs="Times New Roman"/>
          <w:vertAlign w:val="superscript"/>
        </w:rPr>
        <w:t>3</w:t>
      </w:r>
      <w:r w:rsidRPr="00632846">
        <w:rPr>
          <w:rFonts w:ascii="Times New Roman" w:hAnsi="Times New Roman" w:cs="Times New Roman"/>
          <w:vertAlign w:val="superscript"/>
        </w:rPr>
        <w:t xml:space="preserve"> </w:t>
      </w:r>
      <w:r w:rsidRPr="00632846">
        <w:rPr>
          <w:rFonts w:ascii="Times New Roman" w:hAnsi="Times New Roman" w:cs="Times New Roman"/>
        </w:rPr>
        <w:t>Secondary issues arise from tissue response to the primary injury/systemic assault. Inflammation, ischemia, decreased blood flow auto regulation, and glial cell proliferation are all examples of secondary pathological injuries.</w:t>
      </w:r>
      <w:r w:rsidR="00632846">
        <w:rPr>
          <w:rFonts w:ascii="Times New Roman" w:hAnsi="Times New Roman" w:cs="Times New Roman"/>
          <w:vertAlign w:val="superscript"/>
        </w:rPr>
        <w:t>3</w:t>
      </w:r>
      <w:r w:rsidRPr="00632846">
        <w:rPr>
          <w:rFonts w:ascii="Times New Roman" w:hAnsi="Times New Roman" w:cs="Times New Roman"/>
        </w:rPr>
        <w:t xml:space="preserve"> Prompt and efficient early diagnosis and intervention, based on changing neurological signs or emotional/behavioral disturbances after an insult, can limit the development and consequences associated with secondary tissue damage.</w:t>
      </w:r>
      <w:r w:rsidR="00632846">
        <w:rPr>
          <w:rFonts w:ascii="Times New Roman" w:hAnsi="Times New Roman" w:cs="Times New Roman"/>
          <w:vertAlign w:val="superscript"/>
        </w:rPr>
        <w:t>3</w:t>
      </w:r>
    </w:p>
    <w:p w:rsidR="00507107" w:rsidRPr="001D3B63" w:rsidRDefault="00507107" w:rsidP="001D3B63">
      <w:pPr>
        <w:numPr>
          <w:ilvl w:val="0"/>
          <w:numId w:val="1"/>
        </w:numPr>
        <w:spacing w:before="100" w:beforeAutospacing="1" w:after="100" w:afterAutospacing="1" w:line="240" w:lineRule="auto"/>
        <w:rPr>
          <w:rFonts w:ascii="Times New Roman" w:eastAsia="Times New Roman" w:hAnsi="Times New Roman" w:cs="Times New Roman"/>
          <w:bCs w:val="0"/>
          <w:szCs w:val="24"/>
          <w:highlight w:val="yellow"/>
        </w:rPr>
      </w:pPr>
      <w:r w:rsidRPr="001D3B63">
        <w:rPr>
          <w:rFonts w:ascii="Arial" w:eastAsia="Times New Roman" w:hAnsi="Arial" w:cs="Arial"/>
          <w:bCs w:val="0"/>
          <w:sz w:val="22"/>
          <w:highlight w:val="yellow"/>
        </w:rPr>
        <w:t>Pathology and pathophysiology of disorder/condition</w:t>
      </w:r>
    </w:p>
    <w:p w:rsidR="00576D43" w:rsidRDefault="004A32FC" w:rsidP="00576D43">
      <w:pPr>
        <w:ind w:firstLine="360"/>
        <w:rPr>
          <w:rFonts w:ascii="Times New Roman" w:eastAsia="Times New Roman" w:hAnsi="Times New Roman" w:cs="Times New Roman"/>
          <w:bCs w:val="0"/>
          <w:szCs w:val="24"/>
        </w:rPr>
      </w:pPr>
      <w:r w:rsidRPr="004A32FC">
        <w:rPr>
          <w:rFonts w:ascii="Times New Roman" w:hAnsi="Times New Roman" w:cs="Times New Roman"/>
        </w:rPr>
        <w:t>Typically</w:t>
      </w:r>
      <w:r w:rsidR="0068015D">
        <w:rPr>
          <w:rFonts w:ascii="Times New Roman" w:hAnsi="Times New Roman" w:cs="Times New Roman"/>
        </w:rPr>
        <w:t>,</w:t>
      </w:r>
      <w:r w:rsidRPr="004A32FC">
        <w:rPr>
          <w:rFonts w:ascii="Times New Roman" w:hAnsi="Times New Roman" w:cs="Times New Roman"/>
        </w:rPr>
        <w:t xml:space="preserve"> behavioral deficits</w:t>
      </w:r>
      <w:r w:rsidR="00F50B8B">
        <w:rPr>
          <w:rFonts w:ascii="Times New Roman" w:hAnsi="Times New Roman" w:cs="Times New Roman"/>
        </w:rPr>
        <w:t xml:space="preserve"> resulting from a TBI</w:t>
      </w:r>
      <w:r w:rsidRPr="004A32FC">
        <w:rPr>
          <w:rFonts w:ascii="Times New Roman" w:hAnsi="Times New Roman" w:cs="Times New Roman"/>
        </w:rPr>
        <w:t xml:space="preserve"> are associated with primary and secondary tissue damage to the frontal cortex.</w:t>
      </w:r>
      <w:r w:rsidR="00E90942" w:rsidRPr="00E90942">
        <w:rPr>
          <w:rFonts w:ascii="Times New Roman" w:hAnsi="Times New Roman" w:cs="Times New Roman"/>
          <w:vertAlign w:val="superscript"/>
        </w:rPr>
        <w:t>2</w:t>
      </w:r>
      <w:proofErr w:type="gramStart"/>
      <w:r w:rsidR="00E90942" w:rsidRPr="00E90942">
        <w:rPr>
          <w:rFonts w:ascii="Times New Roman" w:hAnsi="Times New Roman" w:cs="Times New Roman"/>
          <w:vertAlign w:val="superscript"/>
        </w:rPr>
        <w:t>,</w:t>
      </w:r>
      <w:r w:rsidRPr="004A32FC">
        <w:rPr>
          <w:rFonts w:ascii="Times New Roman" w:hAnsi="Times New Roman" w:cs="Times New Roman"/>
          <w:vertAlign w:val="superscript"/>
        </w:rPr>
        <w:t>3</w:t>
      </w:r>
      <w:r w:rsidR="00924EDB">
        <w:rPr>
          <w:rFonts w:ascii="Times New Roman" w:hAnsi="Times New Roman" w:cs="Times New Roman"/>
          <w:vertAlign w:val="superscript"/>
        </w:rPr>
        <w:t>,4</w:t>
      </w:r>
      <w:proofErr w:type="gramEnd"/>
      <w:r w:rsidRPr="004A32FC">
        <w:rPr>
          <w:rFonts w:ascii="Times New Roman" w:hAnsi="Times New Roman" w:cs="Times New Roman"/>
        </w:rPr>
        <w:t xml:space="preserve"> </w:t>
      </w:r>
      <w:r w:rsidR="00924EDB">
        <w:rPr>
          <w:rFonts w:ascii="Times New Roman" w:hAnsi="Times New Roman" w:cs="Times New Roman"/>
        </w:rPr>
        <w:t>Injury to the frontal lobes is very common during an accident because of the</w:t>
      </w:r>
      <w:r w:rsidR="0068015D">
        <w:rPr>
          <w:rFonts w:ascii="Times New Roman" w:hAnsi="Times New Roman" w:cs="Times New Roman"/>
        </w:rPr>
        <w:t>ir</w:t>
      </w:r>
      <w:r w:rsidR="00924EDB">
        <w:rPr>
          <w:rFonts w:ascii="Times New Roman" w:hAnsi="Times New Roman" w:cs="Times New Roman"/>
        </w:rPr>
        <w:t xml:space="preserve"> proximity to the frontal bone of the skull. Damage occurs when</w:t>
      </w:r>
      <w:r w:rsidR="00924EDB" w:rsidRPr="00F50B8B">
        <w:rPr>
          <w:rFonts w:ascii="Times New Roman" w:hAnsi="Times New Roman" w:cs="Times New Roman"/>
        </w:rPr>
        <w:t xml:space="preserve"> the lobes </w:t>
      </w:r>
      <w:r w:rsidR="00924EDB">
        <w:rPr>
          <w:rFonts w:ascii="Times New Roman" w:hAnsi="Times New Roman" w:cs="Times New Roman"/>
        </w:rPr>
        <w:t>are pushed up against the internal ridges of the frontal bone.</w:t>
      </w:r>
      <w:r w:rsidR="00632846">
        <w:rPr>
          <w:rFonts w:ascii="Times New Roman" w:hAnsi="Times New Roman" w:cs="Times New Roman"/>
          <w:vertAlign w:val="superscript"/>
        </w:rPr>
        <w:t>2</w:t>
      </w:r>
      <w:r w:rsidR="00924EDB">
        <w:rPr>
          <w:rFonts w:ascii="Times New Roman" w:hAnsi="Times New Roman" w:cs="Times New Roman"/>
        </w:rPr>
        <w:t xml:space="preserve"> </w:t>
      </w:r>
      <w:r w:rsidRPr="004A32FC">
        <w:rPr>
          <w:rFonts w:ascii="Times New Roman" w:hAnsi="Times New Roman" w:cs="Times New Roman"/>
        </w:rPr>
        <w:t xml:space="preserve">Specifically, increased expression of ‘negative’ emotion and impulsivity, associated with </w:t>
      </w:r>
      <w:proofErr w:type="spellStart"/>
      <w:r w:rsidRPr="004A32FC">
        <w:rPr>
          <w:rFonts w:ascii="Times New Roman" w:hAnsi="Times New Roman" w:cs="Times New Roman"/>
        </w:rPr>
        <w:t>pseudopsychopathic</w:t>
      </w:r>
      <w:proofErr w:type="spellEnd"/>
      <w:r w:rsidRPr="004A32FC">
        <w:rPr>
          <w:rFonts w:ascii="Times New Roman" w:hAnsi="Times New Roman" w:cs="Times New Roman"/>
        </w:rPr>
        <w:t xml:space="preserve"> behavior, comes from damage to the right frontal cortex, whereas left frontal cortex damage typically produces behavioral and cognitive deficits associated with pseudodepression.</w:t>
      </w:r>
      <w:r w:rsidR="00632846">
        <w:rPr>
          <w:rFonts w:ascii="Times New Roman" w:hAnsi="Times New Roman" w:cs="Times New Roman"/>
          <w:vertAlign w:val="superscript"/>
        </w:rPr>
        <w:t>4</w:t>
      </w:r>
      <w:r w:rsidRPr="004A32FC">
        <w:rPr>
          <w:rFonts w:ascii="Times New Roman" w:hAnsi="Times New Roman" w:cs="Times New Roman"/>
        </w:rPr>
        <w:t xml:space="preserve"> </w:t>
      </w:r>
      <w:r w:rsidR="00F50B8B">
        <w:rPr>
          <w:rFonts w:ascii="Times New Roman" w:hAnsi="Times New Roman" w:cs="Times New Roman"/>
        </w:rPr>
        <w:t xml:space="preserve">Some examples of </w:t>
      </w:r>
      <w:proofErr w:type="spellStart"/>
      <w:r w:rsidR="00F50B8B">
        <w:rPr>
          <w:rFonts w:ascii="Times New Roman" w:hAnsi="Times New Roman" w:cs="Times New Roman"/>
        </w:rPr>
        <w:t>psuedopsychopathic</w:t>
      </w:r>
      <w:proofErr w:type="spellEnd"/>
      <w:r w:rsidR="00F50B8B">
        <w:rPr>
          <w:rFonts w:ascii="Times New Roman" w:hAnsi="Times New Roman" w:cs="Times New Roman"/>
        </w:rPr>
        <w:t xml:space="preserve"> behavior that occur with right frontal lobe damage include impulsivity, increased anger and agitation,</w:t>
      </w:r>
      <w:r w:rsidR="00924EDB">
        <w:rPr>
          <w:rFonts w:ascii="Times New Roman" w:hAnsi="Times New Roman" w:cs="Times New Roman"/>
        </w:rPr>
        <w:t xml:space="preserve"> flat affect,</w:t>
      </w:r>
      <w:r w:rsidR="00F50B8B">
        <w:rPr>
          <w:rFonts w:ascii="Times New Roman" w:hAnsi="Times New Roman" w:cs="Times New Roman"/>
        </w:rPr>
        <w:t xml:space="preserve"> </w:t>
      </w:r>
      <w:proofErr w:type="spellStart"/>
      <w:r w:rsidR="00924EDB">
        <w:rPr>
          <w:rFonts w:ascii="Times New Roman" w:hAnsi="Times New Roman" w:cs="Times New Roman"/>
        </w:rPr>
        <w:t>anosgonosia</w:t>
      </w:r>
      <w:proofErr w:type="spellEnd"/>
      <w:r w:rsidR="00924EDB">
        <w:rPr>
          <w:rFonts w:ascii="Times New Roman" w:hAnsi="Times New Roman" w:cs="Times New Roman"/>
        </w:rPr>
        <w:t>, left-sided neglect.</w:t>
      </w:r>
      <w:r w:rsidR="00632846">
        <w:rPr>
          <w:rFonts w:ascii="Times New Roman" w:hAnsi="Times New Roman" w:cs="Times New Roman"/>
          <w:vertAlign w:val="superscript"/>
        </w:rPr>
        <w:t>2</w:t>
      </w:r>
      <w:r w:rsidR="00F50B8B">
        <w:rPr>
          <w:rFonts w:ascii="Times New Roman" w:hAnsi="Times New Roman" w:cs="Times New Roman"/>
        </w:rPr>
        <w:t xml:space="preserve"> </w:t>
      </w:r>
      <w:proofErr w:type="spellStart"/>
      <w:r w:rsidR="00924EDB">
        <w:rPr>
          <w:rFonts w:ascii="Times New Roman" w:hAnsi="Times New Roman" w:cs="Times New Roman"/>
        </w:rPr>
        <w:t>Psudeodepressive</w:t>
      </w:r>
      <w:proofErr w:type="spellEnd"/>
      <w:r w:rsidR="00924EDB">
        <w:rPr>
          <w:rFonts w:ascii="Times New Roman" w:hAnsi="Times New Roman" w:cs="Times New Roman"/>
        </w:rPr>
        <w:t xml:space="preserve"> behavioral/cognitive deficits encompass </w:t>
      </w:r>
      <w:r w:rsidR="00576D43">
        <w:rPr>
          <w:rFonts w:ascii="Times New Roman" w:eastAsia="Times New Roman" w:hAnsi="Symbol" w:cs="Times New Roman"/>
          <w:bCs w:val="0"/>
          <w:szCs w:val="24"/>
        </w:rPr>
        <w:t>d</w:t>
      </w:r>
      <w:r w:rsidR="00576D43" w:rsidRPr="00576D43">
        <w:rPr>
          <w:rFonts w:ascii="Times New Roman" w:eastAsia="Times New Roman" w:hAnsi="Times New Roman" w:cs="Times New Roman"/>
          <w:bCs w:val="0"/>
          <w:szCs w:val="24"/>
        </w:rPr>
        <w:t>ifficulty processing and retaining new information</w:t>
      </w:r>
      <w:r w:rsidR="00576D43">
        <w:rPr>
          <w:rFonts w:ascii="Times New Roman" w:eastAsia="Times New Roman" w:hAnsi="Times New Roman" w:cs="Times New Roman"/>
          <w:bCs w:val="0"/>
          <w:szCs w:val="24"/>
        </w:rPr>
        <w:t>, decreased engagement, r</w:t>
      </w:r>
      <w:r w:rsidR="00576D43" w:rsidRPr="00576D43">
        <w:rPr>
          <w:rFonts w:ascii="Times New Roman" w:eastAsia="Times New Roman" w:hAnsi="Times New Roman" w:cs="Times New Roman"/>
          <w:bCs w:val="0"/>
          <w:szCs w:val="24"/>
        </w:rPr>
        <w:t>educed fluency of speech</w:t>
      </w:r>
      <w:r w:rsidR="00576D43">
        <w:rPr>
          <w:rFonts w:ascii="Times New Roman" w:eastAsia="Times New Roman" w:hAnsi="Times New Roman" w:cs="Times New Roman"/>
          <w:bCs w:val="0"/>
          <w:szCs w:val="24"/>
        </w:rPr>
        <w:t>, and increased a</w:t>
      </w:r>
      <w:r w:rsidR="00576D43" w:rsidRPr="00576D43">
        <w:rPr>
          <w:rFonts w:ascii="Times New Roman" w:eastAsia="Times New Roman" w:hAnsi="Times New Roman" w:cs="Times New Roman"/>
          <w:bCs w:val="0"/>
          <w:szCs w:val="24"/>
        </w:rPr>
        <w:t>pathy</w:t>
      </w:r>
      <w:r w:rsidR="00576D43">
        <w:rPr>
          <w:rFonts w:ascii="Times New Roman" w:eastAsia="Times New Roman" w:hAnsi="Times New Roman" w:cs="Times New Roman"/>
          <w:bCs w:val="0"/>
          <w:szCs w:val="24"/>
        </w:rPr>
        <w:t>.</w:t>
      </w:r>
      <w:r w:rsidR="00632846">
        <w:rPr>
          <w:rFonts w:ascii="Times New Roman" w:eastAsia="Times New Roman" w:hAnsi="Times New Roman" w:cs="Times New Roman"/>
          <w:bCs w:val="0"/>
          <w:szCs w:val="24"/>
          <w:vertAlign w:val="superscript"/>
        </w:rPr>
        <w:t>2</w:t>
      </w:r>
      <w:r w:rsidR="00576D43">
        <w:rPr>
          <w:rFonts w:ascii="Times New Roman" w:eastAsia="Times New Roman" w:hAnsi="Times New Roman" w:cs="Times New Roman"/>
          <w:bCs w:val="0"/>
          <w:szCs w:val="24"/>
          <w:vertAlign w:val="superscript"/>
        </w:rPr>
        <w:t xml:space="preserve"> </w:t>
      </w:r>
    </w:p>
    <w:p w:rsidR="00576D43" w:rsidRPr="00576D43" w:rsidRDefault="00576D43" w:rsidP="00576D43">
      <w:pPr>
        <w:ind w:firstLine="360"/>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TBIs which result in purely frontal lobe damage </w:t>
      </w:r>
      <w:r w:rsidR="0068015D">
        <w:rPr>
          <w:rFonts w:ascii="Times New Roman" w:eastAsia="Times New Roman" w:hAnsi="Times New Roman" w:cs="Times New Roman"/>
          <w:bCs w:val="0"/>
          <w:szCs w:val="24"/>
        </w:rPr>
        <w:t>with resulting</w:t>
      </w:r>
      <w:r w:rsidR="004B69D6">
        <w:rPr>
          <w:rFonts w:ascii="Times New Roman" w:eastAsia="Times New Roman" w:hAnsi="Times New Roman" w:cs="Times New Roman"/>
          <w:bCs w:val="0"/>
          <w:szCs w:val="24"/>
        </w:rPr>
        <w:t xml:space="preserve"> </w:t>
      </w:r>
      <w:r w:rsidR="0068015D">
        <w:rPr>
          <w:rFonts w:ascii="Times New Roman" w:eastAsia="Times New Roman" w:hAnsi="Times New Roman" w:cs="Times New Roman"/>
          <w:bCs w:val="0"/>
          <w:szCs w:val="24"/>
        </w:rPr>
        <w:t xml:space="preserve">deficits in </w:t>
      </w:r>
      <w:r w:rsidR="004B69D6">
        <w:rPr>
          <w:rFonts w:ascii="Times New Roman" w:eastAsia="Times New Roman" w:hAnsi="Times New Roman" w:cs="Times New Roman"/>
          <w:bCs w:val="0"/>
          <w:szCs w:val="24"/>
        </w:rPr>
        <w:t>behavior/cognition as well as task en</w:t>
      </w:r>
      <w:r>
        <w:rPr>
          <w:rFonts w:ascii="Times New Roman" w:eastAsia="Times New Roman" w:hAnsi="Times New Roman" w:cs="Times New Roman"/>
          <w:bCs w:val="0"/>
          <w:szCs w:val="24"/>
        </w:rPr>
        <w:t>g</w:t>
      </w:r>
      <w:r w:rsidR="004B69D6">
        <w:rPr>
          <w:rFonts w:ascii="Times New Roman" w:eastAsia="Times New Roman" w:hAnsi="Times New Roman" w:cs="Times New Roman"/>
          <w:bCs w:val="0"/>
          <w:szCs w:val="24"/>
        </w:rPr>
        <w:t>ag</w:t>
      </w:r>
      <w:r>
        <w:rPr>
          <w:rFonts w:ascii="Times New Roman" w:eastAsia="Times New Roman" w:hAnsi="Times New Roman" w:cs="Times New Roman"/>
          <w:bCs w:val="0"/>
          <w:szCs w:val="24"/>
        </w:rPr>
        <w:t>ement are rare. Oftentimes there is damage to other parts of the brain</w:t>
      </w:r>
      <w:r w:rsidR="004B69D6">
        <w:rPr>
          <w:rFonts w:ascii="Times New Roman" w:eastAsia="Times New Roman" w:hAnsi="Times New Roman" w:cs="Times New Roman"/>
          <w:bCs w:val="0"/>
          <w:szCs w:val="24"/>
        </w:rPr>
        <w:t xml:space="preserve">, due to </w:t>
      </w:r>
      <w:r w:rsidR="0068015D">
        <w:rPr>
          <w:rFonts w:ascii="Times New Roman" w:eastAsia="Times New Roman" w:hAnsi="Times New Roman" w:cs="Times New Roman"/>
          <w:bCs w:val="0"/>
          <w:szCs w:val="24"/>
        </w:rPr>
        <w:lastRenderedPageBreak/>
        <w:t>its’</w:t>
      </w:r>
      <w:r w:rsidR="004B69D6">
        <w:rPr>
          <w:rFonts w:ascii="Times New Roman" w:eastAsia="Times New Roman" w:hAnsi="Times New Roman" w:cs="Times New Roman"/>
          <w:bCs w:val="0"/>
          <w:szCs w:val="24"/>
        </w:rPr>
        <w:t xml:space="preserve"> complexity and interconnectedness. These additional deficits may also</w:t>
      </w:r>
      <w:r>
        <w:rPr>
          <w:rFonts w:ascii="Times New Roman" w:eastAsia="Times New Roman" w:hAnsi="Times New Roman" w:cs="Times New Roman"/>
          <w:bCs w:val="0"/>
          <w:szCs w:val="24"/>
        </w:rPr>
        <w:t xml:space="preserve"> </w:t>
      </w:r>
      <w:r w:rsidR="004B69D6">
        <w:rPr>
          <w:rFonts w:ascii="Times New Roman" w:eastAsia="Times New Roman" w:hAnsi="Times New Roman" w:cs="Times New Roman"/>
          <w:bCs w:val="0"/>
          <w:szCs w:val="24"/>
        </w:rPr>
        <w:t xml:space="preserve">exacerbate existing </w:t>
      </w:r>
      <w:proofErr w:type="spellStart"/>
      <w:r w:rsidR="004B69D6">
        <w:rPr>
          <w:rFonts w:ascii="Times New Roman" w:eastAsia="Times New Roman" w:hAnsi="Times New Roman" w:cs="Times New Roman"/>
          <w:bCs w:val="0"/>
          <w:szCs w:val="24"/>
        </w:rPr>
        <w:t>p</w:t>
      </w:r>
      <w:r>
        <w:rPr>
          <w:rFonts w:ascii="Times New Roman" w:eastAsia="Times New Roman" w:hAnsi="Times New Roman" w:cs="Times New Roman"/>
          <w:bCs w:val="0"/>
          <w:szCs w:val="24"/>
        </w:rPr>
        <w:t>seudopsychopathic</w:t>
      </w:r>
      <w:proofErr w:type="spellEnd"/>
      <w:r>
        <w:rPr>
          <w:rFonts w:ascii="Times New Roman" w:eastAsia="Times New Roman" w:hAnsi="Times New Roman" w:cs="Times New Roman"/>
          <w:bCs w:val="0"/>
          <w:szCs w:val="24"/>
        </w:rPr>
        <w:t xml:space="preserve"> or </w:t>
      </w:r>
      <w:proofErr w:type="spellStart"/>
      <w:r>
        <w:rPr>
          <w:rFonts w:ascii="Times New Roman" w:eastAsia="Times New Roman" w:hAnsi="Times New Roman" w:cs="Times New Roman"/>
          <w:bCs w:val="0"/>
          <w:szCs w:val="24"/>
        </w:rPr>
        <w:t>psuedodepressive</w:t>
      </w:r>
      <w:proofErr w:type="spellEnd"/>
      <w:r>
        <w:rPr>
          <w:rFonts w:ascii="Times New Roman" w:eastAsia="Times New Roman" w:hAnsi="Times New Roman" w:cs="Times New Roman"/>
          <w:bCs w:val="0"/>
          <w:szCs w:val="24"/>
        </w:rPr>
        <w:t xml:space="preserve"> behavioral responses associated with </w:t>
      </w:r>
      <w:r w:rsidR="004B69D6">
        <w:rPr>
          <w:rFonts w:ascii="Times New Roman" w:eastAsia="Times New Roman" w:hAnsi="Times New Roman" w:cs="Times New Roman"/>
          <w:bCs w:val="0"/>
          <w:szCs w:val="24"/>
        </w:rPr>
        <w:t xml:space="preserve">a </w:t>
      </w:r>
      <w:r>
        <w:rPr>
          <w:rFonts w:ascii="Times New Roman" w:eastAsia="Times New Roman" w:hAnsi="Times New Roman" w:cs="Times New Roman"/>
          <w:bCs w:val="0"/>
          <w:szCs w:val="24"/>
        </w:rPr>
        <w:t xml:space="preserve">TBI. For example, </w:t>
      </w:r>
      <w:r w:rsidR="004B69D6">
        <w:rPr>
          <w:rFonts w:ascii="Times New Roman" w:eastAsia="Times New Roman" w:hAnsi="Times New Roman" w:cs="Times New Roman"/>
          <w:bCs w:val="0"/>
          <w:szCs w:val="24"/>
        </w:rPr>
        <w:t xml:space="preserve">research indicates that </w:t>
      </w:r>
      <w:r>
        <w:rPr>
          <w:rFonts w:ascii="Times New Roman" w:eastAsia="Times New Roman" w:hAnsi="Times New Roman" w:cs="Times New Roman"/>
          <w:bCs w:val="0"/>
          <w:szCs w:val="24"/>
        </w:rPr>
        <w:t>clients with a TBI will</w:t>
      </w:r>
      <w:r w:rsidR="004B69D6">
        <w:rPr>
          <w:rFonts w:ascii="Times New Roman" w:eastAsia="Times New Roman" w:hAnsi="Times New Roman" w:cs="Times New Roman"/>
          <w:bCs w:val="0"/>
          <w:szCs w:val="24"/>
        </w:rPr>
        <w:t xml:space="preserve"> require additional time for in</w:t>
      </w:r>
      <w:r>
        <w:rPr>
          <w:rFonts w:ascii="Times New Roman" w:eastAsia="Times New Roman" w:hAnsi="Times New Roman" w:cs="Times New Roman"/>
          <w:bCs w:val="0"/>
          <w:szCs w:val="24"/>
        </w:rPr>
        <w:t>formation processing and adequate task production.</w:t>
      </w:r>
      <w:r w:rsidR="004B69D6" w:rsidRPr="004B69D6">
        <w:rPr>
          <w:rFonts w:ascii="Times New Roman" w:eastAsia="Times New Roman" w:hAnsi="Times New Roman" w:cs="Times New Roman"/>
          <w:bCs w:val="0"/>
          <w:szCs w:val="24"/>
          <w:vertAlign w:val="superscript"/>
        </w:rPr>
        <w:t>5</w:t>
      </w:r>
      <w:r>
        <w:rPr>
          <w:rFonts w:ascii="Times New Roman" w:eastAsia="Times New Roman" w:hAnsi="Times New Roman" w:cs="Times New Roman"/>
          <w:bCs w:val="0"/>
          <w:szCs w:val="24"/>
        </w:rPr>
        <w:t xml:space="preserve"> </w:t>
      </w:r>
      <w:proofErr w:type="gramStart"/>
      <w:r>
        <w:rPr>
          <w:rFonts w:ascii="Times New Roman" w:eastAsia="Times New Roman" w:hAnsi="Times New Roman" w:cs="Times New Roman"/>
          <w:bCs w:val="0"/>
          <w:szCs w:val="24"/>
        </w:rPr>
        <w:t>This</w:t>
      </w:r>
      <w:proofErr w:type="gramEnd"/>
      <w:r>
        <w:rPr>
          <w:rFonts w:ascii="Times New Roman" w:eastAsia="Times New Roman" w:hAnsi="Times New Roman" w:cs="Times New Roman"/>
          <w:bCs w:val="0"/>
          <w:szCs w:val="24"/>
        </w:rPr>
        <w:t xml:space="preserve"> increase in processing time and subsequent lack of activity performance may increase frustration in the client and therefore increase the frequency and amplitude of negative emotional responses. Similarly, distractors can pose an additional challenge </w:t>
      </w:r>
      <w:r w:rsidR="004B69D6">
        <w:rPr>
          <w:rFonts w:ascii="Times New Roman" w:eastAsia="Times New Roman" w:hAnsi="Times New Roman" w:cs="Times New Roman"/>
          <w:bCs w:val="0"/>
          <w:szCs w:val="24"/>
        </w:rPr>
        <w:t>to patients with a TBI with regard</w:t>
      </w:r>
      <w:r>
        <w:rPr>
          <w:rFonts w:ascii="Times New Roman" w:eastAsia="Times New Roman" w:hAnsi="Times New Roman" w:cs="Times New Roman"/>
          <w:bCs w:val="0"/>
          <w:szCs w:val="24"/>
        </w:rPr>
        <w:t xml:space="preserve"> to task performance</w:t>
      </w:r>
      <w:r w:rsidR="004B69D6">
        <w:rPr>
          <w:rFonts w:ascii="Times New Roman" w:eastAsia="Times New Roman" w:hAnsi="Times New Roman" w:cs="Times New Roman"/>
          <w:bCs w:val="0"/>
          <w:szCs w:val="24"/>
        </w:rPr>
        <w:t>.</w:t>
      </w:r>
      <w:r w:rsidR="004B69D6" w:rsidRPr="004B69D6">
        <w:rPr>
          <w:rFonts w:ascii="Times New Roman" w:eastAsia="Times New Roman" w:hAnsi="Times New Roman" w:cs="Times New Roman"/>
          <w:bCs w:val="0"/>
          <w:szCs w:val="24"/>
          <w:vertAlign w:val="superscript"/>
        </w:rPr>
        <w:t>6</w:t>
      </w:r>
      <w:r>
        <w:rPr>
          <w:rFonts w:ascii="Times New Roman" w:eastAsia="Times New Roman" w:hAnsi="Times New Roman" w:cs="Times New Roman"/>
          <w:bCs w:val="0"/>
          <w:szCs w:val="24"/>
        </w:rPr>
        <w:t xml:space="preserve"> </w:t>
      </w:r>
      <w:proofErr w:type="gramStart"/>
      <w:r>
        <w:rPr>
          <w:rFonts w:ascii="Times New Roman" w:eastAsia="Times New Roman" w:hAnsi="Times New Roman" w:cs="Times New Roman"/>
          <w:bCs w:val="0"/>
          <w:szCs w:val="24"/>
        </w:rPr>
        <w:t>The</w:t>
      </w:r>
      <w:proofErr w:type="gramEnd"/>
      <w:r>
        <w:rPr>
          <w:rFonts w:ascii="Times New Roman" w:eastAsia="Times New Roman" w:hAnsi="Times New Roman" w:cs="Times New Roman"/>
          <w:bCs w:val="0"/>
          <w:szCs w:val="24"/>
        </w:rPr>
        <w:t xml:space="preserve"> presence of distractors may also amplify behavioral issues leading to increased disinterest in an activity or increased agitation. </w:t>
      </w:r>
      <w:r w:rsidR="004B69D6">
        <w:rPr>
          <w:rFonts w:ascii="Times New Roman" w:eastAsia="Times New Roman" w:hAnsi="Times New Roman" w:cs="Times New Roman"/>
          <w:bCs w:val="0"/>
          <w:szCs w:val="24"/>
        </w:rPr>
        <w:t>There has also been research conducted to suggest that clients with a TBI may lack the ability to achieve an appropriate night’s rest.</w:t>
      </w:r>
      <w:r w:rsidR="004B69D6" w:rsidRPr="004B69D6">
        <w:rPr>
          <w:rFonts w:ascii="Times New Roman" w:eastAsia="Times New Roman" w:hAnsi="Times New Roman" w:cs="Times New Roman"/>
          <w:bCs w:val="0"/>
          <w:szCs w:val="24"/>
          <w:vertAlign w:val="superscript"/>
        </w:rPr>
        <w:t>7,8,9</w:t>
      </w:r>
      <w:r w:rsidR="004B69D6">
        <w:rPr>
          <w:rFonts w:ascii="Times New Roman" w:eastAsia="Times New Roman" w:hAnsi="Times New Roman" w:cs="Times New Roman"/>
          <w:bCs w:val="0"/>
          <w:szCs w:val="24"/>
        </w:rPr>
        <w:t xml:space="preserve"> Fatigue is higher in individuals with a TBI and the lack of ability to achieve restful sleep may further increase fatigue levels and </w:t>
      </w:r>
      <w:r w:rsidR="0068015D">
        <w:rPr>
          <w:rFonts w:ascii="Times New Roman" w:eastAsia="Times New Roman" w:hAnsi="Times New Roman" w:cs="Times New Roman"/>
          <w:bCs w:val="0"/>
          <w:szCs w:val="24"/>
        </w:rPr>
        <w:t>amplify</w:t>
      </w:r>
      <w:r w:rsidR="004B69D6">
        <w:rPr>
          <w:rFonts w:ascii="Times New Roman" w:eastAsia="Times New Roman" w:hAnsi="Times New Roman" w:cs="Times New Roman"/>
          <w:bCs w:val="0"/>
          <w:szCs w:val="24"/>
        </w:rPr>
        <w:t xml:space="preserve"> agitation</w:t>
      </w:r>
      <w:r w:rsidR="00080522">
        <w:rPr>
          <w:rFonts w:ascii="Times New Roman" w:eastAsia="Times New Roman" w:hAnsi="Times New Roman" w:cs="Times New Roman"/>
          <w:bCs w:val="0"/>
          <w:szCs w:val="24"/>
        </w:rPr>
        <w:t>, inattention</w:t>
      </w:r>
      <w:r w:rsidR="004B69D6">
        <w:rPr>
          <w:rFonts w:ascii="Times New Roman" w:eastAsia="Times New Roman" w:hAnsi="Times New Roman" w:cs="Times New Roman"/>
          <w:bCs w:val="0"/>
          <w:szCs w:val="24"/>
        </w:rPr>
        <w:t xml:space="preserve"> and other behavioral</w:t>
      </w:r>
      <w:r w:rsidR="00080522">
        <w:rPr>
          <w:rFonts w:ascii="Times New Roman" w:eastAsia="Times New Roman" w:hAnsi="Times New Roman" w:cs="Times New Roman"/>
          <w:bCs w:val="0"/>
          <w:szCs w:val="24"/>
        </w:rPr>
        <w:t>/cognitive</w:t>
      </w:r>
      <w:r w:rsidR="004B69D6">
        <w:rPr>
          <w:rFonts w:ascii="Times New Roman" w:eastAsia="Times New Roman" w:hAnsi="Times New Roman" w:cs="Times New Roman"/>
          <w:bCs w:val="0"/>
          <w:szCs w:val="24"/>
        </w:rPr>
        <w:t xml:space="preserve"> issues. </w:t>
      </w:r>
    </w:p>
    <w:p w:rsidR="004A32FC" w:rsidRPr="004A32FC" w:rsidRDefault="004A32FC" w:rsidP="004A32FC">
      <w:pPr>
        <w:ind w:firstLine="360"/>
        <w:rPr>
          <w:rFonts w:ascii="Times New Roman" w:hAnsi="Times New Roman" w:cs="Times New Roman"/>
        </w:rPr>
      </w:pPr>
      <w:r w:rsidRPr="004A32FC">
        <w:rPr>
          <w:rFonts w:ascii="Times New Roman" w:hAnsi="Times New Roman" w:cs="Times New Roman"/>
        </w:rPr>
        <w:t xml:space="preserve">Whether a client presents with </w:t>
      </w:r>
      <w:proofErr w:type="spellStart"/>
      <w:r w:rsidRPr="004A32FC">
        <w:rPr>
          <w:rFonts w:ascii="Times New Roman" w:hAnsi="Times New Roman" w:cs="Times New Roman"/>
        </w:rPr>
        <w:t>pseudopsychopathic</w:t>
      </w:r>
      <w:proofErr w:type="spellEnd"/>
      <w:r w:rsidRPr="004A32FC">
        <w:rPr>
          <w:rFonts w:ascii="Times New Roman" w:hAnsi="Times New Roman" w:cs="Times New Roman"/>
        </w:rPr>
        <w:t xml:space="preserve"> or </w:t>
      </w:r>
      <w:proofErr w:type="spellStart"/>
      <w:r w:rsidRPr="004A32FC">
        <w:rPr>
          <w:rFonts w:ascii="Times New Roman" w:hAnsi="Times New Roman" w:cs="Times New Roman"/>
        </w:rPr>
        <w:t>pseudodepressive</w:t>
      </w:r>
      <w:proofErr w:type="spellEnd"/>
      <w:r w:rsidRPr="004A32FC">
        <w:rPr>
          <w:rFonts w:ascii="Times New Roman" w:hAnsi="Times New Roman" w:cs="Times New Roman"/>
        </w:rPr>
        <w:t xml:space="preserve"> symptoms will alter the course of PT with respect to interventions for functional improvement, motivation, and safety.</w:t>
      </w:r>
      <w:r w:rsidR="00F50B8B">
        <w:rPr>
          <w:rFonts w:ascii="Times New Roman" w:hAnsi="Times New Roman" w:cs="Times New Roman"/>
        </w:rPr>
        <w:t xml:space="preserve"> </w:t>
      </w:r>
    </w:p>
    <w:p w:rsidR="00835F79" w:rsidRPr="001D3B63" w:rsidRDefault="00507107" w:rsidP="001D3B63">
      <w:pPr>
        <w:numPr>
          <w:ilvl w:val="0"/>
          <w:numId w:val="1"/>
        </w:numPr>
        <w:spacing w:before="100" w:beforeAutospacing="1" w:after="100" w:afterAutospacing="1" w:line="240" w:lineRule="auto"/>
        <w:rPr>
          <w:rFonts w:ascii="Times New Roman" w:eastAsia="Times New Roman" w:hAnsi="Times New Roman" w:cs="Times New Roman"/>
          <w:bCs w:val="0"/>
          <w:szCs w:val="24"/>
          <w:highlight w:val="yellow"/>
        </w:rPr>
      </w:pPr>
      <w:r w:rsidRPr="001D3B63">
        <w:rPr>
          <w:rFonts w:ascii="Arial" w:eastAsia="Times New Roman" w:hAnsi="Arial" w:cs="Arial"/>
          <w:bCs w:val="0"/>
          <w:sz w:val="22"/>
          <w:highlight w:val="yellow"/>
        </w:rPr>
        <w:t xml:space="preserve">Disease progression – effects on systems: CNS/PNS, musculoskeletal, cardiopulmonary, integumentary – what are the resultant impairments or effects on body function and structure? </w:t>
      </w:r>
    </w:p>
    <w:p w:rsidR="00835F79" w:rsidRDefault="007446A5" w:rsidP="006C2F9A">
      <w:pPr>
        <w:spacing w:before="100" w:beforeAutospacing="1" w:after="100" w:afterAutospacing="1" w:line="240" w:lineRule="auto"/>
        <w:ind w:firstLine="360"/>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In addition to the aforementioned emotional and behavioral problems, a </w:t>
      </w:r>
      <w:r w:rsidR="00E44FCE">
        <w:rPr>
          <w:rFonts w:ascii="Times New Roman" w:eastAsia="Times New Roman" w:hAnsi="Times New Roman" w:cs="Times New Roman"/>
          <w:bCs w:val="0"/>
          <w:szCs w:val="24"/>
        </w:rPr>
        <w:t xml:space="preserve">TBI can </w:t>
      </w:r>
      <w:r>
        <w:rPr>
          <w:rFonts w:ascii="Times New Roman" w:eastAsia="Times New Roman" w:hAnsi="Times New Roman" w:cs="Times New Roman"/>
          <w:bCs w:val="0"/>
          <w:szCs w:val="24"/>
        </w:rPr>
        <w:t>have many drastic effects on other</w:t>
      </w:r>
      <w:r w:rsidR="00E44FCE">
        <w:rPr>
          <w:rFonts w:ascii="Times New Roman" w:eastAsia="Times New Roman" w:hAnsi="Times New Roman" w:cs="Times New Roman"/>
          <w:bCs w:val="0"/>
          <w:szCs w:val="24"/>
        </w:rPr>
        <w:t xml:space="preserve"> body systems and </w:t>
      </w:r>
      <w:r>
        <w:rPr>
          <w:rFonts w:ascii="Times New Roman" w:eastAsia="Times New Roman" w:hAnsi="Times New Roman" w:cs="Times New Roman"/>
          <w:bCs w:val="0"/>
          <w:szCs w:val="24"/>
        </w:rPr>
        <w:t xml:space="preserve">client </w:t>
      </w:r>
      <w:r w:rsidR="00E44FCE">
        <w:rPr>
          <w:rFonts w:ascii="Times New Roman" w:eastAsia="Times New Roman" w:hAnsi="Times New Roman" w:cs="Times New Roman"/>
          <w:bCs w:val="0"/>
          <w:szCs w:val="24"/>
        </w:rPr>
        <w:t>functional capabilities. For this reason I will highlight a few of what I consi</w:t>
      </w:r>
      <w:r w:rsidR="006C2F9A">
        <w:rPr>
          <w:rFonts w:ascii="Times New Roman" w:eastAsia="Times New Roman" w:hAnsi="Times New Roman" w:cs="Times New Roman"/>
          <w:bCs w:val="0"/>
          <w:szCs w:val="24"/>
        </w:rPr>
        <w:t>der the most interesting topics.</w:t>
      </w:r>
    </w:p>
    <w:p w:rsidR="00E44FCE" w:rsidRDefault="003E02CC" w:rsidP="003E02CC">
      <w:p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Disease Progression:</w:t>
      </w:r>
    </w:p>
    <w:p w:rsidR="00E44FCE" w:rsidRPr="009314BE" w:rsidRDefault="0068015D" w:rsidP="0068015D">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One review study showed a </w:t>
      </w:r>
      <w:r w:rsidR="00E44FCE">
        <w:rPr>
          <w:rFonts w:ascii="Times New Roman" w:eastAsia="Times New Roman" w:hAnsi="Times New Roman" w:cs="Times New Roman"/>
          <w:bCs w:val="0"/>
          <w:szCs w:val="24"/>
        </w:rPr>
        <w:t>27.5% pooled prevalence (19 studies, 1137 patients) of hypopituitarism in the chronic phase after a TBI.</w:t>
      </w:r>
      <w:r w:rsidR="00E44FCE" w:rsidRPr="00E44FCE">
        <w:rPr>
          <w:rFonts w:ascii="Times New Roman" w:eastAsia="Times New Roman" w:hAnsi="Times New Roman" w:cs="Times New Roman"/>
          <w:bCs w:val="0"/>
          <w:szCs w:val="24"/>
          <w:vertAlign w:val="superscript"/>
        </w:rPr>
        <w:t>10</w:t>
      </w:r>
      <w:r w:rsidR="009314BE">
        <w:rPr>
          <w:rFonts w:ascii="Times New Roman" w:eastAsia="Times New Roman" w:hAnsi="Times New Roman" w:cs="Times New Roman"/>
          <w:bCs w:val="0"/>
          <w:szCs w:val="24"/>
          <w:vertAlign w:val="superscript"/>
        </w:rPr>
        <w:t xml:space="preserve"> </w:t>
      </w:r>
      <w:r w:rsidR="00E44FCE" w:rsidRPr="009314BE">
        <w:rPr>
          <w:rFonts w:ascii="Times New Roman" w:eastAsia="Times New Roman" w:hAnsi="Times New Roman" w:cs="Times New Roman"/>
          <w:bCs w:val="0"/>
          <w:szCs w:val="24"/>
        </w:rPr>
        <w:t xml:space="preserve">TBI ‘induced’ </w:t>
      </w:r>
      <w:proofErr w:type="spellStart"/>
      <w:r w:rsidR="00E44FCE" w:rsidRPr="009314BE">
        <w:rPr>
          <w:rFonts w:ascii="Times New Roman" w:eastAsia="Times New Roman" w:hAnsi="Times New Roman" w:cs="Times New Roman"/>
          <w:bCs w:val="0"/>
          <w:szCs w:val="24"/>
        </w:rPr>
        <w:t>hypopituitarinism</w:t>
      </w:r>
      <w:proofErr w:type="spellEnd"/>
      <w:r w:rsidR="00E44FCE" w:rsidRPr="009314BE">
        <w:rPr>
          <w:rFonts w:ascii="Times New Roman" w:eastAsia="Times New Roman" w:hAnsi="Times New Roman" w:cs="Times New Roman"/>
          <w:bCs w:val="0"/>
          <w:szCs w:val="24"/>
        </w:rPr>
        <w:t xml:space="preserve"> can lead to further deficits associated with </w:t>
      </w:r>
      <w:r w:rsidR="00446428" w:rsidRPr="009314BE">
        <w:rPr>
          <w:rFonts w:ascii="Times New Roman" w:eastAsia="Times New Roman" w:hAnsi="Times New Roman" w:cs="Times New Roman"/>
          <w:bCs w:val="0"/>
          <w:szCs w:val="24"/>
        </w:rPr>
        <w:t xml:space="preserve">temporary or permanent diabetes insipidus, weight loss, fatigue, </w:t>
      </w:r>
      <w:proofErr w:type="spellStart"/>
      <w:r w:rsidR="00446428" w:rsidRPr="009314BE">
        <w:rPr>
          <w:rFonts w:ascii="Times New Roman" w:eastAsia="Times New Roman" w:hAnsi="Times New Roman" w:cs="Times New Roman"/>
          <w:bCs w:val="0"/>
          <w:szCs w:val="24"/>
        </w:rPr>
        <w:t>syncopal</w:t>
      </w:r>
      <w:proofErr w:type="spellEnd"/>
      <w:r w:rsidR="00446428" w:rsidRPr="009314BE">
        <w:rPr>
          <w:rFonts w:ascii="Times New Roman" w:eastAsia="Times New Roman" w:hAnsi="Times New Roman" w:cs="Times New Roman"/>
          <w:bCs w:val="0"/>
          <w:szCs w:val="24"/>
        </w:rPr>
        <w:t xml:space="preserve"> episodes, loss of libido and impotence.</w:t>
      </w:r>
      <w:r w:rsidR="00446428" w:rsidRPr="009314BE">
        <w:rPr>
          <w:rFonts w:ascii="Times New Roman" w:eastAsia="Times New Roman" w:hAnsi="Times New Roman" w:cs="Times New Roman"/>
          <w:bCs w:val="0"/>
          <w:szCs w:val="24"/>
          <w:vertAlign w:val="superscript"/>
        </w:rPr>
        <w:t>11</w:t>
      </w:r>
    </w:p>
    <w:p w:rsidR="00446428" w:rsidRPr="00446428" w:rsidRDefault="00446428" w:rsidP="00446428">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sidRPr="00446428">
        <w:rPr>
          <w:rFonts w:ascii="Times New Roman" w:eastAsia="Times New Roman" w:hAnsi="Times New Roman" w:cs="Times New Roman"/>
          <w:bCs w:val="0"/>
          <w:szCs w:val="24"/>
        </w:rPr>
        <w:t xml:space="preserve">“Post-concussion syndrome” </w:t>
      </w:r>
      <w:r>
        <w:rPr>
          <w:rFonts w:ascii="Times New Roman" w:eastAsia="Times New Roman" w:hAnsi="Times New Roman" w:cs="Times New Roman"/>
          <w:bCs w:val="0"/>
          <w:szCs w:val="24"/>
        </w:rPr>
        <w:t xml:space="preserve">can also occur after a TBI and occurs in 30% of cases in a short period after a TBI. This syndrome can lead to </w:t>
      </w:r>
      <w:r w:rsidR="003E02CC">
        <w:rPr>
          <w:rFonts w:ascii="Times New Roman" w:eastAsia="Times New Roman" w:hAnsi="Times New Roman" w:cs="Times New Roman"/>
          <w:bCs w:val="0"/>
          <w:szCs w:val="24"/>
        </w:rPr>
        <w:t>manifestations</w:t>
      </w:r>
      <w:r>
        <w:rPr>
          <w:rFonts w:ascii="Times New Roman" w:eastAsia="Times New Roman" w:hAnsi="Times New Roman" w:cs="Times New Roman"/>
          <w:bCs w:val="0"/>
          <w:szCs w:val="24"/>
        </w:rPr>
        <w:t xml:space="preserve"> that include headache, irritability, loss of memory and attentional deficit, low working capability.</w:t>
      </w:r>
      <w:r w:rsidRPr="00446428">
        <w:rPr>
          <w:rFonts w:ascii="Times New Roman" w:eastAsia="Times New Roman" w:hAnsi="Times New Roman" w:cs="Times New Roman"/>
          <w:bCs w:val="0"/>
          <w:szCs w:val="24"/>
          <w:vertAlign w:val="superscript"/>
        </w:rPr>
        <w:t>11</w:t>
      </w:r>
    </w:p>
    <w:p w:rsidR="00446428" w:rsidRDefault="00446428" w:rsidP="00632846">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Other CN</w:t>
      </w:r>
      <w:r w:rsidR="003E02CC">
        <w:rPr>
          <w:rFonts w:ascii="Times New Roman" w:eastAsia="Times New Roman" w:hAnsi="Times New Roman" w:cs="Times New Roman"/>
          <w:bCs w:val="0"/>
          <w:szCs w:val="24"/>
        </w:rPr>
        <w:t>S mani</w:t>
      </w:r>
      <w:r>
        <w:rPr>
          <w:rFonts w:ascii="Times New Roman" w:eastAsia="Times New Roman" w:hAnsi="Times New Roman" w:cs="Times New Roman"/>
          <w:bCs w:val="0"/>
          <w:szCs w:val="24"/>
        </w:rPr>
        <w:t>festations include the potential for coma and development of post-traumatic amnesia.</w:t>
      </w:r>
      <w:r w:rsidRPr="00446428">
        <w:rPr>
          <w:rFonts w:ascii="Times New Roman" w:eastAsia="Times New Roman" w:hAnsi="Times New Roman" w:cs="Times New Roman"/>
          <w:bCs w:val="0"/>
          <w:szCs w:val="24"/>
          <w:vertAlign w:val="superscript"/>
        </w:rPr>
        <w:t>12</w:t>
      </w:r>
      <w:r>
        <w:rPr>
          <w:rFonts w:ascii="Times New Roman" w:eastAsia="Times New Roman" w:hAnsi="Times New Roman" w:cs="Times New Roman"/>
          <w:bCs w:val="0"/>
          <w:szCs w:val="24"/>
        </w:rPr>
        <w:t xml:space="preserve"> </w:t>
      </w:r>
    </w:p>
    <w:p w:rsidR="003E02CC" w:rsidRDefault="003E02CC" w:rsidP="00632846">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Hyperadrenergia</w:t>
      </w:r>
      <w:proofErr w:type="spellEnd"/>
      <w:r>
        <w:rPr>
          <w:rFonts w:ascii="Times New Roman" w:eastAsia="Times New Roman" w:hAnsi="Times New Roman" w:cs="Times New Roman"/>
          <w:bCs w:val="0"/>
          <w:szCs w:val="24"/>
        </w:rPr>
        <w:t xml:space="preserve"> lea</w:t>
      </w:r>
      <w:r w:rsidR="009314BE">
        <w:rPr>
          <w:rFonts w:ascii="Times New Roman" w:eastAsia="Times New Roman" w:hAnsi="Times New Roman" w:cs="Times New Roman"/>
          <w:bCs w:val="0"/>
          <w:szCs w:val="24"/>
        </w:rPr>
        <w:t>ding to autonomic dy</w:t>
      </w:r>
      <w:r>
        <w:rPr>
          <w:rFonts w:ascii="Times New Roman" w:eastAsia="Times New Roman" w:hAnsi="Times New Roman" w:cs="Times New Roman"/>
          <w:bCs w:val="0"/>
          <w:szCs w:val="24"/>
        </w:rPr>
        <w:t>s</w:t>
      </w:r>
      <w:r w:rsidR="009314BE">
        <w:rPr>
          <w:rFonts w:ascii="Times New Roman" w:eastAsia="Times New Roman" w:hAnsi="Times New Roman" w:cs="Times New Roman"/>
          <w:bCs w:val="0"/>
          <w:szCs w:val="24"/>
        </w:rPr>
        <w:t>fu</w:t>
      </w:r>
      <w:r>
        <w:rPr>
          <w:rFonts w:ascii="Times New Roman" w:eastAsia="Times New Roman" w:hAnsi="Times New Roman" w:cs="Times New Roman"/>
          <w:bCs w:val="0"/>
          <w:szCs w:val="24"/>
        </w:rPr>
        <w:t>n</w:t>
      </w:r>
      <w:r w:rsidR="009314BE">
        <w:rPr>
          <w:rFonts w:ascii="Times New Roman" w:eastAsia="Times New Roman" w:hAnsi="Times New Roman" w:cs="Times New Roman"/>
          <w:bCs w:val="0"/>
          <w:szCs w:val="24"/>
        </w:rPr>
        <w:t>c</w:t>
      </w:r>
      <w:r>
        <w:rPr>
          <w:rFonts w:ascii="Times New Roman" w:eastAsia="Times New Roman" w:hAnsi="Times New Roman" w:cs="Times New Roman"/>
          <w:bCs w:val="0"/>
          <w:szCs w:val="24"/>
        </w:rPr>
        <w:t>tion and increased sympathetic tone – this can lead to changes in vital signs, and organ dysfunction such as heart failure.</w:t>
      </w:r>
      <w:r w:rsidRPr="003E02CC">
        <w:rPr>
          <w:rFonts w:ascii="Times New Roman" w:eastAsia="Times New Roman" w:hAnsi="Times New Roman" w:cs="Times New Roman"/>
          <w:bCs w:val="0"/>
          <w:szCs w:val="24"/>
          <w:vertAlign w:val="superscript"/>
        </w:rPr>
        <w:t>13</w:t>
      </w:r>
      <w:r>
        <w:rPr>
          <w:rFonts w:ascii="Times New Roman" w:eastAsia="Times New Roman" w:hAnsi="Times New Roman" w:cs="Times New Roman"/>
          <w:bCs w:val="0"/>
          <w:szCs w:val="24"/>
        </w:rPr>
        <w:t xml:space="preserve"> </w:t>
      </w:r>
    </w:p>
    <w:p w:rsidR="003E02CC" w:rsidRPr="00071710" w:rsidRDefault="00071710" w:rsidP="00071710">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Fracture healing rate and new bone formation is increased in individuals who have sustained a TBI. Callus overgrowth and ectopic ossification rates are increased, even in muscle.</w:t>
      </w:r>
      <w:r w:rsidRPr="00071710">
        <w:rPr>
          <w:rFonts w:ascii="Times New Roman" w:eastAsia="Times New Roman" w:hAnsi="Times New Roman" w:cs="Times New Roman"/>
          <w:bCs w:val="0"/>
          <w:szCs w:val="24"/>
          <w:vertAlign w:val="superscript"/>
        </w:rPr>
        <w:t>14</w:t>
      </w:r>
      <w:r>
        <w:rPr>
          <w:rFonts w:ascii="Times New Roman" w:eastAsia="Times New Roman" w:hAnsi="Times New Roman" w:cs="Times New Roman"/>
          <w:bCs w:val="0"/>
          <w:szCs w:val="24"/>
          <w:vertAlign w:val="superscript"/>
        </w:rPr>
        <w:t>,15</w:t>
      </w:r>
    </w:p>
    <w:p w:rsidR="006C2F9A" w:rsidRDefault="009314BE"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A sustained TBI can lead to </w:t>
      </w:r>
      <w:r w:rsidR="006C2F9A">
        <w:rPr>
          <w:rFonts w:ascii="Times New Roman" w:eastAsia="Times New Roman" w:hAnsi="Times New Roman" w:cs="Times New Roman"/>
          <w:bCs w:val="0"/>
          <w:szCs w:val="24"/>
        </w:rPr>
        <w:t xml:space="preserve"> many auditory and vestibular symptoms which can include:</w:t>
      </w:r>
      <w:r w:rsidR="006C2F9A" w:rsidRPr="006C2F9A">
        <w:rPr>
          <w:rFonts w:ascii="Times New Roman" w:eastAsia="Times New Roman" w:hAnsi="Times New Roman" w:cs="Times New Roman"/>
          <w:bCs w:val="0"/>
          <w:szCs w:val="24"/>
          <w:vertAlign w:val="superscript"/>
        </w:rPr>
        <w:t>16</w:t>
      </w:r>
    </w:p>
    <w:p w:rsidR="006C2F9A" w:rsidRDefault="006C2F9A" w:rsidP="006C2F9A">
      <w:pPr>
        <w:pStyle w:val="ListParagraph"/>
        <w:numPr>
          <w:ilvl w:val="1"/>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Ear ache</w:t>
      </w:r>
    </w:p>
    <w:p w:rsidR="006C2F9A" w:rsidRDefault="006C2F9A" w:rsidP="006C2F9A">
      <w:pPr>
        <w:pStyle w:val="ListParagraph"/>
        <w:numPr>
          <w:ilvl w:val="1"/>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lastRenderedPageBreak/>
        <w:t>Aural fullness</w:t>
      </w:r>
    </w:p>
    <w:p w:rsidR="006C2F9A" w:rsidRDefault="006C2F9A" w:rsidP="006C2F9A">
      <w:pPr>
        <w:pStyle w:val="ListParagraph"/>
        <w:numPr>
          <w:ilvl w:val="1"/>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Tinnitus</w:t>
      </w:r>
    </w:p>
    <w:p w:rsidR="006C2F9A" w:rsidRDefault="006C2F9A" w:rsidP="006C2F9A">
      <w:pPr>
        <w:pStyle w:val="ListParagraph"/>
        <w:numPr>
          <w:ilvl w:val="1"/>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Dizziness and vertigo</w:t>
      </w:r>
    </w:p>
    <w:p w:rsidR="006C2F9A" w:rsidRDefault="006C2F9A" w:rsidP="006C2F9A">
      <w:pPr>
        <w:pStyle w:val="ListParagraph"/>
        <w:numPr>
          <w:ilvl w:val="1"/>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Distorted hearing</w:t>
      </w:r>
    </w:p>
    <w:p w:rsidR="006C2F9A" w:rsidRDefault="006C2F9A" w:rsidP="006C2F9A">
      <w:pPr>
        <w:pStyle w:val="ListParagraph"/>
        <w:numPr>
          <w:ilvl w:val="1"/>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Hearing impairment</w:t>
      </w:r>
    </w:p>
    <w:p w:rsidR="006C2F9A" w:rsidRDefault="006C2F9A"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TBI can lead to many motor disturbances such as hemiplegia, paraplegia and tetraplegia. Abnormal reflexes may also be present in patients who have sustained a low level TBI.</w:t>
      </w:r>
      <w:r w:rsidR="009314BE" w:rsidRPr="009314BE">
        <w:rPr>
          <w:rFonts w:ascii="Times New Roman" w:eastAsia="Times New Roman" w:hAnsi="Times New Roman" w:cs="Times New Roman"/>
          <w:bCs w:val="0"/>
          <w:szCs w:val="24"/>
          <w:vertAlign w:val="superscript"/>
        </w:rPr>
        <w:t>17</w:t>
      </w:r>
      <w:r w:rsidRPr="009314BE">
        <w:rPr>
          <w:rFonts w:ascii="Times New Roman" w:eastAsia="Times New Roman" w:hAnsi="Times New Roman" w:cs="Times New Roman"/>
          <w:bCs w:val="0"/>
          <w:szCs w:val="24"/>
          <w:vertAlign w:val="superscript"/>
        </w:rPr>
        <w:t xml:space="preserve"> </w:t>
      </w:r>
    </w:p>
    <w:p w:rsidR="006C2F9A" w:rsidRDefault="006C2F9A"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Tone is commonly affected in individuals who have suffered a TBI. Muscle tone can be lower than normal (</w:t>
      </w:r>
      <w:proofErr w:type="spellStart"/>
      <w:r>
        <w:rPr>
          <w:rFonts w:ascii="Times New Roman" w:eastAsia="Times New Roman" w:hAnsi="Times New Roman" w:cs="Times New Roman"/>
          <w:bCs w:val="0"/>
          <w:szCs w:val="24"/>
        </w:rPr>
        <w:t>hypotonia</w:t>
      </w:r>
      <w:proofErr w:type="spellEnd"/>
      <w:r>
        <w:rPr>
          <w:rFonts w:ascii="Times New Roman" w:eastAsia="Times New Roman" w:hAnsi="Times New Roman" w:cs="Times New Roman"/>
          <w:bCs w:val="0"/>
          <w:szCs w:val="24"/>
        </w:rPr>
        <w:t xml:space="preserve">) or higher than normal (hypertonia). This can lead to issues with </w:t>
      </w:r>
      <w:r w:rsidR="0068015D">
        <w:rPr>
          <w:rFonts w:ascii="Times New Roman" w:eastAsia="Times New Roman" w:hAnsi="Times New Roman" w:cs="Times New Roman"/>
          <w:bCs w:val="0"/>
          <w:szCs w:val="24"/>
        </w:rPr>
        <w:t xml:space="preserve">muscle </w:t>
      </w:r>
      <w:r>
        <w:rPr>
          <w:rFonts w:ascii="Times New Roman" w:eastAsia="Times New Roman" w:hAnsi="Times New Roman" w:cs="Times New Roman"/>
          <w:bCs w:val="0"/>
          <w:szCs w:val="24"/>
        </w:rPr>
        <w:t>flaccidity and spasticity</w:t>
      </w:r>
      <w:r w:rsidR="009314BE">
        <w:rPr>
          <w:rFonts w:ascii="Times New Roman" w:eastAsia="Times New Roman" w:hAnsi="Times New Roman" w:cs="Times New Roman"/>
          <w:bCs w:val="0"/>
          <w:szCs w:val="24"/>
        </w:rPr>
        <w:t>,</w:t>
      </w:r>
      <w:r>
        <w:rPr>
          <w:rFonts w:ascii="Times New Roman" w:eastAsia="Times New Roman" w:hAnsi="Times New Roman" w:cs="Times New Roman"/>
          <w:bCs w:val="0"/>
          <w:szCs w:val="24"/>
        </w:rPr>
        <w:t xml:space="preserve"> respectively.</w:t>
      </w:r>
      <w:r w:rsidR="009314BE" w:rsidRPr="009314BE">
        <w:rPr>
          <w:rFonts w:ascii="Times New Roman" w:eastAsia="Times New Roman" w:hAnsi="Times New Roman" w:cs="Times New Roman"/>
          <w:bCs w:val="0"/>
          <w:szCs w:val="24"/>
          <w:vertAlign w:val="superscript"/>
        </w:rPr>
        <w:t xml:space="preserve"> 17</w:t>
      </w:r>
    </w:p>
    <w:p w:rsidR="006C2F9A" w:rsidRDefault="006C2F9A"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Muscle weakness can lead to decreased muscle strength which can affect posture and motor control. Ataxia is also common and occurs with insult to the cerebellum or sensory pathways – </w:t>
      </w:r>
      <w:proofErr w:type="spellStart"/>
      <w:r>
        <w:rPr>
          <w:rFonts w:ascii="Times New Roman" w:eastAsia="Times New Roman" w:hAnsi="Times New Roman" w:cs="Times New Roman"/>
          <w:bCs w:val="0"/>
          <w:szCs w:val="24"/>
        </w:rPr>
        <w:t>truncal</w:t>
      </w:r>
      <w:proofErr w:type="spellEnd"/>
      <w:r>
        <w:rPr>
          <w:rFonts w:ascii="Times New Roman" w:eastAsia="Times New Roman" w:hAnsi="Times New Roman" w:cs="Times New Roman"/>
          <w:bCs w:val="0"/>
          <w:szCs w:val="24"/>
        </w:rPr>
        <w:t xml:space="preserve"> ataxia is often </w:t>
      </w:r>
      <w:r w:rsidR="009314BE">
        <w:rPr>
          <w:rFonts w:ascii="Times New Roman" w:eastAsia="Times New Roman" w:hAnsi="Times New Roman" w:cs="Times New Roman"/>
          <w:bCs w:val="0"/>
          <w:szCs w:val="24"/>
        </w:rPr>
        <w:t>observed</w:t>
      </w:r>
      <w:r>
        <w:rPr>
          <w:rFonts w:ascii="Times New Roman" w:eastAsia="Times New Roman" w:hAnsi="Times New Roman" w:cs="Times New Roman"/>
          <w:bCs w:val="0"/>
          <w:szCs w:val="24"/>
        </w:rPr>
        <w:t xml:space="preserve"> and leads to poor trunk control (exacerbated by tonal dysfunction)</w:t>
      </w:r>
      <w:r w:rsidR="009314BE" w:rsidRPr="009314BE">
        <w:rPr>
          <w:rFonts w:ascii="Times New Roman" w:eastAsia="Times New Roman" w:hAnsi="Times New Roman" w:cs="Times New Roman"/>
          <w:bCs w:val="0"/>
          <w:szCs w:val="24"/>
          <w:vertAlign w:val="superscript"/>
        </w:rPr>
        <w:t xml:space="preserve"> 17</w:t>
      </w:r>
    </w:p>
    <w:p w:rsidR="006C2F9A" w:rsidRDefault="009314BE"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Tonal d</w:t>
      </w:r>
      <w:r w:rsidR="006C2F9A">
        <w:rPr>
          <w:rFonts w:ascii="Times New Roman" w:eastAsia="Times New Roman" w:hAnsi="Times New Roman" w:cs="Times New Roman"/>
          <w:bCs w:val="0"/>
          <w:szCs w:val="24"/>
        </w:rPr>
        <w:t>y</w:t>
      </w:r>
      <w:r>
        <w:rPr>
          <w:rFonts w:ascii="Times New Roman" w:eastAsia="Times New Roman" w:hAnsi="Times New Roman" w:cs="Times New Roman"/>
          <w:bCs w:val="0"/>
          <w:szCs w:val="24"/>
        </w:rPr>
        <w:t>sfu</w:t>
      </w:r>
      <w:r w:rsidR="006C2F9A">
        <w:rPr>
          <w:rFonts w:ascii="Times New Roman" w:eastAsia="Times New Roman" w:hAnsi="Times New Roman" w:cs="Times New Roman"/>
          <w:bCs w:val="0"/>
          <w:szCs w:val="24"/>
        </w:rPr>
        <w:t>n</w:t>
      </w:r>
      <w:r>
        <w:rPr>
          <w:rFonts w:ascii="Times New Roman" w:eastAsia="Times New Roman" w:hAnsi="Times New Roman" w:cs="Times New Roman"/>
          <w:bCs w:val="0"/>
          <w:szCs w:val="24"/>
        </w:rPr>
        <w:t>c</w:t>
      </w:r>
      <w:r w:rsidR="006C2F9A">
        <w:rPr>
          <w:rFonts w:ascii="Times New Roman" w:eastAsia="Times New Roman" w:hAnsi="Times New Roman" w:cs="Times New Roman"/>
          <w:bCs w:val="0"/>
          <w:szCs w:val="24"/>
        </w:rPr>
        <w:t xml:space="preserve">tion can lead to restricted range of motion, </w:t>
      </w:r>
      <w:r>
        <w:rPr>
          <w:rFonts w:ascii="Times New Roman" w:eastAsia="Times New Roman" w:hAnsi="Times New Roman" w:cs="Times New Roman"/>
          <w:bCs w:val="0"/>
          <w:szCs w:val="24"/>
        </w:rPr>
        <w:t>contractures</w:t>
      </w:r>
      <w:r w:rsidR="006C2F9A">
        <w:rPr>
          <w:rFonts w:ascii="Times New Roman" w:eastAsia="Times New Roman" w:hAnsi="Times New Roman" w:cs="Times New Roman"/>
          <w:bCs w:val="0"/>
          <w:szCs w:val="24"/>
        </w:rPr>
        <w:t xml:space="preserve">, bony </w:t>
      </w:r>
      <w:proofErr w:type="spellStart"/>
      <w:r w:rsidR="006C2F9A">
        <w:rPr>
          <w:rFonts w:ascii="Times New Roman" w:eastAsia="Times New Roman" w:hAnsi="Times New Roman" w:cs="Times New Roman"/>
          <w:bCs w:val="0"/>
          <w:szCs w:val="24"/>
        </w:rPr>
        <w:t>malalignment</w:t>
      </w:r>
      <w:proofErr w:type="spellEnd"/>
      <w:r w:rsidR="006C2F9A">
        <w:rPr>
          <w:rFonts w:ascii="Times New Roman" w:eastAsia="Times New Roman" w:hAnsi="Times New Roman" w:cs="Times New Roman"/>
          <w:bCs w:val="0"/>
          <w:szCs w:val="24"/>
        </w:rPr>
        <w:t xml:space="preserve"> (scoliosis)</w:t>
      </w:r>
      <w:r w:rsidR="0068015D">
        <w:rPr>
          <w:rFonts w:ascii="Times New Roman" w:eastAsia="Times New Roman" w:hAnsi="Times New Roman" w:cs="Times New Roman"/>
          <w:bCs w:val="0"/>
          <w:szCs w:val="24"/>
        </w:rPr>
        <w:t>,</w:t>
      </w:r>
      <w:r w:rsidR="006C2F9A">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fractures</w:t>
      </w:r>
      <w:r w:rsidR="006C2F9A">
        <w:rPr>
          <w:rFonts w:ascii="Times New Roman" w:eastAsia="Times New Roman" w:hAnsi="Times New Roman" w:cs="Times New Roman"/>
          <w:bCs w:val="0"/>
          <w:szCs w:val="24"/>
        </w:rPr>
        <w:t>,</w:t>
      </w:r>
      <w:r>
        <w:rPr>
          <w:rFonts w:ascii="Times New Roman" w:eastAsia="Times New Roman" w:hAnsi="Times New Roman" w:cs="Times New Roman"/>
          <w:bCs w:val="0"/>
          <w:szCs w:val="24"/>
        </w:rPr>
        <w:t xml:space="preserve"> and</w:t>
      </w:r>
      <w:r w:rsidR="006C2F9A">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 xml:space="preserve">increased </w:t>
      </w:r>
      <w:r w:rsidR="006C2F9A">
        <w:rPr>
          <w:rFonts w:ascii="Times New Roman" w:eastAsia="Times New Roman" w:hAnsi="Times New Roman" w:cs="Times New Roman"/>
          <w:bCs w:val="0"/>
          <w:szCs w:val="24"/>
        </w:rPr>
        <w:t>pain.</w:t>
      </w:r>
      <w:r w:rsidRPr="009314BE">
        <w:rPr>
          <w:rFonts w:ascii="Times New Roman" w:eastAsia="Times New Roman" w:hAnsi="Times New Roman" w:cs="Times New Roman"/>
          <w:bCs w:val="0"/>
          <w:szCs w:val="24"/>
          <w:vertAlign w:val="superscript"/>
        </w:rPr>
        <w:t xml:space="preserve"> 17 </w:t>
      </w:r>
      <w:r w:rsidR="006C2F9A">
        <w:rPr>
          <w:rFonts w:ascii="Times New Roman" w:eastAsia="Times New Roman" w:hAnsi="Times New Roman" w:cs="Times New Roman"/>
          <w:bCs w:val="0"/>
          <w:szCs w:val="24"/>
        </w:rPr>
        <w:t xml:space="preserve"> </w:t>
      </w:r>
    </w:p>
    <w:p w:rsidR="006C2F9A" w:rsidRDefault="009314BE"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Tonal dysfunction and associated bony </w:t>
      </w:r>
      <w:proofErr w:type="spellStart"/>
      <w:r>
        <w:rPr>
          <w:rFonts w:ascii="Times New Roman" w:eastAsia="Times New Roman" w:hAnsi="Times New Roman" w:cs="Times New Roman"/>
          <w:bCs w:val="0"/>
          <w:szCs w:val="24"/>
        </w:rPr>
        <w:t>malalignment</w:t>
      </w:r>
      <w:proofErr w:type="spellEnd"/>
      <w:r>
        <w:rPr>
          <w:rFonts w:ascii="Times New Roman" w:eastAsia="Times New Roman" w:hAnsi="Times New Roman" w:cs="Times New Roman"/>
          <w:bCs w:val="0"/>
          <w:szCs w:val="24"/>
        </w:rPr>
        <w:t xml:space="preserve"> can lead to cardiopulmonary compromise (reduced capacity of the chest to expand) and increased rate of lung infection/mucus build-up.</w:t>
      </w:r>
      <w:r w:rsidRPr="009314BE">
        <w:rPr>
          <w:rFonts w:ascii="Times New Roman" w:eastAsia="Times New Roman" w:hAnsi="Times New Roman" w:cs="Times New Roman"/>
          <w:bCs w:val="0"/>
          <w:szCs w:val="24"/>
          <w:vertAlign w:val="superscript"/>
        </w:rPr>
        <w:t xml:space="preserve"> 17</w:t>
      </w:r>
    </w:p>
    <w:p w:rsidR="009314BE" w:rsidRDefault="009314BE" w:rsidP="006C2F9A">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A TBI can create a multitude of sensory disturbances which can lead to vision and visual perception deficits in addition to spatial relation deficits such as impaired figure-ground, depth perception and proprioception</w:t>
      </w:r>
      <w:r w:rsidRPr="009314BE">
        <w:rPr>
          <w:rFonts w:ascii="Times New Roman" w:eastAsia="Times New Roman" w:hAnsi="Times New Roman" w:cs="Times New Roman"/>
          <w:bCs w:val="0"/>
          <w:szCs w:val="24"/>
          <w:vertAlign w:val="superscript"/>
        </w:rPr>
        <w:t>17</w:t>
      </w:r>
    </w:p>
    <w:p w:rsidR="00632846" w:rsidRPr="00F52BEA" w:rsidRDefault="009314BE" w:rsidP="00C957EC">
      <w:pPr>
        <w:pStyle w:val="ListParagraph"/>
        <w:numPr>
          <w:ilvl w:val="0"/>
          <w:numId w:val="7"/>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Patients who have sustained a TBI are likely to </w:t>
      </w:r>
      <w:r w:rsidR="00F52BEA">
        <w:rPr>
          <w:rFonts w:ascii="Times New Roman" w:eastAsia="Times New Roman" w:hAnsi="Times New Roman" w:cs="Times New Roman"/>
          <w:bCs w:val="0"/>
          <w:szCs w:val="24"/>
        </w:rPr>
        <w:t>sustain integumentary deficits such as increased rate of ulcer formation and contracted skin as secondary effects from decreased mobility and range of motion.</w:t>
      </w:r>
      <w:r w:rsidR="00F52BEA" w:rsidRPr="00F52BEA">
        <w:rPr>
          <w:rFonts w:ascii="Times New Roman" w:eastAsia="Times New Roman" w:hAnsi="Times New Roman" w:cs="Times New Roman"/>
          <w:bCs w:val="0"/>
          <w:szCs w:val="24"/>
          <w:vertAlign w:val="superscript"/>
        </w:rPr>
        <w:t>18</w:t>
      </w:r>
      <w:r w:rsidR="00F52BEA">
        <w:rPr>
          <w:rFonts w:ascii="Times New Roman" w:eastAsia="Times New Roman" w:hAnsi="Times New Roman" w:cs="Times New Roman"/>
          <w:bCs w:val="0"/>
          <w:szCs w:val="24"/>
        </w:rPr>
        <w:t xml:space="preserve"> </w:t>
      </w:r>
    </w:p>
    <w:p w:rsidR="00507107" w:rsidRPr="001D3B63" w:rsidRDefault="00507107" w:rsidP="00507107">
      <w:pPr>
        <w:numPr>
          <w:ilvl w:val="0"/>
          <w:numId w:val="1"/>
        </w:numPr>
        <w:spacing w:before="100" w:beforeAutospacing="1" w:after="100" w:afterAutospacing="1" w:line="240" w:lineRule="auto"/>
        <w:rPr>
          <w:rFonts w:ascii="Times New Roman" w:eastAsia="Times New Roman" w:hAnsi="Times New Roman" w:cs="Times New Roman"/>
          <w:bCs w:val="0"/>
          <w:szCs w:val="24"/>
          <w:highlight w:val="yellow"/>
        </w:rPr>
      </w:pPr>
      <w:r w:rsidRPr="001D3B63">
        <w:rPr>
          <w:rFonts w:ascii="Arial" w:eastAsia="Times New Roman" w:hAnsi="Arial" w:cs="Arial"/>
          <w:bCs w:val="0"/>
          <w:sz w:val="22"/>
          <w:highlight w:val="yellow"/>
        </w:rPr>
        <w:t>How does the disorder affect activity, participation and quality of life? Here we are integrating the ICF model into how you’re characterizing the effects of the disorder – so make sure you’re clear with the terminology.</w:t>
      </w:r>
    </w:p>
    <w:p w:rsidR="007446A5" w:rsidRPr="007446A5" w:rsidRDefault="007446A5" w:rsidP="007446A5">
      <w:pPr>
        <w:autoSpaceDE w:val="0"/>
        <w:autoSpaceDN w:val="0"/>
        <w:spacing w:before="100" w:beforeAutospacing="1" w:after="0" w:line="240" w:lineRule="auto"/>
        <w:ind w:firstLine="720"/>
        <w:rPr>
          <w:rFonts w:ascii="Times New Roman" w:eastAsia="Times New Roman" w:hAnsi="Times New Roman" w:cs="Times New Roman"/>
          <w:bCs w:val="0"/>
          <w:szCs w:val="24"/>
        </w:rPr>
      </w:pPr>
      <w:proofErr w:type="spellStart"/>
      <w:r w:rsidRPr="007446A5">
        <w:rPr>
          <w:rFonts w:ascii="Times New Roman" w:eastAsia="Times New Roman" w:hAnsi="Times New Roman" w:cs="Times New Roman"/>
          <w:bCs w:val="0"/>
          <w:szCs w:val="24"/>
        </w:rPr>
        <w:t>Scarponi</w:t>
      </w:r>
      <w:proofErr w:type="spellEnd"/>
      <w:r w:rsidRPr="007446A5">
        <w:rPr>
          <w:rFonts w:ascii="Times New Roman" w:eastAsia="Times New Roman" w:hAnsi="Times New Roman" w:cs="Times New Roman"/>
          <w:bCs w:val="0"/>
          <w:szCs w:val="24"/>
        </w:rPr>
        <w:t xml:space="preserve"> et al, </w:t>
      </w:r>
      <w:r>
        <w:rPr>
          <w:rFonts w:ascii="Times New Roman" w:eastAsia="Times New Roman" w:hAnsi="Times New Roman" w:cs="Times New Roman"/>
          <w:bCs w:val="0"/>
          <w:szCs w:val="24"/>
        </w:rPr>
        <w:t xml:space="preserve">found that </w:t>
      </w:r>
      <w:r w:rsidRPr="007446A5">
        <w:rPr>
          <w:rFonts w:ascii="Times New Roman" w:eastAsia="Times New Roman" w:hAnsi="Times New Roman" w:cs="Times New Roman"/>
          <w:bCs w:val="0"/>
          <w:szCs w:val="24"/>
        </w:rPr>
        <w:t>individuals who have suffered a TBI are most likely to suffer major limitations in the mobility, communication, work and domes</w:t>
      </w:r>
      <w:r w:rsidR="00213307">
        <w:rPr>
          <w:rFonts w:ascii="Times New Roman" w:eastAsia="Times New Roman" w:hAnsi="Times New Roman" w:cs="Times New Roman"/>
          <w:bCs w:val="0"/>
          <w:szCs w:val="24"/>
        </w:rPr>
        <w:t>tic life sub-categories of the activities and p</w:t>
      </w:r>
      <w:r w:rsidRPr="007446A5">
        <w:rPr>
          <w:rFonts w:ascii="Times New Roman" w:eastAsia="Times New Roman" w:hAnsi="Times New Roman" w:cs="Times New Roman"/>
          <w:bCs w:val="0"/>
          <w:szCs w:val="24"/>
        </w:rPr>
        <w:t>articipation section</w:t>
      </w:r>
      <w:r w:rsidR="00213307">
        <w:rPr>
          <w:rFonts w:ascii="Times New Roman" w:eastAsia="Times New Roman" w:hAnsi="Times New Roman" w:cs="Times New Roman"/>
          <w:bCs w:val="0"/>
          <w:szCs w:val="24"/>
        </w:rPr>
        <w:t>s</w:t>
      </w:r>
      <w:r w:rsidRPr="007446A5">
        <w:rPr>
          <w:rFonts w:ascii="Times New Roman" w:eastAsia="Times New Roman" w:hAnsi="Times New Roman" w:cs="Times New Roman"/>
          <w:bCs w:val="0"/>
          <w:szCs w:val="24"/>
        </w:rPr>
        <w:t xml:space="preserve"> of the ICF model.</w:t>
      </w:r>
      <w:r w:rsidR="00C957EC">
        <w:rPr>
          <w:rFonts w:ascii="Times New Roman" w:eastAsia="Times New Roman" w:hAnsi="Times New Roman" w:cs="Times New Roman"/>
          <w:bCs w:val="0"/>
          <w:szCs w:val="24"/>
          <w:vertAlign w:val="superscript"/>
        </w:rPr>
        <w:t>19</w:t>
      </w:r>
    </w:p>
    <w:p w:rsidR="007446A5" w:rsidRPr="007446A5" w:rsidRDefault="007446A5" w:rsidP="007446A5">
      <w:pPr>
        <w:autoSpaceDE w:val="0"/>
        <w:autoSpaceDN w:val="0"/>
        <w:spacing w:before="100" w:beforeAutospacing="1" w:after="0" w:line="240" w:lineRule="auto"/>
        <w:ind w:firstLine="720"/>
        <w:rPr>
          <w:rFonts w:ascii="Times New Roman" w:eastAsia="Times New Roman" w:hAnsi="Times New Roman" w:cs="Times New Roman"/>
          <w:bCs w:val="0"/>
          <w:szCs w:val="24"/>
        </w:rPr>
      </w:pPr>
      <w:r w:rsidRPr="007446A5">
        <w:rPr>
          <w:rFonts w:ascii="Times New Roman" w:eastAsia="Times New Roman" w:hAnsi="Times New Roman" w:cs="Times New Roman"/>
          <w:bCs w:val="0"/>
          <w:szCs w:val="24"/>
        </w:rPr>
        <w:t xml:space="preserve">Below is a compiled list of difficulties a client who has sustained a TBI </w:t>
      </w:r>
      <w:r>
        <w:rPr>
          <w:rFonts w:ascii="Times New Roman" w:eastAsia="Times New Roman" w:hAnsi="Times New Roman" w:cs="Times New Roman"/>
          <w:bCs w:val="0"/>
          <w:szCs w:val="24"/>
        </w:rPr>
        <w:t>with associated</w:t>
      </w:r>
      <w:r w:rsidRPr="007446A5">
        <w:rPr>
          <w:rFonts w:ascii="Times New Roman" w:eastAsia="Times New Roman" w:hAnsi="Times New Roman" w:cs="Times New Roman"/>
          <w:bCs w:val="0"/>
          <w:szCs w:val="24"/>
        </w:rPr>
        <w:t xml:space="preserve"> behavioral/cogniti</w:t>
      </w:r>
      <w:r w:rsidR="00213307">
        <w:rPr>
          <w:rFonts w:ascii="Times New Roman" w:eastAsia="Times New Roman" w:hAnsi="Times New Roman" w:cs="Times New Roman"/>
          <w:bCs w:val="0"/>
          <w:szCs w:val="24"/>
        </w:rPr>
        <w:t>ve deficits may face under the activities and p</w:t>
      </w:r>
      <w:r w:rsidRPr="007446A5">
        <w:rPr>
          <w:rFonts w:ascii="Times New Roman" w:eastAsia="Times New Roman" w:hAnsi="Times New Roman" w:cs="Times New Roman"/>
          <w:bCs w:val="0"/>
          <w:szCs w:val="24"/>
        </w:rPr>
        <w:t>articipation section of the ICF:</w:t>
      </w:r>
    </w:p>
    <w:p w:rsidR="007446A5" w:rsidRPr="007446A5" w:rsidRDefault="007446A5" w:rsidP="00C957EC">
      <w:pPr>
        <w:spacing w:before="100" w:beforeAutospacing="1" w:after="100" w:afterAutospacing="1" w:line="240" w:lineRule="auto"/>
        <w:rPr>
          <w:rFonts w:ascii="Times New Roman" w:eastAsia="Times New Roman" w:hAnsi="Times New Roman" w:cs="Times New Roman"/>
          <w:bCs w:val="0"/>
          <w:szCs w:val="24"/>
          <w:u w:val="single"/>
        </w:rPr>
      </w:pPr>
      <w:r w:rsidRPr="007446A5">
        <w:rPr>
          <w:rFonts w:ascii="Times New Roman" w:eastAsia="Times New Roman" w:hAnsi="Times New Roman" w:cs="Times New Roman"/>
          <w:bCs w:val="0"/>
          <w:color w:val="FF0000"/>
          <w:szCs w:val="24"/>
          <w:u w:val="single"/>
        </w:rPr>
        <w:t>Activity</w:t>
      </w:r>
      <w:r w:rsidR="00E0379B">
        <w:rPr>
          <w:rFonts w:ascii="Times New Roman" w:eastAsia="Times New Roman" w:hAnsi="Times New Roman" w:cs="Times New Roman"/>
          <w:bCs w:val="0"/>
          <w:szCs w:val="24"/>
          <w:u w:val="single"/>
        </w:rPr>
        <w:t xml:space="preserve"> and </w:t>
      </w:r>
      <w:r w:rsidRPr="00213307">
        <w:rPr>
          <w:rFonts w:ascii="Times New Roman" w:eastAsia="Times New Roman" w:hAnsi="Times New Roman" w:cs="Times New Roman"/>
          <w:bCs w:val="0"/>
          <w:color w:val="4F81BD" w:themeColor="accent1"/>
          <w:szCs w:val="24"/>
          <w:u w:val="single"/>
        </w:rPr>
        <w:t>Participation</w:t>
      </w:r>
      <w:r w:rsidRPr="007446A5">
        <w:rPr>
          <w:rFonts w:ascii="Times New Roman" w:eastAsia="Times New Roman" w:hAnsi="Times New Roman" w:cs="Times New Roman"/>
          <w:bCs w:val="0"/>
          <w:szCs w:val="24"/>
          <w:u w:val="single"/>
        </w:rPr>
        <w:t xml:space="preserve"> Limitations</w:t>
      </w:r>
      <w:proofErr w:type="gramStart"/>
      <w:r w:rsidRPr="007446A5">
        <w:rPr>
          <w:rFonts w:ascii="Times New Roman" w:eastAsia="Times New Roman" w:hAnsi="Times New Roman" w:cs="Times New Roman"/>
          <w:bCs w:val="0"/>
          <w:szCs w:val="24"/>
          <w:u w:val="single"/>
        </w:rPr>
        <w:t>:</w:t>
      </w:r>
      <w:r w:rsidR="00C957EC" w:rsidRPr="00C957EC">
        <w:rPr>
          <w:rFonts w:ascii="Times New Roman" w:eastAsia="Times New Roman" w:hAnsi="Times New Roman" w:cs="Times New Roman"/>
          <w:bCs w:val="0"/>
          <w:szCs w:val="24"/>
          <w:u w:val="single"/>
          <w:vertAlign w:val="superscript"/>
        </w:rPr>
        <w:t>20</w:t>
      </w:r>
      <w:proofErr w:type="gramEnd"/>
    </w:p>
    <w:p w:rsidR="007446A5" w:rsidRPr="007446A5" w:rsidRDefault="007446A5" w:rsidP="00213307">
      <w:pPr>
        <w:numPr>
          <w:ilvl w:val="0"/>
          <w:numId w:val="11"/>
        </w:numPr>
        <w:spacing w:before="100" w:beforeAutospacing="1" w:after="100" w:afterAutospacing="1" w:line="240" w:lineRule="auto"/>
        <w:rPr>
          <w:rFonts w:ascii="Times New Roman" w:eastAsia="Times New Roman" w:hAnsi="Times New Roman" w:cs="Times New Roman"/>
          <w:bCs w:val="0"/>
          <w:color w:val="FF0000"/>
          <w:szCs w:val="24"/>
        </w:rPr>
      </w:pPr>
      <w:r w:rsidRPr="007446A5">
        <w:rPr>
          <w:rFonts w:ascii="Times New Roman" w:eastAsia="Times New Roman" w:hAnsi="Times New Roman" w:cs="Times New Roman"/>
          <w:bCs w:val="0"/>
          <w:szCs w:val="24"/>
        </w:rPr>
        <w:t>Impaired</w:t>
      </w:r>
      <w:r>
        <w:rPr>
          <w:rFonts w:ascii="Times New Roman" w:eastAsia="Times New Roman" w:hAnsi="Times New Roman" w:cs="Times New Roman"/>
          <w:bCs w:val="0"/>
          <w:szCs w:val="24"/>
        </w:rPr>
        <w:t xml:space="preserve"> ability for </w:t>
      </w:r>
      <w:r w:rsidRPr="00213307">
        <w:rPr>
          <w:rFonts w:ascii="Times New Roman" w:eastAsia="Times New Roman" w:hAnsi="Times New Roman" w:cs="Times New Roman"/>
          <w:bCs w:val="0"/>
          <w:color w:val="4F81BD" w:themeColor="accent1"/>
          <w:szCs w:val="24"/>
        </w:rPr>
        <w:t>socialization</w:t>
      </w:r>
      <w:r w:rsidR="00E0379B" w:rsidRPr="00213307">
        <w:rPr>
          <w:rFonts w:ascii="Times New Roman" w:eastAsia="Times New Roman" w:hAnsi="Times New Roman" w:cs="Times New Roman"/>
          <w:bCs w:val="0"/>
          <w:color w:val="4F81BD" w:themeColor="accent1"/>
          <w:szCs w:val="24"/>
        </w:rPr>
        <w:t>, participate in leisure activities and formation/maintenance of relationships</w:t>
      </w:r>
      <w:r w:rsidR="00E0379B" w:rsidRPr="0078126D">
        <w:rPr>
          <w:rFonts w:ascii="Times New Roman" w:eastAsia="Times New Roman" w:hAnsi="Times New Roman" w:cs="Times New Roman"/>
          <w:bCs w:val="0"/>
          <w:color w:val="9BBB59" w:themeColor="accent3"/>
          <w:szCs w:val="24"/>
        </w:rPr>
        <w:t xml:space="preserve"> </w:t>
      </w:r>
      <w:r>
        <w:rPr>
          <w:rFonts w:ascii="Times New Roman" w:eastAsia="Times New Roman" w:hAnsi="Times New Roman" w:cs="Times New Roman"/>
          <w:bCs w:val="0"/>
          <w:szCs w:val="24"/>
        </w:rPr>
        <w:t xml:space="preserve">due to </w:t>
      </w:r>
      <w:r w:rsidR="00213307">
        <w:rPr>
          <w:rFonts w:ascii="Times New Roman" w:eastAsia="Times New Roman" w:hAnsi="Times New Roman" w:cs="Times New Roman"/>
          <w:bCs w:val="0"/>
          <w:color w:val="FF0000"/>
          <w:szCs w:val="24"/>
        </w:rPr>
        <w:t xml:space="preserve">visual deficits (cannot focus/make visual eye contact) and </w:t>
      </w:r>
      <w:r w:rsidRPr="007446A5">
        <w:rPr>
          <w:rFonts w:ascii="Times New Roman" w:eastAsia="Times New Roman" w:hAnsi="Times New Roman" w:cs="Times New Roman"/>
          <w:bCs w:val="0"/>
          <w:color w:val="FF0000"/>
          <w:szCs w:val="24"/>
        </w:rPr>
        <w:t xml:space="preserve">listening/speaking </w:t>
      </w:r>
      <w:r w:rsidRPr="00E0379B">
        <w:rPr>
          <w:rFonts w:ascii="Times New Roman" w:eastAsia="Times New Roman" w:hAnsi="Times New Roman" w:cs="Times New Roman"/>
          <w:bCs w:val="0"/>
          <w:color w:val="FF0000"/>
          <w:szCs w:val="24"/>
        </w:rPr>
        <w:t>communication deficits</w:t>
      </w:r>
      <w:r w:rsidR="00213307">
        <w:rPr>
          <w:rFonts w:ascii="Times New Roman" w:eastAsia="Times New Roman" w:hAnsi="Times New Roman" w:cs="Times New Roman"/>
          <w:bCs w:val="0"/>
          <w:color w:val="FF0000"/>
          <w:szCs w:val="24"/>
        </w:rPr>
        <w:t xml:space="preserve"> (unable to sustain attention, produce intelligible speech, or appropriately interpret incoming audio information)</w:t>
      </w:r>
    </w:p>
    <w:p w:rsidR="007446A5" w:rsidRPr="00213307" w:rsidRDefault="00E0379B" w:rsidP="007446A5">
      <w:pPr>
        <w:numPr>
          <w:ilvl w:val="0"/>
          <w:numId w:val="11"/>
        </w:numPr>
        <w:spacing w:before="100" w:beforeAutospacing="1" w:after="100" w:afterAutospacing="1" w:line="240" w:lineRule="auto"/>
        <w:rPr>
          <w:rFonts w:ascii="Times New Roman" w:eastAsia="Times New Roman" w:hAnsi="Times New Roman" w:cs="Times New Roman"/>
          <w:bCs w:val="0"/>
          <w:color w:val="4F81BD" w:themeColor="accent1"/>
          <w:szCs w:val="24"/>
        </w:rPr>
      </w:pPr>
      <w:r>
        <w:rPr>
          <w:rFonts w:ascii="Times New Roman" w:eastAsia="Times New Roman" w:hAnsi="Times New Roman" w:cs="Times New Roman"/>
          <w:bCs w:val="0"/>
          <w:szCs w:val="24"/>
        </w:rPr>
        <w:t xml:space="preserve">Decreased ability for </w:t>
      </w:r>
      <w:r w:rsidRPr="00E0379B">
        <w:rPr>
          <w:rFonts w:ascii="Times New Roman" w:eastAsia="Times New Roman" w:hAnsi="Times New Roman" w:cs="Times New Roman"/>
          <w:bCs w:val="0"/>
          <w:color w:val="FF0000"/>
          <w:szCs w:val="24"/>
        </w:rPr>
        <w:t>p</w:t>
      </w:r>
      <w:r w:rsidR="007446A5" w:rsidRPr="007446A5">
        <w:rPr>
          <w:rFonts w:ascii="Times New Roman" w:eastAsia="Times New Roman" w:hAnsi="Times New Roman" w:cs="Times New Roman"/>
          <w:bCs w:val="0"/>
          <w:color w:val="FF0000"/>
          <w:szCs w:val="24"/>
        </w:rPr>
        <w:t>roblem solving and decision making deficits</w:t>
      </w:r>
      <w:r w:rsidR="00213307">
        <w:rPr>
          <w:rFonts w:ascii="Times New Roman" w:eastAsia="Times New Roman" w:hAnsi="Times New Roman" w:cs="Times New Roman"/>
          <w:bCs w:val="0"/>
          <w:color w:val="FF0000"/>
          <w:szCs w:val="24"/>
        </w:rPr>
        <w:t xml:space="preserve"> (cannot perform mental arithmetic/presents with </w:t>
      </w:r>
      <w:proofErr w:type="spellStart"/>
      <w:r w:rsidR="00213307">
        <w:rPr>
          <w:rFonts w:ascii="Times New Roman" w:eastAsia="Times New Roman" w:hAnsi="Times New Roman" w:cs="Times New Roman"/>
          <w:bCs w:val="0"/>
          <w:color w:val="FF0000"/>
          <w:szCs w:val="24"/>
        </w:rPr>
        <w:t>acalculia</w:t>
      </w:r>
      <w:proofErr w:type="spellEnd"/>
      <w:r w:rsidR="00213307">
        <w:rPr>
          <w:rFonts w:ascii="Times New Roman" w:eastAsia="Times New Roman" w:hAnsi="Times New Roman" w:cs="Times New Roman"/>
          <w:bCs w:val="0"/>
          <w:color w:val="FF0000"/>
          <w:szCs w:val="24"/>
        </w:rPr>
        <w:t xml:space="preserve"> and is unable to formulate cogent arguments/decisions)</w:t>
      </w:r>
      <w:r>
        <w:rPr>
          <w:rFonts w:ascii="Times New Roman" w:eastAsia="Times New Roman" w:hAnsi="Times New Roman" w:cs="Times New Roman"/>
          <w:bCs w:val="0"/>
          <w:color w:val="FF0000"/>
          <w:szCs w:val="24"/>
        </w:rPr>
        <w:t xml:space="preserve"> </w:t>
      </w:r>
      <w:r w:rsidRPr="00213307">
        <w:rPr>
          <w:rFonts w:ascii="Times New Roman" w:eastAsia="Times New Roman" w:hAnsi="Times New Roman" w:cs="Times New Roman"/>
          <w:bCs w:val="0"/>
          <w:szCs w:val="24"/>
        </w:rPr>
        <w:t xml:space="preserve">leading to </w:t>
      </w:r>
      <w:r w:rsidRPr="00213307">
        <w:rPr>
          <w:rFonts w:ascii="Times New Roman" w:eastAsia="Times New Roman" w:hAnsi="Times New Roman" w:cs="Times New Roman"/>
          <w:bCs w:val="0"/>
          <w:color w:val="4F81BD" w:themeColor="accent1"/>
          <w:szCs w:val="24"/>
        </w:rPr>
        <w:t>impaired ability to manage finances for the family</w:t>
      </w:r>
    </w:p>
    <w:p w:rsidR="007446A5" w:rsidRPr="00213307" w:rsidRDefault="007446A5" w:rsidP="007446A5">
      <w:pPr>
        <w:numPr>
          <w:ilvl w:val="0"/>
          <w:numId w:val="11"/>
        </w:numPr>
        <w:spacing w:before="100" w:beforeAutospacing="1" w:after="100" w:afterAutospacing="1" w:line="240" w:lineRule="auto"/>
        <w:rPr>
          <w:rFonts w:ascii="Times New Roman" w:eastAsia="Times New Roman" w:hAnsi="Times New Roman" w:cs="Times New Roman"/>
          <w:bCs w:val="0"/>
          <w:color w:val="4F81BD" w:themeColor="accent1"/>
          <w:szCs w:val="24"/>
        </w:rPr>
      </w:pPr>
      <w:r w:rsidRPr="007446A5">
        <w:rPr>
          <w:rFonts w:ascii="Times New Roman" w:eastAsia="Times New Roman" w:hAnsi="Times New Roman" w:cs="Times New Roman"/>
          <w:bCs w:val="0"/>
          <w:szCs w:val="24"/>
        </w:rPr>
        <w:lastRenderedPageBreak/>
        <w:t xml:space="preserve">Decreased ability to </w:t>
      </w:r>
      <w:r w:rsidRPr="007446A5">
        <w:rPr>
          <w:rFonts w:ascii="Times New Roman" w:eastAsia="Times New Roman" w:hAnsi="Times New Roman" w:cs="Times New Roman"/>
          <w:bCs w:val="0"/>
          <w:color w:val="FF0000"/>
          <w:szCs w:val="24"/>
        </w:rPr>
        <w:t>drive</w:t>
      </w:r>
      <w:r w:rsidRPr="00E0379B">
        <w:rPr>
          <w:rFonts w:ascii="Times New Roman" w:eastAsia="Times New Roman" w:hAnsi="Times New Roman" w:cs="Times New Roman"/>
          <w:bCs w:val="0"/>
          <w:color w:val="FF0000"/>
          <w:szCs w:val="24"/>
        </w:rPr>
        <w:t xml:space="preserve"> </w:t>
      </w:r>
      <w:r w:rsidRPr="0078126D">
        <w:rPr>
          <w:rFonts w:ascii="Times New Roman" w:eastAsia="Times New Roman" w:hAnsi="Times New Roman" w:cs="Times New Roman"/>
          <w:bCs w:val="0"/>
          <w:color w:val="FF0000"/>
          <w:szCs w:val="24"/>
        </w:rPr>
        <w:t xml:space="preserve">and </w:t>
      </w:r>
      <w:r w:rsidR="0078126D" w:rsidRPr="0078126D">
        <w:rPr>
          <w:rFonts w:ascii="Times New Roman" w:eastAsia="Times New Roman" w:hAnsi="Times New Roman" w:cs="Times New Roman"/>
          <w:bCs w:val="0"/>
          <w:color w:val="FF0000"/>
          <w:szCs w:val="24"/>
        </w:rPr>
        <w:t>maintain personal health/hygiene</w:t>
      </w:r>
      <w:r w:rsidR="00213307">
        <w:rPr>
          <w:rFonts w:ascii="Times New Roman" w:eastAsia="Times New Roman" w:hAnsi="Times New Roman" w:cs="Times New Roman"/>
          <w:bCs w:val="0"/>
          <w:color w:val="FF0000"/>
          <w:szCs w:val="24"/>
        </w:rPr>
        <w:t xml:space="preserve"> (due to restrictions in range of motion, visual processing and cognition)</w:t>
      </w:r>
      <w:r w:rsidR="0078126D" w:rsidRPr="0078126D">
        <w:rPr>
          <w:rFonts w:ascii="Times New Roman" w:eastAsia="Times New Roman" w:hAnsi="Times New Roman" w:cs="Times New Roman"/>
          <w:bCs w:val="0"/>
          <w:color w:val="FF0000"/>
          <w:szCs w:val="24"/>
        </w:rPr>
        <w:t xml:space="preserve"> </w:t>
      </w:r>
      <w:r w:rsidR="0078126D">
        <w:rPr>
          <w:rFonts w:ascii="Times New Roman" w:eastAsia="Times New Roman" w:hAnsi="Times New Roman" w:cs="Times New Roman"/>
          <w:bCs w:val="0"/>
          <w:szCs w:val="24"/>
        </w:rPr>
        <w:t xml:space="preserve">leading to a </w:t>
      </w:r>
      <w:r>
        <w:rPr>
          <w:rFonts w:ascii="Times New Roman" w:eastAsia="Times New Roman" w:hAnsi="Times New Roman" w:cs="Times New Roman"/>
          <w:bCs w:val="0"/>
          <w:szCs w:val="24"/>
        </w:rPr>
        <w:t xml:space="preserve">consequent </w:t>
      </w:r>
      <w:r w:rsidRPr="00213307">
        <w:rPr>
          <w:rFonts w:ascii="Times New Roman" w:eastAsia="Times New Roman" w:hAnsi="Times New Roman" w:cs="Times New Roman"/>
          <w:bCs w:val="0"/>
          <w:color w:val="4F81BD" w:themeColor="accent1"/>
          <w:szCs w:val="24"/>
        </w:rPr>
        <w:t xml:space="preserve">loss of </w:t>
      </w:r>
      <w:r w:rsidR="00A53027" w:rsidRPr="00213307">
        <w:rPr>
          <w:rFonts w:ascii="Times New Roman" w:eastAsia="Times New Roman" w:hAnsi="Times New Roman" w:cs="Times New Roman"/>
          <w:bCs w:val="0"/>
          <w:color w:val="4F81BD" w:themeColor="accent1"/>
          <w:szCs w:val="24"/>
        </w:rPr>
        <w:t>ability to attend social event</w:t>
      </w:r>
      <w:r w:rsidR="00661267" w:rsidRPr="00213307">
        <w:rPr>
          <w:rFonts w:ascii="Times New Roman" w:eastAsia="Times New Roman" w:hAnsi="Times New Roman" w:cs="Times New Roman"/>
          <w:bCs w:val="0"/>
          <w:color w:val="4F81BD" w:themeColor="accent1"/>
          <w:szCs w:val="24"/>
        </w:rPr>
        <w:t>s</w:t>
      </w:r>
      <w:r w:rsidR="00A53027" w:rsidRPr="00213307">
        <w:rPr>
          <w:rFonts w:ascii="Times New Roman" w:eastAsia="Times New Roman" w:hAnsi="Times New Roman" w:cs="Times New Roman"/>
          <w:bCs w:val="0"/>
          <w:color w:val="4F81BD" w:themeColor="accent1"/>
          <w:szCs w:val="24"/>
        </w:rPr>
        <w:t xml:space="preserve"> and decreased </w:t>
      </w:r>
      <w:r w:rsidR="0078126D" w:rsidRPr="00213307">
        <w:rPr>
          <w:rFonts w:ascii="Times New Roman" w:eastAsia="Times New Roman" w:hAnsi="Times New Roman" w:cs="Times New Roman"/>
          <w:bCs w:val="0"/>
          <w:color w:val="4F81BD" w:themeColor="accent1"/>
          <w:szCs w:val="24"/>
        </w:rPr>
        <w:t>interaction</w:t>
      </w:r>
      <w:r w:rsidR="00E0379B" w:rsidRPr="00213307">
        <w:rPr>
          <w:rFonts w:ascii="Times New Roman" w:eastAsia="Times New Roman" w:hAnsi="Times New Roman" w:cs="Times New Roman"/>
          <w:bCs w:val="0"/>
          <w:color w:val="4F81BD" w:themeColor="accent1"/>
          <w:szCs w:val="24"/>
        </w:rPr>
        <w:t xml:space="preserve"> with members of the community</w:t>
      </w:r>
    </w:p>
    <w:p w:rsidR="007446A5" w:rsidRPr="007446A5" w:rsidRDefault="007446A5" w:rsidP="007446A5">
      <w:pPr>
        <w:numPr>
          <w:ilvl w:val="0"/>
          <w:numId w:val="11"/>
        </w:numPr>
        <w:spacing w:before="100" w:beforeAutospacing="1" w:after="100" w:afterAutospacing="1" w:line="240" w:lineRule="auto"/>
        <w:rPr>
          <w:rFonts w:ascii="Times New Roman" w:eastAsia="Times New Roman" w:hAnsi="Times New Roman" w:cs="Times New Roman"/>
          <w:bCs w:val="0"/>
          <w:szCs w:val="24"/>
        </w:rPr>
      </w:pPr>
      <w:r w:rsidRPr="007446A5">
        <w:rPr>
          <w:rFonts w:ascii="Times New Roman" w:eastAsia="Times New Roman" w:hAnsi="Times New Roman" w:cs="Times New Roman"/>
          <w:bCs w:val="0"/>
          <w:szCs w:val="24"/>
        </w:rPr>
        <w:t xml:space="preserve">Decreased ability to </w:t>
      </w:r>
      <w:r w:rsidRPr="00213307">
        <w:rPr>
          <w:rFonts w:ascii="Times New Roman" w:eastAsia="Times New Roman" w:hAnsi="Times New Roman" w:cs="Times New Roman"/>
          <w:bCs w:val="0"/>
          <w:color w:val="4F81BD" w:themeColor="accent1"/>
          <w:szCs w:val="24"/>
        </w:rPr>
        <w:t>acquire, keep, terminate a job</w:t>
      </w:r>
      <w:r w:rsidR="0078126D" w:rsidRPr="00213307">
        <w:rPr>
          <w:rFonts w:ascii="Times New Roman" w:eastAsia="Times New Roman" w:hAnsi="Times New Roman" w:cs="Times New Roman"/>
          <w:bCs w:val="0"/>
          <w:color w:val="4F81BD" w:themeColor="accent1"/>
          <w:szCs w:val="24"/>
        </w:rPr>
        <w:t xml:space="preserve"> or enroll/achieve higher education or vocational training</w:t>
      </w:r>
      <w:r w:rsidR="0078126D" w:rsidRPr="0078126D">
        <w:rPr>
          <w:rFonts w:ascii="Times New Roman" w:eastAsia="Times New Roman" w:hAnsi="Times New Roman" w:cs="Times New Roman"/>
          <w:bCs w:val="0"/>
          <w:color w:val="9BBB59" w:themeColor="accent3"/>
          <w:szCs w:val="24"/>
        </w:rPr>
        <w:t xml:space="preserve"> </w:t>
      </w:r>
      <w:r w:rsidR="00E0379B" w:rsidRPr="0078126D">
        <w:rPr>
          <w:rFonts w:ascii="Times New Roman" w:eastAsia="Times New Roman" w:hAnsi="Times New Roman" w:cs="Times New Roman"/>
          <w:bCs w:val="0"/>
          <w:szCs w:val="24"/>
        </w:rPr>
        <w:t xml:space="preserve">subsequent to </w:t>
      </w:r>
      <w:r w:rsidR="0078126D" w:rsidRPr="0078126D">
        <w:rPr>
          <w:rFonts w:ascii="Times New Roman" w:eastAsia="Times New Roman" w:hAnsi="Times New Roman" w:cs="Times New Roman"/>
          <w:bCs w:val="0"/>
          <w:color w:val="FF0000"/>
          <w:szCs w:val="24"/>
        </w:rPr>
        <w:t>mobility,</w:t>
      </w:r>
      <w:r w:rsidR="0078126D">
        <w:rPr>
          <w:rFonts w:ascii="Times New Roman" w:eastAsia="Times New Roman" w:hAnsi="Times New Roman" w:cs="Times New Roman"/>
          <w:bCs w:val="0"/>
          <w:szCs w:val="24"/>
        </w:rPr>
        <w:t xml:space="preserve"> </w:t>
      </w:r>
      <w:r w:rsidR="00E0379B">
        <w:rPr>
          <w:rFonts w:ascii="Times New Roman" w:eastAsia="Times New Roman" w:hAnsi="Times New Roman" w:cs="Times New Roman"/>
          <w:bCs w:val="0"/>
          <w:color w:val="FF0000"/>
          <w:szCs w:val="24"/>
        </w:rPr>
        <w:t>cognitive and communication deficits</w:t>
      </w:r>
      <w:r w:rsidR="00213307">
        <w:rPr>
          <w:rFonts w:ascii="Times New Roman" w:eastAsia="Times New Roman" w:hAnsi="Times New Roman" w:cs="Times New Roman"/>
          <w:bCs w:val="0"/>
          <w:color w:val="FF0000"/>
          <w:szCs w:val="24"/>
        </w:rPr>
        <w:t xml:space="preserve"> (cannot ambulate at a safe and efficient speed, unable to perform higher mental processing needed for adequate job/higher education performance).</w:t>
      </w:r>
    </w:p>
    <w:p w:rsidR="007446A5" w:rsidRPr="007446A5" w:rsidRDefault="007446A5" w:rsidP="007446A5">
      <w:pPr>
        <w:numPr>
          <w:ilvl w:val="0"/>
          <w:numId w:val="11"/>
        </w:numPr>
        <w:spacing w:before="100" w:beforeAutospacing="1" w:after="100" w:afterAutospacing="1" w:line="240" w:lineRule="auto"/>
        <w:rPr>
          <w:rFonts w:ascii="Times New Roman" w:eastAsia="Times New Roman" w:hAnsi="Times New Roman" w:cs="Times New Roman"/>
          <w:bCs w:val="0"/>
          <w:color w:val="9BBB59" w:themeColor="accent3"/>
          <w:szCs w:val="24"/>
        </w:rPr>
      </w:pPr>
      <w:r w:rsidRPr="007446A5">
        <w:rPr>
          <w:rFonts w:ascii="Times New Roman" w:eastAsia="Times New Roman" w:hAnsi="Times New Roman" w:cs="Times New Roman"/>
          <w:bCs w:val="0"/>
          <w:szCs w:val="24"/>
        </w:rPr>
        <w:t xml:space="preserve">Difficulty in </w:t>
      </w:r>
      <w:r w:rsidRPr="007446A5">
        <w:rPr>
          <w:rFonts w:ascii="Times New Roman" w:eastAsia="Times New Roman" w:hAnsi="Times New Roman" w:cs="Times New Roman"/>
          <w:bCs w:val="0"/>
          <w:color w:val="FF0000"/>
          <w:szCs w:val="24"/>
        </w:rPr>
        <w:t>performing transfers/mobility in the environment</w:t>
      </w:r>
      <w:r w:rsidR="00213307">
        <w:rPr>
          <w:rFonts w:ascii="Times New Roman" w:eastAsia="Times New Roman" w:hAnsi="Times New Roman" w:cs="Times New Roman"/>
          <w:bCs w:val="0"/>
          <w:color w:val="FF0000"/>
          <w:szCs w:val="24"/>
        </w:rPr>
        <w:t xml:space="preserve"> (decreased speed and efficiency of ambulation, decreased ability to cross thresholds and limited ability to perform ambulation over uneven ground)</w:t>
      </w:r>
      <w:r w:rsidR="0078126D">
        <w:rPr>
          <w:rFonts w:ascii="Times New Roman" w:eastAsia="Times New Roman" w:hAnsi="Times New Roman" w:cs="Times New Roman"/>
          <w:bCs w:val="0"/>
          <w:color w:val="FF0000"/>
          <w:szCs w:val="24"/>
        </w:rPr>
        <w:t xml:space="preserve"> </w:t>
      </w:r>
      <w:r w:rsidR="0078126D" w:rsidRPr="00213307">
        <w:rPr>
          <w:rFonts w:ascii="Times New Roman" w:eastAsia="Times New Roman" w:hAnsi="Times New Roman" w:cs="Times New Roman"/>
          <w:bCs w:val="0"/>
          <w:szCs w:val="24"/>
        </w:rPr>
        <w:t xml:space="preserve">leading to </w:t>
      </w:r>
      <w:r w:rsidR="0078126D" w:rsidRPr="00213307">
        <w:rPr>
          <w:rFonts w:ascii="Times New Roman" w:eastAsia="Times New Roman" w:hAnsi="Times New Roman" w:cs="Times New Roman"/>
          <w:bCs w:val="0"/>
          <w:color w:val="4F81BD" w:themeColor="accent1"/>
          <w:szCs w:val="24"/>
        </w:rPr>
        <w:t>decreased ability to attend Church/social gatherings, health appointments, and leisure activities</w:t>
      </w:r>
    </w:p>
    <w:p w:rsidR="007446A5" w:rsidRPr="007446A5" w:rsidRDefault="007446A5" w:rsidP="007446A5">
      <w:pPr>
        <w:spacing w:before="100" w:beforeAutospacing="1" w:after="100" w:afterAutospacing="1" w:line="240" w:lineRule="auto"/>
        <w:rPr>
          <w:rFonts w:ascii="Times New Roman" w:eastAsia="Times New Roman" w:hAnsi="Times New Roman" w:cs="Times New Roman"/>
          <w:bCs w:val="0"/>
          <w:szCs w:val="24"/>
        </w:rPr>
      </w:pPr>
      <w:r w:rsidRPr="007446A5">
        <w:rPr>
          <w:rFonts w:ascii="Times New Roman" w:eastAsia="Times New Roman" w:hAnsi="Times New Roman" w:cs="Times New Roman"/>
          <w:bCs w:val="0"/>
          <w:szCs w:val="24"/>
          <w:u w:val="single"/>
        </w:rPr>
        <w:t>Quality of Life (QOL):</w:t>
      </w:r>
    </w:p>
    <w:p w:rsidR="007446A5" w:rsidRDefault="007446A5" w:rsidP="007446A5">
      <w:pPr>
        <w:spacing w:before="100" w:beforeAutospacing="1" w:after="100" w:afterAutospacing="1" w:line="240" w:lineRule="auto"/>
        <w:ind w:firstLine="720"/>
        <w:rPr>
          <w:rFonts w:ascii="Times New Roman" w:eastAsia="Times New Roman" w:hAnsi="Times New Roman" w:cs="Times New Roman"/>
          <w:bCs w:val="0"/>
          <w:szCs w:val="24"/>
        </w:rPr>
      </w:pPr>
      <w:r w:rsidRPr="007446A5">
        <w:rPr>
          <w:rFonts w:ascii="Times New Roman" w:eastAsia="Times New Roman" w:hAnsi="Times New Roman" w:cs="Times New Roman"/>
          <w:bCs w:val="0"/>
          <w:szCs w:val="24"/>
        </w:rPr>
        <w:t xml:space="preserve">Due to the </w:t>
      </w:r>
      <w:r w:rsidR="005375AC">
        <w:rPr>
          <w:rFonts w:ascii="Times New Roman" w:eastAsia="Times New Roman" w:hAnsi="Times New Roman" w:cs="Times New Roman"/>
          <w:bCs w:val="0"/>
          <w:szCs w:val="24"/>
        </w:rPr>
        <w:t xml:space="preserve">varied and potentially </w:t>
      </w:r>
      <w:r w:rsidRPr="007446A5">
        <w:rPr>
          <w:rFonts w:ascii="Times New Roman" w:eastAsia="Times New Roman" w:hAnsi="Times New Roman" w:cs="Times New Roman"/>
          <w:bCs w:val="0"/>
          <w:szCs w:val="24"/>
        </w:rPr>
        <w:t>profound activity and participation limitations that can occur in the TBI population, deterioration of quality of life is a very important factor.</w:t>
      </w:r>
      <w:r w:rsidR="00C957EC">
        <w:rPr>
          <w:rFonts w:ascii="Times New Roman" w:eastAsia="Times New Roman" w:hAnsi="Times New Roman" w:cs="Times New Roman"/>
          <w:bCs w:val="0"/>
          <w:szCs w:val="24"/>
          <w:vertAlign w:val="superscript"/>
        </w:rPr>
        <w:t>19</w:t>
      </w:r>
      <w:r w:rsidRPr="007446A5">
        <w:rPr>
          <w:rFonts w:ascii="Times New Roman" w:eastAsia="Times New Roman" w:hAnsi="Times New Roman" w:cs="Times New Roman"/>
          <w:bCs w:val="0"/>
          <w:szCs w:val="24"/>
        </w:rPr>
        <w:t xml:space="preserve"> </w:t>
      </w:r>
      <w:r w:rsidR="005375AC">
        <w:rPr>
          <w:rFonts w:ascii="Times New Roman" w:eastAsia="Times New Roman" w:hAnsi="Times New Roman" w:cs="Times New Roman"/>
          <w:bCs w:val="0"/>
          <w:szCs w:val="24"/>
        </w:rPr>
        <w:t xml:space="preserve">Quality of life can mean different things to different people. </w:t>
      </w:r>
      <w:proofErr w:type="spellStart"/>
      <w:r w:rsidR="005375AC">
        <w:rPr>
          <w:rFonts w:ascii="Times New Roman" w:eastAsia="Times New Roman" w:hAnsi="Times New Roman" w:cs="Times New Roman"/>
          <w:bCs w:val="0"/>
          <w:szCs w:val="24"/>
        </w:rPr>
        <w:t>Djikers</w:t>
      </w:r>
      <w:proofErr w:type="spellEnd"/>
      <w:r w:rsidR="005375AC">
        <w:rPr>
          <w:rFonts w:ascii="Times New Roman" w:eastAsia="Times New Roman" w:hAnsi="Times New Roman" w:cs="Times New Roman"/>
          <w:bCs w:val="0"/>
          <w:szCs w:val="24"/>
        </w:rPr>
        <w:t xml:space="preserve"> notes that quality of life can change based on</w:t>
      </w:r>
      <w:r w:rsidR="00C47362">
        <w:rPr>
          <w:rFonts w:ascii="Times New Roman" w:eastAsia="Times New Roman" w:hAnsi="Times New Roman" w:cs="Times New Roman"/>
          <w:bCs w:val="0"/>
          <w:szCs w:val="24"/>
        </w:rPr>
        <w:t xml:space="preserve"> disease progression/regression </w:t>
      </w:r>
      <w:r w:rsidR="005375AC">
        <w:rPr>
          <w:rFonts w:ascii="Times New Roman" w:eastAsia="Times New Roman" w:hAnsi="Times New Roman" w:cs="Times New Roman"/>
          <w:bCs w:val="0"/>
          <w:szCs w:val="24"/>
        </w:rPr>
        <w:t>but is also affected by factors outside of the disease process.</w:t>
      </w:r>
      <w:r w:rsidR="00C47362" w:rsidRPr="00C47362">
        <w:rPr>
          <w:rFonts w:ascii="Times New Roman" w:eastAsia="Times New Roman" w:hAnsi="Times New Roman" w:cs="Times New Roman"/>
          <w:bCs w:val="0"/>
          <w:szCs w:val="24"/>
          <w:vertAlign w:val="superscript"/>
        </w:rPr>
        <w:t>21</w:t>
      </w:r>
      <w:r w:rsidR="005375AC">
        <w:rPr>
          <w:rFonts w:ascii="Times New Roman" w:eastAsia="Times New Roman" w:hAnsi="Times New Roman" w:cs="Times New Roman"/>
          <w:bCs w:val="0"/>
          <w:szCs w:val="24"/>
        </w:rPr>
        <w:t xml:space="preserve"> For example, </w:t>
      </w:r>
      <w:proofErr w:type="spellStart"/>
      <w:r w:rsidR="005375AC">
        <w:rPr>
          <w:rFonts w:ascii="Times New Roman" w:eastAsia="Times New Roman" w:hAnsi="Times New Roman" w:cs="Times New Roman"/>
          <w:bCs w:val="0"/>
          <w:szCs w:val="24"/>
        </w:rPr>
        <w:t>Djikers</w:t>
      </w:r>
      <w:proofErr w:type="spellEnd"/>
      <w:r w:rsidR="005375AC">
        <w:rPr>
          <w:rFonts w:ascii="Times New Roman" w:eastAsia="Times New Roman" w:hAnsi="Times New Roman" w:cs="Times New Roman"/>
          <w:bCs w:val="0"/>
          <w:szCs w:val="24"/>
        </w:rPr>
        <w:t xml:space="preserve"> found that quality of life is a non-static </w:t>
      </w:r>
      <w:r w:rsidR="00C47362">
        <w:rPr>
          <w:rFonts w:ascii="Times New Roman" w:eastAsia="Times New Roman" w:hAnsi="Times New Roman" w:cs="Times New Roman"/>
          <w:bCs w:val="0"/>
          <w:szCs w:val="24"/>
        </w:rPr>
        <w:t>phenomenon</w:t>
      </w:r>
      <w:r w:rsidR="005375AC">
        <w:rPr>
          <w:rFonts w:ascii="Times New Roman" w:eastAsia="Times New Roman" w:hAnsi="Times New Roman" w:cs="Times New Roman"/>
          <w:bCs w:val="0"/>
          <w:szCs w:val="24"/>
        </w:rPr>
        <w:t xml:space="preserve"> that can be affected by societal expectations (a shift from </w:t>
      </w:r>
      <w:r w:rsidR="00F507F9">
        <w:rPr>
          <w:rFonts w:ascii="Times New Roman" w:eastAsia="Times New Roman" w:hAnsi="Times New Roman" w:cs="Times New Roman"/>
          <w:bCs w:val="0"/>
          <w:szCs w:val="24"/>
        </w:rPr>
        <w:t>‘</w:t>
      </w:r>
      <w:r w:rsidR="005375AC">
        <w:rPr>
          <w:rFonts w:ascii="Times New Roman" w:eastAsia="Times New Roman" w:hAnsi="Times New Roman" w:cs="Times New Roman"/>
          <w:bCs w:val="0"/>
          <w:szCs w:val="24"/>
        </w:rPr>
        <w:t>man as producer</w:t>
      </w:r>
      <w:r w:rsidR="00F507F9">
        <w:rPr>
          <w:rFonts w:ascii="Times New Roman" w:eastAsia="Times New Roman" w:hAnsi="Times New Roman" w:cs="Times New Roman"/>
          <w:bCs w:val="0"/>
          <w:szCs w:val="24"/>
        </w:rPr>
        <w:t>’</w:t>
      </w:r>
      <w:r w:rsidR="005375AC">
        <w:rPr>
          <w:rFonts w:ascii="Times New Roman" w:eastAsia="Times New Roman" w:hAnsi="Times New Roman" w:cs="Times New Roman"/>
          <w:bCs w:val="0"/>
          <w:szCs w:val="24"/>
        </w:rPr>
        <w:t xml:space="preserve"> to </w:t>
      </w:r>
      <w:r w:rsidR="00F507F9">
        <w:rPr>
          <w:rFonts w:ascii="Times New Roman" w:eastAsia="Times New Roman" w:hAnsi="Times New Roman" w:cs="Times New Roman"/>
          <w:bCs w:val="0"/>
          <w:szCs w:val="24"/>
        </w:rPr>
        <w:t>‘</w:t>
      </w:r>
      <w:r w:rsidR="005375AC">
        <w:rPr>
          <w:rFonts w:ascii="Times New Roman" w:eastAsia="Times New Roman" w:hAnsi="Times New Roman" w:cs="Times New Roman"/>
          <w:bCs w:val="0"/>
          <w:szCs w:val="24"/>
        </w:rPr>
        <w:t>man as a consumer</w:t>
      </w:r>
      <w:r w:rsidR="00F507F9">
        <w:rPr>
          <w:rFonts w:ascii="Times New Roman" w:eastAsia="Times New Roman" w:hAnsi="Times New Roman" w:cs="Times New Roman"/>
          <w:bCs w:val="0"/>
          <w:szCs w:val="24"/>
        </w:rPr>
        <w:t>’</w:t>
      </w:r>
      <w:r w:rsidR="005375AC">
        <w:rPr>
          <w:rFonts w:ascii="Times New Roman" w:eastAsia="Times New Roman" w:hAnsi="Times New Roman" w:cs="Times New Roman"/>
          <w:bCs w:val="0"/>
          <w:szCs w:val="24"/>
        </w:rPr>
        <w:t xml:space="preserve">), individual expectations and </w:t>
      </w:r>
      <w:r w:rsidR="00C47362">
        <w:rPr>
          <w:rFonts w:ascii="Times New Roman" w:eastAsia="Times New Roman" w:hAnsi="Times New Roman" w:cs="Times New Roman"/>
          <w:bCs w:val="0"/>
          <w:szCs w:val="24"/>
        </w:rPr>
        <w:t>priorities</w:t>
      </w:r>
      <w:r w:rsidR="005375AC">
        <w:rPr>
          <w:rFonts w:ascii="Times New Roman" w:eastAsia="Times New Roman" w:hAnsi="Times New Roman" w:cs="Times New Roman"/>
          <w:bCs w:val="0"/>
          <w:szCs w:val="24"/>
        </w:rPr>
        <w:t>, actual statuses (change</w:t>
      </w:r>
      <w:r w:rsidR="00F507F9">
        <w:rPr>
          <w:rFonts w:ascii="Times New Roman" w:eastAsia="Times New Roman" w:hAnsi="Times New Roman" w:cs="Times New Roman"/>
          <w:bCs w:val="0"/>
          <w:szCs w:val="24"/>
        </w:rPr>
        <w:t>s</w:t>
      </w:r>
      <w:r w:rsidR="005375AC">
        <w:rPr>
          <w:rFonts w:ascii="Times New Roman" w:eastAsia="Times New Roman" w:hAnsi="Times New Roman" w:cs="Times New Roman"/>
          <w:bCs w:val="0"/>
          <w:szCs w:val="24"/>
        </w:rPr>
        <w:t xml:space="preserve"> </w:t>
      </w:r>
      <w:r w:rsidR="00F507F9">
        <w:rPr>
          <w:rFonts w:ascii="Times New Roman" w:eastAsia="Times New Roman" w:hAnsi="Times New Roman" w:cs="Times New Roman"/>
          <w:bCs w:val="0"/>
          <w:szCs w:val="24"/>
        </w:rPr>
        <w:t>due to</w:t>
      </w:r>
      <w:r w:rsidR="005375AC">
        <w:rPr>
          <w:rFonts w:ascii="Times New Roman" w:eastAsia="Times New Roman" w:hAnsi="Times New Roman" w:cs="Times New Roman"/>
          <w:bCs w:val="0"/>
          <w:szCs w:val="24"/>
        </w:rPr>
        <w:t xml:space="preserve"> ageing and events in the outside world), and the changing of an individual’s subjective reasons (individuals tend to experience less well-being in the face of constant achievements – each accomplishment becomes less personally gratifying with increasing levels of success).</w:t>
      </w:r>
      <w:r w:rsidR="00C47362" w:rsidRPr="00C47362">
        <w:rPr>
          <w:rFonts w:ascii="Times New Roman" w:eastAsia="Times New Roman" w:hAnsi="Times New Roman" w:cs="Times New Roman"/>
          <w:bCs w:val="0"/>
          <w:szCs w:val="24"/>
          <w:vertAlign w:val="superscript"/>
        </w:rPr>
        <w:t>21</w:t>
      </w:r>
      <w:r w:rsidR="005375AC">
        <w:rPr>
          <w:rFonts w:ascii="Times New Roman" w:eastAsia="Times New Roman" w:hAnsi="Times New Roman" w:cs="Times New Roman"/>
          <w:bCs w:val="0"/>
          <w:szCs w:val="24"/>
        </w:rPr>
        <w:t xml:space="preserve"> Interestin</w:t>
      </w:r>
      <w:r w:rsidR="00C47362">
        <w:rPr>
          <w:rFonts w:ascii="Times New Roman" w:eastAsia="Times New Roman" w:hAnsi="Times New Roman" w:cs="Times New Roman"/>
          <w:bCs w:val="0"/>
          <w:szCs w:val="24"/>
        </w:rPr>
        <w:t xml:space="preserve">gly, </w:t>
      </w:r>
      <w:proofErr w:type="spellStart"/>
      <w:r w:rsidR="005375AC">
        <w:rPr>
          <w:rFonts w:ascii="Times New Roman" w:eastAsia="Times New Roman" w:hAnsi="Times New Roman" w:cs="Times New Roman"/>
          <w:bCs w:val="0"/>
          <w:szCs w:val="24"/>
        </w:rPr>
        <w:t>Scarponi</w:t>
      </w:r>
      <w:proofErr w:type="spellEnd"/>
      <w:r w:rsidR="005375AC">
        <w:rPr>
          <w:rFonts w:ascii="Times New Roman" w:eastAsia="Times New Roman" w:hAnsi="Times New Roman" w:cs="Times New Roman"/>
          <w:bCs w:val="0"/>
          <w:szCs w:val="24"/>
        </w:rPr>
        <w:t xml:space="preserve"> et al. found</w:t>
      </w:r>
      <w:r w:rsidR="00661267">
        <w:rPr>
          <w:rFonts w:ascii="Times New Roman" w:eastAsia="Times New Roman" w:hAnsi="Times New Roman" w:cs="Times New Roman"/>
          <w:bCs w:val="0"/>
          <w:szCs w:val="24"/>
        </w:rPr>
        <w:t xml:space="preserve"> that initial injury severity is</w:t>
      </w:r>
      <w:r w:rsidRPr="007446A5">
        <w:rPr>
          <w:rFonts w:ascii="Times New Roman" w:eastAsia="Times New Roman" w:hAnsi="Times New Roman" w:cs="Times New Roman"/>
          <w:bCs w:val="0"/>
          <w:szCs w:val="24"/>
        </w:rPr>
        <w:t xml:space="preserve"> not a predictor of quality of life.</w:t>
      </w:r>
      <w:r w:rsidR="00C957EC">
        <w:rPr>
          <w:rFonts w:ascii="Times New Roman" w:eastAsia="Times New Roman" w:hAnsi="Times New Roman" w:cs="Times New Roman"/>
          <w:bCs w:val="0"/>
          <w:szCs w:val="24"/>
          <w:vertAlign w:val="superscript"/>
        </w:rPr>
        <w:t>19</w:t>
      </w:r>
      <w:r w:rsidRPr="007446A5">
        <w:rPr>
          <w:rFonts w:ascii="Times New Roman" w:eastAsia="Times New Roman" w:hAnsi="Times New Roman" w:cs="Times New Roman"/>
          <w:bCs w:val="0"/>
          <w:szCs w:val="24"/>
        </w:rPr>
        <w:t xml:space="preserve"> Unfortunately, there remains a lack of comprehensive assessment measures for tracking quality of life as it relates specifically to the TBI population.</w:t>
      </w:r>
      <w:r w:rsidR="00C957EC">
        <w:rPr>
          <w:rFonts w:ascii="Times New Roman" w:eastAsia="Times New Roman" w:hAnsi="Times New Roman" w:cs="Times New Roman"/>
          <w:bCs w:val="0"/>
          <w:szCs w:val="24"/>
          <w:vertAlign w:val="superscript"/>
        </w:rPr>
        <w:t>19</w:t>
      </w:r>
      <w:r w:rsidRPr="007446A5">
        <w:rPr>
          <w:rFonts w:ascii="Times New Roman" w:eastAsia="Times New Roman" w:hAnsi="Times New Roman" w:cs="Times New Roman"/>
          <w:bCs w:val="0"/>
          <w:szCs w:val="24"/>
        </w:rPr>
        <w:t xml:space="preserve"> </w:t>
      </w:r>
      <w:proofErr w:type="spellStart"/>
      <w:r w:rsidRPr="007446A5">
        <w:rPr>
          <w:rFonts w:ascii="Times New Roman" w:eastAsia="Times New Roman" w:hAnsi="Times New Roman" w:cs="Times New Roman"/>
          <w:bCs w:val="0"/>
          <w:szCs w:val="24"/>
        </w:rPr>
        <w:t>Scarponi</w:t>
      </w:r>
      <w:proofErr w:type="spellEnd"/>
      <w:r w:rsidRPr="007446A5">
        <w:rPr>
          <w:rFonts w:ascii="Times New Roman" w:eastAsia="Times New Roman" w:hAnsi="Times New Roman" w:cs="Times New Roman"/>
          <w:bCs w:val="0"/>
          <w:szCs w:val="24"/>
        </w:rPr>
        <w:t xml:space="preserve"> et al. believe the ICF tool can be used to set appropriate goals and direct resources for improving qual</w:t>
      </w:r>
      <w:r w:rsidR="005375AC">
        <w:rPr>
          <w:rFonts w:ascii="Times New Roman" w:eastAsia="Times New Roman" w:hAnsi="Times New Roman" w:cs="Times New Roman"/>
          <w:bCs w:val="0"/>
          <w:szCs w:val="24"/>
        </w:rPr>
        <w:t>ity of life, no matter the extent of the an individual’s deficits</w:t>
      </w:r>
      <w:r w:rsidRPr="007446A5">
        <w:rPr>
          <w:rFonts w:ascii="Times New Roman" w:eastAsia="Times New Roman" w:hAnsi="Times New Roman" w:cs="Times New Roman"/>
          <w:bCs w:val="0"/>
          <w:szCs w:val="24"/>
        </w:rPr>
        <w:t>.</w:t>
      </w:r>
      <w:r w:rsidR="00C957EC">
        <w:rPr>
          <w:rFonts w:ascii="Times New Roman" w:eastAsia="Times New Roman" w:hAnsi="Times New Roman" w:cs="Times New Roman"/>
          <w:bCs w:val="0"/>
          <w:szCs w:val="24"/>
          <w:vertAlign w:val="superscript"/>
        </w:rPr>
        <w:t>19</w:t>
      </w:r>
      <w:r w:rsidRPr="007446A5">
        <w:rPr>
          <w:rFonts w:ascii="Times New Roman" w:eastAsia="Times New Roman" w:hAnsi="Times New Roman" w:cs="Times New Roman"/>
          <w:bCs w:val="0"/>
          <w:szCs w:val="24"/>
        </w:rPr>
        <w:t xml:space="preserve"> </w:t>
      </w:r>
    </w:p>
    <w:p w:rsidR="00835F79" w:rsidRPr="00507107" w:rsidRDefault="005375AC" w:rsidP="009C7125">
      <w:pPr>
        <w:spacing w:before="100" w:beforeAutospacing="1" w:after="100" w:afterAutospacing="1" w:line="240" w:lineRule="auto"/>
        <w:ind w:firstLine="720"/>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Fortunately, there are a lot of resources available on the internet that can be used to provide guidance to families and </w:t>
      </w:r>
      <w:r w:rsidR="009C7125">
        <w:rPr>
          <w:rFonts w:ascii="Times New Roman" w:eastAsia="Times New Roman" w:hAnsi="Times New Roman" w:cs="Times New Roman"/>
          <w:bCs w:val="0"/>
          <w:szCs w:val="24"/>
        </w:rPr>
        <w:t>people with</w:t>
      </w:r>
      <w:r>
        <w:rPr>
          <w:rFonts w:ascii="Times New Roman" w:eastAsia="Times New Roman" w:hAnsi="Times New Roman" w:cs="Times New Roman"/>
          <w:bCs w:val="0"/>
          <w:szCs w:val="24"/>
        </w:rPr>
        <w:t xml:space="preserve"> a TBI. </w:t>
      </w:r>
      <w:r w:rsidR="00C47362">
        <w:rPr>
          <w:rFonts w:ascii="Times New Roman" w:eastAsia="Times New Roman" w:hAnsi="Times New Roman" w:cs="Times New Roman"/>
          <w:bCs w:val="0"/>
          <w:szCs w:val="24"/>
        </w:rPr>
        <w:t>The National Resource Center for TBI is an excellent web based resource that provides ample amounts of information pertaining to quality of life for persons with brain injury and their family members.</w:t>
      </w:r>
      <w:r w:rsidR="00C47362" w:rsidRPr="00C47362">
        <w:rPr>
          <w:rFonts w:ascii="Times New Roman" w:eastAsia="Times New Roman" w:hAnsi="Times New Roman" w:cs="Times New Roman"/>
          <w:bCs w:val="0"/>
          <w:szCs w:val="24"/>
          <w:vertAlign w:val="superscript"/>
        </w:rPr>
        <w:t>22</w:t>
      </w:r>
      <w:r w:rsidR="00C47362">
        <w:rPr>
          <w:rFonts w:ascii="Times New Roman" w:eastAsia="Times New Roman" w:hAnsi="Times New Roman" w:cs="Times New Roman"/>
          <w:bCs w:val="0"/>
          <w:szCs w:val="24"/>
        </w:rPr>
        <w:t xml:space="preserve"> There are multiple links to employment resources, legal issues rehabilitation resources, support groups and many more.</w:t>
      </w:r>
      <w:r w:rsidR="00C47362" w:rsidRPr="00C47362">
        <w:rPr>
          <w:rFonts w:ascii="Times New Roman" w:eastAsia="Times New Roman" w:hAnsi="Times New Roman" w:cs="Times New Roman"/>
          <w:bCs w:val="0"/>
          <w:szCs w:val="24"/>
          <w:vertAlign w:val="superscript"/>
        </w:rPr>
        <w:t>22</w:t>
      </w:r>
      <w:r w:rsidR="00C47362">
        <w:rPr>
          <w:rFonts w:ascii="Times New Roman" w:eastAsia="Times New Roman" w:hAnsi="Times New Roman" w:cs="Times New Roman"/>
          <w:bCs w:val="0"/>
          <w:szCs w:val="24"/>
        </w:rPr>
        <w:t xml:space="preserve"> Brainline.org is another fantastic resource that can be provided to clients to assist them in all aspects of improved quality of life. This website provides more information on the etiology of TBI and provides</w:t>
      </w:r>
      <w:r w:rsidR="009C7125">
        <w:rPr>
          <w:rFonts w:ascii="Times New Roman" w:eastAsia="Times New Roman" w:hAnsi="Times New Roman" w:cs="Times New Roman"/>
          <w:bCs w:val="0"/>
          <w:szCs w:val="24"/>
        </w:rPr>
        <w:t xml:space="preserve"> other</w:t>
      </w:r>
      <w:r w:rsidR="00C47362">
        <w:rPr>
          <w:rFonts w:ascii="Times New Roman" w:eastAsia="Times New Roman" w:hAnsi="Times New Roman" w:cs="Times New Roman"/>
          <w:bCs w:val="0"/>
          <w:szCs w:val="24"/>
        </w:rPr>
        <w:t xml:space="preserve"> resources on items including support groups, how to deal with the consequences of a TBI (patient and family), other issues related to side effects (depression), personal stories, technology resources, FAQs and even information on “life-changing Android Apps for people with brain injury.”</w:t>
      </w:r>
      <w:r w:rsidR="009C7125" w:rsidRPr="009C7125">
        <w:rPr>
          <w:rFonts w:ascii="Times New Roman" w:eastAsia="Times New Roman" w:hAnsi="Times New Roman" w:cs="Times New Roman"/>
          <w:bCs w:val="0"/>
          <w:szCs w:val="24"/>
          <w:vertAlign w:val="superscript"/>
        </w:rPr>
        <w:t>23</w:t>
      </w:r>
    </w:p>
    <w:p w:rsidR="00507107" w:rsidRPr="001D3B63" w:rsidRDefault="00507107" w:rsidP="001D3B63">
      <w:pPr>
        <w:numPr>
          <w:ilvl w:val="0"/>
          <w:numId w:val="1"/>
        </w:numPr>
        <w:spacing w:before="100" w:beforeAutospacing="1" w:after="100" w:afterAutospacing="1" w:line="240" w:lineRule="auto"/>
        <w:rPr>
          <w:rFonts w:ascii="Times New Roman" w:eastAsia="Times New Roman" w:hAnsi="Times New Roman" w:cs="Times New Roman"/>
          <w:bCs w:val="0"/>
          <w:szCs w:val="24"/>
          <w:highlight w:val="yellow"/>
        </w:rPr>
      </w:pPr>
      <w:r w:rsidRPr="001D3B63">
        <w:rPr>
          <w:rFonts w:ascii="Arial" w:eastAsia="Times New Roman" w:hAnsi="Arial" w:cs="Arial"/>
          <w:bCs w:val="0"/>
          <w:sz w:val="22"/>
          <w:highlight w:val="yellow"/>
        </w:rPr>
        <w:t>What outcome measures are most appropriate to characterize body structure/function, activity limitations and participation restrictions?</w:t>
      </w:r>
    </w:p>
    <w:p w:rsidR="0032207B" w:rsidRDefault="0032207B" w:rsidP="0032207B">
      <w:pPr>
        <w:spacing w:before="100" w:beforeAutospacing="1" w:after="100" w:afterAutospacing="1" w:line="240" w:lineRule="auto"/>
        <w:ind w:firstLine="720"/>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Polinder</w:t>
      </w:r>
      <w:proofErr w:type="spellEnd"/>
      <w:r>
        <w:rPr>
          <w:rFonts w:ascii="Times New Roman" w:eastAsia="Times New Roman" w:hAnsi="Times New Roman" w:cs="Times New Roman"/>
          <w:bCs w:val="0"/>
          <w:szCs w:val="24"/>
        </w:rPr>
        <w:t xml:space="preserve"> et al. performed a systematic review of </w:t>
      </w:r>
      <w:r w:rsidR="002041C3">
        <w:rPr>
          <w:rFonts w:ascii="Times New Roman" w:eastAsia="Times New Roman" w:hAnsi="Times New Roman" w:cs="Times New Roman"/>
          <w:bCs w:val="0"/>
          <w:szCs w:val="24"/>
        </w:rPr>
        <w:t xml:space="preserve">commonly used </w:t>
      </w:r>
      <w:r>
        <w:rPr>
          <w:rFonts w:ascii="Times New Roman" w:eastAsia="Times New Roman" w:hAnsi="Times New Roman" w:cs="Times New Roman"/>
          <w:bCs w:val="0"/>
          <w:szCs w:val="24"/>
        </w:rPr>
        <w:t>quality of life</w:t>
      </w:r>
      <w:r w:rsidR="002041C3">
        <w:rPr>
          <w:rFonts w:ascii="Times New Roman" w:eastAsia="Times New Roman" w:hAnsi="Times New Roman" w:cs="Times New Roman"/>
          <w:bCs w:val="0"/>
          <w:szCs w:val="24"/>
        </w:rPr>
        <w:t xml:space="preserve"> measures with the TBI population. These outcome measures relate most closely to the activity limitations </w:t>
      </w:r>
      <w:r w:rsidR="002041C3">
        <w:rPr>
          <w:rFonts w:ascii="Times New Roman" w:eastAsia="Times New Roman" w:hAnsi="Times New Roman" w:cs="Times New Roman"/>
          <w:bCs w:val="0"/>
          <w:szCs w:val="24"/>
        </w:rPr>
        <w:lastRenderedPageBreak/>
        <w:t>and participation restrictions</w:t>
      </w:r>
      <w:r>
        <w:rPr>
          <w:rFonts w:ascii="Times New Roman" w:eastAsia="Times New Roman" w:hAnsi="Times New Roman" w:cs="Times New Roman"/>
          <w:bCs w:val="0"/>
          <w:szCs w:val="24"/>
        </w:rPr>
        <w:t xml:space="preserve"> </w:t>
      </w:r>
      <w:r w:rsidR="002041C3">
        <w:rPr>
          <w:rFonts w:ascii="Times New Roman" w:eastAsia="Times New Roman" w:hAnsi="Times New Roman" w:cs="Times New Roman"/>
          <w:bCs w:val="0"/>
          <w:szCs w:val="24"/>
        </w:rPr>
        <w:t>section of the ICF. The</w:t>
      </w:r>
      <w:r>
        <w:rPr>
          <w:rFonts w:ascii="Times New Roman" w:eastAsia="Times New Roman" w:hAnsi="Times New Roman" w:cs="Times New Roman"/>
          <w:bCs w:val="0"/>
          <w:szCs w:val="24"/>
        </w:rPr>
        <w:t xml:space="preserve"> most statistically valid and clinically useful measures </w:t>
      </w:r>
      <w:r w:rsidR="002041C3">
        <w:rPr>
          <w:rFonts w:ascii="Times New Roman" w:eastAsia="Times New Roman" w:hAnsi="Times New Roman" w:cs="Times New Roman"/>
          <w:bCs w:val="0"/>
          <w:szCs w:val="24"/>
        </w:rPr>
        <w:t xml:space="preserve">were </w:t>
      </w:r>
      <w:r>
        <w:rPr>
          <w:rFonts w:ascii="Times New Roman" w:eastAsia="Times New Roman" w:hAnsi="Times New Roman" w:cs="Times New Roman"/>
          <w:bCs w:val="0"/>
          <w:szCs w:val="24"/>
        </w:rPr>
        <w:t>as follows</w:t>
      </w:r>
      <w:proofErr w:type="gramStart"/>
      <w:r>
        <w:rPr>
          <w:rFonts w:ascii="Times New Roman" w:eastAsia="Times New Roman" w:hAnsi="Times New Roman" w:cs="Times New Roman"/>
          <w:bCs w:val="0"/>
          <w:szCs w:val="24"/>
        </w:rPr>
        <w:t>:</w:t>
      </w:r>
      <w:r w:rsidRPr="0032207B">
        <w:rPr>
          <w:rFonts w:ascii="Times New Roman" w:eastAsia="Times New Roman" w:hAnsi="Times New Roman" w:cs="Times New Roman"/>
          <w:bCs w:val="0"/>
          <w:szCs w:val="24"/>
          <w:vertAlign w:val="superscript"/>
        </w:rPr>
        <w:t>24</w:t>
      </w:r>
      <w:proofErr w:type="gramEnd"/>
    </w:p>
    <w:p w:rsidR="0032207B" w:rsidRPr="006D1A0A" w:rsidRDefault="0032207B" w:rsidP="006D1A0A">
      <w:pPr>
        <w:pStyle w:val="ListParagraph"/>
        <w:numPr>
          <w:ilvl w:val="0"/>
          <w:numId w:val="13"/>
        </w:numPr>
        <w:spacing w:before="100" w:beforeAutospacing="1" w:after="100" w:afterAutospacing="1" w:line="240" w:lineRule="auto"/>
        <w:rPr>
          <w:rFonts w:ascii="Times New Roman" w:eastAsia="Times New Roman" w:hAnsi="Times New Roman" w:cs="Times New Roman"/>
          <w:bCs w:val="0"/>
          <w:szCs w:val="24"/>
        </w:rPr>
      </w:pPr>
      <w:r w:rsidRPr="006D1A0A">
        <w:rPr>
          <w:rFonts w:ascii="Times New Roman" w:eastAsia="Times New Roman" w:hAnsi="Times New Roman" w:cs="Times New Roman"/>
          <w:bCs w:val="0"/>
          <w:szCs w:val="24"/>
        </w:rPr>
        <w:t>SF-36</w:t>
      </w:r>
    </w:p>
    <w:p w:rsidR="0032207B" w:rsidRDefault="0032207B" w:rsidP="0032207B">
      <w:pPr>
        <w:pStyle w:val="ListParagraph"/>
        <w:numPr>
          <w:ilvl w:val="0"/>
          <w:numId w:val="13"/>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The Quality of Life after Brain Injury Instrument (QOLIBRI)</w:t>
      </w:r>
    </w:p>
    <w:p w:rsidR="0032207B" w:rsidRDefault="0032207B" w:rsidP="0032207B">
      <w:pPr>
        <w:pStyle w:val="ListParagraph"/>
        <w:numPr>
          <w:ilvl w:val="0"/>
          <w:numId w:val="13"/>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European Brain Injury Questionnaire (EBIQ)</w:t>
      </w:r>
    </w:p>
    <w:p w:rsidR="0032207B" w:rsidRDefault="0032207B" w:rsidP="0032207B">
      <w:pPr>
        <w:pStyle w:val="ListParagraph"/>
        <w:numPr>
          <w:ilvl w:val="0"/>
          <w:numId w:val="13"/>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World Health Organization of Quality of Life short version (WHOQOL-BREF)</w:t>
      </w:r>
    </w:p>
    <w:p w:rsidR="00835F79" w:rsidRDefault="006D1A0A" w:rsidP="006D1A0A">
      <w:pPr>
        <w:spacing w:before="100" w:beforeAutospacing="1" w:after="100" w:afterAutospacing="1" w:line="240" w:lineRule="auto"/>
        <w:ind w:firstLine="720"/>
        <w:rPr>
          <w:rFonts w:ascii="Times New Roman" w:eastAsia="Times New Roman" w:hAnsi="Times New Roman" w:cs="Times New Roman"/>
          <w:bCs w:val="0"/>
          <w:szCs w:val="24"/>
        </w:rPr>
      </w:pPr>
      <w:r>
        <w:rPr>
          <w:rFonts w:ascii="Times New Roman" w:eastAsia="Times New Roman" w:hAnsi="Times New Roman" w:cs="Times New Roman"/>
          <w:bCs w:val="0"/>
          <w:szCs w:val="24"/>
        </w:rPr>
        <w:t>Other u</w:t>
      </w:r>
      <w:r w:rsidR="002041C3">
        <w:rPr>
          <w:rFonts w:ascii="Times New Roman" w:eastAsia="Times New Roman" w:hAnsi="Times New Roman" w:cs="Times New Roman"/>
          <w:bCs w:val="0"/>
          <w:szCs w:val="24"/>
        </w:rPr>
        <w:t xml:space="preserve">seful outcome measures appropriate to categorize </w:t>
      </w:r>
      <w:r>
        <w:rPr>
          <w:rFonts w:ascii="Times New Roman" w:eastAsia="Times New Roman" w:hAnsi="Times New Roman" w:cs="Times New Roman"/>
          <w:bCs w:val="0"/>
          <w:szCs w:val="24"/>
        </w:rPr>
        <w:t>activity and participation restrictions</w:t>
      </w:r>
      <w:r w:rsidR="00EC1236">
        <w:rPr>
          <w:rFonts w:ascii="Times New Roman" w:eastAsia="Times New Roman" w:hAnsi="Times New Roman" w:cs="Times New Roman"/>
          <w:bCs w:val="0"/>
          <w:szCs w:val="24"/>
        </w:rPr>
        <w:t xml:space="preserve"> in persons with a TBI include</w:t>
      </w:r>
      <w:proofErr w:type="gramStart"/>
      <w:r w:rsidR="00EC1236">
        <w:rPr>
          <w:rFonts w:ascii="Times New Roman" w:eastAsia="Times New Roman" w:hAnsi="Times New Roman" w:cs="Times New Roman"/>
          <w:bCs w:val="0"/>
          <w:szCs w:val="24"/>
        </w:rPr>
        <w:t>:</w:t>
      </w:r>
      <w:r w:rsidR="00C20ECD" w:rsidRPr="00C20ECD">
        <w:rPr>
          <w:rFonts w:ascii="Times New Roman" w:eastAsia="Times New Roman" w:hAnsi="Times New Roman" w:cs="Times New Roman"/>
          <w:bCs w:val="0"/>
          <w:szCs w:val="24"/>
          <w:vertAlign w:val="superscript"/>
        </w:rPr>
        <w:t>25</w:t>
      </w:r>
      <w:r w:rsidR="00140B20">
        <w:rPr>
          <w:rFonts w:ascii="Times New Roman" w:eastAsia="Times New Roman" w:hAnsi="Times New Roman" w:cs="Times New Roman"/>
          <w:bCs w:val="0"/>
          <w:szCs w:val="24"/>
          <w:vertAlign w:val="superscript"/>
        </w:rPr>
        <w:t>,26</w:t>
      </w:r>
      <w:proofErr w:type="gramEnd"/>
    </w:p>
    <w:p w:rsidR="00EC1236" w:rsidRDefault="00EC1236" w:rsidP="00C20ECD">
      <w:pPr>
        <w:pStyle w:val="ListParagraph"/>
        <w:numPr>
          <w:ilvl w:val="0"/>
          <w:numId w:val="15"/>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Functional Independence Measure</w:t>
      </w:r>
    </w:p>
    <w:p w:rsidR="00C20ECD" w:rsidRDefault="00C20ECD" w:rsidP="00C20ECD">
      <w:pPr>
        <w:pStyle w:val="ListParagraph"/>
        <w:numPr>
          <w:ilvl w:val="0"/>
          <w:numId w:val="15"/>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Functional Assessment Measure</w:t>
      </w:r>
    </w:p>
    <w:p w:rsidR="00C20ECD" w:rsidRPr="00140B20" w:rsidRDefault="00C20ECD" w:rsidP="00140B20">
      <w:pPr>
        <w:pStyle w:val="ListParagraph"/>
        <w:numPr>
          <w:ilvl w:val="0"/>
          <w:numId w:val="15"/>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Community Integration Questionnaire</w:t>
      </w:r>
    </w:p>
    <w:p w:rsidR="00EC1236" w:rsidRDefault="00EC1236" w:rsidP="00EC1236">
      <w:pPr>
        <w:pStyle w:val="ListParagraph"/>
        <w:numPr>
          <w:ilvl w:val="0"/>
          <w:numId w:val="15"/>
        </w:numPr>
        <w:spacing w:before="100" w:beforeAutospacing="1" w:after="100" w:afterAutospacing="1" w:line="24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Barthel</w:t>
      </w:r>
      <w:proofErr w:type="spellEnd"/>
      <w:r>
        <w:rPr>
          <w:rFonts w:ascii="Times New Roman" w:eastAsia="Times New Roman" w:hAnsi="Times New Roman" w:cs="Times New Roman"/>
          <w:bCs w:val="0"/>
          <w:szCs w:val="24"/>
        </w:rPr>
        <w:t xml:space="preserve"> Index</w:t>
      </w:r>
    </w:p>
    <w:p w:rsidR="00140B20" w:rsidRPr="00140B20" w:rsidRDefault="00140B20" w:rsidP="00140B20">
      <w:pPr>
        <w:pStyle w:val="ListParagraph"/>
        <w:numPr>
          <w:ilvl w:val="0"/>
          <w:numId w:val="15"/>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6 Minute walk test</w:t>
      </w:r>
    </w:p>
    <w:p w:rsidR="006D1A0A" w:rsidRDefault="006D1A0A" w:rsidP="00EC1236">
      <w:pPr>
        <w:pStyle w:val="ListParagraph"/>
        <w:numPr>
          <w:ilvl w:val="0"/>
          <w:numId w:val="15"/>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Dizziness Handicap Inventory</w:t>
      </w:r>
    </w:p>
    <w:p w:rsidR="006D1A0A" w:rsidRDefault="006D1A0A" w:rsidP="006D1A0A">
      <w:pPr>
        <w:spacing w:before="100" w:beforeAutospacing="1" w:after="100" w:afterAutospacing="1" w:line="240" w:lineRule="auto"/>
        <w:ind w:firstLine="360"/>
        <w:rPr>
          <w:rFonts w:ascii="Times New Roman" w:eastAsia="Times New Roman" w:hAnsi="Times New Roman" w:cs="Times New Roman"/>
          <w:bCs w:val="0"/>
          <w:szCs w:val="24"/>
        </w:rPr>
      </w:pPr>
      <w:r>
        <w:rPr>
          <w:rFonts w:ascii="Times New Roman" w:eastAsia="Times New Roman" w:hAnsi="Times New Roman" w:cs="Times New Roman"/>
          <w:bCs w:val="0"/>
          <w:szCs w:val="24"/>
        </w:rPr>
        <w:t>O</w:t>
      </w:r>
      <w:r w:rsidRPr="006D1A0A">
        <w:rPr>
          <w:rFonts w:ascii="Times New Roman" w:eastAsia="Times New Roman" w:hAnsi="Times New Roman" w:cs="Times New Roman"/>
          <w:bCs w:val="0"/>
          <w:szCs w:val="24"/>
        </w:rPr>
        <w:t xml:space="preserve">utcome measures appropriate to categorize </w:t>
      </w:r>
      <w:r>
        <w:rPr>
          <w:rFonts w:ascii="Times New Roman" w:eastAsia="Times New Roman" w:hAnsi="Times New Roman" w:cs="Times New Roman"/>
          <w:bCs w:val="0"/>
          <w:szCs w:val="24"/>
        </w:rPr>
        <w:t>body structure/function</w:t>
      </w:r>
      <w:r w:rsidRPr="006D1A0A">
        <w:rPr>
          <w:rFonts w:ascii="Times New Roman" w:eastAsia="Times New Roman" w:hAnsi="Times New Roman" w:cs="Times New Roman"/>
          <w:bCs w:val="0"/>
          <w:szCs w:val="24"/>
        </w:rPr>
        <w:t xml:space="preserve"> in persons with a TBI include</w:t>
      </w:r>
      <w:proofErr w:type="gramStart"/>
      <w:r w:rsidRPr="006D1A0A">
        <w:rPr>
          <w:rFonts w:ascii="Times New Roman" w:eastAsia="Times New Roman" w:hAnsi="Times New Roman" w:cs="Times New Roman"/>
          <w:bCs w:val="0"/>
          <w:szCs w:val="24"/>
        </w:rPr>
        <w:t>:</w:t>
      </w:r>
      <w:r w:rsidR="00C20ECD" w:rsidRPr="00C20ECD">
        <w:rPr>
          <w:rFonts w:ascii="Times New Roman" w:eastAsia="Times New Roman" w:hAnsi="Times New Roman" w:cs="Times New Roman"/>
          <w:bCs w:val="0"/>
          <w:szCs w:val="24"/>
          <w:vertAlign w:val="superscript"/>
        </w:rPr>
        <w:t>25,26</w:t>
      </w:r>
      <w:proofErr w:type="gramEnd"/>
    </w:p>
    <w:p w:rsidR="006D1A0A" w:rsidRDefault="006D1A0A"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Modified Ashworth Scale</w:t>
      </w:r>
    </w:p>
    <w:p w:rsidR="006D1A0A" w:rsidRDefault="006D1A0A"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Glasgow Coma Scale</w:t>
      </w:r>
    </w:p>
    <w:p w:rsidR="006D1A0A" w:rsidRDefault="006D1A0A"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Coma Recovery Scale</w:t>
      </w:r>
    </w:p>
    <w:p w:rsidR="006D1A0A" w:rsidRDefault="006D1A0A" w:rsidP="00140B20">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Moss Attention Rating Scale</w:t>
      </w:r>
    </w:p>
    <w:p w:rsidR="00140B20" w:rsidRDefault="00140B20" w:rsidP="00140B20">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Trail Making Test Part B</w:t>
      </w:r>
    </w:p>
    <w:p w:rsidR="006D1A0A" w:rsidRDefault="006D1A0A"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Manual Muscle Testing</w:t>
      </w:r>
    </w:p>
    <w:p w:rsidR="006D1A0A" w:rsidRDefault="006D1A0A"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Goniometry</w:t>
      </w:r>
    </w:p>
    <w:p w:rsidR="00C20ECD" w:rsidRDefault="00C20ECD" w:rsidP="00C20ECD">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High level mobility assessment (outpatient only)</w:t>
      </w:r>
    </w:p>
    <w:p w:rsidR="00C20ECD" w:rsidRDefault="00C20ECD" w:rsidP="00C20ECD">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Berg Balance Scale</w:t>
      </w:r>
    </w:p>
    <w:p w:rsidR="00C20ECD" w:rsidRDefault="00C20ECD"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Galveston Orientation and Amnesia Test (GOAT)</w:t>
      </w:r>
    </w:p>
    <w:p w:rsidR="00C20ECD" w:rsidRDefault="00C20ECD"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Orientation Log</w:t>
      </w:r>
    </w:p>
    <w:p w:rsidR="00C20ECD" w:rsidRDefault="00C20ECD"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Supervision Rating Scale</w:t>
      </w:r>
    </w:p>
    <w:p w:rsidR="00C20ECD" w:rsidRPr="006D1A0A" w:rsidRDefault="00C20ECD" w:rsidP="006D1A0A">
      <w:pPr>
        <w:pStyle w:val="ListParagraph"/>
        <w:numPr>
          <w:ilvl w:val="0"/>
          <w:numId w:val="16"/>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Agitated Behavioral Scale</w:t>
      </w:r>
    </w:p>
    <w:p w:rsidR="006D1A0A" w:rsidRPr="006D1A0A" w:rsidRDefault="00140B20" w:rsidP="00140B20">
      <w:pPr>
        <w:spacing w:before="100" w:beforeAutospacing="1" w:after="100" w:afterAutospacing="1" w:line="240" w:lineRule="auto"/>
        <w:ind w:firstLine="360"/>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It is important to note that although there are clear distinctions between the body structure/function and activity/participation limitation sections of the ICF, some of the outcome measures utilized can incorporate elements reflective of both sections. </w:t>
      </w:r>
    </w:p>
    <w:p w:rsidR="00507107" w:rsidRPr="0015510B" w:rsidRDefault="00507107" w:rsidP="0015510B">
      <w:pPr>
        <w:numPr>
          <w:ilvl w:val="0"/>
          <w:numId w:val="1"/>
        </w:numPr>
        <w:spacing w:before="100" w:beforeAutospacing="1" w:after="100" w:afterAutospacing="1" w:line="240" w:lineRule="auto"/>
        <w:rPr>
          <w:rFonts w:ascii="Times New Roman" w:eastAsia="Times New Roman" w:hAnsi="Times New Roman" w:cs="Times New Roman"/>
          <w:bCs w:val="0"/>
          <w:szCs w:val="24"/>
          <w:highlight w:val="yellow"/>
        </w:rPr>
      </w:pPr>
      <w:r w:rsidRPr="001D3B63">
        <w:rPr>
          <w:rFonts w:ascii="Arial" w:eastAsia="Times New Roman" w:hAnsi="Arial" w:cs="Arial"/>
          <w:bCs w:val="0"/>
          <w:sz w:val="22"/>
          <w:highlight w:val="yellow"/>
        </w:rPr>
        <w:t xml:space="preserve">Read on intervention for a </w:t>
      </w:r>
      <w:r w:rsidRPr="001D3B63">
        <w:rPr>
          <w:rFonts w:ascii="Arial" w:eastAsia="Times New Roman" w:hAnsi="Arial" w:cs="Arial"/>
          <w:b/>
          <w:sz w:val="22"/>
          <w:highlight w:val="yellow"/>
        </w:rPr>
        <w:t>focused area</w:t>
      </w:r>
      <w:r w:rsidRPr="001D3B63">
        <w:rPr>
          <w:rFonts w:ascii="Arial" w:eastAsia="Times New Roman" w:hAnsi="Arial" w:cs="Arial"/>
          <w:bCs w:val="0"/>
          <w:sz w:val="22"/>
          <w:highlight w:val="yellow"/>
        </w:rPr>
        <w:t xml:space="preserve"> for the disorder you’ve chosen – a particular intervention approach or innovative treatment that you want to know more about. [See the example posted – she reviewed recent literature about </w:t>
      </w:r>
      <w:proofErr w:type="spellStart"/>
      <w:r w:rsidRPr="001D3B63">
        <w:rPr>
          <w:rFonts w:ascii="Arial" w:eastAsia="Times New Roman" w:hAnsi="Arial" w:cs="Arial"/>
          <w:bCs w:val="0"/>
          <w:sz w:val="22"/>
          <w:highlight w:val="yellow"/>
        </w:rPr>
        <w:t>locomotor</w:t>
      </w:r>
      <w:proofErr w:type="spellEnd"/>
      <w:r w:rsidRPr="001D3B63">
        <w:rPr>
          <w:rFonts w:ascii="Arial" w:eastAsia="Times New Roman" w:hAnsi="Arial" w:cs="Arial"/>
          <w:bCs w:val="0"/>
          <w:sz w:val="22"/>
          <w:highlight w:val="yellow"/>
        </w:rPr>
        <w:t xml:space="preserve"> training for ambulation] </w:t>
      </w:r>
    </w:p>
    <w:p w:rsidR="0015510B" w:rsidRDefault="00496184" w:rsidP="00496184">
      <w:pPr>
        <w:spacing w:before="100" w:beforeAutospacing="1" w:after="100" w:afterAutospacing="1" w:line="240" w:lineRule="auto"/>
        <w:ind w:firstLine="360"/>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My focused area for the disorder will focus on techniques to improve ambulation in patients who </w:t>
      </w:r>
      <w:r w:rsidR="003F6F8F">
        <w:rPr>
          <w:rFonts w:ascii="Times New Roman" w:eastAsia="Times New Roman" w:hAnsi="Times New Roman" w:cs="Times New Roman"/>
          <w:bCs w:val="0"/>
          <w:szCs w:val="24"/>
        </w:rPr>
        <w:t xml:space="preserve">have sustained a TBI and have </w:t>
      </w:r>
      <w:r>
        <w:rPr>
          <w:rFonts w:ascii="Times New Roman" w:eastAsia="Times New Roman" w:hAnsi="Times New Roman" w:cs="Times New Roman"/>
          <w:bCs w:val="0"/>
          <w:szCs w:val="24"/>
        </w:rPr>
        <w:t>attention</w:t>
      </w:r>
      <w:r w:rsidR="003F6F8F">
        <w:rPr>
          <w:rFonts w:ascii="Times New Roman" w:eastAsia="Times New Roman" w:hAnsi="Times New Roman" w:cs="Times New Roman"/>
          <w:bCs w:val="0"/>
          <w:szCs w:val="24"/>
        </w:rPr>
        <w:t>al</w:t>
      </w:r>
      <w:r>
        <w:rPr>
          <w:rFonts w:ascii="Times New Roman" w:eastAsia="Times New Roman" w:hAnsi="Times New Roman" w:cs="Times New Roman"/>
          <w:bCs w:val="0"/>
          <w:szCs w:val="24"/>
        </w:rPr>
        <w:t xml:space="preserve"> deficits. </w:t>
      </w:r>
    </w:p>
    <w:p w:rsidR="003F6F8F" w:rsidRPr="00611889" w:rsidRDefault="003F6F8F" w:rsidP="003F6F8F">
      <w:pPr>
        <w:ind w:firstLine="720"/>
        <w:rPr>
          <w:rFonts w:ascii="Times New Roman" w:hAnsi="Times New Roman" w:cs="Times New Roman"/>
        </w:rPr>
      </w:pPr>
      <w:r w:rsidRPr="00611889">
        <w:rPr>
          <w:rFonts w:ascii="Times New Roman" w:hAnsi="Times New Roman" w:cs="Times New Roman"/>
        </w:rPr>
        <w:lastRenderedPageBreak/>
        <w:t>Inattention is a deficit related to frontal lobe damage, but can also be influenced by damage to the posterior parietal cortex, cingulate gyrus, striatum, and thalamus.</w:t>
      </w:r>
      <w:r>
        <w:rPr>
          <w:rFonts w:ascii="Times New Roman" w:hAnsi="Times New Roman" w:cs="Times New Roman"/>
          <w:vertAlign w:val="superscript"/>
        </w:rPr>
        <w:t>27</w:t>
      </w:r>
      <w:r w:rsidRPr="00611889">
        <w:rPr>
          <w:rFonts w:ascii="Times New Roman" w:hAnsi="Times New Roman" w:cs="Times New Roman"/>
        </w:rPr>
        <w:t xml:space="preserve"> Increased inattention can lead to an increased fall risk with ambulation and ADL performance. Up to 30% of all individuals who have suffered a TBI present with inattention deficits.</w:t>
      </w:r>
      <w:r>
        <w:rPr>
          <w:rFonts w:ascii="Times New Roman" w:hAnsi="Times New Roman" w:cs="Times New Roman"/>
          <w:vertAlign w:val="superscript"/>
        </w:rPr>
        <w:t>3</w:t>
      </w:r>
      <w:r w:rsidRPr="00611889">
        <w:rPr>
          <w:rFonts w:ascii="Times New Roman" w:hAnsi="Times New Roman" w:cs="Times New Roman"/>
        </w:rPr>
        <w:t xml:space="preserve"> </w:t>
      </w:r>
      <w:proofErr w:type="gramStart"/>
      <w:r w:rsidRPr="00611889">
        <w:rPr>
          <w:rFonts w:ascii="Times New Roman" w:hAnsi="Times New Roman" w:cs="Times New Roman"/>
        </w:rPr>
        <w:t>The</w:t>
      </w:r>
      <w:proofErr w:type="gramEnd"/>
      <w:r w:rsidRPr="00611889">
        <w:rPr>
          <w:rFonts w:ascii="Times New Roman" w:hAnsi="Times New Roman" w:cs="Times New Roman"/>
        </w:rPr>
        <w:t xml:space="preserve"> higher a patients’ perception of their limitations and of their environment, the better the prognosis for rehabilitation.</w:t>
      </w:r>
      <w:r>
        <w:rPr>
          <w:rFonts w:ascii="Times New Roman" w:hAnsi="Times New Roman" w:cs="Times New Roman"/>
          <w:vertAlign w:val="superscript"/>
        </w:rPr>
        <w:t>3</w:t>
      </w:r>
      <w:r w:rsidRPr="00611889">
        <w:rPr>
          <w:rFonts w:ascii="Times New Roman" w:hAnsi="Times New Roman" w:cs="Times New Roman"/>
          <w:vertAlign w:val="superscript"/>
        </w:rPr>
        <w:t xml:space="preserve"> </w:t>
      </w:r>
    </w:p>
    <w:p w:rsidR="003F6F8F" w:rsidRPr="00611889" w:rsidRDefault="003F6F8F" w:rsidP="003F6F8F">
      <w:pPr>
        <w:ind w:firstLine="720"/>
        <w:rPr>
          <w:rFonts w:ascii="Times New Roman" w:hAnsi="Times New Roman" w:cs="Times New Roman"/>
        </w:rPr>
      </w:pPr>
      <w:r w:rsidRPr="00611889">
        <w:rPr>
          <w:rFonts w:ascii="Times New Roman" w:hAnsi="Times New Roman" w:cs="Times New Roman"/>
        </w:rPr>
        <w:t>How does inattention affect PT treatment?</w:t>
      </w:r>
    </w:p>
    <w:p w:rsidR="003F6F8F" w:rsidRPr="00611889" w:rsidRDefault="003F6F8F" w:rsidP="003F6F8F">
      <w:pPr>
        <w:pStyle w:val="ListParagraph"/>
        <w:numPr>
          <w:ilvl w:val="0"/>
          <w:numId w:val="17"/>
        </w:numPr>
        <w:rPr>
          <w:rFonts w:ascii="Times New Roman" w:hAnsi="Times New Roman" w:cs="Times New Roman"/>
        </w:rPr>
      </w:pPr>
      <w:r w:rsidRPr="00611889">
        <w:rPr>
          <w:rFonts w:ascii="Times New Roman" w:hAnsi="Times New Roman" w:cs="Times New Roman"/>
        </w:rPr>
        <w:t>Increased fall risk (decreased safety)</w:t>
      </w:r>
    </w:p>
    <w:p w:rsidR="003F6F8F" w:rsidRPr="00611889" w:rsidRDefault="003F6F8F" w:rsidP="003F6F8F">
      <w:pPr>
        <w:pStyle w:val="ListParagraph"/>
        <w:numPr>
          <w:ilvl w:val="0"/>
          <w:numId w:val="17"/>
        </w:numPr>
        <w:rPr>
          <w:rFonts w:ascii="Times New Roman" w:hAnsi="Times New Roman" w:cs="Times New Roman"/>
        </w:rPr>
      </w:pPr>
      <w:r w:rsidRPr="00611889">
        <w:rPr>
          <w:rFonts w:ascii="Times New Roman" w:hAnsi="Times New Roman" w:cs="Times New Roman"/>
        </w:rPr>
        <w:t>Impaired judgment and unpredictable behavior</w:t>
      </w:r>
    </w:p>
    <w:p w:rsidR="003F6F8F" w:rsidRPr="00611889" w:rsidRDefault="003F6F8F" w:rsidP="003F6F8F">
      <w:pPr>
        <w:pStyle w:val="ListParagraph"/>
        <w:numPr>
          <w:ilvl w:val="0"/>
          <w:numId w:val="17"/>
        </w:numPr>
        <w:rPr>
          <w:rFonts w:ascii="Times New Roman" w:hAnsi="Times New Roman" w:cs="Times New Roman"/>
        </w:rPr>
      </w:pPr>
      <w:r w:rsidRPr="00611889">
        <w:rPr>
          <w:rFonts w:ascii="Times New Roman" w:hAnsi="Times New Roman" w:cs="Times New Roman"/>
        </w:rPr>
        <w:t>Potential for resistance to participation in PT</w:t>
      </w:r>
    </w:p>
    <w:p w:rsidR="003F6F8F" w:rsidRPr="00611889" w:rsidRDefault="003F6F8F" w:rsidP="003F6F8F">
      <w:pPr>
        <w:pStyle w:val="ListParagraph"/>
        <w:numPr>
          <w:ilvl w:val="0"/>
          <w:numId w:val="17"/>
        </w:numPr>
        <w:rPr>
          <w:rFonts w:ascii="Times New Roman" w:hAnsi="Times New Roman" w:cs="Times New Roman"/>
        </w:rPr>
      </w:pPr>
      <w:r w:rsidRPr="00611889">
        <w:rPr>
          <w:rFonts w:ascii="Times New Roman" w:hAnsi="Times New Roman" w:cs="Times New Roman"/>
        </w:rPr>
        <w:t>Potential for unilateral spatial neglect</w:t>
      </w:r>
    </w:p>
    <w:p w:rsidR="003F6F8F" w:rsidRDefault="003F6F8F" w:rsidP="003F6F8F">
      <w:pPr>
        <w:pStyle w:val="ListParagraph"/>
        <w:numPr>
          <w:ilvl w:val="0"/>
          <w:numId w:val="17"/>
        </w:numPr>
        <w:rPr>
          <w:rFonts w:ascii="Times New Roman" w:hAnsi="Times New Roman" w:cs="Times New Roman"/>
        </w:rPr>
      </w:pPr>
      <w:r w:rsidRPr="00611889">
        <w:rPr>
          <w:rFonts w:ascii="Times New Roman" w:hAnsi="Times New Roman" w:cs="Times New Roman"/>
        </w:rPr>
        <w:t>Appropriate guarding for client safety</w:t>
      </w:r>
    </w:p>
    <w:p w:rsidR="003F6F8F" w:rsidRPr="00611889" w:rsidRDefault="003F6F8F" w:rsidP="003F6F8F">
      <w:pPr>
        <w:pStyle w:val="ListParagraph"/>
        <w:numPr>
          <w:ilvl w:val="0"/>
          <w:numId w:val="17"/>
        </w:numPr>
        <w:rPr>
          <w:rFonts w:ascii="Times New Roman" w:hAnsi="Times New Roman" w:cs="Times New Roman"/>
        </w:rPr>
      </w:pPr>
      <w:r>
        <w:rPr>
          <w:rFonts w:ascii="Times New Roman" w:hAnsi="Times New Roman" w:cs="Times New Roman"/>
        </w:rPr>
        <w:t>Non-fluid gait mechanics</w:t>
      </w:r>
    </w:p>
    <w:p w:rsidR="003F6F8F" w:rsidRPr="00611889" w:rsidRDefault="003F6F8F" w:rsidP="003F6F8F">
      <w:pPr>
        <w:pStyle w:val="ListParagraph"/>
        <w:numPr>
          <w:ilvl w:val="0"/>
          <w:numId w:val="17"/>
        </w:numPr>
        <w:rPr>
          <w:rFonts w:ascii="Times New Roman" w:hAnsi="Times New Roman" w:cs="Times New Roman"/>
        </w:rPr>
      </w:pPr>
      <w:r w:rsidRPr="00611889">
        <w:rPr>
          <w:rFonts w:ascii="Times New Roman" w:hAnsi="Times New Roman" w:cs="Times New Roman"/>
        </w:rPr>
        <w:t>Development of treatment techniques to increase attention of client to task/neglected task components</w:t>
      </w:r>
    </w:p>
    <w:p w:rsidR="00BE4EB8" w:rsidRDefault="003F6F8F" w:rsidP="003F6F8F">
      <w:pPr>
        <w:ind w:firstLine="720"/>
        <w:rPr>
          <w:rFonts w:ascii="Times New Roman" w:hAnsi="Times New Roman" w:cs="Times New Roman"/>
        </w:rPr>
      </w:pPr>
      <w:r>
        <w:rPr>
          <w:rFonts w:ascii="Times New Roman" w:hAnsi="Times New Roman" w:cs="Times New Roman"/>
        </w:rPr>
        <w:t>In</w:t>
      </w:r>
      <w:r w:rsidRPr="00611889">
        <w:rPr>
          <w:rFonts w:ascii="Times New Roman" w:hAnsi="Times New Roman" w:cs="Times New Roman"/>
        </w:rPr>
        <w:t xml:space="preserve"> </w:t>
      </w:r>
      <w:r>
        <w:rPr>
          <w:rFonts w:ascii="Times New Roman" w:hAnsi="Times New Roman" w:cs="Times New Roman"/>
        </w:rPr>
        <w:t>clients with a right frontal lobe deficit and additional left unilateral neglect deficits, Swan found that asking clients to visually scan</w:t>
      </w:r>
      <w:r w:rsidRPr="00611889">
        <w:rPr>
          <w:rFonts w:ascii="Times New Roman" w:hAnsi="Times New Roman" w:cs="Times New Roman"/>
        </w:rPr>
        <w:t xml:space="preserve"> to the affected </w:t>
      </w:r>
      <w:r>
        <w:rPr>
          <w:rFonts w:ascii="Times New Roman" w:hAnsi="Times New Roman" w:cs="Times New Roman"/>
        </w:rPr>
        <w:t xml:space="preserve">side </w:t>
      </w:r>
      <w:r w:rsidR="00324A15">
        <w:rPr>
          <w:rFonts w:ascii="Times New Roman" w:hAnsi="Times New Roman" w:cs="Times New Roman"/>
        </w:rPr>
        <w:t>helped increase</w:t>
      </w:r>
      <w:r w:rsidRPr="00611889">
        <w:rPr>
          <w:rFonts w:ascii="Times New Roman" w:hAnsi="Times New Roman" w:cs="Times New Roman"/>
        </w:rPr>
        <w:t xml:space="preserve"> attention levels and </w:t>
      </w:r>
      <w:r w:rsidR="00324A15">
        <w:rPr>
          <w:rFonts w:ascii="Times New Roman" w:hAnsi="Times New Roman" w:cs="Times New Roman"/>
        </w:rPr>
        <w:t>improve ambulation</w:t>
      </w:r>
      <w:r w:rsidRPr="00611889">
        <w:rPr>
          <w:rFonts w:ascii="Times New Roman" w:hAnsi="Times New Roman" w:cs="Times New Roman"/>
        </w:rPr>
        <w:t>.</w:t>
      </w:r>
      <w:r>
        <w:rPr>
          <w:rFonts w:ascii="Times New Roman" w:hAnsi="Times New Roman" w:cs="Times New Roman"/>
          <w:vertAlign w:val="superscript"/>
        </w:rPr>
        <w:t xml:space="preserve">27 </w:t>
      </w:r>
      <w:proofErr w:type="gramStart"/>
      <w:r w:rsidR="00C957EC">
        <w:rPr>
          <w:rFonts w:ascii="Times New Roman" w:hAnsi="Times New Roman" w:cs="Times New Roman"/>
        </w:rPr>
        <w:t>Requiring</w:t>
      </w:r>
      <w:proofErr w:type="gramEnd"/>
      <w:r w:rsidRPr="00611889">
        <w:rPr>
          <w:rFonts w:ascii="Times New Roman" w:hAnsi="Times New Roman" w:cs="Times New Roman"/>
        </w:rPr>
        <w:t xml:space="preserve"> a client to scan the environment while ambulating may decrease the risk of walking into an obstacle and therefore improve safety with ambulation. Clients could also be provided with extrinsic </w:t>
      </w:r>
      <w:r w:rsidR="00C957EC">
        <w:rPr>
          <w:rFonts w:ascii="Times New Roman" w:hAnsi="Times New Roman" w:cs="Times New Roman"/>
        </w:rPr>
        <w:t>verbal input</w:t>
      </w:r>
      <w:r w:rsidRPr="00611889">
        <w:rPr>
          <w:rFonts w:ascii="Times New Roman" w:hAnsi="Times New Roman" w:cs="Times New Roman"/>
        </w:rPr>
        <w:t xml:space="preserve"> to attend to individual components of the walking/gait task. By questioning the client on which step of the gait/ambulati</w:t>
      </w:r>
      <w:r w:rsidR="00324A15">
        <w:rPr>
          <w:rFonts w:ascii="Times New Roman" w:hAnsi="Times New Roman" w:cs="Times New Roman"/>
        </w:rPr>
        <w:t>on technique comes next, PTs may be able to</w:t>
      </w:r>
      <w:r w:rsidRPr="00611889">
        <w:rPr>
          <w:rFonts w:ascii="Times New Roman" w:hAnsi="Times New Roman" w:cs="Times New Roman"/>
        </w:rPr>
        <w:t xml:space="preserve"> incre</w:t>
      </w:r>
      <w:r>
        <w:rPr>
          <w:rFonts w:ascii="Times New Roman" w:hAnsi="Times New Roman" w:cs="Times New Roman"/>
        </w:rPr>
        <w:t>as</w:t>
      </w:r>
      <w:r w:rsidR="00324A15">
        <w:rPr>
          <w:rFonts w:ascii="Times New Roman" w:hAnsi="Times New Roman" w:cs="Times New Roman"/>
        </w:rPr>
        <w:t>e selective attention to task</w:t>
      </w:r>
      <w:r w:rsidR="009C7420">
        <w:rPr>
          <w:rFonts w:ascii="Times New Roman" w:hAnsi="Times New Roman" w:cs="Times New Roman"/>
        </w:rPr>
        <w:t>,</w:t>
      </w:r>
      <w:r w:rsidR="00324A15">
        <w:rPr>
          <w:rFonts w:ascii="Times New Roman" w:hAnsi="Times New Roman" w:cs="Times New Roman"/>
        </w:rPr>
        <w:t xml:space="preserve"> although i</w:t>
      </w:r>
      <w:r>
        <w:rPr>
          <w:rFonts w:ascii="Times New Roman" w:hAnsi="Times New Roman" w:cs="Times New Roman"/>
        </w:rPr>
        <w:t>ncreased cognitive processing time will need to be provided.</w:t>
      </w:r>
      <w:r w:rsidR="00324A15" w:rsidRPr="00324A15">
        <w:rPr>
          <w:rFonts w:ascii="Times New Roman" w:hAnsi="Times New Roman" w:cs="Times New Roman"/>
          <w:vertAlign w:val="superscript"/>
        </w:rPr>
        <w:t>28</w:t>
      </w:r>
      <w:r w:rsidRPr="00611889">
        <w:rPr>
          <w:rFonts w:ascii="Times New Roman" w:hAnsi="Times New Roman" w:cs="Times New Roman"/>
        </w:rPr>
        <w:t xml:space="preserve"> PTs can also provide </w:t>
      </w:r>
      <w:r w:rsidR="00324A15">
        <w:rPr>
          <w:rFonts w:ascii="Times New Roman" w:hAnsi="Times New Roman" w:cs="Times New Roman"/>
        </w:rPr>
        <w:t xml:space="preserve">other </w:t>
      </w:r>
      <w:r w:rsidR="00421DA2">
        <w:rPr>
          <w:rFonts w:ascii="Times New Roman" w:hAnsi="Times New Roman" w:cs="Times New Roman"/>
        </w:rPr>
        <w:t xml:space="preserve">physical </w:t>
      </w:r>
      <w:r w:rsidRPr="00611889">
        <w:rPr>
          <w:rFonts w:ascii="Times New Roman" w:hAnsi="Times New Roman" w:cs="Times New Roman"/>
        </w:rPr>
        <w:t>sensory input</w:t>
      </w:r>
      <w:r w:rsidR="00324A15">
        <w:rPr>
          <w:rFonts w:ascii="Times New Roman" w:hAnsi="Times New Roman" w:cs="Times New Roman"/>
        </w:rPr>
        <w:t>s</w:t>
      </w:r>
      <w:r w:rsidRPr="00611889">
        <w:rPr>
          <w:rFonts w:ascii="Times New Roman" w:hAnsi="Times New Roman" w:cs="Times New Roman"/>
        </w:rPr>
        <w:t xml:space="preserve"> to improve client attention to limb advancement during gait</w:t>
      </w:r>
      <w:r w:rsidR="009C7420">
        <w:rPr>
          <w:rFonts w:ascii="Times New Roman" w:hAnsi="Times New Roman" w:cs="Times New Roman"/>
        </w:rPr>
        <w:t xml:space="preserve">, such as tapping utilizing Rood’s theory, </w:t>
      </w:r>
      <w:r w:rsidR="00421DA2">
        <w:rPr>
          <w:rFonts w:ascii="Times New Roman" w:hAnsi="Times New Roman" w:cs="Times New Roman"/>
        </w:rPr>
        <w:t>encouraging trunk rotation to the neglected side, and/</w:t>
      </w:r>
      <w:r w:rsidR="009C7420">
        <w:rPr>
          <w:rFonts w:ascii="Times New Roman" w:hAnsi="Times New Roman" w:cs="Times New Roman"/>
        </w:rPr>
        <w:t>or physically assisting with limb advancement</w:t>
      </w:r>
      <w:r w:rsidRPr="00611889">
        <w:rPr>
          <w:rFonts w:ascii="Times New Roman" w:hAnsi="Times New Roman" w:cs="Times New Roman"/>
        </w:rPr>
        <w:t>.</w:t>
      </w:r>
      <w:r w:rsidR="009C7420" w:rsidRPr="009C7420">
        <w:rPr>
          <w:rFonts w:ascii="Times New Roman" w:hAnsi="Times New Roman" w:cs="Times New Roman"/>
          <w:vertAlign w:val="superscript"/>
        </w:rPr>
        <w:t>26,</w:t>
      </w:r>
      <w:r w:rsidR="00F65AEF" w:rsidRPr="00F65AEF">
        <w:rPr>
          <w:rFonts w:ascii="Times New Roman" w:hAnsi="Times New Roman" w:cs="Times New Roman"/>
          <w:vertAlign w:val="superscript"/>
        </w:rPr>
        <w:t>27,28</w:t>
      </w:r>
      <w:r w:rsidRPr="00611889">
        <w:rPr>
          <w:rFonts w:ascii="Times New Roman" w:hAnsi="Times New Roman" w:cs="Times New Roman"/>
        </w:rPr>
        <w:t xml:space="preserve"> </w:t>
      </w:r>
      <w:r w:rsidR="00F65AEF">
        <w:rPr>
          <w:rFonts w:ascii="Times New Roman" w:hAnsi="Times New Roman" w:cs="Times New Roman"/>
        </w:rPr>
        <w:t xml:space="preserve"> Sensory afferent feedback is a very important concept in supporting cortical plasticity </w:t>
      </w:r>
      <w:r w:rsidR="00324A15">
        <w:rPr>
          <w:rFonts w:ascii="Times New Roman" w:hAnsi="Times New Roman" w:cs="Times New Roman"/>
        </w:rPr>
        <w:t xml:space="preserve">with resulting </w:t>
      </w:r>
      <w:r w:rsidR="00F65AEF">
        <w:rPr>
          <w:rFonts w:ascii="Times New Roman" w:hAnsi="Times New Roman" w:cs="Times New Roman"/>
        </w:rPr>
        <w:t>functional improvements after gait training.</w:t>
      </w:r>
      <w:r w:rsidR="00F65AEF" w:rsidRPr="00F65AEF">
        <w:rPr>
          <w:rFonts w:ascii="Times New Roman" w:hAnsi="Times New Roman" w:cs="Times New Roman"/>
          <w:vertAlign w:val="superscript"/>
        </w:rPr>
        <w:t>28</w:t>
      </w:r>
      <w:r w:rsidR="00F65AEF">
        <w:rPr>
          <w:rFonts w:ascii="Times New Roman" w:hAnsi="Times New Roman" w:cs="Times New Roman"/>
        </w:rPr>
        <w:t xml:space="preserve"> </w:t>
      </w:r>
      <w:r w:rsidR="009C7420">
        <w:rPr>
          <w:rFonts w:ascii="Times New Roman" w:hAnsi="Times New Roman" w:cs="Times New Roman"/>
        </w:rPr>
        <w:t>For this reason, the potential u</w:t>
      </w:r>
      <w:r w:rsidR="00F65AEF">
        <w:rPr>
          <w:rFonts w:ascii="Times New Roman" w:hAnsi="Times New Roman" w:cs="Times New Roman"/>
        </w:rPr>
        <w:t xml:space="preserve">se of electrical stimulation to assist in </w:t>
      </w:r>
      <w:proofErr w:type="spellStart"/>
      <w:r w:rsidR="00F65AEF">
        <w:rPr>
          <w:rFonts w:ascii="Times New Roman" w:hAnsi="Times New Roman" w:cs="Times New Roman"/>
        </w:rPr>
        <w:t>locomotor</w:t>
      </w:r>
      <w:proofErr w:type="spellEnd"/>
      <w:r w:rsidR="00F65AEF">
        <w:rPr>
          <w:rFonts w:ascii="Times New Roman" w:hAnsi="Times New Roman" w:cs="Times New Roman"/>
        </w:rPr>
        <w:t xml:space="preserve"> muscle contraction </w:t>
      </w:r>
      <w:r w:rsidR="009C7420">
        <w:rPr>
          <w:rFonts w:ascii="Times New Roman" w:hAnsi="Times New Roman" w:cs="Times New Roman"/>
        </w:rPr>
        <w:t xml:space="preserve">on the affected side of the body  and consequent </w:t>
      </w:r>
      <w:r w:rsidR="00F65AEF">
        <w:rPr>
          <w:rFonts w:ascii="Times New Roman" w:hAnsi="Times New Roman" w:cs="Times New Roman"/>
        </w:rPr>
        <w:t>improved ambulation may provide a</w:t>
      </w:r>
      <w:r w:rsidR="00844026">
        <w:rPr>
          <w:rFonts w:ascii="Times New Roman" w:hAnsi="Times New Roman" w:cs="Times New Roman"/>
        </w:rPr>
        <w:t xml:space="preserve"> two-fold benefit by</w:t>
      </w:r>
      <w:r w:rsidR="00F65AEF">
        <w:rPr>
          <w:rFonts w:ascii="Times New Roman" w:hAnsi="Times New Roman" w:cs="Times New Roman"/>
        </w:rPr>
        <w:t xml:space="preserve"> improving gait mechanics and </w:t>
      </w:r>
      <w:r w:rsidR="009C7420">
        <w:rPr>
          <w:rFonts w:ascii="Times New Roman" w:hAnsi="Times New Roman" w:cs="Times New Roman"/>
        </w:rPr>
        <w:t xml:space="preserve">providing </w:t>
      </w:r>
      <w:r w:rsidR="00F65AEF">
        <w:rPr>
          <w:rFonts w:ascii="Times New Roman" w:hAnsi="Times New Roman" w:cs="Times New Roman"/>
        </w:rPr>
        <w:t>sensory input.</w:t>
      </w:r>
      <w:r w:rsidR="00F65AEF" w:rsidRPr="00F65AEF">
        <w:rPr>
          <w:rFonts w:ascii="Times New Roman" w:hAnsi="Times New Roman" w:cs="Times New Roman"/>
          <w:vertAlign w:val="superscript"/>
        </w:rPr>
        <w:t>28</w:t>
      </w:r>
      <w:r w:rsidR="00F65AEF">
        <w:rPr>
          <w:rFonts w:ascii="Times New Roman" w:hAnsi="Times New Roman" w:cs="Times New Roman"/>
        </w:rPr>
        <w:t xml:space="preserve"> </w:t>
      </w:r>
    </w:p>
    <w:p w:rsidR="00BE4EB8" w:rsidRPr="00BE4EB8" w:rsidRDefault="00BE4EB8" w:rsidP="00BE4EB8">
      <w:pPr>
        <w:ind w:firstLine="720"/>
        <w:rPr>
          <w:rFonts w:ascii="Times New Roman" w:hAnsi="Times New Roman" w:cs="Times New Roman"/>
          <w:vertAlign w:val="superscript"/>
        </w:rPr>
      </w:pPr>
      <w:r w:rsidRPr="00611889">
        <w:rPr>
          <w:rFonts w:ascii="Times New Roman" w:hAnsi="Times New Roman" w:cs="Times New Roman"/>
        </w:rPr>
        <w:t xml:space="preserve">PTs could also utilize </w:t>
      </w:r>
      <w:r>
        <w:rPr>
          <w:rFonts w:ascii="Times New Roman" w:hAnsi="Times New Roman" w:cs="Times New Roman"/>
        </w:rPr>
        <w:t>‘</w:t>
      </w:r>
      <w:r w:rsidRPr="00611889">
        <w:rPr>
          <w:rFonts w:ascii="Times New Roman" w:hAnsi="Times New Roman" w:cs="Times New Roman"/>
        </w:rPr>
        <w:t>auditory reminders</w:t>
      </w:r>
      <w:r>
        <w:rPr>
          <w:rFonts w:ascii="Times New Roman" w:hAnsi="Times New Roman" w:cs="Times New Roman"/>
        </w:rPr>
        <w:t>’</w:t>
      </w:r>
      <w:r w:rsidRPr="00611889">
        <w:rPr>
          <w:rFonts w:ascii="Times New Roman" w:hAnsi="Times New Roman" w:cs="Times New Roman"/>
        </w:rPr>
        <w:t xml:space="preserve"> to increase atten</w:t>
      </w:r>
      <w:r>
        <w:rPr>
          <w:rFonts w:ascii="Times New Roman" w:hAnsi="Times New Roman" w:cs="Times New Roman"/>
        </w:rPr>
        <w:t>tion in a client with a TBI. As</w:t>
      </w:r>
      <w:r w:rsidRPr="00611889">
        <w:rPr>
          <w:rFonts w:ascii="Times New Roman" w:hAnsi="Times New Roman" w:cs="Times New Roman"/>
        </w:rPr>
        <w:t xml:space="preserve"> ambulation is performed the PT could provide simple, one word commands such as ‘left’ or ‘right’ when attempting to have the client attend to selective limb advancement.</w:t>
      </w:r>
      <w:r>
        <w:rPr>
          <w:rFonts w:ascii="Times New Roman" w:hAnsi="Times New Roman" w:cs="Times New Roman"/>
          <w:vertAlign w:val="superscript"/>
        </w:rPr>
        <w:t>27</w:t>
      </w:r>
      <w:r w:rsidRPr="00611889">
        <w:rPr>
          <w:rFonts w:ascii="Times New Roman" w:hAnsi="Times New Roman" w:cs="Times New Roman"/>
        </w:rPr>
        <w:t xml:space="preserve"> Visualization and use of visual representation tasks could also increase attention to specific tasks.</w:t>
      </w:r>
      <w:r>
        <w:rPr>
          <w:rFonts w:ascii="Times New Roman" w:hAnsi="Times New Roman" w:cs="Times New Roman"/>
          <w:vertAlign w:val="superscript"/>
        </w:rPr>
        <w:t>27</w:t>
      </w:r>
      <w:r w:rsidRPr="00611889">
        <w:rPr>
          <w:rFonts w:ascii="Times New Roman" w:hAnsi="Times New Roman" w:cs="Times New Roman"/>
        </w:rPr>
        <w:t xml:space="preserve"> The PT could ask the client to visualize walking to assist in</w:t>
      </w:r>
      <w:r>
        <w:rPr>
          <w:rFonts w:ascii="Times New Roman" w:hAnsi="Times New Roman" w:cs="Times New Roman"/>
        </w:rPr>
        <w:t xml:space="preserve"> performance of the technique and increase gait fluidity. </w:t>
      </w:r>
      <w:r w:rsidRPr="00611889">
        <w:rPr>
          <w:rFonts w:ascii="Times New Roman" w:hAnsi="Times New Roman" w:cs="Times New Roman"/>
        </w:rPr>
        <w:t>Swan found that a combination of visual scanning, sensory awareness and spatial organization training (estimating size of objects/di</w:t>
      </w:r>
      <w:r>
        <w:rPr>
          <w:rFonts w:ascii="Times New Roman" w:hAnsi="Times New Roman" w:cs="Times New Roman"/>
        </w:rPr>
        <w:t>stance covered) was effective in increasing</w:t>
      </w:r>
      <w:r w:rsidRPr="00611889">
        <w:rPr>
          <w:rFonts w:ascii="Times New Roman" w:hAnsi="Times New Roman" w:cs="Times New Roman"/>
        </w:rPr>
        <w:t xml:space="preserve"> </w:t>
      </w:r>
      <w:r w:rsidRPr="00611889">
        <w:rPr>
          <w:rFonts w:ascii="Times New Roman" w:hAnsi="Times New Roman" w:cs="Times New Roman"/>
        </w:rPr>
        <w:lastRenderedPageBreak/>
        <w:t>awareness in patient</w:t>
      </w:r>
      <w:r>
        <w:rPr>
          <w:rFonts w:ascii="Times New Roman" w:hAnsi="Times New Roman" w:cs="Times New Roman"/>
        </w:rPr>
        <w:t>s with right hemisphere lesions and may help to improve ambulation performance.</w:t>
      </w:r>
      <w:r>
        <w:rPr>
          <w:rFonts w:ascii="Times New Roman" w:hAnsi="Times New Roman" w:cs="Times New Roman"/>
          <w:vertAlign w:val="superscript"/>
        </w:rPr>
        <w:t>27</w:t>
      </w:r>
      <w:r w:rsidRPr="00611889">
        <w:rPr>
          <w:rFonts w:ascii="Times New Roman" w:hAnsi="Times New Roman" w:cs="Times New Roman"/>
          <w:vertAlign w:val="superscript"/>
        </w:rPr>
        <w:t xml:space="preserve"> </w:t>
      </w:r>
    </w:p>
    <w:p w:rsidR="003F6F8F" w:rsidRPr="00954097" w:rsidRDefault="00324A15" w:rsidP="00954097">
      <w:pPr>
        <w:ind w:firstLine="720"/>
        <w:rPr>
          <w:rFonts w:ascii="Times New Roman" w:hAnsi="Times New Roman" w:cs="Times New Roman"/>
          <w:vertAlign w:val="superscript"/>
        </w:rPr>
      </w:pPr>
      <w:r>
        <w:rPr>
          <w:rFonts w:ascii="Times New Roman" w:hAnsi="Times New Roman" w:cs="Times New Roman"/>
        </w:rPr>
        <w:t>However</w:t>
      </w:r>
      <w:r w:rsidR="00BE4EB8">
        <w:rPr>
          <w:rFonts w:ascii="Times New Roman" w:hAnsi="Times New Roman" w:cs="Times New Roman"/>
        </w:rPr>
        <w:t>,</w:t>
      </w:r>
      <w:r>
        <w:rPr>
          <w:rFonts w:ascii="Times New Roman" w:hAnsi="Times New Roman" w:cs="Times New Roman"/>
        </w:rPr>
        <w:t xml:space="preserve"> </w:t>
      </w:r>
      <w:r w:rsidR="00E46CB7">
        <w:rPr>
          <w:rFonts w:ascii="Times New Roman" w:hAnsi="Times New Roman" w:cs="Times New Roman"/>
        </w:rPr>
        <w:t>deficits related to</w:t>
      </w:r>
      <w:r w:rsidR="00BE4EB8">
        <w:rPr>
          <w:rFonts w:ascii="Times New Roman" w:hAnsi="Times New Roman" w:cs="Times New Roman"/>
        </w:rPr>
        <w:t xml:space="preserve"> delayed information processing</w:t>
      </w:r>
      <w:r>
        <w:rPr>
          <w:rFonts w:ascii="Times New Roman" w:hAnsi="Times New Roman" w:cs="Times New Roman"/>
        </w:rPr>
        <w:t xml:space="preserve"> a</w:t>
      </w:r>
      <w:r w:rsidR="00E46CB7">
        <w:rPr>
          <w:rFonts w:ascii="Times New Roman" w:hAnsi="Times New Roman" w:cs="Times New Roman"/>
        </w:rPr>
        <w:t>nd increased mental fatigability</w:t>
      </w:r>
      <w:r w:rsidR="00BE4EB8">
        <w:rPr>
          <w:rFonts w:ascii="Times New Roman" w:hAnsi="Times New Roman" w:cs="Times New Roman"/>
        </w:rPr>
        <w:t xml:space="preserve"> may limit the effectiveness of PT supplied external feedback </w:t>
      </w:r>
      <w:r w:rsidR="009C7420">
        <w:rPr>
          <w:rFonts w:ascii="Times New Roman" w:hAnsi="Times New Roman" w:cs="Times New Roman"/>
        </w:rPr>
        <w:t>with respect to i</w:t>
      </w:r>
      <w:r w:rsidR="00BE4EB8">
        <w:rPr>
          <w:rFonts w:ascii="Times New Roman" w:hAnsi="Times New Roman" w:cs="Times New Roman"/>
        </w:rPr>
        <w:t>mproved carry-over and</w:t>
      </w:r>
      <w:r>
        <w:rPr>
          <w:rFonts w:ascii="Times New Roman" w:hAnsi="Times New Roman" w:cs="Times New Roman"/>
        </w:rPr>
        <w:t xml:space="preserve"> long-</w:t>
      </w:r>
      <w:r w:rsidR="00BE4EB8">
        <w:rPr>
          <w:rFonts w:ascii="Times New Roman" w:hAnsi="Times New Roman" w:cs="Times New Roman"/>
        </w:rPr>
        <w:t>term ambulation performance.</w:t>
      </w:r>
      <w:r w:rsidR="00E46CB7">
        <w:rPr>
          <w:rFonts w:ascii="Times New Roman" w:hAnsi="Times New Roman" w:cs="Times New Roman"/>
          <w:vertAlign w:val="superscript"/>
        </w:rPr>
        <w:t>5</w:t>
      </w:r>
      <w:r w:rsidR="00E46CB7" w:rsidRPr="00324A15">
        <w:rPr>
          <w:rFonts w:ascii="Times New Roman" w:hAnsi="Times New Roman" w:cs="Times New Roman"/>
          <w:vertAlign w:val="superscript"/>
        </w:rPr>
        <w:t>,8,9</w:t>
      </w:r>
      <w:r w:rsidR="00E46CB7">
        <w:rPr>
          <w:rFonts w:ascii="Times New Roman" w:hAnsi="Times New Roman" w:cs="Times New Roman"/>
        </w:rPr>
        <w:t xml:space="preserve"> </w:t>
      </w:r>
      <w:r>
        <w:rPr>
          <w:rFonts w:ascii="Times New Roman" w:hAnsi="Times New Roman" w:cs="Times New Roman"/>
        </w:rPr>
        <w:t>Therefore, improvements in ambulation</w:t>
      </w:r>
      <w:r w:rsidR="00E46CB7">
        <w:rPr>
          <w:rFonts w:ascii="Times New Roman" w:hAnsi="Times New Roman" w:cs="Times New Roman"/>
        </w:rPr>
        <w:t>,</w:t>
      </w:r>
      <w:r>
        <w:rPr>
          <w:rFonts w:ascii="Times New Roman" w:hAnsi="Times New Roman" w:cs="Times New Roman"/>
        </w:rPr>
        <w:t xml:space="preserve"> </w:t>
      </w:r>
      <w:r w:rsidR="00E46CB7">
        <w:rPr>
          <w:rFonts w:ascii="Times New Roman" w:hAnsi="Times New Roman" w:cs="Times New Roman"/>
        </w:rPr>
        <w:t xml:space="preserve">when neglect is present, </w:t>
      </w:r>
      <w:r>
        <w:rPr>
          <w:rFonts w:ascii="Times New Roman" w:hAnsi="Times New Roman" w:cs="Times New Roman"/>
        </w:rPr>
        <w:t xml:space="preserve">may be better elicited with training that relies less on external feedback (provided by the PT) and more on ‘automatic, self-generated feedback.’ </w:t>
      </w:r>
      <w:r w:rsidR="00BE4EB8">
        <w:rPr>
          <w:rFonts w:ascii="Times New Roman" w:hAnsi="Times New Roman" w:cs="Times New Roman"/>
        </w:rPr>
        <w:t>Research shows that p</w:t>
      </w:r>
      <w:r w:rsidR="00844026">
        <w:rPr>
          <w:rFonts w:ascii="Times New Roman" w:hAnsi="Times New Roman" w:cs="Times New Roman"/>
        </w:rPr>
        <w:t>erformance of task specific movement repetition leads to increased t</w:t>
      </w:r>
      <w:r w:rsidR="00F65AEF">
        <w:rPr>
          <w:rFonts w:ascii="Times New Roman" w:hAnsi="Times New Roman" w:cs="Times New Roman"/>
        </w:rPr>
        <w:t xml:space="preserve">ask </w:t>
      </w:r>
      <w:r w:rsidR="00844026">
        <w:rPr>
          <w:rFonts w:ascii="Times New Roman" w:hAnsi="Times New Roman" w:cs="Times New Roman"/>
        </w:rPr>
        <w:t>dependent</w:t>
      </w:r>
      <w:r w:rsidR="00F65AEF">
        <w:rPr>
          <w:rFonts w:ascii="Times New Roman" w:hAnsi="Times New Roman" w:cs="Times New Roman"/>
        </w:rPr>
        <w:t xml:space="preserve"> neural plasticity changes </w:t>
      </w:r>
      <w:r w:rsidR="00844026">
        <w:rPr>
          <w:rFonts w:ascii="Times New Roman" w:hAnsi="Times New Roman" w:cs="Times New Roman"/>
        </w:rPr>
        <w:t>and improved ambulation performance (gait fluidity and speed) in patients with cerebral lesions.</w:t>
      </w:r>
      <w:r w:rsidR="00844026" w:rsidRPr="00844026">
        <w:rPr>
          <w:rFonts w:ascii="Times New Roman" w:hAnsi="Times New Roman" w:cs="Times New Roman"/>
          <w:vertAlign w:val="superscript"/>
        </w:rPr>
        <w:t>28</w:t>
      </w:r>
      <w:r w:rsidR="00844026">
        <w:rPr>
          <w:rFonts w:ascii="Times New Roman" w:hAnsi="Times New Roman" w:cs="Times New Roman"/>
        </w:rPr>
        <w:t xml:space="preserve"> For this reason</w:t>
      </w:r>
      <w:r w:rsidR="009C7420">
        <w:rPr>
          <w:rFonts w:ascii="Times New Roman" w:hAnsi="Times New Roman" w:cs="Times New Roman"/>
        </w:rPr>
        <w:t>,</w:t>
      </w:r>
      <w:r w:rsidR="00844026">
        <w:rPr>
          <w:rFonts w:ascii="Times New Roman" w:hAnsi="Times New Roman" w:cs="Times New Roman"/>
        </w:rPr>
        <w:t xml:space="preserve"> body weight supported</w:t>
      </w:r>
      <w:r w:rsidR="009C7420">
        <w:rPr>
          <w:rFonts w:ascii="Times New Roman" w:hAnsi="Times New Roman" w:cs="Times New Roman"/>
        </w:rPr>
        <w:t xml:space="preserve"> (BWS)</w:t>
      </w:r>
      <w:r w:rsidR="00844026">
        <w:rPr>
          <w:rFonts w:ascii="Times New Roman" w:hAnsi="Times New Roman" w:cs="Times New Roman"/>
        </w:rPr>
        <w:t xml:space="preserve"> treadmill ambulation </w:t>
      </w:r>
      <w:r w:rsidR="009C7420">
        <w:rPr>
          <w:rFonts w:ascii="Times New Roman" w:hAnsi="Times New Roman" w:cs="Times New Roman"/>
        </w:rPr>
        <w:t xml:space="preserve">training </w:t>
      </w:r>
      <w:r w:rsidR="00844026">
        <w:rPr>
          <w:rFonts w:ascii="Times New Roman" w:hAnsi="Times New Roman" w:cs="Times New Roman"/>
        </w:rPr>
        <w:t>may be an effective treatment option to improve gait mechanics and overall performance</w:t>
      </w:r>
      <w:r w:rsidR="009C7420">
        <w:rPr>
          <w:rFonts w:ascii="Times New Roman" w:hAnsi="Times New Roman" w:cs="Times New Roman"/>
        </w:rPr>
        <w:t xml:space="preserve"> in </w:t>
      </w:r>
      <w:r w:rsidR="00954097">
        <w:rPr>
          <w:rFonts w:ascii="Times New Roman" w:hAnsi="Times New Roman" w:cs="Times New Roman"/>
        </w:rPr>
        <w:t xml:space="preserve">the </w:t>
      </w:r>
      <w:r w:rsidR="009C7420">
        <w:rPr>
          <w:rFonts w:ascii="Times New Roman" w:hAnsi="Times New Roman" w:cs="Times New Roman"/>
        </w:rPr>
        <w:t>population</w:t>
      </w:r>
      <w:r w:rsidR="00954097">
        <w:rPr>
          <w:rFonts w:ascii="Times New Roman" w:hAnsi="Times New Roman" w:cs="Times New Roman"/>
        </w:rPr>
        <w:t xml:space="preserve"> with cerebral lesions</w:t>
      </w:r>
      <w:r w:rsidR="00844026">
        <w:rPr>
          <w:rFonts w:ascii="Times New Roman" w:hAnsi="Times New Roman" w:cs="Times New Roman"/>
        </w:rPr>
        <w:t>.</w:t>
      </w:r>
      <w:r w:rsidR="00844026" w:rsidRPr="00844026">
        <w:rPr>
          <w:rFonts w:ascii="Times New Roman" w:hAnsi="Times New Roman" w:cs="Times New Roman"/>
          <w:vertAlign w:val="superscript"/>
        </w:rPr>
        <w:t>28,29</w:t>
      </w:r>
      <w:r w:rsidR="00844026">
        <w:rPr>
          <w:rFonts w:ascii="Times New Roman" w:hAnsi="Times New Roman" w:cs="Times New Roman"/>
          <w:vertAlign w:val="superscript"/>
        </w:rPr>
        <w:t>,30</w:t>
      </w:r>
      <w:r w:rsidR="00844026">
        <w:rPr>
          <w:rFonts w:ascii="Times New Roman" w:hAnsi="Times New Roman" w:cs="Times New Roman"/>
        </w:rPr>
        <w:t xml:space="preserve"> </w:t>
      </w:r>
      <w:r w:rsidR="00BE4EB8">
        <w:rPr>
          <w:rFonts w:ascii="Times New Roman" w:hAnsi="Times New Roman" w:cs="Times New Roman"/>
        </w:rPr>
        <w:t>Use of BWS treadmill training may be more likely to engender automatic reciprocal limb movement</w:t>
      </w:r>
      <w:r w:rsidR="009C7420">
        <w:rPr>
          <w:rFonts w:ascii="Times New Roman" w:hAnsi="Times New Roman" w:cs="Times New Roman"/>
        </w:rPr>
        <w:t xml:space="preserve"> and improve ambulation in patients with attention deficits</w:t>
      </w:r>
      <w:r w:rsidR="00BE4EB8">
        <w:rPr>
          <w:rFonts w:ascii="Times New Roman" w:hAnsi="Times New Roman" w:cs="Times New Roman"/>
        </w:rPr>
        <w:t xml:space="preserve"> due to the continuous motion of the treadmill belt.</w:t>
      </w:r>
      <w:r w:rsidR="00BE4EB8" w:rsidRPr="00BE4EB8">
        <w:rPr>
          <w:rFonts w:ascii="Times New Roman" w:hAnsi="Times New Roman" w:cs="Times New Roman"/>
          <w:vertAlign w:val="superscript"/>
        </w:rPr>
        <w:t>28,29,30</w:t>
      </w:r>
      <w:r w:rsidR="00BE4EB8">
        <w:rPr>
          <w:rFonts w:ascii="Times New Roman" w:hAnsi="Times New Roman" w:cs="Times New Roman"/>
        </w:rPr>
        <w:t xml:space="preserve"> </w:t>
      </w:r>
    </w:p>
    <w:p w:rsidR="00954097" w:rsidRPr="000F1A8C" w:rsidRDefault="00507107" w:rsidP="000F1A8C">
      <w:pPr>
        <w:pStyle w:val="ListParagraph"/>
        <w:numPr>
          <w:ilvl w:val="0"/>
          <w:numId w:val="2"/>
        </w:numPr>
        <w:spacing w:before="100" w:beforeAutospacing="1" w:after="100" w:afterAutospacing="1" w:line="240" w:lineRule="auto"/>
        <w:rPr>
          <w:rFonts w:ascii="Arial" w:eastAsia="Times New Roman" w:hAnsi="Arial" w:cs="Arial"/>
          <w:bCs w:val="0"/>
          <w:sz w:val="22"/>
          <w:highlight w:val="yellow"/>
        </w:rPr>
      </w:pPr>
      <w:r w:rsidRPr="000F1A8C">
        <w:rPr>
          <w:rFonts w:ascii="Arial" w:eastAsia="Times New Roman" w:hAnsi="Arial" w:cs="Arial"/>
          <w:bCs w:val="0"/>
          <w:sz w:val="22"/>
          <w:highlight w:val="yellow"/>
        </w:rPr>
        <w:t xml:space="preserve">Identification of the PT Guide to Practice Guideline(s) appropriate to the condition you’ve chosen may help you in considering possible issues a PT would address. Review of this/these practice pattern(s) will help you think about the “functional toolbox” that you’ll recommend to your classmates for assessment of this clinical problem. </w:t>
      </w:r>
    </w:p>
    <w:p w:rsidR="00954097" w:rsidRPr="00E46CB7" w:rsidRDefault="00954097" w:rsidP="000F1A8C">
      <w:pPr>
        <w:spacing w:before="100" w:beforeAutospacing="1" w:after="100" w:afterAutospacing="1" w:line="240" w:lineRule="auto"/>
        <w:rPr>
          <w:rFonts w:ascii="Times New Roman" w:eastAsia="Times New Roman" w:hAnsi="Times New Roman" w:cs="Times New Roman"/>
          <w:bCs w:val="0"/>
          <w:szCs w:val="24"/>
          <w:u w:val="single"/>
        </w:rPr>
      </w:pPr>
      <w:r w:rsidRPr="00E46CB7">
        <w:rPr>
          <w:rFonts w:ascii="Times New Roman" w:eastAsia="Times New Roman" w:hAnsi="Times New Roman" w:cs="Times New Roman"/>
          <w:bCs w:val="0"/>
          <w:szCs w:val="24"/>
          <w:u w:val="single"/>
        </w:rPr>
        <w:t>PT Guide to Practice Guidelines:</w:t>
      </w:r>
    </w:p>
    <w:p w:rsidR="00E46CB7" w:rsidRDefault="00E46CB7" w:rsidP="00E46CB7">
      <w:pPr>
        <w:spacing w:before="100" w:beforeAutospacing="1" w:after="100" w:afterAutospacing="1" w:line="240" w:lineRule="auto"/>
        <w:ind w:firstLine="360"/>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Practice Pattern 5D: Impaired Motor Function and Sensory Integration Associated with </w:t>
      </w:r>
      <w:proofErr w:type="spellStart"/>
      <w:r>
        <w:rPr>
          <w:rFonts w:ascii="Times New Roman" w:eastAsia="Times New Roman" w:hAnsi="Times New Roman" w:cs="Times New Roman"/>
          <w:bCs w:val="0"/>
          <w:szCs w:val="24"/>
        </w:rPr>
        <w:t>Nonprogressive</w:t>
      </w:r>
      <w:proofErr w:type="spellEnd"/>
      <w:r>
        <w:rPr>
          <w:rFonts w:ascii="Times New Roman" w:eastAsia="Times New Roman" w:hAnsi="Times New Roman" w:cs="Times New Roman"/>
          <w:bCs w:val="0"/>
          <w:szCs w:val="24"/>
        </w:rPr>
        <w:t xml:space="preserve"> Disorders of the Central Nervous System – Acquired in Adolescence or Adulthood.</w:t>
      </w:r>
      <w:r w:rsidR="00A97C55" w:rsidRPr="00A97C55">
        <w:rPr>
          <w:rFonts w:ascii="Times New Roman" w:eastAsia="Times New Roman" w:hAnsi="Times New Roman" w:cs="Times New Roman"/>
          <w:bCs w:val="0"/>
          <w:szCs w:val="24"/>
          <w:vertAlign w:val="superscript"/>
        </w:rPr>
        <w:t>31</w:t>
      </w:r>
    </w:p>
    <w:p w:rsidR="00A97C55" w:rsidRPr="00A97C55" w:rsidRDefault="00A97C55" w:rsidP="000F1A8C">
      <w:pPr>
        <w:spacing w:before="100" w:beforeAutospacing="1" w:after="100" w:afterAutospacing="1" w:line="240" w:lineRule="auto"/>
        <w:rPr>
          <w:rFonts w:ascii="Times New Roman" w:eastAsia="Times New Roman" w:hAnsi="Times New Roman" w:cs="Times New Roman"/>
          <w:bCs w:val="0"/>
          <w:szCs w:val="24"/>
          <w:u w:val="single"/>
        </w:rPr>
      </w:pPr>
      <w:r w:rsidRPr="00A97C55">
        <w:rPr>
          <w:rFonts w:ascii="Times New Roman" w:eastAsia="Times New Roman" w:hAnsi="Times New Roman" w:cs="Times New Roman"/>
          <w:bCs w:val="0"/>
          <w:szCs w:val="24"/>
          <w:u w:val="single"/>
        </w:rPr>
        <w:t>Possible issues to address</w:t>
      </w:r>
      <w:r>
        <w:rPr>
          <w:rFonts w:ascii="Times New Roman" w:eastAsia="Times New Roman" w:hAnsi="Times New Roman" w:cs="Times New Roman"/>
          <w:bCs w:val="0"/>
          <w:szCs w:val="24"/>
          <w:u w:val="single"/>
        </w:rPr>
        <w:t xml:space="preserve"> with impaired cognition/behavioral deficits</w:t>
      </w:r>
      <w:r w:rsidRPr="00A97C55">
        <w:rPr>
          <w:rFonts w:ascii="Times New Roman" w:eastAsia="Times New Roman" w:hAnsi="Times New Roman" w:cs="Times New Roman"/>
          <w:bCs w:val="0"/>
          <w:szCs w:val="24"/>
          <w:u w:val="single"/>
        </w:rPr>
        <w:t>:</w:t>
      </w:r>
      <w:r w:rsidRPr="00A97C55">
        <w:rPr>
          <w:rFonts w:ascii="Times New Roman" w:eastAsia="Times New Roman" w:hAnsi="Times New Roman" w:cs="Times New Roman"/>
          <w:bCs w:val="0"/>
          <w:szCs w:val="24"/>
          <w:vertAlign w:val="superscript"/>
        </w:rPr>
        <w:t xml:space="preserve"> 31</w:t>
      </w:r>
    </w:p>
    <w:p w:rsid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Decreased ability to negotiate terrain</w:t>
      </w:r>
    </w:p>
    <w:p w:rsid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Difficulty planning movements</w:t>
      </w:r>
    </w:p>
    <w:p w:rsid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Fall risk</w:t>
      </w:r>
    </w:p>
    <w:p w:rsid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Impaired communication</w:t>
      </w:r>
    </w:p>
    <w:p w:rsid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Impaired motor function</w:t>
      </w:r>
    </w:p>
    <w:p w:rsid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Inability to perform work</w:t>
      </w:r>
    </w:p>
    <w:p w:rsidR="00954097" w:rsidRPr="00A97C55" w:rsidRDefault="00A97C55" w:rsidP="00A97C55">
      <w:pPr>
        <w:pStyle w:val="ListParagraph"/>
        <w:numPr>
          <w:ilvl w:val="0"/>
          <w:numId w:val="18"/>
        </w:numPr>
        <w:spacing w:before="100" w:beforeAutospacing="1" w:after="100" w:afterAutospacing="1" w:line="24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Self-care/ADL deficits</w:t>
      </w:r>
    </w:p>
    <w:p w:rsidR="00835F79" w:rsidRDefault="00507107" w:rsidP="004A32FC">
      <w:pPr>
        <w:spacing w:before="100" w:beforeAutospacing="1" w:after="100" w:afterAutospacing="1" w:line="240" w:lineRule="auto"/>
        <w:rPr>
          <w:rFonts w:ascii="Times New Roman" w:eastAsia="Times New Roman" w:hAnsi="Times New Roman" w:cs="Times New Roman"/>
          <w:bCs w:val="0"/>
          <w:szCs w:val="24"/>
        </w:rPr>
      </w:pPr>
      <w:r w:rsidRPr="00507107">
        <w:rPr>
          <w:rFonts w:ascii="Times New Roman" w:eastAsia="Times New Roman" w:hAnsi="Times New Roman" w:cs="Times New Roman"/>
          <w:bCs w:val="0"/>
          <w:szCs w:val="24"/>
        </w:rPr>
        <w:t>    </w:t>
      </w:r>
      <w:r w:rsidR="004A32FC" w:rsidRPr="004A32FC">
        <w:rPr>
          <w:rFonts w:ascii="Times New Roman" w:eastAsia="Times New Roman" w:hAnsi="Times New Roman" w:cs="Times New Roman"/>
          <w:b/>
          <w:bCs w:val="0"/>
          <w:szCs w:val="24"/>
          <w:u w:val="single"/>
        </w:rPr>
        <w:t>References</w:t>
      </w:r>
      <w:r w:rsidR="004A32FC">
        <w:rPr>
          <w:rFonts w:ascii="Times New Roman" w:eastAsia="Times New Roman" w:hAnsi="Times New Roman" w:cs="Times New Roman"/>
          <w:bCs w:val="0"/>
          <w:szCs w:val="24"/>
        </w:rPr>
        <w:t>:</w:t>
      </w:r>
    </w:p>
    <w:p w:rsidR="004A32FC" w:rsidRDefault="004A32FC"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sidRPr="004B69D6">
        <w:rPr>
          <w:rFonts w:ascii="Times New Roman" w:eastAsia="Times New Roman" w:hAnsi="Times New Roman" w:cs="Times New Roman"/>
          <w:bCs w:val="0"/>
          <w:szCs w:val="24"/>
        </w:rPr>
        <w:t>Langlois</w:t>
      </w:r>
      <w:proofErr w:type="spellEnd"/>
      <w:r w:rsidRPr="004B69D6">
        <w:rPr>
          <w:rFonts w:ascii="Times New Roman" w:eastAsia="Times New Roman" w:hAnsi="Times New Roman" w:cs="Times New Roman"/>
          <w:bCs w:val="0"/>
          <w:szCs w:val="24"/>
        </w:rPr>
        <w:t xml:space="preserve"> J, Rutland-Brown W, Wald M. The epidemiology and impact of traumatic brain injury. A brief overview. </w:t>
      </w:r>
      <w:r w:rsidRPr="004B69D6">
        <w:rPr>
          <w:rFonts w:ascii="Times New Roman" w:eastAsia="Times New Roman" w:hAnsi="Times New Roman" w:cs="Times New Roman"/>
          <w:bCs w:val="0"/>
          <w:i/>
          <w:szCs w:val="24"/>
        </w:rPr>
        <w:t xml:space="preserve">J Head Trauma </w:t>
      </w:r>
      <w:proofErr w:type="spellStart"/>
      <w:r w:rsidRPr="004B69D6">
        <w:rPr>
          <w:rFonts w:ascii="Times New Roman" w:eastAsia="Times New Roman" w:hAnsi="Times New Roman" w:cs="Times New Roman"/>
          <w:bCs w:val="0"/>
          <w:i/>
          <w:szCs w:val="24"/>
        </w:rPr>
        <w:t>Rehabil</w:t>
      </w:r>
      <w:proofErr w:type="spellEnd"/>
      <w:r w:rsidRPr="004B69D6">
        <w:rPr>
          <w:rFonts w:ascii="Times New Roman" w:eastAsia="Times New Roman" w:hAnsi="Times New Roman" w:cs="Times New Roman"/>
          <w:bCs w:val="0"/>
          <w:szCs w:val="24"/>
        </w:rPr>
        <w:t>. 2006</w:t>
      </w:r>
      <w:proofErr w:type="gramStart"/>
      <w:r w:rsidRPr="004B69D6">
        <w:rPr>
          <w:rFonts w:ascii="Times New Roman" w:eastAsia="Times New Roman" w:hAnsi="Times New Roman" w:cs="Times New Roman"/>
          <w:bCs w:val="0"/>
          <w:szCs w:val="24"/>
        </w:rPr>
        <w:t>;21</w:t>
      </w:r>
      <w:proofErr w:type="gramEnd"/>
      <w:r w:rsidRPr="004B69D6">
        <w:rPr>
          <w:rFonts w:ascii="Times New Roman" w:eastAsia="Times New Roman" w:hAnsi="Times New Roman" w:cs="Times New Roman"/>
          <w:bCs w:val="0"/>
          <w:szCs w:val="24"/>
        </w:rPr>
        <w:t>(5):375-378.</w:t>
      </w:r>
    </w:p>
    <w:p w:rsidR="00431F6A" w:rsidRDefault="00431F6A" w:rsidP="00431F6A">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lastRenderedPageBreak/>
        <w:t>Lenrow</w:t>
      </w:r>
      <w:proofErr w:type="spellEnd"/>
      <w:r>
        <w:rPr>
          <w:rFonts w:ascii="Times New Roman" w:eastAsia="Times New Roman" w:hAnsi="Times New Roman" w:cs="Times New Roman"/>
          <w:bCs w:val="0"/>
          <w:szCs w:val="24"/>
        </w:rPr>
        <w:t xml:space="preserve"> D, </w:t>
      </w:r>
      <w:proofErr w:type="spellStart"/>
      <w:r>
        <w:rPr>
          <w:rFonts w:ascii="Times New Roman" w:eastAsia="Times New Roman" w:hAnsi="Times New Roman" w:cs="Times New Roman"/>
          <w:bCs w:val="0"/>
          <w:szCs w:val="24"/>
        </w:rPr>
        <w:t>Finegan</w:t>
      </w:r>
      <w:proofErr w:type="spellEnd"/>
      <w:r>
        <w:rPr>
          <w:rFonts w:ascii="Times New Roman" w:eastAsia="Times New Roman" w:hAnsi="Times New Roman" w:cs="Times New Roman"/>
          <w:bCs w:val="0"/>
          <w:szCs w:val="24"/>
        </w:rPr>
        <w:t xml:space="preserve"> J, Cohen S. </w:t>
      </w:r>
      <w:r w:rsidR="002F4BC6">
        <w:rPr>
          <w:rFonts w:ascii="Times New Roman" w:eastAsia="Times New Roman" w:hAnsi="Times New Roman" w:cs="Times New Roman"/>
          <w:bCs w:val="0"/>
          <w:szCs w:val="24"/>
        </w:rPr>
        <w:t>TraumaticB</w:t>
      </w:r>
      <w:r>
        <w:rPr>
          <w:rFonts w:ascii="Times New Roman" w:eastAsia="Times New Roman" w:hAnsi="Times New Roman" w:cs="Times New Roman"/>
          <w:bCs w:val="0"/>
          <w:szCs w:val="24"/>
        </w:rPr>
        <w:t>rain</w:t>
      </w:r>
      <w:r w:rsidR="002F4BC6">
        <w:rPr>
          <w:rFonts w:ascii="Times New Roman" w:eastAsia="Times New Roman" w:hAnsi="Times New Roman" w:cs="Times New Roman"/>
          <w:bCs w:val="0"/>
          <w:szCs w:val="24"/>
        </w:rPr>
        <w:t>I</w:t>
      </w:r>
      <w:r>
        <w:rPr>
          <w:rFonts w:ascii="Times New Roman" w:eastAsia="Times New Roman" w:hAnsi="Times New Roman" w:cs="Times New Roman"/>
          <w:bCs w:val="0"/>
          <w:szCs w:val="24"/>
        </w:rPr>
        <w:t xml:space="preserve">njury.com. What are the causes of TBI? </w:t>
      </w:r>
      <w:r w:rsidR="002F4BC6">
        <w:rPr>
          <w:rFonts w:ascii="Times New Roman" w:eastAsia="Times New Roman" w:hAnsi="Times New Roman" w:cs="Times New Roman"/>
          <w:bCs w:val="0"/>
          <w:szCs w:val="24"/>
        </w:rPr>
        <w:t xml:space="preserve">Web. Accessed 3/22/15 at </w:t>
      </w:r>
      <w:hyperlink r:id="rId8" w:history="1">
        <w:r w:rsidRPr="00C259C3">
          <w:rPr>
            <w:rStyle w:val="Hyperlink"/>
            <w:rFonts w:ascii="Times New Roman" w:eastAsia="Times New Roman" w:hAnsi="Times New Roman" w:cs="Times New Roman"/>
            <w:bCs w:val="0"/>
            <w:szCs w:val="24"/>
          </w:rPr>
          <w:t>http://www.traumaticbraininjury.com/understanding-tbi/what-are-the-causes-of-tbi/</w:t>
        </w:r>
      </w:hyperlink>
    </w:p>
    <w:p w:rsidR="004A32FC" w:rsidRPr="004B69D6" w:rsidRDefault="004A32FC" w:rsidP="0068015D">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sidRPr="004B69D6">
        <w:rPr>
          <w:rFonts w:ascii="Times New Roman" w:eastAsia="Times New Roman" w:hAnsi="Times New Roman" w:cs="Times New Roman"/>
          <w:bCs w:val="0"/>
          <w:szCs w:val="24"/>
        </w:rPr>
        <w:t>Schwarzbold</w:t>
      </w:r>
      <w:proofErr w:type="spellEnd"/>
      <w:r w:rsidRPr="004B69D6">
        <w:rPr>
          <w:rFonts w:ascii="Times New Roman" w:eastAsia="Times New Roman" w:hAnsi="Times New Roman" w:cs="Times New Roman"/>
          <w:bCs w:val="0"/>
          <w:szCs w:val="24"/>
        </w:rPr>
        <w:t xml:space="preserve"> M, Diaz A, Martins E, et al. Psychiatric disorders and traumatic brain injury. </w:t>
      </w:r>
      <w:r w:rsidRPr="004B69D6">
        <w:rPr>
          <w:rFonts w:ascii="Times New Roman" w:eastAsia="Times New Roman" w:hAnsi="Times New Roman" w:cs="Times New Roman"/>
          <w:bCs w:val="0"/>
          <w:i/>
          <w:szCs w:val="24"/>
        </w:rPr>
        <w:t>Neuropsychiatric Disease and Treatment</w:t>
      </w:r>
      <w:r w:rsidRPr="004B69D6">
        <w:rPr>
          <w:rFonts w:ascii="Times New Roman" w:eastAsia="Times New Roman" w:hAnsi="Times New Roman" w:cs="Times New Roman"/>
          <w:bCs w:val="0"/>
          <w:szCs w:val="24"/>
        </w:rPr>
        <w:t>. 2008</w:t>
      </w:r>
      <w:proofErr w:type="gramStart"/>
      <w:r w:rsidRPr="004B69D6">
        <w:rPr>
          <w:rFonts w:ascii="Times New Roman" w:eastAsia="Times New Roman" w:hAnsi="Times New Roman" w:cs="Times New Roman"/>
          <w:bCs w:val="0"/>
          <w:szCs w:val="24"/>
        </w:rPr>
        <w:t>;4</w:t>
      </w:r>
      <w:proofErr w:type="gramEnd"/>
      <w:r w:rsidRPr="004B69D6">
        <w:rPr>
          <w:rFonts w:ascii="Times New Roman" w:eastAsia="Times New Roman" w:hAnsi="Times New Roman" w:cs="Times New Roman"/>
          <w:bCs w:val="0"/>
          <w:szCs w:val="24"/>
        </w:rPr>
        <w:t>(4):797-816.</w:t>
      </w:r>
    </w:p>
    <w:p w:rsidR="004A32FC" w:rsidRPr="004B69D6" w:rsidRDefault="004A32FC"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r w:rsidRPr="004B69D6">
        <w:rPr>
          <w:rFonts w:ascii="Times New Roman" w:hAnsi="Times New Roman" w:cs="Times New Roman"/>
          <w:szCs w:val="24"/>
        </w:rPr>
        <w:t xml:space="preserve">Centre for Neuro Skills. 2015. Web. Accessed 3/3/15 at </w:t>
      </w:r>
      <w:hyperlink r:id="rId9" w:history="1">
        <w:r w:rsidR="00924EDB" w:rsidRPr="004B69D6">
          <w:rPr>
            <w:rStyle w:val="Hyperlink"/>
            <w:rFonts w:ascii="Times New Roman" w:hAnsi="Times New Roman" w:cs="Times New Roman"/>
            <w:szCs w:val="24"/>
          </w:rPr>
          <w:t>http://www.neuroskills.com/brain-injury/frontal-lobes.php</w:t>
        </w:r>
      </w:hyperlink>
    </w:p>
    <w:p w:rsidR="00924EDB" w:rsidRPr="004B69D6" w:rsidRDefault="004B69D6"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r w:rsidRPr="00835F79">
        <w:rPr>
          <w:rFonts w:ascii="Times New Roman" w:eastAsia="Times New Roman" w:hAnsi="Times New Roman" w:cs="Times New Roman"/>
          <w:bCs w:val="0"/>
          <w:szCs w:val="24"/>
        </w:rPr>
        <w:t xml:space="preserve">Willmott C, </w:t>
      </w:r>
      <w:proofErr w:type="spellStart"/>
      <w:r w:rsidRPr="00835F79">
        <w:rPr>
          <w:rFonts w:ascii="Times New Roman" w:eastAsia="Times New Roman" w:hAnsi="Times New Roman" w:cs="Times New Roman"/>
          <w:bCs w:val="0"/>
          <w:szCs w:val="24"/>
        </w:rPr>
        <w:t>Ponsford</w:t>
      </w:r>
      <w:proofErr w:type="spellEnd"/>
      <w:r w:rsidRPr="00835F79">
        <w:rPr>
          <w:rFonts w:ascii="Times New Roman" w:eastAsia="Times New Roman" w:hAnsi="Times New Roman" w:cs="Times New Roman"/>
          <w:bCs w:val="0"/>
          <w:szCs w:val="24"/>
        </w:rPr>
        <w:t xml:space="preserve"> J, Hocking C, </w:t>
      </w:r>
      <w:proofErr w:type="spellStart"/>
      <w:r w:rsidRPr="00835F79">
        <w:rPr>
          <w:rFonts w:ascii="Times New Roman" w:eastAsia="Times New Roman" w:hAnsi="Times New Roman" w:cs="Times New Roman"/>
          <w:bCs w:val="0"/>
          <w:szCs w:val="24"/>
        </w:rPr>
        <w:t>Schonberger</w:t>
      </w:r>
      <w:proofErr w:type="spellEnd"/>
      <w:r w:rsidRPr="00835F79">
        <w:rPr>
          <w:rFonts w:ascii="Times New Roman" w:eastAsia="Times New Roman" w:hAnsi="Times New Roman" w:cs="Times New Roman"/>
          <w:bCs w:val="0"/>
          <w:szCs w:val="24"/>
        </w:rPr>
        <w:t xml:space="preserve"> M. Factors contributing to attentional impairments after traumatic brain injury. </w:t>
      </w:r>
      <w:r w:rsidRPr="004B69D6">
        <w:rPr>
          <w:rFonts w:ascii="Times New Roman" w:eastAsia="Times New Roman" w:hAnsi="Times New Roman" w:cs="Times New Roman"/>
          <w:bCs w:val="0"/>
          <w:i/>
          <w:iCs/>
          <w:szCs w:val="24"/>
        </w:rPr>
        <w:t>Neuropsychology</w:t>
      </w:r>
      <w:r w:rsidRPr="00835F79">
        <w:rPr>
          <w:rFonts w:ascii="Times New Roman" w:eastAsia="Times New Roman" w:hAnsi="Times New Roman" w:cs="Times New Roman"/>
          <w:bCs w:val="0"/>
          <w:szCs w:val="24"/>
        </w:rPr>
        <w:t>. 2009</w:t>
      </w:r>
      <w:proofErr w:type="gramStart"/>
      <w:r w:rsidRPr="00835F79">
        <w:rPr>
          <w:rFonts w:ascii="Times New Roman" w:eastAsia="Times New Roman" w:hAnsi="Times New Roman" w:cs="Times New Roman"/>
          <w:bCs w:val="0"/>
          <w:szCs w:val="24"/>
        </w:rPr>
        <w:t>;23</w:t>
      </w:r>
      <w:proofErr w:type="gramEnd"/>
      <w:r w:rsidRPr="00835F79">
        <w:rPr>
          <w:rFonts w:ascii="Times New Roman" w:eastAsia="Times New Roman" w:hAnsi="Times New Roman" w:cs="Times New Roman"/>
          <w:bCs w:val="0"/>
          <w:szCs w:val="24"/>
        </w:rPr>
        <w:t>(4):424-432.</w:t>
      </w:r>
    </w:p>
    <w:p w:rsidR="004B69D6" w:rsidRPr="004B69D6" w:rsidRDefault="004B69D6"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sidRPr="00835F79">
        <w:rPr>
          <w:rFonts w:ascii="Times New Roman" w:eastAsia="Times New Roman" w:hAnsi="Times New Roman" w:cs="Times New Roman"/>
          <w:bCs w:val="0"/>
          <w:szCs w:val="24"/>
        </w:rPr>
        <w:t>Sawamura</w:t>
      </w:r>
      <w:proofErr w:type="spellEnd"/>
      <w:r w:rsidRPr="00835F79">
        <w:rPr>
          <w:rFonts w:ascii="Times New Roman" w:eastAsia="Times New Roman" w:hAnsi="Times New Roman" w:cs="Times New Roman"/>
          <w:bCs w:val="0"/>
          <w:szCs w:val="24"/>
        </w:rPr>
        <w:t xml:space="preserve"> D, </w:t>
      </w:r>
      <w:proofErr w:type="spellStart"/>
      <w:r w:rsidRPr="00835F79">
        <w:rPr>
          <w:rFonts w:ascii="Times New Roman" w:eastAsia="Times New Roman" w:hAnsi="Times New Roman" w:cs="Times New Roman"/>
          <w:bCs w:val="0"/>
          <w:szCs w:val="24"/>
        </w:rPr>
        <w:t>Ikoma</w:t>
      </w:r>
      <w:proofErr w:type="spellEnd"/>
      <w:r w:rsidRPr="00835F79">
        <w:rPr>
          <w:rFonts w:ascii="Times New Roman" w:eastAsia="Times New Roman" w:hAnsi="Times New Roman" w:cs="Times New Roman"/>
          <w:bCs w:val="0"/>
          <w:szCs w:val="24"/>
        </w:rPr>
        <w:t xml:space="preserve"> K, Yoshida K, Inagaki Y, Ogawa K, Sakai S. Active inhibition of task-irrelevant sounds and its neural basis in patients with attention deficits after traumatic brain injury. </w:t>
      </w:r>
      <w:r w:rsidRPr="004B69D6">
        <w:rPr>
          <w:rFonts w:ascii="Times New Roman" w:eastAsia="Times New Roman" w:hAnsi="Times New Roman" w:cs="Times New Roman"/>
          <w:bCs w:val="0"/>
          <w:i/>
          <w:iCs/>
          <w:szCs w:val="24"/>
        </w:rPr>
        <w:t>Brain Inj</w:t>
      </w:r>
      <w:r w:rsidRPr="00835F79">
        <w:rPr>
          <w:rFonts w:ascii="Times New Roman" w:eastAsia="Times New Roman" w:hAnsi="Times New Roman" w:cs="Times New Roman"/>
          <w:bCs w:val="0"/>
          <w:szCs w:val="24"/>
        </w:rPr>
        <w:t>. 2014</w:t>
      </w:r>
      <w:proofErr w:type="gramStart"/>
      <w:r w:rsidRPr="00835F79">
        <w:rPr>
          <w:rFonts w:ascii="Times New Roman" w:eastAsia="Times New Roman" w:hAnsi="Times New Roman" w:cs="Times New Roman"/>
          <w:bCs w:val="0"/>
          <w:szCs w:val="24"/>
        </w:rPr>
        <w:t>;28</w:t>
      </w:r>
      <w:proofErr w:type="gramEnd"/>
      <w:r w:rsidRPr="00835F79">
        <w:rPr>
          <w:rFonts w:ascii="Times New Roman" w:eastAsia="Times New Roman" w:hAnsi="Times New Roman" w:cs="Times New Roman"/>
          <w:bCs w:val="0"/>
          <w:szCs w:val="24"/>
        </w:rPr>
        <w:t>(11):1455-1460.</w:t>
      </w:r>
      <w:r w:rsidRPr="004B69D6">
        <w:rPr>
          <w:rFonts w:ascii="Times New Roman" w:eastAsia="Times New Roman" w:hAnsi="Times New Roman" w:cs="Times New Roman"/>
          <w:bCs w:val="0"/>
          <w:szCs w:val="24"/>
        </w:rPr>
        <w:t xml:space="preserve"> </w:t>
      </w:r>
    </w:p>
    <w:p w:rsidR="004B69D6" w:rsidRPr="004B69D6" w:rsidRDefault="004B69D6"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sidRPr="004B69D6">
        <w:rPr>
          <w:rFonts w:ascii="Times New Roman" w:eastAsia="Times New Roman" w:hAnsi="Times New Roman" w:cs="Times New Roman"/>
          <w:bCs w:val="0"/>
          <w:szCs w:val="24"/>
        </w:rPr>
        <w:t>Duclos</w:t>
      </w:r>
      <w:proofErr w:type="spellEnd"/>
      <w:r w:rsidRPr="004B69D6">
        <w:rPr>
          <w:rFonts w:ascii="Times New Roman" w:eastAsia="Times New Roman" w:hAnsi="Times New Roman" w:cs="Times New Roman"/>
          <w:bCs w:val="0"/>
          <w:szCs w:val="24"/>
        </w:rPr>
        <w:t xml:space="preserve"> C, Beauregard MP, </w:t>
      </w:r>
      <w:proofErr w:type="spellStart"/>
      <w:r w:rsidRPr="004B69D6">
        <w:rPr>
          <w:rFonts w:ascii="Times New Roman" w:eastAsia="Times New Roman" w:hAnsi="Times New Roman" w:cs="Times New Roman"/>
          <w:bCs w:val="0"/>
          <w:szCs w:val="24"/>
        </w:rPr>
        <w:t>Bottari</w:t>
      </w:r>
      <w:proofErr w:type="spellEnd"/>
      <w:r w:rsidRPr="004B69D6">
        <w:rPr>
          <w:rFonts w:ascii="Times New Roman" w:eastAsia="Times New Roman" w:hAnsi="Times New Roman" w:cs="Times New Roman"/>
          <w:bCs w:val="0"/>
          <w:szCs w:val="24"/>
        </w:rPr>
        <w:t xml:space="preserve"> C, </w:t>
      </w:r>
      <w:proofErr w:type="spellStart"/>
      <w:r w:rsidRPr="004B69D6">
        <w:rPr>
          <w:rFonts w:ascii="Times New Roman" w:eastAsia="Times New Roman" w:hAnsi="Times New Roman" w:cs="Times New Roman"/>
          <w:bCs w:val="0"/>
          <w:szCs w:val="24"/>
        </w:rPr>
        <w:t>Ouellet</w:t>
      </w:r>
      <w:proofErr w:type="spellEnd"/>
      <w:r w:rsidRPr="004B69D6">
        <w:rPr>
          <w:rFonts w:ascii="Times New Roman" w:eastAsia="Times New Roman" w:hAnsi="Times New Roman" w:cs="Times New Roman"/>
          <w:bCs w:val="0"/>
          <w:szCs w:val="24"/>
        </w:rPr>
        <w:t xml:space="preserve"> MC, Gosselin N. The impact of poor sleep on cognition and activities of daily living after traumatic brain injury: A review. </w:t>
      </w:r>
      <w:proofErr w:type="spellStart"/>
      <w:r w:rsidRPr="004B69D6">
        <w:rPr>
          <w:rFonts w:ascii="Times New Roman" w:eastAsia="Times New Roman" w:hAnsi="Times New Roman" w:cs="Times New Roman"/>
          <w:bCs w:val="0"/>
          <w:i/>
          <w:iCs/>
          <w:szCs w:val="24"/>
        </w:rPr>
        <w:t>Aust</w:t>
      </w:r>
      <w:proofErr w:type="spellEnd"/>
      <w:r w:rsidRPr="004B69D6">
        <w:rPr>
          <w:rFonts w:ascii="Times New Roman" w:eastAsia="Times New Roman" w:hAnsi="Times New Roman" w:cs="Times New Roman"/>
          <w:bCs w:val="0"/>
          <w:i/>
          <w:iCs/>
          <w:szCs w:val="24"/>
        </w:rPr>
        <w:t xml:space="preserve"> </w:t>
      </w:r>
      <w:proofErr w:type="spellStart"/>
      <w:r w:rsidRPr="004B69D6">
        <w:rPr>
          <w:rFonts w:ascii="Times New Roman" w:eastAsia="Times New Roman" w:hAnsi="Times New Roman" w:cs="Times New Roman"/>
          <w:bCs w:val="0"/>
          <w:i/>
          <w:iCs/>
          <w:szCs w:val="24"/>
        </w:rPr>
        <w:t>Occup</w:t>
      </w:r>
      <w:proofErr w:type="spellEnd"/>
      <w:r w:rsidRPr="004B69D6">
        <w:rPr>
          <w:rFonts w:ascii="Times New Roman" w:eastAsia="Times New Roman" w:hAnsi="Times New Roman" w:cs="Times New Roman"/>
          <w:bCs w:val="0"/>
          <w:i/>
          <w:iCs/>
          <w:szCs w:val="24"/>
        </w:rPr>
        <w:t xml:space="preserve"> </w:t>
      </w:r>
      <w:proofErr w:type="spellStart"/>
      <w:r w:rsidRPr="004B69D6">
        <w:rPr>
          <w:rFonts w:ascii="Times New Roman" w:eastAsia="Times New Roman" w:hAnsi="Times New Roman" w:cs="Times New Roman"/>
          <w:bCs w:val="0"/>
          <w:i/>
          <w:iCs/>
          <w:szCs w:val="24"/>
        </w:rPr>
        <w:t>Ther</w:t>
      </w:r>
      <w:proofErr w:type="spellEnd"/>
      <w:r w:rsidRPr="004B69D6">
        <w:rPr>
          <w:rFonts w:ascii="Times New Roman" w:eastAsia="Times New Roman" w:hAnsi="Times New Roman" w:cs="Times New Roman"/>
          <w:bCs w:val="0"/>
          <w:i/>
          <w:iCs/>
          <w:szCs w:val="24"/>
        </w:rPr>
        <w:t xml:space="preserve"> J</w:t>
      </w:r>
      <w:r w:rsidRPr="004B69D6">
        <w:rPr>
          <w:rFonts w:ascii="Times New Roman" w:eastAsia="Times New Roman" w:hAnsi="Times New Roman" w:cs="Times New Roman"/>
          <w:bCs w:val="0"/>
          <w:szCs w:val="24"/>
        </w:rPr>
        <w:t>. 2015</w:t>
      </w:r>
      <w:proofErr w:type="gramStart"/>
      <w:r w:rsidRPr="004B69D6">
        <w:rPr>
          <w:rFonts w:ascii="Times New Roman" w:eastAsia="Times New Roman" w:hAnsi="Times New Roman" w:cs="Times New Roman"/>
          <w:bCs w:val="0"/>
          <w:szCs w:val="24"/>
        </w:rPr>
        <w:t>;62</w:t>
      </w:r>
      <w:proofErr w:type="gramEnd"/>
      <w:r w:rsidRPr="004B69D6">
        <w:rPr>
          <w:rFonts w:ascii="Times New Roman" w:eastAsia="Times New Roman" w:hAnsi="Times New Roman" w:cs="Times New Roman"/>
          <w:bCs w:val="0"/>
          <w:szCs w:val="24"/>
        </w:rPr>
        <w:t xml:space="preserve">(1):2-12. </w:t>
      </w:r>
    </w:p>
    <w:p w:rsidR="004B69D6" w:rsidRPr="004B69D6" w:rsidRDefault="004B69D6"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sidRPr="004B69D6">
        <w:rPr>
          <w:rFonts w:ascii="Times New Roman" w:eastAsia="Times New Roman" w:hAnsi="Times New Roman" w:cs="Times New Roman"/>
          <w:bCs w:val="0"/>
          <w:szCs w:val="24"/>
        </w:rPr>
        <w:t>Ziino</w:t>
      </w:r>
      <w:proofErr w:type="spellEnd"/>
      <w:r w:rsidRPr="004B69D6">
        <w:rPr>
          <w:rFonts w:ascii="Times New Roman" w:eastAsia="Times New Roman" w:hAnsi="Times New Roman" w:cs="Times New Roman"/>
          <w:bCs w:val="0"/>
          <w:szCs w:val="24"/>
        </w:rPr>
        <w:t xml:space="preserve"> C, </w:t>
      </w:r>
      <w:proofErr w:type="spellStart"/>
      <w:r w:rsidRPr="004B69D6">
        <w:rPr>
          <w:rFonts w:ascii="Times New Roman" w:eastAsia="Times New Roman" w:hAnsi="Times New Roman" w:cs="Times New Roman"/>
          <w:bCs w:val="0"/>
          <w:szCs w:val="24"/>
        </w:rPr>
        <w:t>Ponsford</w:t>
      </w:r>
      <w:proofErr w:type="spellEnd"/>
      <w:r w:rsidRPr="004B69D6">
        <w:rPr>
          <w:rFonts w:ascii="Times New Roman" w:eastAsia="Times New Roman" w:hAnsi="Times New Roman" w:cs="Times New Roman"/>
          <w:bCs w:val="0"/>
          <w:szCs w:val="24"/>
        </w:rPr>
        <w:t xml:space="preserve"> J. Selective attention deficits and subjective fatigue following traumatic brain injury. </w:t>
      </w:r>
      <w:r w:rsidRPr="004B69D6">
        <w:rPr>
          <w:rFonts w:ascii="Times New Roman" w:eastAsia="Times New Roman" w:hAnsi="Times New Roman" w:cs="Times New Roman"/>
          <w:bCs w:val="0"/>
          <w:i/>
          <w:iCs/>
          <w:szCs w:val="24"/>
        </w:rPr>
        <w:t>Neuropsychology</w:t>
      </w:r>
      <w:r w:rsidRPr="004B69D6">
        <w:rPr>
          <w:rFonts w:ascii="Times New Roman" w:eastAsia="Times New Roman" w:hAnsi="Times New Roman" w:cs="Times New Roman"/>
          <w:bCs w:val="0"/>
          <w:szCs w:val="24"/>
        </w:rPr>
        <w:t>. 2006</w:t>
      </w:r>
      <w:proofErr w:type="gramStart"/>
      <w:r w:rsidRPr="004B69D6">
        <w:rPr>
          <w:rFonts w:ascii="Times New Roman" w:eastAsia="Times New Roman" w:hAnsi="Times New Roman" w:cs="Times New Roman"/>
          <w:bCs w:val="0"/>
          <w:szCs w:val="24"/>
        </w:rPr>
        <w:t>;20</w:t>
      </w:r>
      <w:proofErr w:type="gramEnd"/>
      <w:r w:rsidRPr="004B69D6">
        <w:rPr>
          <w:rFonts w:ascii="Times New Roman" w:eastAsia="Times New Roman" w:hAnsi="Times New Roman" w:cs="Times New Roman"/>
          <w:bCs w:val="0"/>
          <w:szCs w:val="24"/>
        </w:rPr>
        <w:t xml:space="preserve">(3):383-390. </w:t>
      </w:r>
    </w:p>
    <w:p w:rsidR="004B69D6" w:rsidRDefault="004B69D6"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r w:rsidRPr="004B69D6">
        <w:rPr>
          <w:rFonts w:ascii="Times New Roman" w:eastAsia="Times New Roman" w:hAnsi="Times New Roman" w:cs="Times New Roman"/>
          <w:bCs w:val="0"/>
          <w:szCs w:val="24"/>
        </w:rPr>
        <w:t xml:space="preserve"> Belmont A, Agar N, </w:t>
      </w:r>
      <w:proofErr w:type="spellStart"/>
      <w:r w:rsidRPr="004B69D6">
        <w:rPr>
          <w:rFonts w:ascii="Times New Roman" w:eastAsia="Times New Roman" w:hAnsi="Times New Roman" w:cs="Times New Roman"/>
          <w:bCs w:val="0"/>
          <w:szCs w:val="24"/>
        </w:rPr>
        <w:t>Azouvi</w:t>
      </w:r>
      <w:proofErr w:type="spellEnd"/>
      <w:r w:rsidRPr="004B69D6">
        <w:rPr>
          <w:rFonts w:ascii="Times New Roman" w:eastAsia="Times New Roman" w:hAnsi="Times New Roman" w:cs="Times New Roman"/>
          <w:bCs w:val="0"/>
          <w:szCs w:val="24"/>
        </w:rPr>
        <w:t xml:space="preserve"> P. Subjective fatigue, mental effort, and attention deficits after severe traumatic brain injury. </w:t>
      </w:r>
      <w:proofErr w:type="spellStart"/>
      <w:r w:rsidRPr="004B69D6">
        <w:rPr>
          <w:rFonts w:ascii="Times New Roman" w:eastAsia="Times New Roman" w:hAnsi="Times New Roman" w:cs="Times New Roman"/>
          <w:bCs w:val="0"/>
          <w:i/>
          <w:iCs/>
          <w:szCs w:val="24"/>
        </w:rPr>
        <w:t>Neurorehabil</w:t>
      </w:r>
      <w:proofErr w:type="spellEnd"/>
      <w:r w:rsidRPr="004B69D6">
        <w:rPr>
          <w:rFonts w:ascii="Times New Roman" w:eastAsia="Times New Roman" w:hAnsi="Times New Roman" w:cs="Times New Roman"/>
          <w:bCs w:val="0"/>
          <w:i/>
          <w:iCs/>
          <w:szCs w:val="24"/>
        </w:rPr>
        <w:t xml:space="preserve"> Neural Repair</w:t>
      </w:r>
      <w:r w:rsidRPr="004B69D6">
        <w:rPr>
          <w:rFonts w:ascii="Times New Roman" w:eastAsia="Times New Roman" w:hAnsi="Times New Roman" w:cs="Times New Roman"/>
          <w:bCs w:val="0"/>
          <w:szCs w:val="24"/>
        </w:rPr>
        <w:t>. 2009</w:t>
      </w:r>
      <w:proofErr w:type="gramStart"/>
      <w:r w:rsidRPr="004B69D6">
        <w:rPr>
          <w:rFonts w:ascii="Times New Roman" w:eastAsia="Times New Roman" w:hAnsi="Times New Roman" w:cs="Times New Roman"/>
          <w:bCs w:val="0"/>
          <w:szCs w:val="24"/>
        </w:rPr>
        <w:t>;23</w:t>
      </w:r>
      <w:proofErr w:type="gramEnd"/>
      <w:r w:rsidRPr="004B69D6">
        <w:rPr>
          <w:rFonts w:ascii="Times New Roman" w:eastAsia="Times New Roman" w:hAnsi="Times New Roman" w:cs="Times New Roman"/>
          <w:bCs w:val="0"/>
          <w:szCs w:val="24"/>
        </w:rPr>
        <w:t>(9):939-944.</w:t>
      </w:r>
    </w:p>
    <w:p w:rsidR="00E44FCE" w:rsidRDefault="00446428"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Schneider H, </w:t>
      </w:r>
      <w:proofErr w:type="spellStart"/>
      <w:r>
        <w:rPr>
          <w:rFonts w:ascii="Times New Roman" w:eastAsia="Times New Roman" w:hAnsi="Times New Roman" w:cs="Times New Roman"/>
          <w:bCs w:val="0"/>
          <w:szCs w:val="24"/>
        </w:rPr>
        <w:t>Ghigo</w:t>
      </w:r>
      <w:proofErr w:type="spellEnd"/>
      <w:r>
        <w:rPr>
          <w:rFonts w:ascii="Times New Roman" w:eastAsia="Times New Roman" w:hAnsi="Times New Roman" w:cs="Times New Roman"/>
          <w:bCs w:val="0"/>
          <w:szCs w:val="24"/>
        </w:rPr>
        <w:t xml:space="preserve"> E, </w:t>
      </w:r>
      <w:proofErr w:type="spellStart"/>
      <w:r>
        <w:rPr>
          <w:rFonts w:ascii="Times New Roman" w:eastAsia="Times New Roman" w:hAnsi="Times New Roman" w:cs="Times New Roman"/>
          <w:bCs w:val="0"/>
          <w:szCs w:val="24"/>
        </w:rPr>
        <w:t>Stalla</w:t>
      </w:r>
      <w:proofErr w:type="spellEnd"/>
      <w:r>
        <w:rPr>
          <w:rFonts w:ascii="Times New Roman" w:eastAsia="Times New Roman" w:hAnsi="Times New Roman" w:cs="Times New Roman"/>
          <w:bCs w:val="0"/>
          <w:szCs w:val="24"/>
        </w:rPr>
        <w:t xml:space="preserve"> G, et al. </w:t>
      </w:r>
      <w:proofErr w:type="spellStart"/>
      <w:r w:rsidR="00E44FCE">
        <w:rPr>
          <w:rFonts w:ascii="Times New Roman" w:eastAsia="Times New Roman" w:hAnsi="Times New Roman" w:cs="Times New Roman"/>
          <w:bCs w:val="0"/>
          <w:szCs w:val="24"/>
        </w:rPr>
        <w:t>Hypothalamopituitary</w:t>
      </w:r>
      <w:proofErr w:type="spellEnd"/>
      <w:r w:rsidR="00E44FCE">
        <w:rPr>
          <w:rFonts w:ascii="Times New Roman" w:eastAsia="Times New Roman" w:hAnsi="Times New Roman" w:cs="Times New Roman"/>
          <w:bCs w:val="0"/>
          <w:szCs w:val="24"/>
        </w:rPr>
        <w:t xml:space="preserve"> dysfunction following traumatic brain injury and aneurysmal subarachnoid hemorrhage: a systematic review. </w:t>
      </w:r>
      <w:r w:rsidRPr="00446428">
        <w:rPr>
          <w:rFonts w:ascii="Times New Roman" w:eastAsia="Times New Roman" w:hAnsi="Times New Roman" w:cs="Times New Roman"/>
          <w:bCs w:val="0"/>
          <w:i/>
          <w:szCs w:val="24"/>
        </w:rPr>
        <w:t>JAMA.</w:t>
      </w:r>
      <w:r>
        <w:rPr>
          <w:rFonts w:ascii="Times New Roman" w:eastAsia="Times New Roman" w:hAnsi="Times New Roman" w:cs="Times New Roman"/>
          <w:bCs w:val="0"/>
          <w:szCs w:val="24"/>
        </w:rPr>
        <w:t xml:space="preserve"> 2007</w:t>
      </w:r>
      <w:proofErr w:type="gramStart"/>
      <w:r>
        <w:rPr>
          <w:rFonts w:ascii="Times New Roman" w:eastAsia="Times New Roman" w:hAnsi="Times New Roman" w:cs="Times New Roman"/>
          <w:bCs w:val="0"/>
          <w:szCs w:val="24"/>
        </w:rPr>
        <w:t>;298</w:t>
      </w:r>
      <w:proofErr w:type="gramEnd"/>
      <w:r>
        <w:rPr>
          <w:rFonts w:ascii="Times New Roman" w:eastAsia="Times New Roman" w:hAnsi="Times New Roman" w:cs="Times New Roman"/>
          <w:bCs w:val="0"/>
          <w:szCs w:val="24"/>
        </w:rPr>
        <w:t>(12):1429-1438.</w:t>
      </w:r>
    </w:p>
    <w:p w:rsidR="00446428" w:rsidRDefault="00446428" w:rsidP="004B69D6">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Gasco</w:t>
      </w:r>
      <w:proofErr w:type="spellEnd"/>
      <w:r>
        <w:rPr>
          <w:rFonts w:ascii="Times New Roman" w:eastAsia="Times New Roman" w:hAnsi="Times New Roman" w:cs="Times New Roman"/>
          <w:bCs w:val="0"/>
          <w:szCs w:val="24"/>
        </w:rPr>
        <w:t xml:space="preserve"> V, </w:t>
      </w:r>
      <w:proofErr w:type="spellStart"/>
      <w:r>
        <w:rPr>
          <w:rFonts w:ascii="Times New Roman" w:eastAsia="Times New Roman" w:hAnsi="Times New Roman" w:cs="Times New Roman"/>
          <w:bCs w:val="0"/>
          <w:szCs w:val="24"/>
        </w:rPr>
        <w:t>Prodam</w:t>
      </w:r>
      <w:proofErr w:type="spellEnd"/>
      <w:r>
        <w:rPr>
          <w:rFonts w:ascii="Times New Roman" w:eastAsia="Times New Roman" w:hAnsi="Times New Roman" w:cs="Times New Roman"/>
          <w:bCs w:val="0"/>
          <w:szCs w:val="24"/>
        </w:rPr>
        <w:t xml:space="preserve"> F, Pagano L, et al. Hypopituitarism following brain injury: when does it occur and how best to test? </w:t>
      </w:r>
      <w:r w:rsidRPr="00446428">
        <w:rPr>
          <w:rFonts w:ascii="Times New Roman" w:eastAsia="Times New Roman" w:hAnsi="Times New Roman" w:cs="Times New Roman"/>
          <w:bCs w:val="0"/>
          <w:i/>
          <w:szCs w:val="24"/>
        </w:rPr>
        <w:t>Pituitary.</w:t>
      </w:r>
      <w:r>
        <w:rPr>
          <w:rFonts w:ascii="Times New Roman" w:eastAsia="Times New Roman" w:hAnsi="Times New Roman" w:cs="Times New Roman"/>
          <w:bCs w:val="0"/>
          <w:szCs w:val="24"/>
        </w:rPr>
        <w:t xml:space="preserve"> 2012</w:t>
      </w:r>
      <w:proofErr w:type="gramStart"/>
      <w:r>
        <w:rPr>
          <w:rFonts w:ascii="Times New Roman" w:eastAsia="Times New Roman" w:hAnsi="Times New Roman" w:cs="Times New Roman"/>
          <w:bCs w:val="0"/>
          <w:szCs w:val="24"/>
        </w:rPr>
        <w:t>;15:20</w:t>
      </w:r>
      <w:proofErr w:type="gramEnd"/>
      <w:r>
        <w:rPr>
          <w:rFonts w:ascii="Times New Roman" w:eastAsia="Times New Roman" w:hAnsi="Times New Roman" w:cs="Times New Roman"/>
          <w:bCs w:val="0"/>
          <w:szCs w:val="24"/>
        </w:rPr>
        <w:t>-24.</w:t>
      </w:r>
    </w:p>
    <w:p w:rsidR="00446428" w:rsidRDefault="00446428" w:rsidP="00446428">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Swierzewski</w:t>
      </w:r>
      <w:proofErr w:type="spellEnd"/>
      <w:r>
        <w:rPr>
          <w:rFonts w:ascii="Times New Roman" w:eastAsia="Times New Roman" w:hAnsi="Times New Roman" w:cs="Times New Roman"/>
          <w:bCs w:val="0"/>
          <w:szCs w:val="24"/>
        </w:rPr>
        <w:t xml:space="preserve"> S. Traumatic brain injury.</w:t>
      </w:r>
      <w:r w:rsidR="00632846">
        <w:rPr>
          <w:rFonts w:ascii="Times New Roman" w:eastAsia="Times New Roman" w:hAnsi="Times New Roman" w:cs="Times New Roman"/>
          <w:bCs w:val="0"/>
          <w:szCs w:val="24"/>
        </w:rPr>
        <w:t xml:space="preserve"> March 2015. Web. Accessed 3/21/15 at</w:t>
      </w:r>
      <w:r>
        <w:rPr>
          <w:rFonts w:ascii="Times New Roman" w:eastAsia="Times New Roman" w:hAnsi="Times New Roman" w:cs="Times New Roman"/>
          <w:bCs w:val="0"/>
          <w:szCs w:val="24"/>
        </w:rPr>
        <w:t xml:space="preserve"> </w:t>
      </w:r>
      <w:hyperlink r:id="rId10" w:history="1">
        <w:r w:rsidR="00632846" w:rsidRPr="00C259C3">
          <w:rPr>
            <w:rStyle w:val="Hyperlink"/>
            <w:rFonts w:ascii="Times New Roman" w:eastAsia="Times New Roman" w:hAnsi="Times New Roman" w:cs="Times New Roman"/>
            <w:bCs w:val="0"/>
            <w:szCs w:val="24"/>
          </w:rPr>
          <w:t>http://www.healthcommunities.com/traumatic-brain-injury/symptoms-progression.shtml</w:t>
        </w:r>
      </w:hyperlink>
    </w:p>
    <w:p w:rsidR="00632846" w:rsidRDefault="003E02CC" w:rsidP="00446428">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Hinson H, </w:t>
      </w:r>
      <w:proofErr w:type="spellStart"/>
      <w:r>
        <w:rPr>
          <w:rFonts w:ascii="Times New Roman" w:eastAsia="Times New Roman" w:hAnsi="Times New Roman" w:cs="Times New Roman"/>
          <w:bCs w:val="0"/>
          <w:szCs w:val="24"/>
        </w:rPr>
        <w:t>Sheth</w:t>
      </w:r>
      <w:proofErr w:type="spellEnd"/>
      <w:r>
        <w:rPr>
          <w:rFonts w:ascii="Times New Roman" w:eastAsia="Times New Roman" w:hAnsi="Times New Roman" w:cs="Times New Roman"/>
          <w:bCs w:val="0"/>
          <w:szCs w:val="24"/>
        </w:rPr>
        <w:t xml:space="preserve"> K. </w:t>
      </w:r>
      <w:proofErr w:type="spellStart"/>
      <w:r>
        <w:rPr>
          <w:rFonts w:ascii="Times New Roman" w:eastAsia="Times New Roman" w:hAnsi="Times New Roman" w:cs="Times New Roman"/>
          <w:bCs w:val="0"/>
          <w:szCs w:val="24"/>
        </w:rPr>
        <w:t>Manifestaitons</w:t>
      </w:r>
      <w:proofErr w:type="spellEnd"/>
      <w:r>
        <w:rPr>
          <w:rFonts w:ascii="Times New Roman" w:eastAsia="Times New Roman" w:hAnsi="Times New Roman" w:cs="Times New Roman"/>
          <w:bCs w:val="0"/>
          <w:szCs w:val="24"/>
        </w:rPr>
        <w:t xml:space="preserve"> of the </w:t>
      </w:r>
      <w:proofErr w:type="spellStart"/>
      <w:r>
        <w:rPr>
          <w:rFonts w:ascii="Times New Roman" w:eastAsia="Times New Roman" w:hAnsi="Times New Roman" w:cs="Times New Roman"/>
          <w:bCs w:val="0"/>
          <w:szCs w:val="24"/>
        </w:rPr>
        <w:t>hyperadrenergic</w:t>
      </w:r>
      <w:proofErr w:type="spellEnd"/>
      <w:r>
        <w:rPr>
          <w:rFonts w:ascii="Times New Roman" w:eastAsia="Times New Roman" w:hAnsi="Times New Roman" w:cs="Times New Roman"/>
          <w:bCs w:val="0"/>
          <w:szCs w:val="24"/>
        </w:rPr>
        <w:t xml:space="preserve"> state after acute brain injury. </w:t>
      </w:r>
      <w:r w:rsidRPr="003E02CC">
        <w:rPr>
          <w:rFonts w:ascii="Times New Roman" w:eastAsia="Times New Roman" w:hAnsi="Times New Roman" w:cs="Times New Roman"/>
          <w:bCs w:val="0"/>
          <w:i/>
          <w:szCs w:val="24"/>
        </w:rPr>
        <w:t>Neuroscience</w:t>
      </w:r>
      <w:r>
        <w:rPr>
          <w:rFonts w:ascii="Times New Roman" w:eastAsia="Times New Roman" w:hAnsi="Times New Roman" w:cs="Times New Roman"/>
          <w:bCs w:val="0"/>
          <w:szCs w:val="24"/>
        </w:rPr>
        <w:t>. 2012</w:t>
      </w:r>
      <w:proofErr w:type="gramStart"/>
      <w:r>
        <w:rPr>
          <w:rFonts w:ascii="Times New Roman" w:eastAsia="Times New Roman" w:hAnsi="Times New Roman" w:cs="Times New Roman"/>
          <w:bCs w:val="0"/>
          <w:szCs w:val="24"/>
        </w:rPr>
        <w:t>;18</w:t>
      </w:r>
      <w:proofErr w:type="gramEnd"/>
      <w:r>
        <w:rPr>
          <w:rFonts w:ascii="Times New Roman" w:eastAsia="Times New Roman" w:hAnsi="Times New Roman" w:cs="Times New Roman"/>
          <w:bCs w:val="0"/>
          <w:szCs w:val="24"/>
        </w:rPr>
        <w:t>(2):139-145.</w:t>
      </w:r>
    </w:p>
    <w:p w:rsidR="003E02CC" w:rsidRDefault="00071710" w:rsidP="00446428">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Zhao X, Zhao G, Ma Y, et al. Research progress in mechanism of traumatic brain injury affecting speed of fracture healing. </w:t>
      </w:r>
      <w:r w:rsidRPr="00071710">
        <w:rPr>
          <w:rFonts w:ascii="Times New Roman" w:eastAsia="Times New Roman" w:hAnsi="Times New Roman" w:cs="Times New Roman"/>
          <w:bCs w:val="0"/>
          <w:i/>
          <w:szCs w:val="24"/>
        </w:rPr>
        <w:t xml:space="preserve">Chin J </w:t>
      </w:r>
      <w:proofErr w:type="spellStart"/>
      <w:r w:rsidRPr="00071710">
        <w:rPr>
          <w:rFonts w:ascii="Times New Roman" w:eastAsia="Times New Roman" w:hAnsi="Times New Roman" w:cs="Times New Roman"/>
          <w:bCs w:val="0"/>
          <w:i/>
          <w:szCs w:val="24"/>
        </w:rPr>
        <w:t>Traumatol</w:t>
      </w:r>
      <w:proofErr w:type="spellEnd"/>
      <w:r>
        <w:rPr>
          <w:rFonts w:ascii="Times New Roman" w:eastAsia="Times New Roman" w:hAnsi="Times New Roman" w:cs="Times New Roman"/>
          <w:bCs w:val="0"/>
          <w:szCs w:val="24"/>
        </w:rPr>
        <w:t>. 2007</w:t>
      </w:r>
      <w:proofErr w:type="gramStart"/>
      <w:r>
        <w:rPr>
          <w:rFonts w:ascii="Times New Roman" w:eastAsia="Times New Roman" w:hAnsi="Times New Roman" w:cs="Times New Roman"/>
          <w:bCs w:val="0"/>
          <w:szCs w:val="24"/>
        </w:rPr>
        <w:t>;10</w:t>
      </w:r>
      <w:proofErr w:type="gramEnd"/>
      <w:r>
        <w:rPr>
          <w:rFonts w:ascii="Times New Roman" w:eastAsia="Times New Roman" w:hAnsi="Times New Roman" w:cs="Times New Roman"/>
          <w:bCs w:val="0"/>
          <w:szCs w:val="24"/>
        </w:rPr>
        <w:t>(6):376-380.</w:t>
      </w:r>
    </w:p>
    <w:p w:rsidR="00071710" w:rsidRDefault="00071710" w:rsidP="00F30BCE">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lastRenderedPageBreak/>
        <w:t>Tsitsilonis</w:t>
      </w:r>
      <w:proofErr w:type="spellEnd"/>
      <w:r>
        <w:rPr>
          <w:rFonts w:ascii="Times New Roman" w:eastAsia="Times New Roman" w:hAnsi="Times New Roman" w:cs="Times New Roman"/>
          <w:bCs w:val="0"/>
          <w:szCs w:val="24"/>
        </w:rPr>
        <w:t xml:space="preserve"> S, </w:t>
      </w:r>
      <w:proofErr w:type="spellStart"/>
      <w:r>
        <w:rPr>
          <w:rFonts w:ascii="Times New Roman" w:eastAsia="Times New Roman" w:hAnsi="Times New Roman" w:cs="Times New Roman"/>
          <w:bCs w:val="0"/>
          <w:szCs w:val="24"/>
        </w:rPr>
        <w:t>Seeman</w:t>
      </w:r>
      <w:proofErr w:type="spellEnd"/>
      <w:r>
        <w:rPr>
          <w:rFonts w:ascii="Times New Roman" w:eastAsia="Times New Roman" w:hAnsi="Times New Roman" w:cs="Times New Roman"/>
          <w:bCs w:val="0"/>
          <w:szCs w:val="24"/>
        </w:rPr>
        <w:t xml:space="preserve"> R, </w:t>
      </w:r>
      <w:proofErr w:type="spellStart"/>
      <w:r>
        <w:rPr>
          <w:rFonts w:ascii="Times New Roman" w:eastAsia="Times New Roman" w:hAnsi="Times New Roman" w:cs="Times New Roman"/>
          <w:bCs w:val="0"/>
          <w:szCs w:val="24"/>
        </w:rPr>
        <w:t>Misch</w:t>
      </w:r>
      <w:proofErr w:type="spellEnd"/>
      <w:r>
        <w:rPr>
          <w:rFonts w:ascii="Times New Roman" w:eastAsia="Times New Roman" w:hAnsi="Times New Roman" w:cs="Times New Roman"/>
          <w:bCs w:val="0"/>
          <w:szCs w:val="24"/>
        </w:rPr>
        <w:t xml:space="preserve"> M, et</w:t>
      </w:r>
      <w:r w:rsidR="00C20ECD">
        <w:rPr>
          <w:rFonts w:ascii="Times New Roman" w:eastAsia="Times New Roman" w:hAnsi="Times New Roman" w:cs="Times New Roman"/>
          <w:bCs w:val="0"/>
          <w:szCs w:val="24"/>
        </w:rPr>
        <w:t xml:space="preserve"> al. The effect of traumatic br</w:t>
      </w:r>
      <w:r>
        <w:rPr>
          <w:rFonts w:ascii="Times New Roman" w:eastAsia="Times New Roman" w:hAnsi="Times New Roman" w:cs="Times New Roman"/>
          <w:bCs w:val="0"/>
          <w:szCs w:val="24"/>
        </w:rPr>
        <w:t>a</w:t>
      </w:r>
      <w:r w:rsidR="00C20ECD">
        <w:rPr>
          <w:rFonts w:ascii="Times New Roman" w:eastAsia="Times New Roman" w:hAnsi="Times New Roman" w:cs="Times New Roman"/>
          <w:bCs w:val="0"/>
          <w:szCs w:val="24"/>
        </w:rPr>
        <w:t>i</w:t>
      </w:r>
      <w:r>
        <w:rPr>
          <w:rFonts w:ascii="Times New Roman" w:eastAsia="Times New Roman" w:hAnsi="Times New Roman" w:cs="Times New Roman"/>
          <w:bCs w:val="0"/>
          <w:szCs w:val="24"/>
        </w:rPr>
        <w:t xml:space="preserve">n injury on bone healing: an experimental study in a novel in vivo animal model. </w:t>
      </w:r>
      <w:r w:rsidRPr="00F507F9">
        <w:rPr>
          <w:rFonts w:ascii="Times New Roman" w:eastAsia="Times New Roman" w:hAnsi="Times New Roman" w:cs="Times New Roman"/>
          <w:bCs w:val="0"/>
          <w:i/>
          <w:szCs w:val="24"/>
        </w:rPr>
        <w:t xml:space="preserve">Injury, </w:t>
      </w:r>
      <w:proofErr w:type="spellStart"/>
      <w:r w:rsidRPr="00F507F9">
        <w:rPr>
          <w:rFonts w:ascii="Times New Roman" w:eastAsia="Times New Roman" w:hAnsi="Times New Roman" w:cs="Times New Roman"/>
          <w:bCs w:val="0"/>
          <w:i/>
          <w:szCs w:val="24"/>
        </w:rPr>
        <w:t>Int</w:t>
      </w:r>
      <w:proofErr w:type="spellEnd"/>
      <w:r w:rsidRPr="00F507F9">
        <w:rPr>
          <w:rFonts w:ascii="Times New Roman" w:eastAsia="Times New Roman" w:hAnsi="Times New Roman" w:cs="Times New Roman"/>
          <w:bCs w:val="0"/>
          <w:i/>
          <w:szCs w:val="24"/>
        </w:rPr>
        <w:t xml:space="preserve"> J Care Injured</w:t>
      </w:r>
      <w:r>
        <w:rPr>
          <w:rFonts w:ascii="Times New Roman" w:eastAsia="Times New Roman" w:hAnsi="Times New Roman" w:cs="Times New Roman"/>
          <w:bCs w:val="0"/>
          <w:szCs w:val="24"/>
        </w:rPr>
        <w:t>. 2015</w:t>
      </w:r>
      <w:proofErr w:type="gramStart"/>
      <w:r>
        <w:rPr>
          <w:rFonts w:ascii="Times New Roman" w:eastAsia="Times New Roman" w:hAnsi="Times New Roman" w:cs="Times New Roman"/>
          <w:bCs w:val="0"/>
          <w:szCs w:val="24"/>
        </w:rPr>
        <w:t>;46:661</w:t>
      </w:r>
      <w:proofErr w:type="gramEnd"/>
      <w:r>
        <w:rPr>
          <w:rFonts w:ascii="Times New Roman" w:eastAsia="Times New Roman" w:hAnsi="Times New Roman" w:cs="Times New Roman"/>
          <w:bCs w:val="0"/>
          <w:szCs w:val="24"/>
        </w:rPr>
        <w:t>-665.</w:t>
      </w:r>
    </w:p>
    <w:p w:rsidR="00071710" w:rsidRDefault="006C2F9A" w:rsidP="006C2F9A">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Dennis K. American speech-language-hearing association (ASHA). Current perspectives on traumatic brain injury. 2009. Web. Accessed 3/21/15 at </w:t>
      </w:r>
      <w:hyperlink r:id="rId11" w:history="1">
        <w:r w:rsidRPr="00C259C3">
          <w:rPr>
            <w:rStyle w:val="Hyperlink"/>
            <w:rFonts w:ascii="Times New Roman" w:eastAsia="Times New Roman" w:hAnsi="Times New Roman" w:cs="Times New Roman"/>
            <w:bCs w:val="0"/>
            <w:szCs w:val="24"/>
          </w:rPr>
          <w:t>http://www.asha.org/aud/articles/CurrentTBI/</w:t>
        </w:r>
      </w:hyperlink>
      <w:r>
        <w:rPr>
          <w:rFonts w:ascii="Times New Roman" w:eastAsia="Times New Roman" w:hAnsi="Times New Roman" w:cs="Times New Roman"/>
          <w:bCs w:val="0"/>
          <w:szCs w:val="24"/>
        </w:rPr>
        <w:t>.</w:t>
      </w:r>
    </w:p>
    <w:p w:rsidR="006C2F9A" w:rsidRDefault="009314BE" w:rsidP="009314BE">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Rehabteamsite</w:t>
      </w:r>
      <w:proofErr w:type="spellEnd"/>
      <w:r>
        <w:rPr>
          <w:rFonts w:ascii="Times New Roman" w:eastAsia="Times New Roman" w:hAnsi="Times New Roman" w:cs="Times New Roman"/>
          <w:bCs w:val="0"/>
          <w:szCs w:val="24"/>
        </w:rPr>
        <w:t xml:space="preserve">. University of Miami. Overview of TBI: definition, deficits, prognosis &amp; complications. Web. Accessed 3/21/15 at </w:t>
      </w:r>
      <w:hyperlink r:id="rId12" w:history="1">
        <w:r w:rsidRPr="00C259C3">
          <w:rPr>
            <w:rStyle w:val="Hyperlink"/>
            <w:rFonts w:ascii="Times New Roman" w:eastAsia="Times New Roman" w:hAnsi="Times New Roman" w:cs="Times New Roman"/>
            <w:bCs w:val="0"/>
            <w:szCs w:val="24"/>
          </w:rPr>
          <w:t>http://calder.med.miami.edu/pointis/tbiprov/OCCUPATIONAL/over1.html</w:t>
        </w:r>
      </w:hyperlink>
    </w:p>
    <w:p w:rsidR="009314BE" w:rsidRDefault="00F52BEA" w:rsidP="009314BE">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Zasler</w:t>
      </w:r>
      <w:proofErr w:type="spellEnd"/>
      <w:r>
        <w:rPr>
          <w:rFonts w:ascii="Times New Roman" w:eastAsia="Times New Roman" w:hAnsi="Times New Roman" w:cs="Times New Roman"/>
          <w:bCs w:val="0"/>
          <w:szCs w:val="24"/>
        </w:rPr>
        <w:t xml:space="preserve"> N, Katz D, </w:t>
      </w:r>
      <w:proofErr w:type="spellStart"/>
      <w:r>
        <w:rPr>
          <w:rFonts w:ascii="Times New Roman" w:eastAsia="Times New Roman" w:hAnsi="Times New Roman" w:cs="Times New Roman"/>
          <w:bCs w:val="0"/>
          <w:szCs w:val="24"/>
        </w:rPr>
        <w:t>Zafonte</w:t>
      </w:r>
      <w:proofErr w:type="spellEnd"/>
      <w:r>
        <w:rPr>
          <w:rFonts w:ascii="Times New Roman" w:eastAsia="Times New Roman" w:hAnsi="Times New Roman" w:cs="Times New Roman"/>
          <w:bCs w:val="0"/>
          <w:szCs w:val="24"/>
        </w:rPr>
        <w:t xml:space="preserve"> R, et al., Brain Injury Medicine 2</w:t>
      </w:r>
      <w:r w:rsidRPr="00F52BEA">
        <w:rPr>
          <w:rFonts w:ascii="Times New Roman" w:eastAsia="Times New Roman" w:hAnsi="Times New Roman" w:cs="Times New Roman"/>
          <w:bCs w:val="0"/>
          <w:szCs w:val="24"/>
          <w:vertAlign w:val="superscript"/>
        </w:rPr>
        <w:t>nd</w:t>
      </w:r>
      <w:r>
        <w:rPr>
          <w:rFonts w:ascii="Times New Roman" w:eastAsia="Times New Roman" w:hAnsi="Times New Roman" w:cs="Times New Roman"/>
          <w:bCs w:val="0"/>
          <w:szCs w:val="24"/>
        </w:rPr>
        <w:t xml:space="preserve"> Ed. Principles and Practice. </w:t>
      </w:r>
      <w:proofErr w:type="spellStart"/>
      <w:r>
        <w:rPr>
          <w:rFonts w:ascii="Times New Roman" w:eastAsia="Times New Roman" w:hAnsi="Times New Roman" w:cs="Times New Roman"/>
          <w:bCs w:val="0"/>
          <w:szCs w:val="24"/>
        </w:rPr>
        <w:t>Pg</w:t>
      </w:r>
      <w:proofErr w:type="spellEnd"/>
      <w:r>
        <w:rPr>
          <w:rFonts w:ascii="Times New Roman" w:eastAsia="Times New Roman" w:hAnsi="Times New Roman" w:cs="Times New Roman"/>
          <w:bCs w:val="0"/>
          <w:szCs w:val="24"/>
        </w:rPr>
        <w:t xml:space="preserve"> 815. Demos Medical Publishing, LLC; 2012</w:t>
      </w:r>
    </w:p>
    <w:p w:rsidR="007446A5" w:rsidRPr="00F507F9" w:rsidRDefault="007446A5" w:rsidP="009314BE">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sidRPr="00F507F9">
        <w:rPr>
          <w:rFonts w:ascii="Times New Roman" w:hAnsi="Times New Roman" w:cs="Times New Roman"/>
        </w:rPr>
        <w:t>Scarponi</w:t>
      </w:r>
      <w:proofErr w:type="spellEnd"/>
      <w:r w:rsidRPr="00F507F9">
        <w:rPr>
          <w:rFonts w:ascii="Times New Roman" w:hAnsi="Times New Roman" w:cs="Times New Roman"/>
        </w:rPr>
        <w:t xml:space="preserve"> F, </w:t>
      </w:r>
      <w:proofErr w:type="spellStart"/>
      <w:r w:rsidRPr="00F507F9">
        <w:rPr>
          <w:rFonts w:ascii="Times New Roman" w:hAnsi="Times New Roman" w:cs="Times New Roman"/>
        </w:rPr>
        <w:t>Sattin</w:t>
      </w:r>
      <w:proofErr w:type="spellEnd"/>
      <w:r w:rsidRPr="00F507F9">
        <w:rPr>
          <w:rFonts w:ascii="Times New Roman" w:hAnsi="Times New Roman" w:cs="Times New Roman"/>
        </w:rPr>
        <w:t xml:space="preserve"> D, </w:t>
      </w:r>
      <w:proofErr w:type="spellStart"/>
      <w:r w:rsidRPr="00F507F9">
        <w:rPr>
          <w:rFonts w:ascii="Times New Roman" w:hAnsi="Times New Roman" w:cs="Times New Roman"/>
        </w:rPr>
        <w:t>Leonardi</w:t>
      </w:r>
      <w:proofErr w:type="spellEnd"/>
      <w:r w:rsidRPr="00F507F9">
        <w:rPr>
          <w:rFonts w:ascii="Times New Roman" w:hAnsi="Times New Roman" w:cs="Times New Roman"/>
        </w:rPr>
        <w:t xml:space="preserve"> M, et al. The description of severe traumatic brain injury in light of the ICF classification. </w:t>
      </w:r>
      <w:r w:rsidRPr="00F507F9">
        <w:rPr>
          <w:rStyle w:val="Emphasis"/>
          <w:rFonts w:ascii="Times New Roman" w:hAnsi="Times New Roman" w:cs="Times New Roman"/>
        </w:rPr>
        <w:t>Disability and Rehabilitation</w:t>
      </w:r>
      <w:r w:rsidRPr="00F507F9">
        <w:rPr>
          <w:rFonts w:ascii="Times New Roman" w:hAnsi="Times New Roman" w:cs="Times New Roman"/>
        </w:rPr>
        <w:t>. 2009</w:t>
      </w:r>
      <w:proofErr w:type="gramStart"/>
      <w:r w:rsidRPr="00F507F9">
        <w:rPr>
          <w:rFonts w:ascii="Times New Roman" w:hAnsi="Times New Roman" w:cs="Times New Roman"/>
        </w:rPr>
        <w:t>;31</w:t>
      </w:r>
      <w:proofErr w:type="gramEnd"/>
      <w:r w:rsidRPr="00F507F9">
        <w:rPr>
          <w:rFonts w:ascii="Times New Roman" w:hAnsi="Times New Roman" w:cs="Times New Roman"/>
        </w:rPr>
        <w:t>(S1):S134-S143.</w:t>
      </w:r>
    </w:p>
    <w:p w:rsidR="00C957EC" w:rsidRPr="00F507F9" w:rsidRDefault="00C957EC" w:rsidP="00C957EC">
      <w:pPr>
        <w:pStyle w:val="ListParagraph"/>
        <w:numPr>
          <w:ilvl w:val="0"/>
          <w:numId w:val="5"/>
        </w:numPr>
        <w:spacing w:before="100" w:beforeAutospacing="1" w:line="360" w:lineRule="auto"/>
        <w:rPr>
          <w:rFonts w:ascii="Times New Roman" w:eastAsia="Times New Roman" w:hAnsi="Times New Roman" w:cs="Times New Roman"/>
          <w:bCs w:val="0"/>
          <w:szCs w:val="24"/>
        </w:rPr>
      </w:pPr>
      <w:r w:rsidRPr="00F507F9">
        <w:rPr>
          <w:rFonts w:ascii="Times New Roman" w:hAnsi="Times New Roman" w:cs="Times New Roman"/>
        </w:rPr>
        <w:t>ICF Research Branch. ICF Core Sets Projects. Comprehensive Core Set for TBI. 2013. Web. Accessed 3/22/15 at http://www.icf-research-branch.org/icf-core-sets-projects-sp-1641024398/neurological-conditions/development-of-icf-core-sets-for-traumatic-brain-injury-tbi</w:t>
      </w:r>
    </w:p>
    <w:p w:rsidR="007446A5" w:rsidRDefault="00C47362" w:rsidP="00F507F9">
      <w:pPr>
        <w:pStyle w:val="ListParagraph"/>
        <w:numPr>
          <w:ilvl w:val="0"/>
          <w:numId w:val="5"/>
        </w:numPr>
        <w:spacing w:before="100" w:beforeAutospacing="1" w:line="360" w:lineRule="auto"/>
        <w:rPr>
          <w:rFonts w:ascii="Times New Roman" w:eastAsia="Times New Roman" w:hAnsi="Times New Roman" w:cs="Times New Roman"/>
          <w:bCs w:val="0"/>
          <w:szCs w:val="24"/>
        </w:rPr>
      </w:pPr>
      <w:proofErr w:type="spellStart"/>
      <w:r>
        <w:rPr>
          <w:rFonts w:ascii="Times New Roman" w:eastAsia="Times New Roman" w:hAnsi="Times New Roman" w:cs="Times New Roman"/>
          <w:bCs w:val="0"/>
          <w:szCs w:val="24"/>
        </w:rPr>
        <w:t>Djikers</w:t>
      </w:r>
      <w:proofErr w:type="spellEnd"/>
      <w:r>
        <w:rPr>
          <w:rFonts w:ascii="Times New Roman" w:eastAsia="Times New Roman" w:hAnsi="Times New Roman" w:cs="Times New Roman"/>
          <w:bCs w:val="0"/>
          <w:szCs w:val="24"/>
        </w:rPr>
        <w:t xml:space="preserve"> M. Quality of life after traumatic brain injury: a review of research approaches and findings. </w:t>
      </w:r>
      <w:r w:rsidRPr="00F507F9">
        <w:rPr>
          <w:rFonts w:ascii="Times New Roman" w:eastAsia="Times New Roman" w:hAnsi="Times New Roman" w:cs="Times New Roman"/>
          <w:bCs w:val="0"/>
          <w:i/>
          <w:szCs w:val="24"/>
        </w:rPr>
        <w:t xml:space="preserve">Arch </w:t>
      </w:r>
      <w:proofErr w:type="spellStart"/>
      <w:r w:rsidRPr="00F507F9">
        <w:rPr>
          <w:rFonts w:ascii="Times New Roman" w:eastAsia="Times New Roman" w:hAnsi="Times New Roman" w:cs="Times New Roman"/>
          <w:bCs w:val="0"/>
          <w:i/>
          <w:szCs w:val="24"/>
        </w:rPr>
        <w:t>Phys</w:t>
      </w:r>
      <w:proofErr w:type="spellEnd"/>
      <w:r w:rsidRPr="00F507F9">
        <w:rPr>
          <w:rFonts w:ascii="Times New Roman" w:eastAsia="Times New Roman" w:hAnsi="Times New Roman" w:cs="Times New Roman"/>
          <w:bCs w:val="0"/>
          <w:i/>
          <w:szCs w:val="24"/>
        </w:rPr>
        <w:t xml:space="preserve"> Med </w:t>
      </w:r>
      <w:proofErr w:type="spellStart"/>
      <w:r w:rsidRPr="00F507F9">
        <w:rPr>
          <w:rFonts w:ascii="Times New Roman" w:eastAsia="Times New Roman" w:hAnsi="Times New Roman" w:cs="Times New Roman"/>
          <w:bCs w:val="0"/>
          <w:i/>
          <w:szCs w:val="24"/>
        </w:rPr>
        <w:t>Rehabil</w:t>
      </w:r>
      <w:proofErr w:type="spellEnd"/>
      <w:r>
        <w:rPr>
          <w:rFonts w:ascii="Times New Roman" w:eastAsia="Times New Roman" w:hAnsi="Times New Roman" w:cs="Times New Roman"/>
          <w:bCs w:val="0"/>
          <w:szCs w:val="24"/>
        </w:rPr>
        <w:t>. 2004</w:t>
      </w:r>
      <w:proofErr w:type="gramStart"/>
      <w:r>
        <w:rPr>
          <w:rFonts w:ascii="Times New Roman" w:eastAsia="Times New Roman" w:hAnsi="Times New Roman" w:cs="Times New Roman"/>
          <w:bCs w:val="0"/>
          <w:szCs w:val="24"/>
        </w:rPr>
        <w:t>;85</w:t>
      </w:r>
      <w:proofErr w:type="gramEnd"/>
      <w:r>
        <w:rPr>
          <w:rFonts w:ascii="Times New Roman" w:eastAsia="Times New Roman" w:hAnsi="Times New Roman" w:cs="Times New Roman"/>
          <w:bCs w:val="0"/>
          <w:szCs w:val="24"/>
        </w:rPr>
        <w:t>(2):S21-S35.</w:t>
      </w:r>
    </w:p>
    <w:p w:rsidR="00C47362" w:rsidRPr="00C47362" w:rsidRDefault="00C47362" w:rsidP="00C47362">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National Resource Center for Traumatic Brain Injury. Virginia Commonwealth University. </w:t>
      </w:r>
      <w:r>
        <w:t xml:space="preserve">Neuropsychology and Rehabilitation Psychology Division. 2015. Web. Accessed 3/22/15 at </w:t>
      </w:r>
      <w:r w:rsidRPr="00C47362">
        <w:t>http://www.tbinrc.com/</w:t>
      </w:r>
    </w:p>
    <w:p w:rsidR="00C47362" w:rsidRDefault="009C7125" w:rsidP="009C7125">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Brainline.org. 2015. Web. Accessed 3/22/15 at </w:t>
      </w:r>
      <w:hyperlink r:id="rId13" w:history="1">
        <w:r w:rsidRPr="00C259C3">
          <w:rPr>
            <w:rStyle w:val="Hyperlink"/>
            <w:rFonts w:ascii="Times New Roman" w:eastAsia="Times New Roman" w:hAnsi="Times New Roman" w:cs="Times New Roman"/>
            <w:bCs w:val="0"/>
            <w:szCs w:val="24"/>
          </w:rPr>
          <w:t>http://www.brainline.org/landing_pages/TBI.html</w:t>
        </w:r>
      </w:hyperlink>
    </w:p>
    <w:p w:rsidR="00EC1236" w:rsidRDefault="00EC1236" w:rsidP="00EC1236">
      <w:pPr>
        <w:pStyle w:val="ListParagraph"/>
        <w:numPr>
          <w:ilvl w:val="0"/>
          <w:numId w:val="5"/>
        </w:numPr>
      </w:pPr>
      <w:proofErr w:type="spellStart"/>
      <w:r>
        <w:t>Polinder</w:t>
      </w:r>
      <w:proofErr w:type="spellEnd"/>
      <w:r>
        <w:t xml:space="preserve"> S, </w:t>
      </w:r>
      <w:proofErr w:type="spellStart"/>
      <w:r>
        <w:t>Haagsma</w:t>
      </w:r>
      <w:proofErr w:type="spellEnd"/>
      <w:r>
        <w:t xml:space="preserve"> J, </w:t>
      </w:r>
      <w:proofErr w:type="spellStart"/>
      <w:r>
        <w:t>Klaveren</w:t>
      </w:r>
      <w:proofErr w:type="spellEnd"/>
      <w:r>
        <w:t xml:space="preserve"> D, et al. Health-related quality of life after TBI: a systematic review of study design, instruments, measurement properties, and outcome. </w:t>
      </w:r>
      <w:r w:rsidRPr="000C3C58">
        <w:rPr>
          <w:i/>
        </w:rPr>
        <w:t>Population Health Metrics</w:t>
      </w:r>
      <w:r>
        <w:t>. 2015</w:t>
      </w:r>
      <w:proofErr w:type="gramStart"/>
      <w:r>
        <w:t>;13:4</w:t>
      </w:r>
      <w:proofErr w:type="gramEnd"/>
      <w:r>
        <w:t>.</w:t>
      </w:r>
    </w:p>
    <w:p w:rsidR="009C7125" w:rsidRDefault="00C20ECD" w:rsidP="00C20ECD">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McCulloch K, de </w:t>
      </w:r>
      <w:proofErr w:type="spellStart"/>
      <w:r>
        <w:rPr>
          <w:rFonts w:ascii="Times New Roman" w:eastAsia="Times New Roman" w:hAnsi="Times New Roman" w:cs="Times New Roman"/>
          <w:bCs w:val="0"/>
          <w:szCs w:val="24"/>
        </w:rPr>
        <w:t>Joya</w:t>
      </w:r>
      <w:proofErr w:type="spellEnd"/>
      <w:r>
        <w:rPr>
          <w:rFonts w:ascii="Times New Roman" w:eastAsia="Times New Roman" w:hAnsi="Times New Roman" w:cs="Times New Roman"/>
          <w:bCs w:val="0"/>
          <w:szCs w:val="24"/>
        </w:rPr>
        <w:t xml:space="preserve"> A, Donnelly E, et al. APTA. TBI EDGE Taskforce. The Neurology Section. 2013. Web. Accessed 3/22/15 at </w:t>
      </w:r>
      <w:hyperlink r:id="rId14" w:history="1">
        <w:r w:rsidRPr="00C259C3">
          <w:rPr>
            <w:rStyle w:val="Hyperlink"/>
            <w:rFonts w:ascii="Times New Roman" w:eastAsia="Times New Roman" w:hAnsi="Times New Roman" w:cs="Times New Roman"/>
            <w:bCs w:val="0"/>
            <w:szCs w:val="24"/>
          </w:rPr>
          <w:t>http://www.neuropt.org/professional-resources/neurology-section-outcome-measures-recommendations/traumatic-brain-injury</w:t>
        </w:r>
      </w:hyperlink>
    </w:p>
    <w:p w:rsidR="00C20ECD" w:rsidRDefault="00C20ECD" w:rsidP="00C20ECD">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lastRenderedPageBreak/>
        <w:t xml:space="preserve">O’Sullivan S, Schmitz T, </w:t>
      </w:r>
      <w:proofErr w:type="spellStart"/>
      <w:r>
        <w:rPr>
          <w:rFonts w:ascii="Times New Roman" w:eastAsia="Times New Roman" w:hAnsi="Times New Roman" w:cs="Times New Roman"/>
          <w:bCs w:val="0"/>
          <w:szCs w:val="24"/>
        </w:rPr>
        <w:t>Fulk</w:t>
      </w:r>
      <w:proofErr w:type="spellEnd"/>
      <w:r>
        <w:rPr>
          <w:rFonts w:ascii="Times New Roman" w:eastAsia="Times New Roman" w:hAnsi="Times New Roman" w:cs="Times New Roman"/>
          <w:bCs w:val="0"/>
          <w:szCs w:val="24"/>
        </w:rPr>
        <w:t xml:space="preserve"> G. Physical Rehabilitation 6</w:t>
      </w:r>
      <w:r w:rsidRPr="00C20ECD">
        <w:rPr>
          <w:rFonts w:ascii="Times New Roman" w:eastAsia="Times New Roman" w:hAnsi="Times New Roman" w:cs="Times New Roman"/>
          <w:bCs w:val="0"/>
          <w:szCs w:val="24"/>
          <w:vertAlign w:val="superscript"/>
        </w:rPr>
        <w:t>th</w:t>
      </w:r>
      <w:r>
        <w:rPr>
          <w:rFonts w:ascii="Times New Roman" w:eastAsia="Times New Roman" w:hAnsi="Times New Roman" w:cs="Times New Roman"/>
          <w:bCs w:val="0"/>
          <w:szCs w:val="24"/>
        </w:rPr>
        <w:t xml:space="preserve"> Ed. </w:t>
      </w:r>
      <w:proofErr w:type="spellStart"/>
      <w:r w:rsidR="00140B20">
        <w:rPr>
          <w:rFonts w:ascii="Times New Roman" w:eastAsia="Times New Roman" w:hAnsi="Times New Roman" w:cs="Times New Roman"/>
          <w:bCs w:val="0"/>
          <w:szCs w:val="24"/>
        </w:rPr>
        <w:t>Pg</w:t>
      </w:r>
      <w:proofErr w:type="spellEnd"/>
      <w:r w:rsidR="00140B20">
        <w:rPr>
          <w:rFonts w:ascii="Times New Roman" w:eastAsia="Times New Roman" w:hAnsi="Times New Roman" w:cs="Times New Roman"/>
          <w:bCs w:val="0"/>
          <w:szCs w:val="24"/>
        </w:rPr>
        <w:t xml:space="preserve"> 870-872. F.A. Davis, LLC; 2014.</w:t>
      </w:r>
    </w:p>
    <w:p w:rsidR="003F6F8F" w:rsidRDefault="003F6F8F" w:rsidP="003F6F8F">
      <w:pPr>
        <w:pStyle w:val="ListParagraph"/>
        <w:numPr>
          <w:ilvl w:val="0"/>
          <w:numId w:val="5"/>
        </w:numPr>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Swan L. Unilateral spatial neglect. </w:t>
      </w:r>
      <w:proofErr w:type="spellStart"/>
      <w:r w:rsidRPr="004F3696">
        <w:rPr>
          <w:rFonts w:ascii="Times New Roman" w:eastAsia="Times New Roman" w:hAnsi="Times New Roman" w:cs="Times New Roman"/>
          <w:bCs w:val="0"/>
          <w:i/>
          <w:szCs w:val="24"/>
        </w:rPr>
        <w:t>Phys</w:t>
      </w:r>
      <w:proofErr w:type="spellEnd"/>
      <w:r w:rsidRPr="004F3696">
        <w:rPr>
          <w:rFonts w:ascii="Times New Roman" w:eastAsia="Times New Roman" w:hAnsi="Times New Roman" w:cs="Times New Roman"/>
          <w:bCs w:val="0"/>
          <w:i/>
          <w:szCs w:val="24"/>
        </w:rPr>
        <w:t xml:space="preserve"> </w:t>
      </w:r>
      <w:proofErr w:type="spellStart"/>
      <w:r w:rsidRPr="004F3696">
        <w:rPr>
          <w:rFonts w:ascii="Times New Roman" w:eastAsia="Times New Roman" w:hAnsi="Times New Roman" w:cs="Times New Roman"/>
          <w:bCs w:val="0"/>
          <w:i/>
          <w:szCs w:val="24"/>
        </w:rPr>
        <w:t>Ther</w:t>
      </w:r>
      <w:proofErr w:type="spellEnd"/>
      <w:r>
        <w:rPr>
          <w:rFonts w:ascii="Times New Roman" w:eastAsia="Times New Roman" w:hAnsi="Times New Roman" w:cs="Times New Roman"/>
          <w:bCs w:val="0"/>
          <w:szCs w:val="24"/>
        </w:rPr>
        <w:t>. 2001</w:t>
      </w:r>
      <w:proofErr w:type="gramStart"/>
      <w:r>
        <w:rPr>
          <w:rFonts w:ascii="Times New Roman" w:eastAsia="Times New Roman" w:hAnsi="Times New Roman" w:cs="Times New Roman"/>
          <w:bCs w:val="0"/>
          <w:szCs w:val="24"/>
        </w:rPr>
        <w:t>;81</w:t>
      </w:r>
      <w:proofErr w:type="gramEnd"/>
      <w:r>
        <w:rPr>
          <w:rFonts w:ascii="Times New Roman" w:eastAsia="Times New Roman" w:hAnsi="Times New Roman" w:cs="Times New Roman"/>
          <w:bCs w:val="0"/>
          <w:szCs w:val="24"/>
        </w:rPr>
        <w:t>(9):1572-1580.</w:t>
      </w:r>
    </w:p>
    <w:p w:rsidR="00844026" w:rsidRPr="00844026" w:rsidRDefault="00F507F9" w:rsidP="00844026">
      <w:pPr>
        <w:pStyle w:val="ListParagraph"/>
        <w:numPr>
          <w:ilvl w:val="0"/>
          <w:numId w:val="5"/>
        </w:numPr>
        <w:rPr>
          <w:rFonts w:ascii="Times New Roman" w:hAnsi="Times New Roman" w:cs="Times New Roman"/>
        </w:rPr>
      </w:pPr>
      <w:proofErr w:type="spellStart"/>
      <w:r>
        <w:rPr>
          <w:rFonts w:ascii="Times New Roman" w:eastAsia="Times New Roman" w:hAnsi="Times New Roman" w:cs="Times New Roman"/>
          <w:bCs w:val="0"/>
          <w:szCs w:val="24"/>
        </w:rPr>
        <w:t>Knikou</w:t>
      </w:r>
      <w:proofErr w:type="spellEnd"/>
      <w:r>
        <w:rPr>
          <w:rFonts w:ascii="Times New Roman" w:eastAsia="Times New Roman" w:hAnsi="Times New Roman" w:cs="Times New Roman"/>
          <w:bCs w:val="0"/>
          <w:szCs w:val="24"/>
        </w:rPr>
        <w:t xml:space="preserve"> M. </w:t>
      </w:r>
      <w:r w:rsidR="00844026" w:rsidRPr="00844026">
        <w:rPr>
          <w:rFonts w:ascii="Times New Roman" w:eastAsia="Times New Roman" w:hAnsi="Times New Roman" w:cs="Times New Roman"/>
          <w:bCs w:val="0"/>
          <w:szCs w:val="24"/>
        </w:rPr>
        <w:t xml:space="preserve">Neural control of locomotion and training-induced plasticity after spinal and cerebral lesions. </w:t>
      </w:r>
      <w:r w:rsidR="00844026" w:rsidRPr="00844026">
        <w:rPr>
          <w:rFonts w:ascii="Times New Roman" w:eastAsia="Times New Roman" w:hAnsi="Times New Roman" w:cs="Times New Roman"/>
          <w:bCs w:val="0"/>
          <w:i/>
          <w:iCs/>
          <w:szCs w:val="24"/>
        </w:rPr>
        <w:t>Clinical Neurophysiology : Official Journal of the International Federation of Clinical Neurophysiology</w:t>
      </w:r>
      <w:r>
        <w:rPr>
          <w:rFonts w:ascii="Times New Roman" w:eastAsia="Times New Roman" w:hAnsi="Times New Roman" w:cs="Times New Roman"/>
          <w:bCs w:val="0"/>
          <w:szCs w:val="24"/>
        </w:rPr>
        <w:t>. 2010</w:t>
      </w:r>
      <w:proofErr w:type="gramStart"/>
      <w:r>
        <w:rPr>
          <w:rFonts w:ascii="Times New Roman" w:eastAsia="Times New Roman" w:hAnsi="Times New Roman" w:cs="Times New Roman"/>
          <w:bCs w:val="0"/>
          <w:szCs w:val="24"/>
        </w:rPr>
        <w:t>;</w:t>
      </w:r>
      <w:r w:rsidR="00844026" w:rsidRPr="00F507F9">
        <w:rPr>
          <w:rFonts w:ascii="Times New Roman" w:eastAsia="Times New Roman" w:hAnsi="Times New Roman" w:cs="Times New Roman"/>
          <w:bCs w:val="0"/>
          <w:iCs/>
          <w:szCs w:val="24"/>
        </w:rPr>
        <w:t>121</w:t>
      </w:r>
      <w:proofErr w:type="gramEnd"/>
      <w:r>
        <w:rPr>
          <w:rFonts w:ascii="Times New Roman" w:eastAsia="Times New Roman" w:hAnsi="Times New Roman" w:cs="Times New Roman"/>
          <w:bCs w:val="0"/>
          <w:szCs w:val="24"/>
        </w:rPr>
        <w:t>(10):</w:t>
      </w:r>
      <w:r w:rsidR="00844026" w:rsidRPr="00844026">
        <w:rPr>
          <w:rFonts w:ascii="Times New Roman" w:eastAsia="Times New Roman" w:hAnsi="Times New Roman" w:cs="Times New Roman"/>
          <w:bCs w:val="0"/>
          <w:szCs w:val="24"/>
        </w:rPr>
        <w:t>1655–68.</w:t>
      </w:r>
    </w:p>
    <w:p w:rsidR="00C20ECD" w:rsidRDefault="00844026" w:rsidP="00844026">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McCain K, </w:t>
      </w:r>
      <w:proofErr w:type="spellStart"/>
      <w:r>
        <w:rPr>
          <w:rFonts w:ascii="Times New Roman" w:eastAsia="Times New Roman" w:hAnsi="Times New Roman" w:cs="Times New Roman"/>
          <w:bCs w:val="0"/>
          <w:szCs w:val="24"/>
        </w:rPr>
        <w:t>Pollo</w:t>
      </w:r>
      <w:proofErr w:type="spellEnd"/>
      <w:r>
        <w:rPr>
          <w:rFonts w:ascii="Times New Roman" w:eastAsia="Times New Roman" w:hAnsi="Times New Roman" w:cs="Times New Roman"/>
          <w:bCs w:val="0"/>
          <w:szCs w:val="24"/>
        </w:rPr>
        <w:t xml:space="preserve"> F, Baum B</w:t>
      </w:r>
      <w:r w:rsidRPr="00835F79">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et al.</w:t>
      </w:r>
      <w:r w:rsidRPr="00835F79">
        <w:rPr>
          <w:rFonts w:ascii="Times New Roman" w:eastAsia="Times New Roman" w:hAnsi="Times New Roman" w:cs="Times New Roman"/>
          <w:bCs w:val="0"/>
          <w:szCs w:val="24"/>
        </w:rPr>
        <w:t xml:space="preserve"> </w:t>
      </w:r>
      <w:proofErr w:type="spellStart"/>
      <w:r w:rsidRPr="00835F79">
        <w:rPr>
          <w:rFonts w:ascii="Times New Roman" w:eastAsia="Times New Roman" w:hAnsi="Times New Roman" w:cs="Times New Roman"/>
          <w:bCs w:val="0"/>
          <w:szCs w:val="24"/>
        </w:rPr>
        <w:t>Locomotor</w:t>
      </w:r>
      <w:proofErr w:type="spellEnd"/>
      <w:r w:rsidRPr="00835F79">
        <w:rPr>
          <w:rFonts w:ascii="Times New Roman" w:eastAsia="Times New Roman" w:hAnsi="Times New Roman" w:cs="Times New Roman"/>
          <w:bCs w:val="0"/>
          <w:szCs w:val="24"/>
        </w:rPr>
        <w:t xml:space="preserve"> Treadmill Training With Partial Body-Weight Support Before Overground Gait in Adults With Acute Stroke: A Pilot Study. </w:t>
      </w:r>
      <w:r w:rsidRPr="00835F79">
        <w:rPr>
          <w:rFonts w:ascii="Times New Roman" w:eastAsia="Times New Roman" w:hAnsi="Times New Roman" w:cs="Times New Roman"/>
          <w:bCs w:val="0"/>
          <w:i/>
          <w:iCs/>
          <w:szCs w:val="24"/>
        </w:rPr>
        <w:t>Archives of Physical Medicine and Rehabilitation</w:t>
      </w:r>
      <w:r>
        <w:rPr>
          <w:rFonts w:ascii="Times New Roman" w:eastAsia="Times New Roman" w:hAnsi="Times New Roman" w:cs="Times New Roman"/>
          <w:bCs w:val="0"/>
          <w:szCs w:val="24"/>
        </w:rPr>
        <w:t>.</w:t>
      </w:r>
      <w:r w:rsidRPr="00835F79">
        <w:rPr>
          <w:rFonts w:ascii="Times New Roman" w:eastAsia="Times New Roman" w:hAnsi="Times New Roman" w:cs="Times New Roman"/>
          <w:bCs w:val="0"/>
          <w:szCs w:val="24"/>
        </w:rPr>
        <w:t xml:space="preserve"> </w:t>
      </w:r>
      <w:r>
        <w:rPr>
          <w:rFonts w:ascii="Times New Roman" w:eastAsia="Times New Roman" w:hAnsi="Times New Roman" w:cs="Times New Roman"/>
          <w:bCs w:val="0"/>
          <w:szCs w:val="24"/>
        </w:rPr>
        <w:t>2008</w:t>
      </w:r>
      <w:proofErr w:type="gramStart"/>
      <w:r>
        <w:rPr>
          <w:rFonts w:ascii="Times New Roman" w:eastAsia="Times New Roman" w:hAnsi="Times New Roman" w:cs="Times New Roman"/>
          <w:bCs w:val="0"/>
          <w:szCs w:val="24"/>
        </w:rPr>
        <w:t>;</w:t>
      </w:r>
      <w:r w:rsidRPr="00835F79">
        <w:rPr>
          <w:rFonts w:ascii="Times New Roman" w:eastAsia="Times New Roman" w:hAnsi="Times New Roman" w:cs="Times New Roman"/>
          <w:bCs w:val="0"/>
          <w:i/>
          <w:iCs/>
          <w:szCs w:val="24"/>
        </w:rPr>
        <w:t>89</w:t>
      </w:r>
      <w:r>
        <w:rPr>
          <w:rFonts w:ascii="Times New Roman" w:eastAsia="Times New Roman" w:hAnsi="Times New Roman" w:cs="Times New Roman"/>
          <w:bCs w:val="0"/>
          <w:szCs w:val="24"/>
        </w:rPr>
        <w:t>:</w:t>
      </w:r>
      <w:r w:rsidRPr="00835F79">
        <w:rPr>
          <w:rFonts w:ascii="Times New Roman" w:eastAsia="Times New Roman" w:hAnsi="Times New Roman" w:cs="Times New Roman"/>
          <w:bCs w:val="0"/>
          <w:szCs w:val="24"/>
        </w:rPr>
        <w:t>684</w:t>
      </w:r>
      <w:proofErr w:type="gramEnd"/>
      <w:r w:rsidRPr="00835F79">
        <w:rPr>
          <w:rFonts w:ascii="Times New Roman" w:eastAsia="Times New Roman" w:hAnsi="Times New Roman" w:cs="Times New Roman"/>
          <w:bCs w:val="0"/>
          <w:szCs w:val="24"/>
        </w:rPr>
        <w:t>–691.</w:t>
      </w:r>
    </w:p>
    <w:p w:rsidR="00844026" w:rsidRDefault="00844026" w:rsidP="00844026">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 xml:space="preserve">Van de </w:t>
      </w:r>
      <w:proofErr w:type="spellStart"/>
      <w:r>
        <w:rPr>
          <w:rFonts w:ascii="Times New Roman" w:eastAsia="Times New Roman" w:hAnsi="Times New Roman" w:cs="Times New Roman"/>
          <w:bCs w:val="0"/>
          <w:szCs w:val="24"/>
        </w:rPr>
        <w:t>Crommert</w:t>
      </w:r>
      <w:proofErr w:type="spellEnd"/>
      <w:r>
        <w:rPr>
          <w:rFonts w:ascii="Times New Roman" w:eastAsia="Times New Roman" w:hAnsi="Times New Roman" w:cs="Times New Roman"/>
          <w:bCs w:val="0"/>
          <w:szCs w:val="24"/>
        </w:rPr>
        <w:t xml:space="preserve"> H, Mulder T, and </w:t>
      </w:r>
      <w:proofErr w:type="spellStart"/>
      <w:r>
        <w:rPr>
          <w:rFonts w:ascii="Times New Roman" w:eastAsia="Times New Roman" w:hAnsi="Times New Roman" w:cs="Times New Roman"/>
          <w:bCs w:val="0"/>
          <w:szCs w:val="24"/>
        </w:rPr>
        <w:t>Duysens</w:t>
      </w:r>
      <w:proofErr w:type="spellEnd"/>
      <w:r>
        <w:rPr>
          <w:rFonts w:ascii="Times New Roman" w:eastAsia="Times New Roman" w:hAnsi="Times New Roman" w:cs="Times New Roman"/>
          <w:bCs w:val="0"/>
          <w:szCs w:val="24"/>
        </w:rPr>
        <w:t xml:space="preserve"> J.</w:t>
      </w:r>
      <w:r w:rsidRPr="00835F79">
        <w:rPr>
          <w:rFonts w:ascii="Times New Roman" w:eastAsia="Times New Roman" w:hAnsi="Times New Roman" w:cs="Times New Roman"/>
          <w:bCs w:val="0"/>
          <w:szCs w:val="24"/>
        </w:rPr>
        <w:t xml:space="preserve"> Neural control of locomotion: sensory control of the central pattern generator and its relation to treadmill training. </w:t>
      </w:r>
      <w:r w:rsidRPr="00835F79">
        <w:rPr>
          <w:rFonts w:ascii="Times New Roman" w:eastAsia="Times New Roman" w:hAnsi="Times New Roman" w:cs="Times New Roman"/>
          <w:bCs w:val="0"/>
          <w:i/>
          <w:iCs/>
          <w:szCs w:val="24"/>
        </w:rPr>
        <w:t>Gait &amp; Posture</w:t>
      </w:r>
      <w:r w:rsidRPr="00835F79">
        <w:rPr>
          <w:rFonts w:ascii="Times New Roman" w:eastAsia="Times New Roman" w:hAnsi="Times New Roman" w:cs="Times New Roman"/>
          <w:bCs w:val="0"/>
          <w:szCs w:val="24"/>
        </w:rPr>
        <w:t>,</w:t>
      </w:r>
      <w:r>
        <w:rPr>
          <w:rFonts w:ascii="Times New Roman" w:eastAsia="Times New Roman" w:hAnsi="Times New Roman" w:cs="Times New Roman"/>
          <w:bCs w:val="0"/>
          <w:szCs w:val="24"/>
        </w:rPr>
        <w:t xml:space="preserve"> 1998</w:t>
      </w:r>
      <w:proofErr w:type="gramStart"/>
      <w:r>
        <w:rPr>
          <w:rFonts w:ascii="Times New Roman" w:eastAsia="Times New Roman" w:hAnsi="Times New Roman" w:cs="Times New Roman"/>
          <w:bCs w:val="0"/>
          <w:szCs w:val="24"/>
        </w:rPr>
        <w:t>;</w:t>
      </w:r>
      <w:r w:rsidRPr="00835F79">
        <w:rPr>
          <w:rFonts w:ascii="Times New Roman" w:eastAsia="Times New Roman" w:hAnsi="Times New Roman" w:cs="Times New Roman"/>
          <w:bCs w:val="0"/>
          <w:i/>
          <w:iCs/>
          <w:szCs w:val="24"/>
        </w:rPr>
        <w:t>7</w:t>
      </w:r>
      <w:proofErr w:type="gramEnd"/>
      <w:r>
        <w:rPr>
          <w:rFonts w:ascii="Times New Roman" w:eastAsia="Times New Roman" w:hAnsi="Times New Roman" w:cs="Times New Roman"/>
          <w:bCs w:val="0"/>
          <w:szCs w:val="24"/>
        </w:rPr>
        <w:t>(3):</w:t>
      </w:r>
      <w:r w:rsidRPr="00835F79">
        <w:rPr>
          <w:rFonts w:ascii="Times New Roman" w:eastAsia="Times New Roman" w:hAnsi="Times New Roman" w:cs="Times New Roman"/>
          <w:bCs w:val="0"/>
          <w:szCs w:val="24"/>
        </w:rPr>
        <w:t>251–263.</w:t>
      </w:r>
    </w:p>
    <w:p w:rsidR="00A97C55" w:rsidRPr="004B69D6" w:rsidRDefault="00A97C55" w:rsidP="00844026">
      <w:pPr>
        <w:pStyle w:val="ListParagraph"/>
        <w:numPr>
          <w:ilvl w:val="0"/>
          <w:numId w:val="5"/>
        </w:numPr>
        <w:spacing w:before="100" w:beforeAutospacing="1" w:line="360" w:lineRule="auto"/>
        <w:rPr>
          <w:rFonts w:ascii="Times New Roman" w:eastAsia="Times New Roman" w:hAnsi="Times New Roman" w:cs="Times New Roman"/>
          <w:bCs w:val="0"/>
          <w:szCs w:val="24"/>
        </w:rPr>
      </w:pPr>
      <w:r>
        <w:rPr>
          <w:rFonts w:ascii="Times New Roman" w:eastAsia="Times New Roman" w:hAnsi="Times New Roman" w:cs="Times New Roman"/>
          <w:bCs w:val="0"/>
          <w:szCs w:val="24"/>
        </w:rPr>
        <w:t>Guide to Physical Therapist Practice. 2</w:t>
      </w:r>
      <w:r w:rsidRPr="00A97C55">
        <w:rPr>
          <w:rFonts w:ascii="Times New Roman" w:eastAsia="Times New Roman" w:hAnsi="Times New Roman" w:cs="Times New Roman"/>
          <w:bCs w:val="0"/>
          <w:szCs w:val="24"/>
          <w:vertAlign w:val="superscript"/>
        </w:rPr>
        <w:t>nd</w:t>
      </w:r>
      <w:r>
        <w:rPr>
          <w:rFonts w:ascii="Times New Roman" w:eastAsia="Times New Roman" w:hAnsi="Times New Roman" w:cs="Times New Roman"/>
          <w:bCs w:val="0"/>
          <w:szCs w:val="24"/>
        </w:rPr>
        <w:t xml:space="preserve"> ed. </w:t>
      </w:r>
      <w:proofErr w:type="spellStart"/>
      <w:r w:rsidRPr="00A97C55">
        <w:rPr>
          <w:rFonts w:ascii="Times New Roman" w:eastAsia="Times New Roman" w:hAnsi="Times New Roman" w:cs="Times New Roman"/>
          <w:bCs w:val="0"/>
          <w:i/>
          <w:szCs w:val="24"/>
        </w:rPr>
        <w:t>Phys</w:t>
      </w:r>
      <w:proofErr w:type="spellEnd"/>
      <w:r w:rsidRPr="00A97C55">
        <w:rPr>
          <w:rFonts w:ascii="Times New Roman" w:eastAsia="Times New Roman" w:hAnsi="Times New Roman" w:cs="Times New Roman"/>
          <w:bCs w:val="0"/>
          <w:i/>
          <w:szCs w:val="24"/>
        </w:rPr>
        <w:t xml:space="preserve"> </w:t>
      </w:r>
      <w:proofErr w:type="spellStart"/>
      <w:r w:rsidRPr="00A97C55">
        <w:rPr>
          <w:rFonts w:ascii="Times New Roman" w:eastAsia="Times New Roman" w:hAnsi="Times New Roman" w:cs="Times New Roman"/>
          <w:bCs w:val="0"/>
          <w:i/>
          <w:szCs w:val="24"/>
        </w:rPr>
        <w:t>Ther</w:t>
      </w:r>
      <w:proofErr w:type="spellEnd"/>
      <w:r>
        <w:rPr>
          <w:rFonts w:ascii="Times New Roman" w:eastAsia="Times New Roman" w:hAnsi="Times New Roman" w:cs="Times New Roman"/>
          <w:bCs w:val="0"/>
          <w:szCs w:val="24"/>
        </w:rPr>
        <w:t>. 2001</w:t>
      </w:r>
      <w:proofErr w:type="gramStart"/>
      <w:r>
        <w:rPr>
          <w:rFonts w:ascii="Times New Roman" w:eastAsia="Times New Roman" w:hAnsi="Times New Roman" w:cs="Times New Roman"/>
          <w:bCs w:val="0"/>
          <w:szCs w:val="24"/>
        </w:rPr>
        <w:t>;81:9</w:t>
      </w:r>
      <w:proofErr w:type="gramEnd"/>
      <w:r>
        <w:rPr>
          <w:rFonts w:ascii="Times New Roman" w:eastAsia="Times New Roman" w:hAnsi="Times New Roman" w:cs="Times New Roman"/>
          <w:bCs w:val="0"/>
          <w:szCs w:val="24"/>
        </w:rPr>
        <w:t>-744.</w:t>
      </w:r>
    </w:p>
    <w:p w:rsidR="004A32FC" w:rsidRDefault="004A32FC" w:rsidP="009C7125">
      <w:pPr>
        <w:spacing w:before="100" w:beforeAutospacing="1" w:after="100" w:afterAutospacing="1" w:line="240" w:lineRule="auto"/>
        <w:rPr>
          <w:rFonts w:ascii="Times New Roman" w:eastAsia="Times New Roman" w:hAnsi="Times New Roman" w:cs="Times New Roman"/>
          <w:bCs w:val="0"/>
          <w:szCs w:val="24"/>
        </w:rPr>
      </w:pPr>
    </w:p>
    <w:p w:rsidR="00C3247B" w:rsidRDefault="00C3247B"/>
    <w:sectPr w:rsidR="00C3247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64" w:rsidRDefault="00D03C64" w:rsidP="003F2E9E">
      <w:pPr>
        <w:spacing w:after="0" w:line="240" w:lineRule="auto"/>
      </w:pPr>
      <w:r>
        <w:separator/>
      </w:r>
    </w:p>
  </w:endnote>
  <w:endnote w:type="continuationSeparator" w:id="0">
    <w:p w:rsidR="00D03C64" w:rsidRDefault="00D03C64" w:rsidP="003F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64" w:rsidRDefault="00D03C64" w:rsidP="003F2E9E">
      <w:pPr>
        <w:spacing w:after="0" w:line="240" w:lineRule="auto"/>
      </w:pPr>
      <w:r>
        <w:separator/>
      </w:r>
    </w:p>
  </w:footnote>
  <w:footnote w:type="continuationSeparator" w:id="0">
    <w:p w:rsidR="00D03C64" w:rsidRDefault="00D03C64" w:rsidP="003F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CD" w:rsidRDefault="00C20ECD">
    <w:pPr>
      <w:pStyle w:val="Header"/>
    </w:pPr>
    <w:r>
      <w:t>Andrew Newman</w:t>
    </w:r>
    <w:r>
      <w:ptab w:relativeTo="margin" w:alignment="center" w:leader="none"/>
    </w:r>
    <w:r w:rsidR="00CC00C5">
      <w:t>Module 4 Assignment</w:t>
    </w:r>
    <w:r>
      <w:t>: TBI and cognitive/behavioral issues</w:t>
    </w:r>
    <w:r>
      <w:ptab w:relativeTo="margin" w:alignment="right" w:leader="none"/>
    </w:r>
    <w:r>
      <w:fldChar w:fldCharType="begin"/>
    </w:r>
    <w:r>
      <w:instrText xml:space="preserve"> DATE \@ "M/d/yyyy" </w:instrText>
    </w:r>
    <w:r>
      <w:fldChar w:fldCharType="separate"/>
    </w:r>
    <w:r w:rsidR="001B29D8">
      <w:rPr>
        <w:noProof/>
      </w:rPr>
      <w:t>4/6/2015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7DF"/>
    <w:multiLevelType w:val="hybridMultilevel"/>
    <w:tmpl w:val="2510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25CEE"/>
    <w:multiLevelType w:val="hybridMultilevel"/>
    <w:tmpl w:val="2572F802"/>
    <w:lvl w:ilvl="0" w:tplc="5DDC3EE4">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2741"/>
    <w:multiLevelType w:val="hybridMultilevel"/>
    <w:tmpl w:val="2C340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E248CE"/>
    <w:multiLevelType w:val="multilevel"/>
    <w:tmpl w:val="8B4A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F5213"/>
    <w:multiLevelType w:val="multilevel"/>
    <w:tmpl w:val="F458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70A9A"/>
    <w:multiLevelType w:val="hybridMultilevel"/>
    <w:tmpl w:val="DB586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CE6EE4"/>
    <w:multiLevelType w:val="hybridMultilevel"/>
    <w:tmpl w:val="CBF28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17C45"/>
    <w:multiLevelType w:val="hybridMultilevel"/>
    <w:tmpl w:val="4EC2B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D04085"/>
    <w:multiLevelType w:val="hybridMultilevel"/>
    <w:tmpl w:val="EC6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C2A4F"/>
    <w:multiLevelType w:val="hybridMultilevel"/>
    <w:tmpl w:val="C4B0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47F41"/>
    <w:multiLevelType w:val="hybridMultilevel"/>
    <w:tmpl w:val="C4B0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31B19"/>
    <w:multiLevelType w:val="multilevel"/>
    <w:tmpl w:val="A3A680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01825B9"/>
    <w:multiLevelType w:val="hybridMultilevel"/>
    <w:tmpl w:val="B352E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BB44B7"/>
    <w:multiLevelType w:val="hybridMultilevel"/>
    <w:tmpl w:val="B97A2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571C3"/>
    <w:multiLevelType w:val="hybridMultilevel"/>
    <w:tmpl w:val="39501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5A4A99"/>
    <w:multiLevelType w:val="multilevel"/>
    <w:tmpl w:val="0536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E236F"/>
    <w:multiLevelType w:val="hybridMultilevel"/>
    <w:tmpl w:val="274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B6481"/>
    <w:multiLevelType w:val="hybridMultilevel"/>
    <w:tmpl w:val="CD6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6822DB"/>
    <w:multiLevelType w:val="hybridMultilevel"/>
    <w:tmpl w:val="BB1C8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3"/>
  </w:num>
  <w:num w:numId="4">
    <w:abstractNumId w:val="4"/>
  </w:num>
  <w:num w:numId="5">
    <w:abstractNumId w:val="9"/>
  </w:num>
  <w:num w:numId="6">
    <w:abstractNumId w:val="10"/>
  </w:num>
  <w:num w:numId="7">
    <w:abstractNumId w:val="6"/>
  </w:num>
  <w:num w:numId="8">
    <w:abstractNumId w:val="0"/>
  </w:num>
  <w:num w:numId="9">
    <w:abstractNumId w:val="14"/>
  </w:num>
  <w:num w:numId="10">
    <w:abstractNumId w:val="18"/>
  </w:num>
  <w:num w:numId="11">
    <w:abstractNumId w:val="15"/>
  </w:num>
  <w:num w:numId="12">
    <w:abstractNumId w:val="16"/>
  </w:num>
  <w:num w:numId="13">
    <w:abstractNumId w:val="5"/>
  </w:num>
  <w:num w:numId="14">
    <w:abstractNumId w:val="13"/>
  </w:num>
  <w:num w:numId="15">
    <w:abstractNumId w:val="12"/>
  </w:num>
  <w:num w:numId="16">
    <w:abstractNumId w:val="7"/>
  </w:num>
  <w:num w:numId="17">
    <w:abstractNumId w:val="2"/>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07"/>
    <w:rsid w:val="00001473"/>
    <w:rsid w:val="00003766"/>
    <w:rsid w:val="00003892"/>
    <w:rsid w:val="00003930"/>
    <w:rsid w:val="0000487A"/>
    <w:rsid w:val="000058E8"/>
    <w:rsid w:val="00006314"/>
    <w:rsid w:val="000110B9"/>
    <w:rsid w:val="00011410"/>
    <w:rsid w:val="00011AE5"/>
    <w:rsid w:val="00012250"/>
    <w:rsid w:val="000124AA"/>
    <w:rsid w:val="000124B5"/>
    <w:rsid w:val="000137A0"/>
    <w:rsid w:val="00013BE6"/>
    <w:rsid w:val="000147AA"/>
    <w:rsid w:val="00015B95"/>
    <w:rsid w:val="00015CD7"/>
    <w:rsid w:val="000202E4"/>
    <w:rsid w:val="00020F94"/>
    <w:rsid w:val="000210B5"/>
    <w:rsid w:val="00021C4A"/>
    <w:rsid w:val="00021CB9"/>
    <w:rsid w:val="000221C4"/>
    <w:rsid w:val="00022F06"/>
    <w:rsid w:val="000237CF"/>
    <w:rsid w:val="000245E8"/>
    <w:rsid w:val="00024D1C"/>
    <w:rsid w:val="000253E0"/>
    <w:rsid w:val="00026008"/>
    <w:rsid w:val="0002616A"/>
    <w:rsid w:val="000263D7"/>
    <w:rsid w:val="00026F9E"/>
    <w:rsid w:val="00026FD1"/>
    <w:rsid w:val="000270F9"/>
    <w:rsid w:val="000308AF"/>
    <w:rsid w:val="00030E24"/>
    <w:rsid w:val="000312FB"/>
    <w:rsid w:val="00031504"/>
    <w:rsid w:val="00031CD3"/>
    <w:rsid w:val="000321C9"/>
    <w:rsid w:val="00032BF8"/>
    <w:rsid w:val="00032C40"/>
    <w:rsid w:val="000333AB"/>
    <w:rsid w:val="00034830"/>
    <w:rsid w:val="00034916"/>
    <w:rsid w:val="00034A6D"/>
    <w:rsid w:val="00034F56"/>
    <w:rsid w:val="00041EB8"/>
    <w:rsid w:val="000428FE"/>
    <w:rsid w:val="00043561"/>
    <w:rsid w:val="00043788"/>
    <w:rsid w:val="00044179"/>
    <w:rsid w:val="000445CF"/>
    <w:rsid w:val="00045102"/>
    <w:rsid w:val="00045369"/>
    <w:rsid w:val="00045A32"/>
    <w:rsid w:val="0004616F"/>
    <w:rsid w:val="000466F9"/>
    <w:rsid w:val="0004687B"/>
    <w:rsid w:val="000477B6"/>
    <w:rsid w:val="00047EF0"/>
    <w:rsid w:val="000502B2"/>
    <w:rsid w:val="000524B6"/>
    <w:rsid w:val="0005280F"/>
    <w:rsid w:val="00054B60"/>
    <w:rsid w:val="00056287"/>
    <w:rsid w:val="000576A8"/>
    <w:rsid w:val="00057B0F"/>
    <w:rsid w:val="000603F7"/>
    <w:rsid w:val="0006083F"/>
    <w:rsid w:val="0006084F"/>
    <w:rsid w:val="00060C11"/>
    <w:rsid w:val="00061134"/>
    <w:rsid w:val="000614E1"/>
    <w:rsid w:val="00061DD3"/>
    <w:rsid w:val="0006301B"/>
    <w:rsid w:val="0006401E"/>
    <w:rsid w:val="00064112"/>
    <w:rsid w:val="0006561C"/>
    <w:rsid w:val="00065A1E"/>
    <w:rsid w:val="000662B2"/>
    <w:rsid w:val="0006748D"/>
    <w:rsid w:val="00067FB3"/>
    <w:rsid w:val="00070442"/>
    <w:rsid w:val="00071710"/>
    <w:rsid w:val="000727DA"/>
    <w:rsid w:val="00072F77"/>
    <w:rsid w:val="00074B33"/>
    <w:rsid w:val="00074B62"/>
    <w:rsid w:val="000763D3"/>
    <w:rsid w:val="00076FFB"/>
    <w:rsid w:val="000771EB"/>
    <w:rsid w:val="00080522"/>
    <w:rsid w:val="0008107B"/>
    <w:rsid w:val="00081D0A"/>
    <w:rsid w:val="00081F8F"/>
    <w:rsid w:val="00082203"/>
    <w:rsid w:val="000823C0"/>
    <w:rsid w:val="000823DB"/>
    <w:rsid w:val="00083FEA"/>
    <w:rsid w:val="00084E82"/>
    <w:rsid w:val="00085596"/>
    <w:rsid w:val="000862FC"/>
    <w:rsid w:val="0009066B"/>
    <w:rsid w:val="00090A47"/>
    <w:rsid w:val="000917D3"/>
    <w:rsid w:val="000918AC"/>
    <w:rsid w:val="00092703"/>
    <w:rsid w:val="00092ACD"/>
    <w:rsid w:val="00094B47"/>
    <w:rsid w:val="00094CF7"/>
    <w:rsid w:val="000953F7"/>
    <w:rsid w:val="000975F0"/>
    <w:rsid w:val="000A0065"/>
    <w:rsid w:val="000A0186"/>
    <w:rsid w:val="000A1EAE"/>
    <w:rsid w:val="000A203E"/>
    <w:rsid w:val="000A28C6"/>
    <w:rsid w:val="000A2E2D"/>
    <w:rsid w:val="000A32BB"/>
    <w:rsid w:val="000A4636"/>
    <w:rsid w:val="000A4D64"/>
    <w:rsid w:val="000A6891"/>
    <w:rsid w:val="000A783A"/>
    <w:rsid w:val="000A7A6B"/>
    <w:rsid w:val="000B0E37"/>
    <w:rsid w:val="000B1173"/>
    <w:rsid w:val="000B21D2"/>
    <w:rsid w:val="000B2F03"/>
    <w:rsid w:val="000B3382"/>
    <w:rsid w:val="000B378E"/>
    <w:rsid w:val="000B382D"/>
    <w:rsid w:val="000B55BA"/>
    <w:rsid w:val="000B5AB6"/>
    <w:rsid w:val="000B65D2"/>
    <w:rsid w:val="000B67AE"/>
    <w:rsid w:val="000B6C97"/>
    <w:rsid w:val="000C1393"/>
    <w:rsid w:val="000C17B7"/>
    <w:rsid w:val="000C274D"/>
    <w:rsid w:val="000C3549"/>
    <w:rsid w:val="000C3894"/>
    <w:rsid w:val="000C3ECB"/>
    <w:rsid w:val="000C4178"/>
    <w:rsid w:val="000C5C05"/>
    <w:rsid w:val="000D0F6E"/>
    <w:rsid w:val="000D3210"/>
    <w:rsid w:val="000D3394"/>
    <w:rsid w:val="000D3BB7"/>
    <w:rsid w:val="000D4512"/>
    <w:rsid w:val="000D4A9C"/>
    <w:rsid w:val="000D53C8"/>
    <w:rsid w:val="000D54BA"/>
    <w:rsid w:val="000D564A"/>
    <w:rsid w:val="000D5A7E"/>
    <w:rsid w:val="000D6305"/>
    <w:rsid w:val="000D64A9"/>
    <w:rsid w:val="000D6D05"/>
    <w:rsid w:val="000D6FBF"/>
    <w:rsid w:val="000D7475"/>
    <w:rsid w:val="000E16A4"/>
    <w:rsid w:val="000E19D6"/>
    <w:rsid w:val="000E38F1"/>
    <w:rsid w:val="000E50A1"/>
    <w:rsid w:val="000E51C6"/>
    <w:rsid w:val="000E5A2F"/>
    <w:rsid w:val="000E5AC9"/>
    <w:rsid w:val="000E65C3"/>
    <w:rsid w:val="000E72F5"/>
    <w:rsid w:val="000E744A"/>
    <w:rsid w:val="000F022A"/>
    <w:rsid w:val="000F039B"/>
    <w:rsid w:val="000F0425"/>
    <w:rsid w:val="000F14A2"/>
    <w:rsid w:val="000F1A8C"/>
    <w:rsid w:val="000F2594"/>
    <w:rsid w:val="000F26C4"/>
    <w:rsid w:val="000F2805"/>
    <w:rsid w:val="000F2AE1"/>
    <w:rsid w:val="000F36C4"/>
    <w:rsid w:val="000F3762"/>
    <w:rsid w:val="000F4A22"/>
    <w:rsid w:val="000F4BAF"/>
    <w:rsid w:val="000F4BE9"/>
    <w:rsid w:val="000F4DD5"/>
    <w:rsid w:val="000F5555"/>
    <w:rsid w:val="000F5861"/>
    <w:rsid w:val="000F6D42"/>
    <w:rsid w:val="000F741E"/>
    <w:rsid w:val="000F7AAF"/>
    <w:rsid w:val="000F7EF4"/>
    <w:rsid w:val="001008EF"/>
    <w:rsid w:val="00100FD6"/>
    <w:rsid w:val="001012E3"/>
    <w:rsid w:val="00102317"/>
    <w:rsid w:val="0010244A"/>
    <w:rsid w:val="00102B85"/>
    <w:rsid w:val="00102FDA"/>
    <w:rsid w:val="00103013"/>
    <w:rsid w:val="0010631A"/>
    <w:rsid w:val="0010734D"/>
    <w:rsid w:val="00110E90"/>
    <w:rsid w:val="00114D17"/>
    <w:rsid w:val="00115B28"/>
    <w:rsid w:val="00116960"/>
    <w:rsid w:val="001173AD"/>
    <w:rsid w:val="001173EA"/>
    <w:rsid w:val="00117EE1"/>
    <w:rsid w:val="00120169"/>
    <w:rsid w:val="00120639"/>
    <w:rsid w:val="0012135F"/>
    <w:rsid w:val="00124141"/>
    <w:rsid w:val="00124E6E"/>
    <w:rsid w:val="00125B0E"/>
    <w:rsid w:val="00125BC7"/>
    <w:rsid w:val="001278FD"/>
    <w:rsid w:val="00127D50"/>
    <w:rsid w:val="00127D7B"/>
    <w:rsid w:val="00127EE8"/>
    <w:rsid w:val="00127FC8"/>
    <w:rsid w:val="00130254"/>
    <w:rsid w:val="00130747"/>
    <w:rsid w:val="00131117"/>
    <w:rsid w:val="001327F9"/>
    <w:rsid w:val="001337C6"/>
    <w:rsid w:val="00135650"/>
    <w:rsid w:val="00135B73"/>
    <w:rsid w:val="00135EEF"/>
    <w:rsid w:val="00137CB2"/>
    <w:rsid w:val="00137DAE"/>
    <w:rsid w:val="001400BA"/>
    <w:rsid w:val="00140742"/>
    <w:rsid w:val="00140B20"/>
    <w:rsid w:val="00141709"/>
    <w:rsid w:val="00141885"/>
    <w:rsid w:val="00142DB9"/>
    <w:rsid w:val="00144649"/>
    <w:rsid w:val="0014498B"/>
    <w:rsid w:val="001451BA"/>
    <w:rsid w:val="00145B81"/>
    <w:rsid w:val="00146ACE"/>
    <w:rsid w:val="00146E55"/>
    <w:rsid w:val="001472FA"/>
    <w:rsid w:val="0015063E"/>
    <w:rsid w:val="00150FA9"/>
    <w:rsid w:val="001520AB"/>
    <w:rsid w:val="00152AAE"/>
    <w:rsid w:val="00152BC3"/>
    <w:rsid w:val="00153A03"/>
    <w:rsid w:val="001548FF"/>
    <w:rsid w:val="0015510B"/>
    <w:rsid w:val="001610B0"/>
    <w:rsid w:val="00162339"/>
    <w:rsid w:val="001626D8"/>
    <w:rsid w:val="00165103"/>
    <w:rsid w:val="00166AC0"/>
    <w:rsid w:val="00166BBE"/>
    <w:rsid w:val="00166EF4"/>
    <w:rsid w:val="00167A52"/>
    <w:rsid w:val="001714F6"/>
    <w:rsid w:val="00171C9F"/>
    <w:rsid w:val="001721BF"/>
    <w:rsid w:val="00172585"/>
    <w:rsid w:val="0017443C"/>
    <w:rsid w:val="001745EC"/>
    <w:rsid w:val="00174BA7"/>
    <w:rsid w:val="0017598A"/>
    <w:rsid w:val="00176A88"/>
    <w:rsid w:val="00177792"/>
    <w:rsid w:val="00177AB8"/>
    <w:rsid w:val="001804DF"/>
    <w:rsid w:val="0018128B"/>
    <w:rsid w:val="00181E76"/>
    <w:rsid w:val="00181E8C"/>
    <w:rsid w:val="001849DC"/>
    <w:rsid w:val="00186163"/>
    <w:rsid w:val="001862B9"/>
    <w:rsid w:val="00186B24"/>
    <w:rsid w:val="00186E87"/>
    <w:rsid w:val="00186F38"/>
    <w:rsid w:val="00187213"/>
    <w:rsid w:val="00187300"/>
    <w:rsid w:val="00187AC3"/>
    <w:rsid w:val="00190026"/>
    <w:rsid w:val="00190229"/>
    <w:rsid w:val="001911A3"/>
    <w:rsid w:val="001917A2"/>
    <w:rsid w:val="0019213F"/>
    <w:rsid w:val="00192161"/>
    <w:rsid w:val="00192D0C"/>
    <w:rsid w:val="001936FC"/>
    <w:rsid w:val="001938F7"/>
    <w:rsid w:val="00194A64"/>
    <w:rsid w:val="001970CD"/>
    <w:rsid w:val="001972D5"/>
    <w:rsid w:val="001972E2"/>
    <w:rsid w:val="00197D6A"/>
    <w:rsid w:val="00197DB2"/>
    <w:rsid w:val="001A1663"/>
    <w:rsid w:val="001A185A"/>
    <w:rsid w:val="001A1C19"/>
    <w:rsid w:val="001A23A8"/>
    <w:rsid w:val="001A23DE"/>
    <w:rsid w:val="001A2602"/>
    <w:rsid w:val="001A2657"/>
    <w:rsid w:val="001A3207"/>
    <w:rsid w:val="001A3515"/>
    <w:rsid w:val="001A3802"/>
    <w:rsid w:val="001A4D13"/>
    <w:rsid w:val="001A4DED"/>
    <w:rsid w:val="001A5075"/>
    <w:rsid w:val="001A65EA"/>
    <w:rsid w:val="001B20C3"/>
    <w:rsid w:val="001B29D8"/>
    <w:rsid w:val="001B31E3"/>
    <w:rsid w:val="001B32F8"/>
    <w:rsid w:val="001B3AE4"/>
    <w:rsid w:val="001B53CA"/>
    <w:rsid w:val="001B76C2"/>
    <w:rsid w:val="001B7BFF"/>
    <w:rsid w:val="001B7DF6"/>
    <w:rsid w:val="001C0C31"/>
    <w:rsid w:val="001C1263"/>
    <w:rsid w:val="001C1549"/>
    <w:rsid w:val="001C1576"/>
    <w:rsid w:val="001C23A3"/>
    <w:rsid w:val="001C2ADA"/>
    <w:rsid w:val="001C2C17"/>
    <w:rsid w:val="001C301F"/>
    <w:rsid w:val="001C3334"/>
    <w:rsid w:val="001C441D"/>
    <w:rsid w:val="001C5D3D"/>
    <w:rsid w:val="001C5F33"/>
    <w:rsid w:val="001C62B4"/>
    <w:rsid w:val="001C6ABE"/>
    <w:rsid w:val="001C6EA3"/>
    <w:rsid w:val="001C70F8"/>
    <w:rsid w:val="001C7AC7"/>
    <w:rsid w:val="001D0DDA"/>
    <w:rsid w:val="001D3B63"/>
    <w:rsid w:val="001D486C"/>
    <w:rsid w:val="001D4D67"/>
    <w:rsid w:val="001D5BB3"/>
    <w:rsid w:val="001D78EF"/>
    <w:rsid w:val="001D792A"/>
    <w:rsid w:val="001E0095"/>
    <w:rsid w:val="001E0603"/>
    <w:rsid w:val="001E0DDB"/>
    <w:rsid w:val="001E102C"/>
    <w:rsid w:val="001E28AF"/>
    <w:rsid w:val="001E2F65"/>
    <w:rsid w:val="001E3057"/>
    <w:rsid w:val="001E3210"/>
    <w:rsid w:val="001E4946"/>
    <w:rsid w:val="001E5D2C"/>
    <w:rsid w:val="001E6314"/>
    <w:rsid w:val="001E7869"/>
    <w:rsid w:val="001E7DF9"/>
    <w:rsid w:val="001F0AA2"/>
    <w:rsid w:val="001F131D"/>
    <w:rsid w:val="001F3540"/>
    <w:rsid w:val="001F4FF9"/>
    <w:rsid w:val="001F502A"/>
    <w:rsid w:val="001F53A7"/>
    <w:rsid w:val="001F69F1"/>
    <w:rsid w:val="001F7708"/>
    <w:rsid w:val="00202132"/>
    <w:rsid w:val="00202AAA"/>
    <w:rsid w:val="00203339"/>
    <w:rsid w:val="002037D1"/>
    <w:rsid w:val="00203D47"/>
    <w:rsid w:val="002041C3"/>
    <w:rsid w:val="00204777"/>
    <w:rsid w:val="00205F5B"/>
    <w:rsid w:val="00206504"/>
    <w:rsid w:val="00207C70"/>
    <w:rsid w:val="0021057F"/>
    <w:rsid w:val="002131F4"/>
    <w:rsid w:val="00213307"/>
    <w:rsid w:val="00213A62"/>
    <w:rsid w:val="00213D9B"/>
    <w:rsid w:val="00214E24"/>
    <w:rsid w:val="00215050"/>
    <w:rsid w:val="0021517B"/>
    <w:rsid w:val="002165D1"/>
    <w:rsid w:val="002165FF"/>
    <w:rsid w:val="00216EA2"/>
    <w:rsid w:val="00216FB0"/>
    <w:rsid w:val="0021743A"/>
    <w:rsid w:val="00217C35"/>
    <w:rsid w:val="00220742"/>
    <w:rsid w:val="00223989"/>
    <w:rsid w:val="00226357"/>
    <w:rsid w:val="002265F6"/>
    <w:rsid w:val="00226688"/>
    <w:rsid w:val="00226800"/>
    <w:rsid w:val="00227E77"/>
    <w:rsid w:val="00230530"/>
    <w:rsid w:val="00232CFE"/>
    <w:rsid w:val="0023335E"/>
    <w:rsid w:val="00233468"/>
    <w:rsid w:val="00233860"/>
    <w:rsid w:val="00233957"/>
    <w:rsid w:val="00233CC9"/>
    <w:rsid w:val="002342C9"/>
    <w:rsid w:val="00234E41"/>
    <w:rsid w:val="00235287"/>
    <w:rsid w:val="002362D4"/>
    <w:rsid w:val="00237879"/>
    <w:rsid w:val="00237DF5"/>
    <w:rsid w:val="00240151"/>
    <w:rsid w:val="002432AC"/>
    <w:rsid w:val="002443C7"/>
    <w:rsid w:val="0024516E"/>
    <w:rsid w:val="002455A1"/>
    <w:rsid w:val="0024582A"/>
    <w:rsid w:val="00246005"/>
    <w:rsid w:val="002460C1"/>
    <w:rsid w:val="002467EF"/>
    <w:rsid w:val="00247D4B"/>
    <w:rsid w:val="00251ECB"/>
    <w:rsid w:val="002522C2"/>
    <w:rsid w:val="00254388"/>
    <w:rsid w:val="0025449D"/>
    <w:rsid w:val="002549D6"/>
    <w:rsid w:val="00254B0D"/>
    <w:rsid w:val="00254B88"/>
    <w:rsid w:val="00254D0F"/>
    <w:rsid w:val="00255405"/>
    <w:rsid w:val="00255550"/>
    <w:rsid w:val="002558AB"/>
    <w:rsid w:val="00255A07"/>
    <w:rsid w:val="00255BF0"/>
    <w:rsid w:val="0025727F"/>
    <w:rsid w:val="002573AA"/>
    <w:rsid w:val="00257EDA"/>
    <w:rsid w:val="00262B9C"/>
    <w:rsid w:val="0026327B"/>
    <w:rsid w:val="00263FDA"/>
    <w:rsid w:val="00264590"/>
    <w:rsid w:val="00264974"/>
    <w:rsid w:val="00264C93"/>
    <w:rsid w:val="0026516F"/>
    <w:rsid w:val="00266013"/>
    <w:rsid w:val="00266B55"/>
    <w:rsid w:val="00266E94"/>
    <w:rsid w:val="00267369"/>
    <w:rsid w:val="00267640"/>
    <w:rsid w:val="00270C2B"/>
    <w:rsid w:val="00270EDA"/>
    <w:rsid w:val="00270FB0"/>
    <w:rsid w:val="002712DF"/>
    <w:rsid w:val="002720A2"/>
    <w:rsid w:val="00273715"/>
    <w:rsid w:val="00274549"/>
    <w:rsid w:val="00274BF4"/>
    <w:rsid w:val="00275915"/>
    <w:rsid w:val="00275DE0"/>
    <w:rsid w:val="002769CD"/>
    <w:rsid w:val="00276FD1"/>
    <w:rsid w:val="00277257"/>
    <w:rsid w:val="00277D41"/>
    <w:rsid w:val="00277E6D"/>
    <w:rsid w:val="002806D1"/>
    <w:rsid w:val="002807F0"/>
    <w:rsid w:val="00280FC2"/>
    <w:rsid w:val="002822F5"/>
    <w:rsid w:val="002863EF"/>
    <w:rsid w:val="002878F2"/>
    <w:rsid w:val="00287AC1"/>
    <w:rsid w:val="00287BC3"/>
    <w:rsid w:val="00291AF5"/>
    <w:rsid w:val="00291E8E"/>
    <w:rsid w:val="00293868"/>
    <w:rsid w:val="00294F22"/>
    <w:rsid w:val="00294FB5"/>
    <w:rsid w:val="0029508F"/>
    <w:rsid w:val="0029635F"/>
    <w:rsid w:val="00296569"/>
    <w:rsid w:val="00297AAF"/>
    <w:rsid w:val="002A0A6A"/>
    <w:rsid w:val="002A0F3C"/>
    <w:rsid w:val="002A1333"/>
    <w:rsid w:val="002A153F"/>
    <w:rsid w:val="002A172F"/>
    <w:rsid w:val="002A3868"/>
    <w:rsid w:val="002A4BE8"/>
    <w:rsid w:val="002A535A"/>
    <w:rsid w:val="002A5C20"/>
    <w:rsid w:val="002A62D6"/>
    <w:rsid w:val="002A6946"/>
    <w:rsid w:val="002A6CB8"/>
    <w:rsid w:val="002B0DE4"/>
    <w:rsid w:val="002B2499"/>
    <w:rsid w:val="002B413E"/>
    <w:rsid w:val="002B4625"/>
    <w:rsid w:val="002B5B74"/>
    <w:rsid w:val="002B61D0"/>
    <w:rsid w:val="002B6C90"/>
    <w:rsid w:val="002B6E36"/>
    <w:rsid w:val="002B71A4"/>
    <w:rsid w:val="002C01DA"/>
    <w:rsid w:val="002C09F9"/>
    <w:rsid w:val="002C24A0"/>
    <w:rsid w:val="002C2B64"/>
    <w:rsid w:val="002C2CF8"/>
    <w:rsid w:val="002C347D"/>
    <w:rsid w:val="002C3BA6"/>
    <w:rsid w:val="002C3C26"/>
    <w:rsid w:val="002C4444"/>
    <w:rsid w:val="002C4A9D"/>
    <w:rsid w:val="002C6B4A"/>
    <w:rsid w:val="002C75E3"/>
    <w:rsid w:val="002C7782"/>
    <w:rsid w:val="002C7E27"/>
    <w:rsid w:val="002D06E7"/>
    <w:rsid w:val="002D0ECC"/>
    <w:rsid w:val="002D119D"/>
    <w:rsid w:val="002D136B"/>
    <w:rsid w:val="002D15D1"/>
    <w:rsid w:val="002D219B"/>
    <w:rsid w:val="002D28CF"/>
    <w:rsid w:val="002D300A"/>
    <w:rsid w:val="002D306C"/>
    <w:rsid w:val="002D3F94"/>
    <w:rsid w:val="002D3FA7"/>
    <w:rsid w:val="002D5FCF"/>
    <w:rsid w:val="002D64D5"/>
    <w:rsid w:val="002D6ACE"/>
    <w:rsid w:val="002D7577"/>
    <w:rsid w:val="002D7E07"/>
    <w:rsid w:val="002E0D8C"/>
    <w:rsid w:val="002E1098"/>
    <w:rsid w:val="002E16C6"/>
    <w:rsid w:val="002E2742"/>
    <w:rsid w:val="002E2A32"/>
    <w:rsid w:val="002E3D65"/>
    <w:rsid w:val="002E5DEB"/>
    <w:rsid w:val="002E5EC5"/>
    <w:rsid w:val="002E621F"/>
    <w:rsid w:val="002E651A"/>
    <w:rsid w:val="002E748C"/>
    <w:rsid w:val="002E7FB0"/>
    <w:rsid w:val="002F01F9"/>
    <w:rsid w:val="002F0E0A"/>
    <w:rsid w:val="002F1E3E"/>
    <w:rsid w:val="002F20D1"/>
    <w:rsid w:val="002F24FA"/>
    <w:rsid w:val="002F2804"/>
    <w:rsid w:val="002F285A"/>
    <w:rsid w:val="002F2F59"/>
    <w:rsid w:val="002F361D"/>
    <w:rsid w:val="002F3A39"/>
    <w:rsid w:val="002F45C8"/>
    <w:rsid w:val="002F4BC6"/>
    <w:rsid w:val="002F5EF5"/>
    <w:rsid w:val="002F7674"/>
    <w:rsid w:val="002F7CA1"/>
    <w:rsid w:val="00300D0D"/>
    <w:rsid w:val="00301709"/>
    <w:rsid w:val="00302537"/>
    <w:rsid w:val="0030415A"/>
    <w:rsid w:val="00304F9A"/>
    <w:rsid w:val="003067EA"/>
    <w:rsid w:val="00307D2F"/>
    <w:rsid w:val="00311EB7"/>
    <w:rsid w:val="0031231E"/>
    <w:rsid w:val="00313B85"/>
    <w:rsid w:val="00314394"/>
    <w:rsid w:val="003151E5"/>
    <w:rsid w:val="00315EB7"/>
    <w:rsid w:val="003163B6"/>
    <w:rsid w:val="00316855"/>
    <w:rsid w:val="00317619"/>
    <w:rsid w:val="00317E49"/>
    <w:rsid w:val="003217BE"/>
    <w:rsid w:val="00321F34"/>
    <w:rsid w:val="0032207B"/>
    <w:rsid w:val="00322B54"/>
    <w:rsid w:val="0032470E"/>
    <w:rsid w:val="00324A15"/>
    <w:rsid w:val="0032567C"/>
    <w:rsid w:val="00325BE5"/>
    <w:rsid w:val="0032632A"/>
    <w:rsid w:val="00327181"/>
    <w:rsid w:val="0032770D"/>
    <w:rsid w:val="00330A07"/>
    <w:rsid w:val="00331168"/>
    <w:rsid w:val="00331D2B"/>
    <w:rsid w:val="00331E22"/>
    <w:rsid w:val="00332314"/>
    <w:rsid w:val="00333FA0"/>
    <w:rsid w:val="0033461B"/>
    <w:rsid w:val="003359AC"/>
    <w:rsid w:val="00335F7E"/>
    <w:rsid w:val="0034005D"/>
    <w:rsid w:val="00341168"/>
    <w:rsid w:val="003415A8"/>
    <w:rsid w:val="00347298"/>
    <w:rsid w:val="0035057E"/>
    <w:rsid w:val="00351C1F"/>
    <w:rsid w:val="00353C5C"/>
    <w:rsid w:val="003556F4"/>
    <w:rsid w:val="00357007"/>
    <w:rsid w:val="00357404"/>
    <w:rsid w:val="003577F3"/>
    <w:rsid w:val="00357BA7"/>
    <w:rsid w:val="00357C36"/>
    <w:rsid w:val="00360433"/>
    <w:rsid w:val="00361E66"/>
    <w:rsid w:val="0036298A"/>
    <w:rsid w:val="003632D1"/>
    <w:rsid w:val="00363FBC"/>
    <w:rsid w:val="00364307"/>
    <w:rsid w:val="003647D2"/>
    <w:rsid w:val="00364C41"/>
    <w:rsid w:val="00367D47"/>
    <w:rsid w:val="00370800"/>
    <w:rsid w:val="00370FDF"/>
    <w:rsid w:val="00371C73"/>
    <w:rsid w:val="003725DC"/>
    <w:rsid w:val="00372864"/>
    <w:rsid w:val="003734D7"/>
    <w:rsid w:val="00373B1B"/>
    <w:rsid w:val="00373D43"/>
    <w:rsid w:val="00375D0B"/>
    <w:rsid w:val="003774CF"/>
    <w:rsid w:val="00377F13"/>
    <w:rsid w:val="00380DF5"/>
    <w:rsid w:val="00381972"/>
    <w:rsid w:val="00382A63"/>
    <w:rsid w:val="00385A9A"/>
    <w:rsid w:val="00385C20"/>
    <w:rsid w:val="0038670A"/>
    <w:rsid w:val="0038755B"/>
    <w:rsid w:val="0039026A"/>
    <w:rsid w:val="0039042C"/>
    <w:rsid w:val="00391839"/>
    <w:rsid w:val="00393260"/>
    <w:rsid w:val="00393AAC"/>
    <w:rsid w:val="003962DD"/>
    <w:rsid w:val="003963CF"/>
    <w:rsid w:val="00397C4A"/>
    <w:rsid w:val="003A08D9"/>
    <w:rsid w:val="003A1175"/>
    <w:rsid w:val="003A11E5"/>
    <w:rsid w:val="003A12E9"/>
    <w:rsid w:val="003A251A"/>
    <w:rsid w:val="003A2732"/>
    <w:rsid w:val="003A3376"/>
    <w:rsid w:val="003A3F13"/>
    <w:rsid w:val="003A4916"/>
    <w:rsid w:val="003A58DB"/>
    <w:rsid w:val="003A5A90"/>
    <w:rsid w:val="003A5F91"/>
    <w:rsid w:val="003A71A5"/>
    <w:rsid w:val="003A7202"/>
    <w:rsid w:val="003A7437"/>
    <w:rsid w:val="003B0EAB"/>
    <w:rsid w:val="003B11D5"/>
    <w:rsid w:val="003B219E"/>
    <w:rsid w:val="003B4A94"/>
    <w:rsid w:val="003B4DFD"/>
    <w:rsid w:val="003B6B98"/>
    <w:rsid w:val="003B6FEE"/>
    <w:rsid w:val="003B7A8B"/>
    <w:rsid w:val="003B7CA2"/>
    <w:rsid w:val="003C0762"/>
    <w:rsid w:val="003C08D6"/>
    <w:rsid w:val="003C0FC2"/>
    <w:rsid w:val="003C1152"/>
    <w:rsid w:val="003C1B70"/>
    <w:rsid w:val="003C1C22"/>
    <w:rsid w:val="003C3705"/>
    <w:rsid w:val="003C4628"/>
    <w:rsid w:val="003C5EB0"/>
    <w:rsid w:val="003C6449"/>
    <w:rsid w:val="003C7193"/>
    <w:rsid w:val="003C7B84"/>
    <w:rsid w:val="003D015A"/>
    <w:rsid w:val="003D157E"/>
    <w:rsid w:val="003D1AB8"/>
    <w:rsid w:val="003D1B3D"/>
    <w:rsid w:val="003D2036"/>
    <w:rsid w:val="003D2E39"/>
    <w:rsid w:val="003D3182"/>
    <w:rsid w:val="003D31DA"/>
    <w:rsid w:val="003D4994"/>
    <w:rsid w:val="003D531F"/>
    <w:rsid w:val="003D723C"/>
    <w:rsid w:val="003E024A"/>
    <w:rsid w:val="003E02CC"/>
    <w:rsid w:val="003E06FC"/>
    <w:rsid w:val="003E12CC"/>
    <w:rsid w:val="003E1FE2"/>
    <w:rsid w:val="003E1FF7"/>
    <w:rsid w:val="003E20D1"/>
    <w:rsid w:val="003E2A5F"/>
    <w:rsid w:val="003E2DEB"/>
    <w:rsid w:val="003E331E"/>
    <w:rsid w:val="003E4758"/>
    <w:rsid w:val="003E75E4"/>
    <w:rsid w:val="003E7620"/>
    <w:rsid w:val="003E768E"/>
    <w:rsid w:val="003F011B"/>
    <w:rsid w:val="003F157C"/>
    <w:rsid w:val="003F1A05"/>
    <w:rsid w:val="003F2641"/>
    <w:rsid w:val="003F28AE"/>
    <w:rsid w:val="003F29D6"/>
    <w:rsid w:val="003F2E9E"/>
    <w:rsid w:val="003F2F0F"/>
    <w:rsid w:val="003F3A11"/>
    <w:rsid w:val="003F4072"/>
    <w:rsid w:val="003F66AF"/>
    <w:rsid w:val="003F6F8F"/>
    <w:rsid w:val="003F78D1"/>
    <w:rsid w:val="003F7AEE"/>
    <w:rsid w:val="003F7CFA"/>
    <w:rsid w:val="004009CD"/>
    <w:rsid w:val="004014AB"/>
    <w:rsid w:val="00401F6E"/>
    <w:rsid w:val="00403438"/>
    <w:rsid w:val="00403659"/>
    <w:rsid w:val="00403B8E"/>
    <w:rsid w:val="00403F71"/>
    <w:rsid w:val="00404691"/>
    <w:rsid w:val="00405EEB"/>
    <w:rsid w:val="0040716D"/>
    <w:rsid w:val="00412763"/>
    <w:rsid w:val="00412E7F"/>
    <w:rsid w:val="004132F1"/>
    <w:rsid w:val="00414E08"/>
    <w:rsid w:val="00415061"/>
    <w:rsid w:val="00417692"/>
    <w:rsid w:val="0042047C"/>
    <w:rsid w:val="00420793"/>
    <w:rsid w:val="00420BED"/>
    <w:rsid w:val="00420E6A"/>
    <w:rsid w:val="004218CF"/>
    <w:rsid w:val="00421DA2"/>
    <w:rsid w:val="00421FEC"/>
    <w:rsid w:val="004220F4"/>
    <w:rsid w:val="0042262F"/>
    <w:rsid w:val="00424F94"/>
    <w:rsid w:val="00426975"/>
    <w:rsid w:val="00427254"/>
    <w:rsid w:val="0043039A"/>
    <w:rsid w:val="00430ABC"/>
    <w:rsid w:val="00430DC2"/>
    <w:rsid w:val="00430EF5"/>
    <w:rsid w:val="0043117B"/>
    <w:rsid w:val="004315E5"/>
    <w:rsid w:val="00431719"/>
    <w:rsid w:val="00431F6A"/>
    <w:rsid w:val="004344C4"/>
    <w:rsid w:val="004347E1"/>
    <w:rsid w:val="00434AA2"/>
    <w:rsid w:val="00435413"/>
    <w:rsid w:val="004357B9"/>
    <w:rsid w:val="00437AF9"/>
    <w:rsid w:val="004401D6"/>
    <w:rsid w:val="00440EB9"/>
    <w:rsid w:val="00442F22"/>
    <w:rsid w:val="00443324"/>
    <w:rsid w:val="00443A00"/>
    <w:rsid w:val="00444B00"/>
    <w:rsid w:val="004455D4"/>
    <w:rsid w:val="00445E37"/>
    <w:rsid w:val="00446428"/>
    <w:rsid w:val="004477AD"/>
    <w:rsid w:val="004513D3"/>
    <w:rsid w:val="0045457C"/>
    <w:rsid w:val="00454732"/>
    <w:rsid w:val="00455D50"/>
    <w:rsid w:val="00455E60"/>
    <w:rsid w:val="00456DAB"/>
    <w:rsid w:val="00457B05"/>
    <w:rsid w:val="004602BF"/>
    <w:rsid w:val="0046195C"/>
    <w:rsid w:val="00461F06"/>
    <w:rsid w:val="00463096"/>
    <w:rsid w:val="004651F2"/>
    <w:rsid w:val="00466315"/>
    <w:rsid w:val="00466B06"/>
    <w:rsid w:val="00467323"/>
    <w:rsid w:val="0047011B"/>
    <w:rsid w:val="004703EC"/>
    <w:rsid w:val="00471B41"/>
    <w:rsid w:val="00472797"/>
    <w:rsid w:val="0047291B"/>
    <w:rsid w:val="00472980"/>
    <w:rsid w:val="004760AC"/>
    <w:rsid w:val="004767AA"/>
    <w:rsid w:val="00476E3A"/>
    <w:rsid w:val="004806CE"/>
    <w:rsid w:val="004808AC"/>
    <w:rsid w:val="004809B9"/>
    <w:rsid w:val="00480B6A"/>
    <w:rsid w:val="00480C7C"/>
    <w:rsid w:val="00481741"/>
    <w:rsid w:val="00482B44"/>
    <w:rsid w:val="004837ED"/>
    <w:rsid w:val="00483D35"/>
    <w:rsid w:val="004845F7"/>
    <w:rsid w:val="00484904"/>
    <w:rsid w:val="00486670"/>
    <w:rsid w:val="00486FBF"/>
    <w:rsid w:val="00487A6F"/>
    <w:rsid w:val="00487B1F"/>
    <w:rsid w:val="004900A2"/>
    <w:rsid w:val="00494692"/>
    <w:rsid w:val="00494D48"/>
    <w:rsid w:val="00495884"/>
    <w:rsid w:val="004960CE"/>
    <w:rsid w:val="00496184"/>
    <w:rsid w:val="00496AD8"/>
    <w:rsid w:val="00496B15"/>
    <w:rsid w:val="00496DDF"/>
    <w:rsid w:val="00497832"/>
    <w:rsid w:val="00497E9C"/>
    <w:rsid w:val="004A0427"/>
    <w:rsid w:val="004A2779"/>
    <w:rsid w:val="004A32FC"/>
    <w:rsid w:val="004A3768"/>
    <w:rsid w:val="004A48B2"/>
    <w:rsid w:val="004A65D3"/>
    <w:rsid w:val="004A6627"/>
    <w:rsid w:val="004A6C34"/>
    <w:rsid w:val="004B0037"/>
    <w:rsid w:val="004B032A"/>
    <w:rsid w:val="004B0465"/>
    <w:rsid w:val="004B0872"/>
    <w:rsid w:val="004B1029"/>
    <w:rsid w:val="004B163B"/>
    <w:rsid w:val="004B39CD"/>
    <w:rsid w:val="004B3E16"/>
    <w:rsid w:val="004B5B06"/>
    <w:rsid w:val="004B5F1A"/>
    <w:rsid w:val="004B6119"/>
    <w:rsid w:val="004B69D6"/>
    <w:rsid w:val="004B7161"/>
    <w:rsid w:val="004B72A4"/>
    <w:rsid w:val="004C0372"/>
    <w:rsid w:val="004C0B1D"/>
    <w:rsid w:val="004C0C5E"/>
    <w:rsid w:val="004C20CE"/>
    <w:rsid w:val="004C213D"/>
    <w:rsid w:val="004C23DF"/>
    <w:rsid w:val="004C2CAA"/>
    <w:rsid w:val="004C4D8F"/>
    <w:rsid w:val="004C5B8B"/>
    <w:rsid w:val="004C5F1B"/>
    <w:rsid w:val="004C6781"/>
    <w:rsid w:val="004C6B66"/>
    <w:rsid w:val="004C7367"/>
    <w:rsid w:val="004D0613"/>
    <w:rsid w:val="004D0CFB"/>
    <w:rsid w:val="004D31C8"/>
    <w:rsid w:val="004E1258"/>
    <w:rsid w:val="004E21B9"/>
    <w:rsid w:val="004E2614"/>
    <w:rsid w:val="004E2CB9"/>
    <w:rsid w:val="004E2CCB"/>
    <w:rsid w:val="004E2DAC"/>
    <w:rsid w:val="004E3324"/>
    <w:rsid w:val="004E3943"/>
    <w:rsid w:val="004E428E"/>
    <w:rsid w:val="004E59C5"/>
    <w:rsid w:val="004E5B2D"/>
    <w:rsid w:val="004E62B2"/>
    <w:rsid w:val="004E6AB1"/>
    <w:rsid w:val="004E767E"/>
    <w:rsid w:val="004E7B25"/>
    <w:rsid w:val="004F0178"/>
    <w:rsid w:val="004F1509"/>
    <w:rsid w:val="004F27DE"/>
    <w:rsid w:val="004F28E7"/>
    <w:rsid w:val="004F2A2E"/>
    <w:rsid w:val="004F2ACE"/>
    <w:rsid w:val="004F35C0"/>
    <w:rsid w:val="004F4A53"/>
    <w:rsid w:val="004F4D44"/>
    <w:rsid w:val="004F5602"/>
    <w:rsid w:val="004F5838"/>
    <w:rsid w:val="004F629B"/>
    <w:rsid w:val="004F6850"/>
    <w:rsid w:val="00500083"/>
    <w:rsid w:val="00500A66"/>
    <w:rsid w:val="00500BDF"/>
    <w:rsid w:val="00501653"/>
    <w:rsid w:val="00503342"/>
    <w:rsid w:val="00503589"/>
    <w:rsid w:val="0050490B"/>
    <w:rsid w:val="00504AC8"/>
    <w:rsid w:val="00507107"/>
    <w:rsid w:val="00510AD4"/>
    <w:rsid w:val="00510E9E"/>
    <w:rsid w:val="00511925"/>
    <w:rsid w:val="0051200F"/>
    <w:rsid w:val="00513157"/>
    <w:rsid w:val="005158EF"/>
    <w:rsid w:val="00515E4A"/>
    <w:rsid w:val="0051743E"/>
    <w:rsid w:val="00517FD8"/>
    <w:rsid w:val="0052001B"/>
    <w:rsid w:val="00522E17"/>
    <w:rsid w:val="0052482C"/>
    <w:rsid w:val="0052506A"/>
    <w:rsid w:val="00525201"/>
    <w:rsid w:val="005254D5"/>
    <w:rsid w:val="005258CB"/>
    <w:rsid w:val="00526E93"/>
    <w:rsid w:val="005273A7"/>
    <w:rsid w:val="005276C8"/>
    <w:rsid w:val="00530845"/>
    <w:rsid w:val="005313BF"/>
    <w:rsid w:val="005325A4"/>
    <w:rsid w:val="00533E1B"/>
    <w:rsid w:val="00534C81"/>
    <w:rsid w:val="005362FC"/>
    <w:rsid w:val="0053632C"/>
    <w:rsid w:val="005375AC"/>
    <w:rsid w:val="00537831"/>
    <w:rsid w:val="00537B13"/>
    <w:rsid w:val="005401BA"/>
    <w:rsid w:val="00541137"/>
    <w:rsid w:val="00541CD7"/>
    <w:rsid w:val="00544AAD"/>
    <w:rsid w:val="0054537B"/>
    <w:rsid w:val="00546045"/>
    <w:rsid w:val="0054629F"/>
    <w:rsid w:val="00546C78"/>
    <w:rsid w:val="00547D97"/>
    <w:rsid w:val="00553438"/>
    <w:rsid w:val="0055427A"/>
    <w:rsid w:val="00555B6A"/>
    <w:rsid w:val="00555D23"/>
    <w:rsid w:val="00555FA8"/>
    <w:rsid w:val="00556159"/>
    <w:rsid w:val="005603C5"/>
    <w:rsid w:val="00560639"/>
    <w:rsid w:val="00560AEF"/>
    <w:rsid w:val="00561251"/>
    <w:rsid w:val="00561456"/>
    <w:rsid w:val="005625EA"/>
    <w:rsid w:val="00563B1E"/>
    <w:rsid w:val="00565212"/>
    <w:rsid w:val="00566CCA"/>
    <w:rsid w:val="005703B3"/>
    <w:rsid w:val="00570A07"/>
    <w:rsid w:val="00571D0B"/>
    <w:rsid w:val="00572B56"/>
    <w:rsid w:val="00572F27"/>
    <w:rsid w:val="00572F43"/>
    <w:rsid w:val="005730F0"/>
    <w:rsid w:val="00574145"/>
    <w:rsid w:val="00575315"/>
    <w:rsid w:val="00575F82"/>
    <w:rsid w:val="00576D43"/>
    <w:rsid w:val="005821F0"/>
    <w:rsid w:val="00582A45"/>
    <w:rsid w:val="005832D7"/>
    <w:rsid w:val="005837D0"/>
    <w:rsid w:val="005839AE"/>
    <w:rsid w:val="005845A1"/>
    <w:rsid w:val="00584D73"/>
    <w:rsid w:val="005858B1"/>
    <w:rsid w:val="00585C8F"/>
    <w:rsid w:val="00586A51"/>
    <w:rsid w:val="00586CCE"/>
    <w:rsid w:val="00587241"/>
    <w:rsid w:val="00587B55"/>
    <w:rsid w:val="005905FC"/>
    <w:rsid w:val="00590F89"/>
    <w:rsid w:val="00592258"/>
    <w:rsid w:val="00594563"/>
    <w:rsid w:val="005947C4"/>
    <w:rsid w:val="005955C2"/>
    <w:rsid w:val="0059628C"/>
    <w:rsid w:val="00596903"/>
    <w:rsid w:val="00596F27"/>
    <w:rsid w:val="005A042D"/>
    <w:rsid w:val="005A0D73"/>
    <w:rsid w:val="005A140C"/>
    <w:rsid w:val="005A27D6"/>
    <w:rsid w:val="005A38F9"/>
    <w:rsid w:val="005A3BAA"/>
    <w:rsid w:val="005A4215"/>
    <w:rsid w:val="005A5334"/>
    <w:rsid w:val="005A618C"/>
    <w:rsid w:val="005A74A0"/>
    <w:rsid w:val="005A762F"/>
    <w:rsid w:val="005B0B37"/>
    <w:rsid w:val="005B2DBF"/>
    <w:rsid w:val="005B3114"/>
    <w:rsid w:val="005B39E0"/>
    <w:rsid w:val="005B3F4C"/>
    <w:rsid w:val="005B5874"/>
    <w:rsid w:val="005B5C9E"/>
    <w:rsid w:val="005B6F9A"/>
    <w:rsid w:val="005B74A6"/>
    <w:rsid w:val="005C0986"/>
    <w:rsid w:val="005C2223"/>
    <w:rsid w:val="005C2D3F"/>
    <w:rsid w:val="005C3874"/>
    <w:rsid w:val="005C3AA0"/>
    <w:rsid w:val="005C3F7F"/>
    <w:rsid w:val="005C401F"/>
    <w:rsid w:val="005C43A8"/>
    <w:rsid w:val="005C4738"/>
    <w:rsid w:val="005C6417"/>
    <w:rsid w:val="005C6BBF"/>
    <w:rsid w:val="005C6D7F"/>
    <w:rsid w:val="005C7786"/>
    <w:rsid w:val="005D025D"/>
    <w:rsid w:val="005D0FBE"/>
    <w:rsid w:val="005D114B"/>
    <w:rsid w:val="005D2B61"/>
    <w:rsid w:val="005D3BE8"/>
    <w:rsid w:val="005D4C1C"/>
    <w:rsid w:val="005D5AF8"/>
    <w:rsid w:val="005D61BD"/>
    <w:rsid w:val="005D6B8B"/>
    <w:rsid w:val="005D7E87"/>
    <w:rsid w:val="005D7ED8"/>
    <w:rsid w:val="005D7F86"/>
    <w:rsid w:val="005E0B55"/>
    <w:rsid w:val="005E2062"/>
    <w:rsid w:val="005E3FFE"/>
    <w:rsid w:val="005E4024"/>
    <w:rsid w:val="005E4B6F"/>
    <w:rsid w:val="005E5364"/>
    <w:rsid w:val="005E5A54"/>
    <w:rsid w:val="005E5F9E"/>
    <w:rsid w:val="005E6091"/>
    <w:rsid w:val="005E65D4"/>
    <w:rsid w:val="005E7116"/>
    <w:rsid w:val="005E7149"/>
    <w:rsid w:val="005F09D7"/>
    <w:rsid w:val="005F0EAC"/>
    <w:rsid w:val="005F116D"/>
    <w:rsid w:val="005F14B3"/>
    <w:rsid w:val="005F18C3"/>
    <w:rsid w:val="005F1A00"/>
    <w:rsid w:val="005F1EBB"/>
    <w:rsid w:val="005F3645"/>
    <w:rsid w:val="005F428F"/>
    <w:rsid w:val="005F48FD"/>
    <w:rsid w:val="005F4BFF"/>
    <w:rsid w:val="005F5F47"/>
    <w:rsid w:val="005F6876"/>
    <w:rsid w:val="005F7D86"/>
    <w:rsid w:val="005F7DC4"/>
    <w:rsid w:val="0060122B"/>
    <w:rsid w:val="00601D0A"/>
    <w:rsid w:val="00603335"/>
    <w:rsid w:val="00603923"/>
    <w:rsid w:val="00603E36"/>
    <w:rsid w:val="00604239"/>
    <w:rsid w:val="00604BC2"/>
    <w:rsid w:val="00606893"/>
    <w:rsid w:val="006072BC"/>
    <w:rsid w:val="006072F9"/>
    <w:rsid w:val="00611C19"/>
    <w:rsid w:val="00611FE8"/>
    <w:rsid w:val="00612968"/>
    <w:rsid w:val="00613ACC"/>
    <w:rsid w:val="00615EDB"/>
    <w:rsid w:val="00616068"/>
    <w:rsid w:val="006169C9"/>
    <w:rsid w:val="00620005"/>
    <w:rsid w:val="0062068F"/>
    <w:rsid w:val="00620DBC"/>
    <w:rsid w:val="00620EE7"/>
    <w:rsid w:val="0062111A"/>
    <w:rsid w:val="00621472"/>
    <w:rsid w:val="0062250A"/>
    <w:rsid w:val="0062303D"/>
    <w:rsid w:val="0062442A"/>
    <w:rsid w:val="00624BA5"/>
    <w:rsid w:val="006264D5"/>
    <w:rsid w:val="00626FC1"/>
    <w:rsid w:val="006307B9"/>
    <w:rsid w:val="00631449"/>
    <w:rsid w:val="00631DA7"/>
    <w:rsid w:val="00632846"/>
    <w:rsid w:val="0063321E"/>
    <w:rsid w:val="006336F8"/>
    <w:rsid w:val="0063432A"/>
    <w:rsid w:val="00634BB6"/>
    <w:rsid w:val="00634F9E"/>
    <w:rsid w:val="006372CE"/>
    <w:rsid w:val="006378A0"/>
    <w:rsid w:val="0063793B"/>
    <w:rsid w:val="00637C99"/>
    <w:rsid w:val="00637EC4"/>
    <w:rsid w:val="006408B2"/>
    <w:rsid w:val="006411BA"/>
    <w:rsid w:val="00641A58"/>
    <w:rsid w:val="0064346D"/>
    <w:rsid w:val="00643A16"/>
    <w:rsid w:val="0064441A"/>
    <w:rsid w:val="0064456D"/>
    <w:rsid w:val="00644E5F"/>
    <w:rsid w:val="00646AA4"/>
    <w:rsid w:val="006472F2"/>
    <w:rsid w:val="00647992"/>
    <w:rsid w:val="00647A58"/>
    <w:rsid w:val="006502E4"/>
    <w:rsid w:val="00650D79"/>
    <w:rsid w:val="006513B7"/>
    <w:rsid w:val="006529B4"/>
    <w:rsid w:val="006548B6"/>
    <w:rsid w:val="006549C3"/>
    <w:rsid w:val="00654AEF"/>
    <w:rsid w:val="00655BB4"/>
    <w:rsid w:val="00656047"/>
    <w:rsid w:val="0065696B"/>
    <w:rsid w:val="00656A23"/>
    <w:rsid w:val="00656F17"/>
    <w:rsid w:val="0065775C"/>
    <w:rsid w:val="00657C4F"/>
    <w:rsid w:val="00660451"/>
    <w:rsid w:val="00661267"/>
    <w:rsid w:val="00661A1B"/>
    <w:rsid w:val="006637B6"/>
    <w:rsid w:val="00663D3E"/>
    <w:rsid w:val="006643DA"/>
    <w:rsid w:val="0066461F"/>
    <w:rsid w:val="00665060"/>
    <w:rsid w:val="006651D3"/>
    <w:rsid w:val="00665ABF"/>
    <w:rsid w:val="00665B83"/>
    <w:rsid w:val="00666293"/>
    <w:rsid w:val="00666618"/>
    <w:rsid w:val="006669C1"/>
    <w:rsid w:val="00666CB0"/>
    <w:rsid w:val="00666E94"/>
    <w:rsid w:val="006673D5"/>
    <w:rsid w:val="006701E6"/>
    <w:rsid w:val="006710A8"/>
    <w:rsid w:val="0067244F"/>
    <w:rsid w:val="00672C44"/>
    <w:rsid w:val="00673295"/>
    <w:rsid w:val="006759D9"/>
    <w:rsid w:val="00676AD5"/>
    <w:rsid w:val="00677629"/>
    <w:rsid w:val="006777FC"/>
    <w:rsid w:val="006779A6"/>
    <w:rsid w:val="0068015D"/>
    <w:rsid w:val="00680188"/>
    <w:rsid w:val="00680818"/>
    <w:rsid w:val="00680E6F"/>
    <w:rsid w:val="0068164B"/>
    <w:rsid w:val="00682366"/>
    <w:rsid w:val="00683117"/>
    <w:rsid w:val="00683683"/>
    <w:rsid w:val="006840FE"/>
    <w:rsid w:val="0068414C"/>
    <w:rsid w:val="00685BF4"/>
    <w:rsid w:val="0068641B"/>
    <w:rsid w:val="0068680E"/>
    <w:rsid w:val="0069181A"/>
    <w:rsid w:val="00691B25"/>
    <w:rsid w:val="006927A6"/>
    <w:rsid w:val="00692AFC"/>
    <w:rsid w:val="00692F25"/>
    <w:rsid w:val="0069442A"/>
    <w:rsid w:val="00695325"/>
    <w:rsid w:val="006957D3"/>
    <w:rsid w:val="006960E8"/>
    <w:rsid w:val="00696121"/>
    <w:rsid w:val="006966FB"/>
    <w:rsid w:val="006A0B90"/>
    <w:rsid w:val="006A10BB"/>
    <w:rsid w:val="006A12F1"/>
    <w:rsid w:val="006A140B"/>
    <w:rsid w:val="006A2A20"/>
    <w:rsid w:val="006A2E56"/>
    <w:rsid w:val="006A311A"/>
    <w:rsid w:val="006A34C2"/>
    <w:rsid w:val="006A3D3D"/>
    <w:rsid w:val="006A5016"/>
    <w:rsid w:val="006A5363"/>
    <w:rsid w:val="006A5C15"/>
    <w:rsid w:val="006A6C66"/>
    <w:rsid w:val="006B0053"/>
    <w:rsid w:val="006B0BB8"/>
    <w:rsid w:val="006B1140"/>
    <w:rsid w:val="006B20F5"/>
    <w:rsid w:val="006B291F"/>
    <w:rsid w:val="006B5054"/>
    <w:rsid w:val="006B5939"/>
    <w:rsid w:val="006B6166"/>
    <w:rsid w:val="006B67B9"/>
    <w:rsid w:val="006B6B38"/>
    <w:rsid w:val="006B7544"/>
    <w:rsid w:val="006B7BA5"/>
    <w:rsid w:val="006C0BBE"/>
    <w:rsid w:val="006C122F"/>
    <w:rsid w:val="006C22D8"/>
    <w:rsid w:val="006C2F9A"/>
    <w:rsid w:val="006C35C7"/>
    <w:rsid w:val="006C36C7"/>
    <w:rsid w:val="006C53E0"/>
    <w:rsid w:val="006C605E"/>
    <w:rsid w:val="006C637C"/>
    <w:rsid w:val="006C6DF0"/>
    <w:rsid w:val="006C6E0B"/>
    <w:rsid w:val="006C7F40"/>
    <w:rsid w:val="006D0235"/>
    <w:rsid w:val="006D0981"/>
    <w:rsid w:val="006D09C1"/>
    <w:rsid w:val="006D0CE7"/>
    <w:rsid w:val="006D1610"/>
    <w:rsid w:val="006D198E"/>
    <w:rsid w:val="006D1A0A"/>
    <w:rsid w:val="006D2870"/>
    <w:rsid w:val="006D2958"/>
    <w:rsid w:val="006D2B64"/>
    <w:rsid w:val="006D428C"/>
    <w:rsid w:val="006D50F3"/>
    <w:rsid w:val="006D595C"/>
    <w:rsid w:val="006D5C7F"/>
    <w:rsid w:val="006D6481"/>
    <w:rsid w:val="006E0084"/>
    <w:rsid w:val="006E0C0E"/>
    <w:rsid w:val="006E19C5"/>
    <w:rsid w:val="006E1DF1"/>
    <w:rsid w:val="006E3F24"/>
    <w:rsid w:val="006E6B3E"/>
    <w:rsid w:val="006E6D50"/>
    <w:rsid w:val="006F081C"/>
    <w:rsid w:val="006F0EBF"/>
    <w:rsid w:val="006F14DE"/>
    <w:rsid w:val="006F24DF"/>
    <w:rsid w:val="006F3750"/>
    <w:rsid w:val="006F3822"/>
    <w:rsid w:val="006F443B"/>
    <w:rsid w:val="006F53A9"/>
    <w:rsid w:val="006F75D8"/>
    <w:rsid w:val="006F7EE9"/>
    <w:rsid w:val="0070052B"/>
    <w:rsid w:val="00703361"/>
    <w:rsid w:val="007047CA"/>
    <w:rsid w:val="00705BDC"/>
    <w:rsid w:val="00706A8A"/>
    <w:rsid w:val="00706DD1"/>
    <w:rsid w:val="00707C0D"/>
    <w:rsid w:val="00710492"/>
    <w:rsid w:val="00710A99"/>
    <w:rsid w:val="007110A5"/>
    <w:rsid w:val="00711866"/>
    <w:rsid w:val="00713C36"/>
    <w:rsid w:val="00715049"/>
    <w:rsid w:val="00715D89"/>
    <w:rsid w:val="00715F1A"/>
    <w:rsid w:val="00716C4D"/>
    <w:rsid w:val="007176C9"/>
    <w:rsid w:val="00717D6E"/>
    <w:rsid w:val="00720297"/>
    <w:rsid w:val="00721883"/>
    <w:rsid w:val="00722209"/>
    <w:rsid w:val="0072319C"/>
    <w:rsid w:val="0072364A"/>
    <w:rsid w:val="0072386B"/>
    <w:rsid w:val="00723DC9"/>
    <w:rsid w:val="00730A17"/>
    <w:rsid w:val="00730F04"/>
    <w:rsid w:val="00731EB1"/>
    <w:rsid w:val="007323A1"/>
    <w:rsid w:val="00734DD9"/>
    <w:rsid w:val="00734F3E"/>
    <w:rsid w:val="007350CB"/>
    <w:rsid w:val="00735566"/>
    <w:rsid w:val="0073642C"/>
    <w:rsid w:val="007400C1"/>
    <w:rsid w:val="00740A57"/>
    <w:rsid w:val="00740ED2"/>
    <w:rsid w:val="007435C8"/>
    <w:rsid w:val="007441AA"/>
    <w:rsid w:val="007446A5"/>
    <w:rsid w:val="007446D4"/>
    <w:rsid w:val="00745194"/>
    <w:rsid w:val="0075244F"/>
    <w:rsid w:val="007543FC"/>
    <w:rsid w:val="00754A71"/>
    <w:rsid w:val="007556AE"/>
    <w:rsid w:val="00757852"/>
    <w:rsid w:val="00757B03"/>
    <w:rsid w:val="007608F6"/>
    <w:rsid w:val="00760B3F"/>
    <w:rsid w:val="007619CC"/>
    <w:rsid w:val="00762275"/>
    <w:rsid w:val="007628A1"/>
    <w:rsid w:val="00764365"/>
    <w:rsid w:val="00764AE1"/>
    <w:rsid w:val="00764F91"/>
    <w:rsid w:val="00765E30"/>
    <w:rsid w:val="007672C0"/>
    <w:rsid w:val="00767B9E"/>
    <w:rsid w:val="00767D43"/>
    <w:rsid w:val="00767E20"/>
    <w:rsid w:val="00767E8D"/>
    <w:rsid w:val="00770DC2"/>
    <w:rsid w:val="00770E6D"/>
    <w:rsid w:val="0077140C"/>
    <w:rsid w:val="00772034"/>
    <w:rsid w:val="007728FB"/>
    <w:rsid w:val="00773494"/>
    <w:rsid w:val="007738C7"/>
    <w:rsid w:val="00773DA0"/>
    <w:rsid w:val="007742BB"/>
    <w:rsid w:val="0077683F"/>
    <w:rsid w:val="00776B16"/>
    <w:rsid w:val="00777F90"/>
    <w:rsid w:val="00780BF9"/>
    <w:rsid w:val="0078126D"/>
    <w:rsid w:val="00781469"/>
    <w:rsid w:val="007823A7"/>
    <w:rsid w:val="007823F7"/>
    <w:rsid w:val="00783720"/>
    <w:rsid w:val="007838FE"/>
    <w:rsid w:val="00783A68"/>
    <w:rsid w:val="00783C0D"/>
    <w:rsid w:val="007847E1"/>
    <w:rsid w:val="00784B71"/>
    <w:rsid w:val="00785087"/>
    <w:rsid w:val="00785BBA"/>
    <w:rsid w:val="00785BC2"/>
    <w:rsid w:val="00787FAC"/>
    <w:rsid w:val="007906B3"/>
    <w:rsid w:val="00790AA9"/>
    <w:rsid w:val="0079412A"/>
    <w:rsid w:val="00794FEB"/>
    <w:rsid w:val="007967FD"/>
    <w:rsid w:val="00796948"/>
    <w:rsid w:val="007969E8"/>
    <w:rsid w:val="0079748E"/>
    <w:rsid w:val="007A0154"/>
    <w:rsid w:val="007A0340"/>
    <w:rsid w:val="007A0588"/>
    <w:rsid w:val="007A0C1F"/>
    <w:rsid w:val="007A0E62"/>
    <w:rsid w:val="007A109D"/>
    <w:rsid w:val="007A11B1"/>
    <w:rsid w:val="007A1C41"/>
    <w:rsid w:val="007A1D03"/>
    <w:rsid w:val="007A1F6D"/>
    <w:rsid w:val="007A2376"/>
    <w:rsid w:val="007A2CEE"/>
    <w:rsid w:val="007A344F"/>
    <w:rsid w:val="007A50E3"/>
    <w:rsid w:val="007A510E"/>
    <w:rsid w:val="007A5962"/>
    <w:rsid w:val="007A5B7F"/>
    <w:rsid w:val="007A5ED2"/>
    <w:rsid w:val="007A6A06"/>
    <w:rsid w:val="007A78D5"/>
    <w:rsid w:val="007A7D32"/>
    <w:rsid w:val="007B236F"/>
    <w:rsid w:val="007B287B"/>
    <w:rsid w:val="007B3150"/>
    <w:rsid w:val="007B3BF0"/>
    <w:rsid w:val="007B44C7"/>
    <w:rsid w:val="007B4790"/>
    <w:rsid w:val="007B782E"/>
    <w:rsid w:val="007B7900"/>
    <w:rsid w:val="007C2693"/>
    <w:rsid w:val="007C2C84"/>
    <w:rsid w:val="007C6667"/>
    <w:rsid w:val="007C7280"/>
    <w:rsid w:val="007C7C1E"/>
    <w:rsid w:val="007D1A37"/>
    <w:rsid w:val="007D23D6"/>
    <w:rsid w:val="007D2FE4"/>
    <w:rsid w:val="007D337F"/>
    <w:rsid w:val="007D40C4"/>
    <w:rsid w:val="007D4ED4"/>
    <w:rsid w:val="007D529B"/>
    <w:rsid w:val="007D6543"/>
    <w:rsid w:val="007D6F64"/>
    <w:rsid w:val="007D7B8E"/>
    <w:rsid w:val="007E1259"/>
    <w:rsid w:val="007E2600"/>
    <w:rsid w:val="007E26B2"/>
    <w:rsid w:val="007E2C49"/>
    <w:rsid w:val="007E3B48"/>
    <w:rsid w:val="007E43DF"/>
    <w:rsid w:val="007E530B"/>
    <w:rsid w:val="007E5638"/>
    <w:rsid w:val="007E5E52"/>
    <w:rsid w:val="007F06C0"/>
    <w:rsid w:val="007F0D0A"/>
    <w:rsid w:val="007F1AE1"/>
    <w:rsid w:val="007F2737"/>
    <w:rsid w:val="007F3709"/>
    <w:rsid w:val="007F3927"/>
    <w:rsid w:val="007F4EFB"/>
    <w:rsid w:val="007F54CE"/>
    <w:rsid w:val="007F5BB2"/>
    <w:rsid w:val="00800918"/>
    <w:rsid w:val="008009AF"/>
    <w:rsid w:val="008009F5"/>
    <w:rsid w:val="008018BB"/>
    <w:rsid w:val="00801A56"/>
    <w:rsid w:val="00802C8C"/>
    <w:rsid w:val="00802EC4"/>
    <w:rsid w:val="008037B3"/>
    <w:rsid w:val="00803E04"/>
    <w:rsid w:val="00803E6B"/>
    <w:rsid w:val="008041C0"/>
    <w:rsid w:val="0080461B"/>
    <w:rsid w:val="00804DC8"/>
    <w:rsid w:val="00805400"/>
    <w:rsid w:val="008057C5"/>
    <w:rsid w:val="008067DC"/>
    <w:rsid w:val="00806EDD"/>
    <w:rsid w:val="00812566"/>
    <w:rsid w:val="00812858"/>
    <w:rsid w:val="00812DC0"/>
    <w:rsid w:val="0081420C"/>
    <w:rsid w:val="00815470"/>
    <w:rsid w:val="00816E84"/>
    <w:rsid w:val="0081740E"/>
    <w:rsid w:val="008176F3"/>
    <w:rsid w:val="0081778C"/>
    <w:rsid w:val="00820642"/>
    <w:rsid w:val="00820D0B"/>
    <w:rsid w:val="00821E35"/>
    <w:rsid w:val="00821F42"/>
    <w:rsid w:val="00822047"/>
    <w:rsid w:val="00822DD3"/>
    <w:rsid w:val="00823304"/>
    <w:rsid w:val="00823EF8"/>
    <w:rsid w:val="00825537"/>
    <w:rsid w:val="008276CC"/>
    <w:rsid w:val="00827D48"/>
    <w:rsid w:val="0083031A"/>
    <w:rsid w:val="00831CA6"/>
    <w:rsid w:val="008320D7"/>
    <w:rsid w:val="00832738"/>
    <w:rsid w:val="00832BC4"/>
    <w:rsid w:val="00832CEC"/>
    <w:rsid w:val="00832F36"/>
    <w:rsid w:val="0083392A"/>
    <w:rsid w:val="00833995"/>
    <w:rsid w:val="008344FE"/>
    <w:rsid w:val="00834EE6"/>
    <w:rsid w:val="00835118"/>
    <w:rsid w:val="00835F79"/>
    <w:rsid w:val="00836BD2"/>
    <w:rsid w:val="00836F87"/>
    <w:rsid w:val="0083751D"/>
    <w:rsid w:val="00837CE1"/>
    <w:rsid w:val="008404C4"/>
    <w:rsid w:val="00841E96"/>
    <w:rsid w:val="00842D1D"/>
    <w:rsid w:val="00843B72"/>
    <w:rsid w:val="00843BE4"/>
    <w:rsid w:val="00844026"/>
    <w:rsid w:val="00844D49"/>
    <w:rsid w:val="00844E67"/>
    <w:rsid w:val="00844E92"/>
    <w:rsid w:val="0084554F"/>
    <w:rsid w:val="008463A9"/>
    <w:rsid w:val="00847495"/>
    <w:rsid w:val="00847BFC"/>
    <w:rsid w:val="0085080F"/>
    <w:rsid w:val="00851899"/>
    <w:rsid w:val="00851E48"/>
    <w:rsid w:val="00852536"/>
    <w:rsid w:val="00852C2C"/>
    <w:rsid w:val="00854B57"/>
    <w:rsid w:val="008551E5"/>
    <w:rsid w:val="00856D0B"/>
    <w:rsid w:val="00857449"/>
    <w:rsid w:val="008574CA"/>
    <w:rsid w:val="00857901"/>
    <w:rsid w:val="00857A18"/>
    <w:rsid w:val="00860678"/>
    <w:rsid w:val="00861163"/>
    <w:rsid w:val="00861202"/>
    <w:rsid w:val="00861432"/>
    <w:rsid w:val="00861E52"/>
    <w:rsid w:val="00861F8C"/>
    <w:rsid w:val="00863491"/>
    <w:rsid w:val="008641F5"/>
    <w:rsid w:val="00864C99"/>
    <w:rsid w:val="00865813"/>
    <w:rsid w:val="008658E7"/>
    <w:rsid w:val="00867964"/>
    <w:rsid w:val="008700A4"/>
    <w:rsid w:val="008706EB"/>
    <w:rsid w:val="00871D0E"/>
    <w:rsid w:val="008724AD"/>
    <w:rsid w:val="00872A2F"/>
    <w:rsid w:val="00872A52"/>
    <w:rsid w:val="00873B06"/>
    <w:rsid w:val="008741DA"/>
    <w:rsid w:val="008746A6"/>
    <w:rsid w:val="00874A6D"/>
    <w:rsid w:val="00874A8C"/>
    <w:rsid w:val="00875A69"/>
    <w:rsid w:val="00876EEE"/>
    <w:rsid w:val="008778C6"/>
    <w:rsid w:val="00877BCD"/>
    <w:rsid w:val="00877C48"/>
    <w:rsid w:val="0088005C"/>
    <w:rsid w:val="00881016"/>
    <w:rsid w:val="008815B9"/>
    <w:rsid w:val="008815EA"/>
    <w:rsid w:val="00882BE1"/>
    <w:rsid w:val="008830C2"/>
    <w:rsid w:val="00883B99"/>
    <w:rsid w:val="00883C22"/>
    <w:rsid w:val="00884527"/>
    <w:rsid w:val="00885598"/>
    <w:rsid w:val="0089013D"/>
    <w:rsid w:val="0089047D"/>
    <w:rsid w:val="00890DF3"/>
    <w:rsid w:val="008914C5"/>
    <w:rsid w:val="00891800"/>
    <w:rsid w:val="00891CF8"/>
    <w:rsid w:val="00892698"/>
    <w:rsid w:val="00893973"/>
    <w:rsid w:val="00894843"/>
    <w:rsid w:val="00894CDD"/>
    <w:rsid w:val="008A1580"/>
    <w:rsid w:val="008A160E"/>
    <w:rsid w:val="008A18DB"/>
    <w:rsid w:val="008A192D"/>
    <w:rsid w:val="008A1DA4"/>
    <w:rsid w:val="008A1F2D"/>
    <w:rsid w:val="008A23A6"/>
    <w:rsid w:val="008A2426"/>
    <w:rsid w:val="008A3CB0"/>
    <w:rsid w:val="008A4881"/>
    <w:rsid w:val="008A5923"/>
    <w:rsid w:val="008A5B81"/>
    <w:rsid w:val="008A60D8"/>
    <w:rsid w:val="008A642C"/>
    <w:rsid w:val="008A7748"/>
    <w:rsid w:val="008A7FE4"/>
    <w:rsid w:val="008B01E2"/>
    <w:rsid w:val="008B030A"/>
    <w:rsid w:val="008B0D81"/>
    <w:rsid w:val="008B29D3"/>
    <w:rsid w:val="008B3346"/>
    <w:rsid w:val="008B36EA"/>
    <w:rsid w:val="008B4A16"/>
    <w:rsid w:val="008B701D"/>
    <w:rsid w:val="008B7A98"/>
    <w:rsid w:val="008C1693"/>
    <w:rsid w:val="008C32D9"/>
    <w:rsid w:val="008C333A"/>
    <w:rsid w:val="008C387E"/>
    <w:rsid w:val="008C3EBC"/>
    <w:rsid w:val="008C4CEB"/>
    <w:rsid w:val="008C4DAD"/>
    <w:rsid w:val="008C541D"/>
    <w:rsid w:val="008C7EDA"/>
    <w:rsid w:val="008D0F2F"/>
    <w:rsid w:val="008D1A12"/>
    <w:rsid w:val="008D203E"/>
    <w:rsid w:val="008D24D4"/>
    <w:rsid w:val="008D390A"/>
    <w:rsid w:val="008D3EFE"/>
    <w:rsid w:val="008D4CCD"/>
    <w:rsid w:val="008D5424"/>
    <w:rsid w:val="008D69EA"/>
    <w:rsid w:val="008E0DCA"/>
    <w:rsid w:val="008E1AEF"/>
    <w:rsid w:val="008E2557"/>
    <w:rsid w:val="008E3E7A"/>
    <w:rsid w:val="008E4075"/>
    <w:rsid w:val="008E420F"/>
    <w:rsid w:val="008E4582"/>
    <w:rsid w:val="008E55CE"/>
    <w:rsid w:val="008E67BD"/>
    <w:rsid w:val="008F0CA7"/>
    <w:rsid w:val="008F1046"/>
    <w:rsid w:val="008F1060"/>
    <w:rsid w:val="008F2B2F"/>
    <w:rsid w:val="008F4706"/>
    <w:rsid w:val="0090018E"/>
    <w:rsid w:val="00900497"/>
    <w:rsid w:val="00900DF6"/>
    <w:rsid w:val="009012D1"/>
    <w:rsid w:val="00901845"/>
    <w:rsid w:val="00901C87"/>
    <w:rsid w:val="009024F0"/>
    <w:rsid w:val="009025E7"/>
    <w:rsid w:val="009038C7"/>
    <w:rsid w:val="00906671"/>
    <w:rsid w:val="00907073"/>
    <w:rsid w:val="0090742B"/>
    <w:rsid w:val="0090763F"/>
    <w:rsid w:val="00907640"/>
    <w:rsid w:val="00907D1D"/>
    <w:rsid w:val="00907F79"/>
    <w:rsid w:val="00911236"/>
    <w:rsid w:val="00911292"/>
    <w:rsid w:val="009115D6"/>
    <w:rsid w:val="00911625"/>
    <w:rsid w:val="00912A3C"/>
    <w:rsid w:val="0091606E"/>
    <w:rsid w:val="00916DD5"/>
    <w:rsid w:val="0091740B"/>
    <w:rsid w:val="009179E1"/>
    <w:rsid w:val="00917C78"/>
    <w:rsid w:val="009220F4"/>
    <w:rsid w:val="00923AA2"/>
    <w:rsid w:val="00923D65"/>
    <w:rsid w:val="00924EDB"/>
    <w:rsid w:val="00926987"/>
    <w:rsid w:val="00926F35"/>
    <w:rsid w:val="009314BE"/>
    <w:rsid w:val="009316F8"/>
    <w:rsid w:val="009319CD"/>
    <w:rsid w:val="00932D4C"/>
    <w:rsid w:val="00934268"/>
    <w:rsid w:val="00934593"/>
    <w:rsid w:val="009373F6"/>
    <w:rsid w:val="00937411"/>
    <w:rsid w:val="009375B7"/>
    <w:rsid w:val="0093789C"/>
    <w:rsid w:val="009379EA"/>
    <w:rsid w:val="00937E87"/>
    <w:rsid w:val="00942364"/>
    <w:rsid w:val="00942BF2"/>
    <w:rsid w:val="00942EFD"/>
    <w:rsid w:val="00943CC5"/>
    <w:rsid w:val="00943D11"/>
    <w:rsid w:val="00944628"/>
    <w:rsid w:val="009448BD"/>
    <w:rsid w:val="009472D9"/>
    <w:rsid w:val="00947862"/>
    <w:rsid w:val="009479FA"/>
    <w:rsid w:val="00947B43"/>
    <w:rsid w:val="00947D41"/>
    <w:rsid w:val="0095050D"/>
    <w:rsid w:val="00950A3F"/>
    <w:rsid w:val="00950BE8"/>
    <w:rsid w:val="00950FA8"/>
    <w:rsid w:val="00953B7F"/>
    <w:rsid w:val="00954097"/>
    <w:rsid w:val="00954F9B"/>
    <w:rsid w:val="00955A73"/>
    <w:rsid w:val="00956106"/>
    <w:rsid w:val="00956BDE"/>
    <w:rsid w:val="00956BEB"/>
    <w:rsid w:val="009572D2"/>
    <w:rsid w:val="00957442"/>
    <w:rsid w:val="00960E82"/>
    <w:rsid w:val="00961416"/>
    <w:rsid w:val="00961C20"/>
    <w:rsid w:val="00961C49"/>
    <w:rsid w:val="00961EA3"/>
    <w:rsid w:val="0096438D"/>
    <w:rsid w:val="009645FA"/>
    <w:rsid w:val="009646BF"/>
    <w:rsid w:val="009662AD"/>
    <w:rsid w:val="00966480"/>
    <w:rsid w:val="00967417"/>
    <w:rsid w:val="00967995"/>
    <w:rsid w:val="00967DF5"/>
    <w:rsid w:val="00971036"/>
    <w:rsid w:val="00971921"/>
    <w:rsid w:val="0097391E"/>
    <w:rsid w:val="00973B5E"/>
    <w:rsid w:val="009760C1"/>
    <w:rsid w:val="00976833"/>
    <w:rsid w:val="009770FF"/>
    <w:rsid w:val="00977986"/>
    <w:rsid w:val="00981756"/>
    <w:rsid w:val="00982A84"/>
    <w:rsid w:val="009834E0"/>
    <w:rsid w:val="00983C81"/>
    <w:rsid w:val="0098457B"/>
    <w:rsid w:val="009847D1"/>
    <w:rsid w:val="00986ED7"/>
    <w:rsid w:val="00987785"/>
    <w:rsid w:val="0099058D"/>
    <w:rsid w:val="00991092"/>
    <w:rsid w:val="00991129"/>
    <w:rsid w:val="00991336"/>
    <w:rsid w:val="009918C8"/>
    <w:rsid w:val="0099199A"/>
    <w:rsid w:val="009930E9"/>
    <w:rsid w:val="0099323B"/>
    <w:rsid w:val="009932D7"/>
    <w:rsid w:val="0099351F"/>
    <w:rsid w:val="00993D12"/>
    <w:rsid w:val="00993D52"/>
    <w:rsid w:val="00995662"/>
    <w:rsid w:val="00995DC4"/>
    <w:rsid w:val="00997927"/>
    <w:rsid w:val="00997F83"/>
    <w:rsid w:val="009A069E"/>
    <w:rsid w:val="009A13BC"/>
    <w:rsid w:val="009A177D"/>
    <w:rsid w:val="009A1D37"/>
    <w:rsid w:val="009A25C0"/>
    <w:rsid w:val="009A3132"/>
    <w:rsid w:val="009A322D"/>
    <w:rsid w:val="009A3752"/>
    <w:rsid w:val="009A5425"/>
    <w:rsid w:val="009A6126"/>
    <w:rsid w:val="009A63FB"/>
    <w:rsid w:val="009A72A6"/>
    <w:rsid w:val="009A78FF"/>
    <w:rsid w:val="009B26F2"/>
    <w:rsid w:val="009B29FC"/>
    <w:rsid w:val="009B3394"/>
    <w:rsid w:val="009B3472"/>
    <w:rsid w:val="009B3E1D"/>
    <w:rsid w:val="009B40CB"/>
    <w:rsid w:val="009B46B7"/>
    <w:rsid w:val="009B4C7A"/>
    <w:rsid w:val="009B557D"/>
    <w:rsid w:val="009B6348"/>
    <w:rsid w:val="009B6ED4"/>
    <w:rsid w:val="009C003F"/>
    <w:rsid w:val="009C01CF"/>
    <w:rsid w:val="009C0529"/>
    <w:rsid w:val="009C572D"/>
    <w:rsid w:val="009C58CD"/>
    <w:rsid w:val="009C7125"/>
    <w:rsid w:val="009C7420"/>
    <w:rsid w:val="009D03E5"/>
    <w:rsid w:val="009D055D"/>
    <w:rsid w:val="009D2C98"/>
    <w:rsid w:val="009D32E6"/>
    <w:rsid w:val="009D3610"/>
    <w:rsid w:val="009D3713"/>
    <w:rsid w:val="009D58F4"/>
    <w:rsid w:val="009D7331"/>
    <w:rsid w:val="009D7F0A"/>
    <w:rsid w:val="009E059C"/>
    <w:rsid w:val="009E07D8"/>
    <w:rsid w:val="009E1EDF"/>
    <w:rsid w:val="009E2747"/>
    <w:rsid w:val="009E3087"/>
    <w:rsid w:val="009E3651"/>
    <w:rsid w:val="009E3B16"/>
    <w:rsid w:val="009E3D80"/>
    <w:rsid w:val="009E40D0"/>
    <w:rsid w:val="009E55E4"/>
    <w:rsid w:val="009E5B8A"/>
    <w:rsid w:val="009E6650"/>
    <w:rsid w:val="009E71C8"/>
    <w:rsid w:val="009E7D8F"/>
    <w:rsid w:val="009F05B4"/>
    <w:rsid w:val="009F0BA4"/>
    <w:rsid w:val="009F0C2C"/>
    <w:rsid w:val="009F166A"/>
    <w:rsid w:val="009F17D4"/>
    <w:rsid w:val="009F1D91"/>
    <w:rsid w:val="009F564C"/>
    <w:rsid w:val="009F6E0F"/>
    <w:rsid w:val="009F7598"/>
    <w:rsid w:val="009F7D62"/>
    <w:rsid w:val="00A030E5"/>
    <w:rsid w:val="00A03B7F"/>
    <w:rsid w:val="00A0468B"/>
    <w:rsid w:val="00A04BA2"/>
    <w:rsid w:val="00A0543F"/>
    <w:rsid w:val="00A0571B"/>
    <w:rsid w:val="00A05D1A"/>
    <w:rsid w:val="00A05EC9"/>
    <w:rsid w:val="00A06610"/>
    <w:rsid w:val="00A0714D"/>
    <w:rsid w:val="00A07A9C"/>
    <w:rsid w:val="00A10342"/>
    <w:rsid w:val="00A113E0"/>
    <w:rsid w:val="00A11639"/>
    <w:rsid w:val="00A11D72"/>
    <w:rsid w:val="00A11F5D"/>
    <w:rsid w:val="00A12B8E"/>
    <w:rsid w:val="00A131EC"/>
    <w:rsid w:val="00A13979"/>
    <w:rsid w:val="00A14266"/>
    <w:rsid w:val="00A1738B"/>
    <w:rsid w:val="00A212E5"/>
    <w:rsid w:val="00A235C0"/>
    <w:rsid w:val="00A23AAD"/>
    <w:rsid w:val="00A24E1B"/>
    <w:rsid w:val="00A24E89"/>
    <w:rsid w:val="00A251E4"/>
    <w:rsid w:val="00A25EC6"/>
    <w:rsid w:val="00A25FC7"/>
    <w:rsid w:val="00A25FFF"/>
    <w:rsid w:val="00A260D1"/>
    <w:rsid w:val="00A2612B"/>
    <w:rsid w:val="00A26220"/>
    <w:rsid w:val="00A3021F"/>
    <w:rsid w:val="00A30D51"/>
    <w:rsid w:val="00A3178A"/>
    <w:rsid w:val="00A321FE"/>
    <w:rsid w:val="00A33C1D"/>
    <w:rsid w:val="00A3472D"/>
    <w:rsid w:val="00A34D96"/>
    <w:rsid w:val="00A34F4A"/>
    <w:rsid w:val="00A34FF4"/>
    <w:rsid w:val="00A3523B"/>
    <w:rsid w:val="00A35F04"/>
    <w:rsid w:val="00A368C2"/>
    <w:rsid w:val="00A400C4"/>
    <w:rsid w:val="00A40D3D"/>
    <w:rsid w:val="00A41520"/>
    <w:rsid w:val="00A415DA"/>
    <w:rsid w:val="00A425CA"/>
    <w:rsid w:val="00A43628"/>
    <w:rsid w:val="00A44351"/>
    <w:rsid w:val="00A45888"/>
    <w:rsid w:val="00A45C16"/>
    <w:rsid w:val="00A467B5"/>
    <w:rsid w:val="00A47F65"/>
    <w:rsid w:val="00A501DB"/>
    <w:rsid w:val="00A51604"/>
    <w:rsid w:val="00A519E6"/>
    <w:rsid w:val="00A51B3C"/>
    <w:rsid w:val="00A53027"/>
    <w:rsid w:val="00A54136"/>
    <w:rsid w:val="00A5468C"/>
    <w:rsid w:val="00A54749"/>
    <w:rsid w:val="00A547B7"/>
    <w:rsid w:val="00A54949"/>
    <w:rsid w:val="00A54B8E"/>
    <w:rsid w:val="00A5674F"/>
    <w:rsid w:val="00A56D5F"/>
    <w:rsid w:val="00A5703E"/>
    <w:rsid w:val="00A57853"/>
    <w:rsid w:val="00A578DE"/>
    <w:rsid w:val="00A607A5"/>
    <w:rsid w:val="00A62986"/>
    <w:rsid w:val="00A62E89"/>
    <w:rsid w:val="00A6426E"/>
    <w:rsid w:val="00A64EB6"/>
    <w:rsid w:val="00A65DE3"/>
    <w:rsid w:val="00A65EA6"/>
    <w:rsid w:val="00A66E97"/>
    <w:rsid w:val="00A67036"/>
    <w:rsid w:val="00A67A2E"/>
    <w:rsid w:val="00A70202"/>
    <w:rsid w:val="00A70C43"/>
    <w:rsid w:val="00A70E36"/>
    <w:rsid w:val="00A718D1"/>
    <w:rsid w:val="00A71B1F"/>
    <w:rsid w:val="00A721A4"/>
    <w:rsid w:val="00A72801"/>
    <w:rsid w:val="00A72B81"/>
    <w:rsid w:val="00A73F89"/>
    <w:rsid w:val="00A743F3"/>
    <w:rsid w:val="00A75971"/>
    <w:rsid w:val="00A76518"/>
    <w:rsid w:val="00A76611"/>
    <w:rsid w:val="00A766BC"/>
    <w:rsid w:val="00A76D83"/>
    <w:rsid w:val="00A803A1"/>
    <w:rsid w:val="00A816FB"/>
    <w:rsid w:val="00A83F78"/>
    <w:rsid w:val="00A86E5B"/>
    <w:rsid w:val="00A874F3"/>
    <w:rsid w:val="00A87D52"/>
    <w:rsid w:val="00A906E9"/>
    <w:rsid w:val="00A910A3"/>
    <w:rsid w:val="00A93EFA"/>
    <w:rsid w:val="00A971D9"/>
    <w:rsid w:val="00A971E1"/>
    <w:rsid w:val="00A979FF"/>
    <w:rsid w:val="00A97C55"/>
    <w:rsid w:val="00A97ECA"/>
    <w:rsid w:val="00AA0954"/>
    <w:rsid w:val="00AA149C"/>
    <w:rsid w:val="00AA176F"/>
    <w:rsid w:val="00AA2118"/>
    <w:rsid w:val="00AA2355"/>
    <w:rsid w:val="00AA272B"/>
    <w:rsid w:val="00AA2C69"/>
    <w:rsid w:val="00AA4224"/>
    <w:rsid w:val="00AA4F01"/>
    <w:rsid w:val="00AA7F22"/>
    <w:rsid w:val="00AB02C3"/>
    <w:rsid w:val="00AB14D4"/>
    <w:rsid w:val="00AB290F"/>
    <w:rsid w:val="00AB322A"/>
    <w:rsid w:val="00AB36A2"/>
    <w:rsid w:val="00AB3A44"/>
    <w:rsid w:val="00AB553C"/>
    <w:rsid w:val="00AB62C6"/>
    <w:rsid w:val="00AB7999"/>
    <w:rsid w:val="00AC0F7D"/>
    <w:rsid w:val="00AC1421"/>
    <w:rsid w:val="00AC2E72"/>
    <w:rsid w:val="00AC3C14"/>
    <w:rsid w:val="00AC6805"/>
    <w:rsid w:val="00AD01D5"/>
    <w:rsid w:val="00AD2921"/>
    <w:rsid w:val="00AD56B2"/>
    <w:rsid w:val="00AD7787"/>
    <w:rsid w:val="00AD7CCE"/>
    <w:rsid w:val="00AE0B1C"/>
    <w:rsid w:val="00AE159E"/>
    <w:rsid w:val="00AE1CBC"/>
    <w:rsid w:val="00AE2D39"/>
    <w:rsid w:val="00AE3D39"/>
    <w:rsid w:val="00AE69C0"/>
    <w:rsid w:val="00AE7D44"/>
    <w:rsid w:val="00AF1192"/>
    <w:rsid w:val="00AF1BF3"/>
    <w:rsid w:val="00AF284C"/>
    <w:rsid w:val="00AF28F2"/>
    <w:rsid w:val="00AF352D"/>
    <w:rsid w:val="00AF5FAC"/>
    <w:rsid w:val="00AF6246"/>
    <w:rsid w:val="00B001F5"/>
    <w:rsid w:val="00B01254"/>
    <w:rsid w:val="00B0451F"/>
    <w:rsid w:val="00B060CE"/>
    <w:rsid w:val="00B06BB1"/>
    <w:rsid w:val="00B07845"/>
    <w:rsid w:val="00B10A68"/>
    <w:rsid w:val="00B10C44"/>
    <w:rsid w:val="00B11662"/>
    <w:rsid w:val="00B1181B"/>
    <w:rsid w:val="00B118FA"/>
    <w:rsid w:val="00B11D64"/>
    <w:rsid w:val="00B12DFD"/>
    <w:rsid w:val="00B1329B"/>
    <w:rsid w:val="00B132E7"/>
    <w:rsid w:val="00B1367D"/>
    <w:rsid w:val="00B14A63"/>
    <w:rsid w:val="00B14C26"/>
    <w:rsid w:val="00B17120"/>
    <w:rsid w:val="00B17386"/>
    <w:rsid w:val="00B2337C"/>
    <w:rsid w:val="00B24090"/>
    <w:rsid w:val="00B24608"/>
    <w:rsid w:val="00B24C96"/>
    <w:rsid w:val="00B24CE3"/>
    <w:rsid w:val="00B257F7"/>
    <w:rsid w:val="00B260F7"/>
    <w:rsid w:val="00B26217"/>
    <w:rsid w:val="00B316A8"/>
    <w:rsid w:val="00B31E5A"/>
    <w:rsid w:val="00B32083"/>
    <w:rsid w:val="00B34BB2"/>
    <w:rsid w:val="00B34BEE"/>
    <w:rsid w:val="00B34DAC"/>
    <w:rsid w:val="00B3500F"/>
    <w:rsid w:val="00B353AA"/>
    <w:rsid w:val="00B35DAE"/>
    <w:rsid w:val="00B36C87"/>
    <w:rsid w:val="00B36CDC"/>
    <w:rsid w:val="00B36F98"/>
    <w:rsid w:val="00B37FFA"/>
    <w:rsid w:val="00B4137A"/>
    <w:rsid w:val="00B4234A"/>
    <w:rsid w:val="00B4238F"/>
    <w:rsid w:val="00B42E13"/>
    <w:rsid w:val="00B42EFA"/>
    <w:rsid w:val="00B430FA"/>
    <w:rsid w:val="00B4388B"/>
    <w:rsid w:val="00B43B13"/>
    <w:rsid w:val="00B43E3F"/>
    <w:rsid w:val="00B45BF1"/>
    <w:rsid w:val="00B464A8"/>
    <w:rsid w:val="00B464AC"/>
    <w:rsid w:val="00B468E0"/>
    <w:rsid w:val="00B50C29"/>
    <w:rsid w:val="00B50C5F"/>
    <w:rsid w:val="00B51E49"/>
    <w:rsid w:val="00B5277E"/>
    <w:rsid w:val="00B52D03"/>
    <w:rsid w:val="00B53339"/>
    <w:rsid w:val="00B533D5"/>
    <w:rsid w:val="00B53A0A"/>
    <w:rsid w:val="00B542FC"/>
    <w:rsid w:val="00B54F87"/>
    <w:rsid w:val="00B55915"/>
    <w:rsid w:val="00B57699"/>
    <w:rsid w:val="00B57EB9"/>
    <w:rsid w:val="00B62FB3"/>
    <w:rsid w:val="00B65205"/>
    <w:rsid w:val="00B672C9"/>
    <w:rsid w:val="00B703C6"/>
    <w:rsid w:val="00B70AA3"/>
    <w:rsid w:val="00B730A2"/>
    <w:rsid w:val="00B734F0"/>
    <w:rsid w:val="00B73521"/>
    <w:rsid w:val="00B74BDE"/>
    <w:rsid w:val="00B777B8"/>
    <w:rsid w:val="00B8001F"/>
    <w:rsid w:val="00B8085D"/>
    <w:rsid w:val="00B80E10"/>
    <w:rsid w:val="00B818C8"/>
    <w:rsid w:val="00B81C32"/>
    <w:rsid w:val="00B83835"/>
    <w:rsid w:val="00B83CDC"/>
    <w:rsid w:val="00B84477"/>
    <w:rsid w:val="00B84F85"/>
    <w:rsid w:val="00B87B4A"/>
    <w:rsid w:val="00B87C9C"/>
    <w:rsid w:val="00B87E12"/>
    <w:rsid w:val="00B90AC8"/>
    <w:rsid w:val="00B91174"/>
    <w:rsid w:val="00B919A5"/>
    <w:rsid w:val="00B91CF8"/>
    <w:rsid w:val="00B9213F"/>
    <w:rsid w:val="00B92623"/>
    <w:rsid w:val="00B92ED8"/>
    <w:rsid w:val="00B93A05"/>
    <w:rsid w:val="00B945E4"/>
    <w:rsid w:val="00B94941"/>
    <w:rsid w:val="00B94E43"/>
    <w:rsid w:val="00B9578E"/>
    <w:rsid w:val="00B95C94"/>
    <w:rsid w:val="00B96CE1"/>
    <w:rsid w:val="00B9764F"/>
    <w:rsid w:val="00B97EC8"/>
    <w:rsid w:val="00BA108D"/>
    <w:rsid w:val="00BA351F"/>
    <w:rsid w:val="00BA3957"/>
    <w:rsid w:val="00BA5153"/>
    <w:rsid w:val="00BA5825"/>
    <w:rsid w:val="00BA5E8D"/>
    <w:rsid w:val="00BA769E"/>
    <w:rsid w:val="00BB08BC"/>
    <w:rsid w:val="00BB0A22"/>
    <w:rsid w:val="00BB1443"/>
    <w:rsid w:val="00BB1B40"/>
    <w:rsid w:val="00BB364A"/>
    <w:rsid w:val="00BB433E"/>
    <w:rsid w:val="00BB62B0"/>
    <w:rsid w:val="00BB6BA0"/>
    <w:rsid w:val="00BB73F7"/>
    <w:rsid w:val="00BB755B"/>
    <w:rsid w:val="00BC073E"/>
    <w:rsid w:val="00BC1728"/>
    <w:rsid w:val="00BC222D"/>
    <w:rsid w:val="00BC2507"/>
    <w:rsid w:val="00BC297C"/>
    <w:rsid w:val="00BC2EEF"/>
    <w:rsid w:val="00BC3FD7"/>
    <w:rsid w:val="00BC426E"/>
    <w:rsid w:val="00BC503A"/>
    <w:rsid w:val="00BC525F"/>
    <w:rsid w:val="00BC60A0"/>
    <w:rsid w:val="00BC6739"/>
    <w:rsid w:val="00BC727C"/>
    <w:rsid w:val="00BD01E0"/>
    <w:rsid w:val="00BD02FF"/>
    <w:rsid w:val="00BD0373"/>
    <w:rsid w:val="00BD0BE2"/>
    <w:rsid w:val="00BD0F51"/>
    <w:rsid w:val="00BD1457"/>
    <w:rsid w:val="00BD28F4"/>
    <w:rsid w:val="00BD3295"/>
    <w:rsid w:val="00BD37E6"/>
    <w:rsid w:val="00BD42DF"/>
    <w:rsid w:val="00BD45DE"/>
    <w:rsid w:val="00BD4BF2"/>
    <w:rsid w:val="00BD5F27"/>
    <w:rsid w:val="00BD6551"/>
    <w:rsid w:val="00BD6623"/>
    <w:rsid w:val="00BD70B0"/>
    <w:rsid w:val="00BD79B3"/>
    <w:rsid w:val="00BE3709"/>
    <w:rsid w:val="00BE38C2"/>
    <w:rsid w:val="00BE41C9"/>
    <w:rsid w:val="00BE4510"/>
    <w:rsid w:val="00BE4C3F"/>
    <w:rsid w:val="00BE4EB8"/>
    <w:rsid w:val="00BE6359"/>
    <w:rsid w:val="00BE6EA8"/>
    <w:rsid w:val="00BE72A0"/>
    <w:rsid w:val="00BE7C66"/>
    <w:rsid w:val="00BF0C12"/>
    <w:rsid w:val="00BF0DF1"/>
    <w:rsid w:val="00BF157E"/>
    <w:rsid w:val="00BF1663"/>
    <w:rsid w:val="00BF345C"/>
    <w:rsid w:val="00BF378B"/>
    <w:rsid w:val="00BF46F8"/>
    <w:rsid w:val="00BF479A"/>
    <w:rsid w:val="00BF48F5"/>
    <w:rsid w:val="00BF4D19"/>
    <w:rsid w:val="00BF5298"/>
    <w:rsid w:val="00BF54E1"/>
    <w:rsid w:val="00BF5FE0"/>
    <w:rsid w:val="00BF60B9"/>
    <w:rsid w:val="00BF7DA3"/>
    <w:rsid w:val="00C001F2"/>
    <w:rsid w:val="00C00A39"/>
    <w:rsid w:val="00C017C1"/>
    <w:rsid w:val="00C0195D"/>
    <w:rsid w:val="00C02635"/>
    <w:rsid w:val="00C02CFB"/>
    <w:rsid w:val="00C03003"/>
    <w:rsid w:val="00C053F7"/>
    <w:rsid w:val="00C05682"/>
    <w:rsid w:val="00C066B9"/>
    <w:rsid w:val="00C0738D"/>
    <w:rsid w:val="00C13663"/>
    <w:rsid w:val="00C13AB3"/>
    <w:rsid w:val="00C164B5"/>
    <w:rsid w:val="00C20872"/>
    <w:rsid w:val="00C20AB7"/>
    <w:rsid w:val="00C20ECD"/>
    <w:rsid w:val="00C23DE6"/>
    <w:rsid w:val="00C24413"/>
    <w:rsid w:val="00C24A7C"/>
    <w:rsid w:val="00C257CA"/>
    <w:rsid w:val="00C25C40"/>
    <w:rsid w:val="00C27E48"/>
    <w:rsid w:val="00C27FB3"/>
    <w:rsid w:val="00C30EC5"/>
    <w:rsid w:val="00C31132"/>
    <w:rsid w:val="00C313F1"/>
    <w:rsid w:val="00C3247B"/>
    <w:rsid w:val="00C328C3"/>
    <w:rsid w:val="00C32E48"/>
    <w:rsid w:val="00C32FD8"/>
    <w:rsid w:val="00C33C81"/>
    <w:rsid w:val="00C345B9"/>
    <w:rsid w:val="00C34774"/>
    <w:rsid w:val="00C347C7"/>
    <w:rsid w:val="00C3496B"/>
    <w:rsid w:val="00C34E4E"/>
    <w:rsid w:val="00C3610E"/>
    <w:rsid w:val="00C36A4F"/>
    <w:rsid w:val="00C36DFD"/>
    <w:rsid w:val="00C36ED7"/>
    <w:rsid w:val="00C379F2"/>
    <w:rsid w:val="00C403A2"/>
    <w:rsid w:val="00C42946"/>
    <w:rsid w:val="00C43240"/>
    <w:rsid w:val="00C457EF"/>
    <w:rsid w:val="00C45B79"/>
    <w:rsid w:val="00C46816"/>
    <w:rsid w:val="00C46AB3"/>
    <w:rsid w:val="00C47362"/>
    <w:rsid w:val="00C502F0"/>
    <w:rsid w:val="00C50EAE"/>
    <w:rsid w:val="00C5229F"/>
    <w:rsid w:val="00C53259"/>
    <w:rsid w:val="00C53E30"/>
    <w:rsid w:val="00C566DD"/>
    <w:rsid w:val="00C6026D"/>
    <w:rsid w:val="00C6170D"/>
    <w:rsid w:val="00C64690"/>
    <w:rsid w:val="00C64EA2"/>
    <w:rsid w:val="00C65433"/>
    <w:rsid w:val="00C65D12"/>
    <w:rsid w:val="00C65D4B"/>
    <w:rsid w:val="00C65DEE"/>
    <w:rsid w:val="00C6629B"/>
    <w:rsid w:val="00C669B1"/>
    <w:rsid w:val="00C66EA2"/>
    <w:rsid w:val="00C721A3"/>
    <w:rsid w:val="00C7311B"/>
    <w:rsid w:val="00C73333"/>
    <w:rsid w:val="00C7339B"/>
    <w:rsid w:val="00C74354"/>
    <w:rsid w:val="00C7454C"/>
    <w:rsid w:val="00C768D2"/>
    <w:rsid w:val="00C76AA9"/>
    <w:rsid w:val="00C81077"/>
    <w:rsid w:val="00C81B3B"/>
    <w:rsid w:val="00C820B3"/>
    <w:rsid w:val="00C84431"/>
    <w:rsid w:val="00C84CAF"/>
    <w:rsid w:val="00C85371"/>
    <w:rsid w:val="00C8564D"/>
    <w:rsid w:val="00C856EA"/>
    <w:rsid w:val="00C87FB9"/>
    <w:rsid w:val="00C901F3"/>
    <w:rsid w:val="00C905A9"/>
    <w:rsid w:val="00C90FA7"/>
    <w:rsid w:val="00C91D91"/>
    <w:rsid w:val="00C921F6"/>
    <w:rsid w:val="00C93B01"/>
    <w:rsid w:val="00C957EC"/>
    <w:rsid w:val="00C95FE4"/>
    <w:rsid w:val="00C965D4"/>
    <w:rsid w:val="00C96807"/>
    <w:rsid w:val="00C97414"/>
    <w:rsid w:val="00C9777E"/>
    <w:rsid w:val="00C97F52"/>
    <w:rsid w:val="00CA255E"/>
    <w:rsid w:val="00CA2BA9"/>
    <w:rsid w:val="00CA3A4D"/>
    <w:rsid w:val="00CA4129"/>
    <w:rsid w:val="00CA416E"/>
    <w:rsid w:val="00CA4651"/>
    <w:rsid w:val="00CA46CD"/>
    <w:rsid w:val="00CA4732"/>
    <w:rsid w:val="00CA4868"/>
    <w:rsid w:val="00CA490B"/>
    <w:rsid w:val="00CA49D6"/>
    <w:rsid w:val="00CA641B"/>
    <w:rsid w:val="00CA750E"/>
    <w:rsid w:val="00CA7EB5"/>
    <w:rsid w:val="00CB04F9"/>
    <w:rsid w:val="00CB0BCF"/>
    <w:rsid w:val="00CB144E"/>
    <w:rsid w:val="00CB181B"/>
    <w:rsid w:val="00CB1DB2"/>
    <w:rsid w:val="00CB2795"/>
    <w:rsid w:val="00CB33E4"/>
    <w:rsid w:val="00CB3842"/>
    <w:rsid w:val="00CB52A7"/>
    <w:rsid w:val="00CB5F87"/>
    <w:rsid w:val="00CB6EE1"/>
    <w:rsid w:val="00CC00C5"/>
    <w:rsid w:val="00CC1499"/>
    <w:rsid w:val="00CC273B"/>
    <w:rsid w:val="00CC4746"/>
    <w:rsid w:val="00CC5C9D"/>
    <w:rsid w:val="00CC5EBA"/>
    <w:rsid w:val="00CC6FC2"/>
    <w:rsid w:val="00CD0FE8"/>
    <w:rsid w:val="00CD1673"/>
    <w:rsid w:val="00CD1E7C"/>
    <w:rsid w:val="00CD2090"/>
    <w:rsid w:val="00CD56FC"/>
    <w:rsid w:val="00CD5D5B"/>
    <w:rsid w:val="00CD7097"/>
    <w:rsid w:val="00CE2268"/>
    <w:rsid w:val="00CE250C"/>
    <w:rsid w:val="00CE3428"/>
    <w:rsid w:val="00CE3628"/>
    <w:rsid w:val="00CE476A"/>
    <w:rsid w:val="00CE4E92"/>
    <w:rsid w:val="00CE5A45"/>
    <w:rsid w:val="00CE5A9A"/>
    <w:rsid w:val="00CE5CE7"/>
    <w:rsid w:val="00CE609D"/>
    <w:rsid w:val="00CE6875"/>
    <w:rsid w:val="00CE6B5F"/>
    <w:rsid w:val="00CF16A8"/>
    <w:rsid w:val="00CF2D95"/>
    <w:rsid w:val="00CF2F2A"/>
    <w:rsid w:val="00CF3531"/>
    <w:rsid w:val="00CF394A"/>
    <w:rsid w:val="00CF3E43"/>
    <w:rsid w:val="00CF4B53"/>
    <w:rsid w:val="00CF53FD"/>
    <w:rsid w:val="00CF59B1"/>
    <w:rsid w:val="00CF67D1"/>
    <w:rsid w:val="00CF6BBE"/>
    <w:rsid w:val="00CF7FCE"/>
    <w:rsid w:val="00D029DD"/>
    <w:rsid w:val="00D03C64"/>
    <w:rsid w:val="00D03E0F"/>
    <w:rsid w:val="00D05AA8"/>
    <w:rsid w:val="00D065D7"/>
    <w:rsid w:val="00D110B4"/>
    <w:rsid w:val="00D113EF"/>
    <w:rsid w:val="00D11946"/>
    <w:rsid w:val="00D11C01"/>
    <w:rsid w:val="00D11CFA"/>
    <w:rsid w:val="00D13E70"/>
    <w:rsid w:val="00D1447E"/>
    <w:rsid w:val="00D158BE"/>
    <w:rsid w:val="00D17D40"/>
    <w:rsid w:val="00D20FC6"/>
    <w:rsid w:val="00D21618"/>
    <w:rsid w:val="00D21946"/>
    <w:rsid w:val="00D25C9A"/>
    <w:rsid w:val="00D26878"/>
    <w:rsid w:val="00D26F8E"/>
    <w:rsid w:val="00D301D2"/>
    <w:rsid w:val="00D3051B"/>
    <w:rsid w:val="00D30BE4"/>
    <w:rsid w:val="00D328BF"/>
    <w:rsid w:val="00D350AB"/>
    <w:rsid w:val="00D359B0"/>
    <w:rsid w:val="00D35DDD"/>
    <w:rsid w:val="00D35F18"/>
    <w:rsid w:val="00D36B83"/>
    <w:rsid w:val="00D40006"/>
    <w:rsid w:val="00D40F7D"/>
    <w:rsid w:val="00D422E6"/>
    <w:rsid w:val="00D42EA4"/>
    <w:rsid w:val="00D43B7B"/>
    <w:rsid w:val="00D43C36"/>
    <w:rsid w:val="00D443D7"/>
    <w:rsid w:val="00D44AF1"/>
    <w:rsid w:val="00D45699"/>
    <w:rsid w:val="00D456C4"/>
    <w:rsid w:val="00D457E8"/>
    <w:rsid w:val="00D458A6"/>
    <w:rsid w:val="00D4597C"/>
    <w:rsid w:val="00D45F87"/>
    <w:rsid w:val="00D46883"/>
    <w:rsid w:val="00D4715B"/>
    <w:rsid w:val="00D4781C"/>
    <w:rsid w:val="00D47992"/>
    <w:rsid w:val="00D50230"/>
    <w:rsid w:val="00D5069E"/>
    <w:rsid w:val="00D50A8E"/>
    <w:rsid w:val="00D51904"/>
    <w:rsid w:val="00D52391"/>
    <w:rsid w:val="00D5620A"/>
    <w:rsid w:val="00D5684F"/>
    <w:rsid w:val="00D6001D"/>
    <w:rsid w:val="00D611F6"/>
    <w:rsid w:val="00D61D1E"/>
    <w:rsid w:val="00D626D8"/>
    <w:rsid w:val="00D62C17"/>
    <w:rsid w:val="00D63480"/>
    <w:rsid w:val="00D6484D"/>
    <w:rsid w:val="00D65C42"/>
    <w:rsid w:val="00D65CC1"/>
    <w:rsid w:val="00D65CD7"/>
    <w:rsid w:val="00D677A2"/>
    <w:rsid w:val="00D67D0E"/>
    <w:rsid w:val="00D67EB3"/>
    <w:rsid w:val="00D71BF5"/>
    <w:rsid w:val="00D71D90"/>
    <w:rsid w:val="00D735D7"/>
    <w:rsid w:val="00D74054"/>
    <w:rsid w:val="00D74556"/>
    <w:rsid w:val="00D74801"/>
    <w:rsid w:val="00D75C63"/>
    <w:rsid w:val="00D768F5"/>
    <w:rsid w:val="00D77F9B"/>
    <w:rsid w:val="00D80EF4"/>
    <w:rsid w:val="00D835F2"/>
    <w:rsid w:val="00D84375"/>
    <w:rsid w:val="00D8589B"/>
    <w:rsid w:val="00D86904"/>
    <w:rsid w:val="00D87455"/>
    <w:rsid w:val="00D876AB"/>
    <w:rsid w:val="00D9016F"/>
    <w:rsid w:val="00D908B4"/>
    <w:rsid w:val="00D91063"/>
    <w:rsid w:val="00D91375"/>
    <w:rsid w:val="00D91887"/>
    <w:rsid w:val="00D91F21"/>
    <w:rsid w:val="00D92833"/>
    <w:rsid w:val="00D939A1"/>
    <w:rsid w:val="00D93DFB"/>
    <w:rsid w:val="00D94D65"/>
    <w:rsid w:val="00D95452"/>
    <w:rsid w:val="00D95AE7"/>
    <w:rsid w:val="00D96301"/>
    <w:rsid w:val="00DA08F5"/>
    <w:rsid w:val="00DA09FE"/>
    <w:rsid w:val="00DA0A1E"/>
    <w:rsid w:val="00DA344F"/>
    <w:rsid w:val="00DA3ECF"/>
    <w:rsid w:val="00DA50F7"/>
    <w:rsid w:val="00DA5601"/>
    <w:rsid w:val="00DA6002"/>
    <w:rsid w:val="00DA77DF"/>
    <w:rsid w:val="00DB0153"/>
    <w:rsid w:val="00DB0FDF"/>
    <w:rsid w:val="00DB13D9"/>
    <w:rsid w:val="00DB1F7B"/>
    <w:rsid w:val="00DB2E41"/>
    <w:rsid w:val="00DB35B0"/>
    <w:rsid w:val="00DB3DB7"/>
    <w:rsid w:val="00DB3E6A"/>
    <w:rsid w:val="00DB4CFD"/>
    <w:rsid w:val="00DB4E23"/>
    <w:rsid w:val="00DB5611"/>
    <w:rsid w:val="00DB5753"/>
    <w:rsid w:val="00DB5B82"/>
    <w:rsid w:val="00DB6C64"/>
    <w:rsid w:val="00DB72EE"/>
    <w:rsid w:val="00DC0742"/>
    <w:rsid w:val="00DC168B"/>
    <w:rsid w:val="00DC1803"/>
    <w:rsid w:val="00DC18F6"/>
    <w:rsid w:val="00DC1A75"/>
    <w:rsid w:val="00DC1C59"/>
    <w:rsid w:val="00DC348E"/>
    <w:rsid w:val="00DC3754"/>
    <w:rsid w:val="00DC4637"/>
    <w:rsid w:val="00DC4CFF"/>
    <w:rsid w:val="00DC4DE0"/>
    <w:rsid w:val="00DC56F4"/>
    <w:rsid w:val="00DC5E84"/>
    <w:rsid w:val="00DC7CEA"/>
    <w:rsid w:val="00DD04DD"/>
    <w:rsid w:val="00DD2125"/>
    <w:rsid w:val="00DD23E5"/>
    <w:rsid w:val="00DD3456"/>
    <w:rsid w:val="00DD3926"/>
    <w:rsid w:val="00DD3E45"/>
    <w:rsid w:val="00DD4401"/>
    <w:rsid w:val="00DD477D"/>
    <w:rsid w:val="00DD540B"/>
    <w:rsid w:val="00DD5946"/>
    <w:rsid w:val="00DD5B6F"/>
    <w:rsid w:val="00DD5BB6"/>
    <w:rsid w:val="00DD60E9"/>
    <w:rsid w:val="00DD6F0A"/>
    <w:rsid w:val="00DE0862"/>
    <w:rsid w:val="00DE0E3C"/>
    <w:rsid w:val="00DE14D2"/>
    <w:rsid w:val="00DE1730"/>
    <w:rsid w:val="00DE2265"/>
    <w:rsid w:val="00DE26A0"/>
    <w:rsid w:val="00DE3706"/>
    <w:rsid w:val="00DE4135"/>
    <w:rsid w:val="00DE41CB"/>
    <w:rsid w:val="00DE4E2B"/>
    <w:rsid w:val="00DE6A3D"/>
    <w:rsid w:val="00DE7391"/>
    <w:rsid w:val="00DF06A5"/>
    <w:rsid w:val="00DF0D0C"/>
    <w:rsid w:val="00DF1001"/>
    <w:rsid w:val="00DF1BD1"/>
    <w:rsid w:val="00DF2257"/>
    <w:rsid w:val="00DF2922"/>
    <w:rsid w:val="00DF2DCD"/>
    <w:rsid w:val="00DF30CD"/>
    <w:rsid w:val="00DF30EB"/>
    <w:rsid w:val="00DF31A3"/>
    <w:rsid w:val="00DF372C"/>
    <w:rsid w:val="00DF5ADB"/>
    <w:rsid w:val="00DF60E7"/>
    <w:rsid w:val="00DF66FA"/>
    <w:rsid w:val="00DF6AD8"/>
    <w:rsid w:val="00E02461"/>
    <w:rsid w:val="00E0269E"/>
    <w:rsid w:val="00E02A5E"/>
    <w:rsid w:val="00E03743"/>
    <w:rsid w:val="00E0379B"/>
    <w:rsid w:val="00E0594A"/>
    <w:rsid w:val="00E07A85"/>
    <w:rsid w:val="00E07AF4"/>
    <w:rsid w:val="00E10065"/>
    <w:rsid w:val="00E10DE7"/>
    <w:rsid w:val="00E116DE"/>
    <w:rsid w:val="00E12976"/>
    <w:rsid w:val="00E131F7"/>
    <w:rsid w:val="00E14B20"/>
    <w:rsid w:val="00E15343"/>
    <w:rsid w:val="00E1553A"/>
    <w:rsid w:val="00E15B31"/>
    <w:rsid w:val="00E164CD"/>
    <w:rsid w:val="00E170E7"/>
    <w:rsid w:val="00E175E5"/>
    <w:rsid w:val="00E17E55"/>
    <w:rsid w:val="00E207DD"/>
    <w:rsid w:val="00E20C8B"/>
    <w:rsid w:val="00E22792"/>
    <w:rsid w:val="00E22D54"/>
    <w:rsid w:val="00E231A3"/>
    <w:rsid w:val="00E234D8"/>
    <w:rsid w:val="00E236D1"/>
    <w:rsid w:val="00E2471E"/>
    <w:rsid w:val="00E26ACC"/>
    <w:rsid w:val="00E2728A"/>
    <w:rsid w:val="00E27C8A"/>
    <w:rsid w:val="00E30214"/>
    <w:rsid w:val="00E3087D"/>
    <w:rsid w:val="00E31D9C"/>
    <w:rsid w:val="00E33BBC"/>
    <w:rsid w:val="00E35C7E"/>
    <w:rsid w:val="00E36252"/>
    <w:rsid w:val="00E36B8C"/>
    <w:rsid w:val="00E3714C"/>
    <w:rsid w:val="00E40DE9"/>
    <w:rsid w:val="00E4178A"/>
    <w:rsid w:val="00E41CB1"/>
    <w:rsid w:val="00E4253E"/>
    <w:rsid w:val="00E43A56"/>
    <w:rsid w:val="00E43EEC"/>
    <w:rsid w:val="00E4437D"/>
    <w:rsid w:val="00E44FCE"/>
    <w:rsid w:val="00E45EF4"/>
    <w:rsid w:val="00E46CB7"/>
    <w:rsid w:val="00E503DA"/>
    <w:rsid w:val="00E5172C"/>
    <w:rsid w:val="00E51A39"/>
    <w:rsid w:val="00E5372D"/>
    <w:rsid w:val="00E53B61"/>
    <w:rsid w:val="00E5409D"/>
    <w:rsid w:val="00E54468"/>
    <w:rsid w:val="00E548FB"/>
    <w:rsid w:val="00E54EBE"/>
    <w:rsid w:val="00E5514F"/>
    <w:rsid w:val="00E55B69"/>
    <w:rsid w:val="00E55F77"/>
    <w:rsid w:val="00E56239"/>
    <w:rsid w:val="00E56643"/>
    <w:rsid w:val="00E57009"/>
    <w:rsid w:val="00E5743A"/>
    <w:rsid w:val="00E57AAC"/>
    <w:rsid w:val="00E61D26"/>
    <w:rsid w:val="00E61E3B"/>
    <w:rsid w:val="00E62575"/>
    <w:rsid w:val="00E63709"/>
    <w:rsid w:val="00E63DBF"/>
    <w:rsid w:val="00E640D8"/>
    <w:rsid w:val="00E641C2"/>
    <w:rsid w:val="00E644F6"/>
    <w:rsid w:val="00E650B0"/>
    <w:rsid w:val="00E66260"/>
    <w:rsid w:val="00E669D4"/>
    <w:rsid w:val="00E66E7A"/>
    <w:rsid w:val="00E701B2"/>
    <w:rsid w:val="00E70835"/>
    <w:rsid w:val="00E70D2A"/>
    <w:rsid w:val="00E7150E"/>
    <w:rsid w:val="00E71C2F"/>
    <w:rsid w:val="00E71DDC"/>
    <w:rsid w:val="00E722BC"/>
    <w:rsid w:val="00E7267C"/>
    <w:rsid w:val="00E72A1B"/>
    <w:rsid w:val="00E7389D"/>
    <w:rsid w:val="00E746B8"/>
    <w:rsid w:val="00E75A2A"/>
    <w:rsid w:val="00E75F70"/>
    <w:rsid w:val="00E77896"/>
    <w:rsid w:val="00E80393"/>
    <w:rsid w:val="00E80EB4"/>
    <w:rsid w:val="00E82C36"/>
    <w:rsid w:val="00E834E0"/>
    <w:rsid w:val="00E84BDC"/>
    <w:rsid w:val="00E859A0"/>
    <w:rsid w:val="00E86063"/>
    <w:rsid w:val="00E866B0"/>
    <w:rsid w:val="00E873D1"/>
    <w:rsid w:val="00E8755B"/>
    <w:rsid w:val="00E87F37"/>
    <w:rsid w:val="00E90801"/>
    <w:rsid w:val="00E90942"/>
    <w:rsid w:val="00E91194"/>
    <w:rsid w:val="00E92171"/>
    <w:rsid w:val="00E92FD2"/>
    <w:rsid w:val="00E9335B"/>
    <w:rsid w:val="00E938BA"/>
    <w:rsid w:val="00E939C5"/>
    <w:rsid w:val="00E94549"/>
    <w:rsid w:val="00E94624"/>
    <w:rsid w:val="00E9576C"/>
    <w:rsid w:val="00E963B5"/>
    <w:rsid w:val="00E972F5"/>
    <w:rsid w:val="00E97364"/>
    <w:rsid w:val="00EA1AE6"/>
    <w:rsid w:val="00EA2BE2"/>
    <w:rsid w:val="00EA2C15"/>
    <w:rsid w:val="00EA307E"/>
    <w:rsid w:val="00EA4AA3"/>
    <w:rsid w:val="00EA4B9A"/>
    <w:rsid w:val="00EA4D40"/>
    <w:rsid w:val="00EA5D61"/>
    <w:rsid w:val="00EA73DF"/>
    <w:rsid w:val="00EA778A"/>
    <w:rsid w:val="00EB0108"/>
    <w:rsid w:val="00EB01DC"/>
    <w:rsid w:val="00EB301A"/>
    <w:rsid w:val="00EB48D1"/>
    <w:rsid w:val="00EB4AFB"/>
    <w:rsid w:val="00EB4C93"/>
    <w:rsid w:val="00EB5454"/>
    <w:rsid w:val="00EB5884"/>
    <w:rsid w:val="00EB5AB6"/>
    <w:rsid w:val="00EB5C44"/>
    <w:rsid w:val="00EB5D3D"/>
    <w:rsid w:val="00EB6160"/>
    <w:rsid w:val="00EB65F8"/>
    <w:rsid w:val="00EB666E"/>
    <w:rsid w:val="00EB677B"/>
    <w:rsid w:val="00EC0318"/>
    <w:rsid w:val="00EC0681"/>
    <w:rsid w:val="00EC1236"/>
    <w:rsid w:val="00EC3CDB"/>
    <w:rsid w:val="00EC3FD0"/>
    <w:rsid w:val="00EC40B6"/>
    <w:rsid w:val="00EC435C"/>
    <w:rsid w:val="00EC45EF"/>
    <w:rsid w:val="00EC5277"/>
    <w:rsid w:val="00EC6165"/>
    <w:rsid w:val="00EC6575"/>
    <w:rsid w:val="00EC6CDA"/>
    <w:rsid w:val="00EC70C3"/>
    <w:rsid w:val="00ED00CD"/>
    <w:rsid w:val="00ED0949"/>
    <w:rsid w:val="00ED17F0"/>
    <w:rsid w:val="00ED2B0E"/>
    <w:rsid w:val="00ED4305"/>
    <w:rsid w:val="00ED4F08"/>
    <w:rsid w:val="00ED5923"/>
    <w:rsid w:val="00ED5D9C"/>
    <w:rsid w:val="00ED62E7"/>
    <w:rsid w:val="00ED7107"/>
    <w:rsid w:val="00ED7615"/>
    <w:rsid w:val="00ED7997"/>
    <w:rsid w:val="00EE12D8"/>
    <w:rsid w:val="00EE2282"/>
    <w:rsid w:val="00EE2492"/>
    <w:rsid w:val="00EE3CB7"/>
    <w:rsid w:val="00EE414D"/>
    <w:rsid w:val="00EE4615"/>
    <w:rsid w:val="00EE501B"/>
    <w:rsid w:val="00EE573D"/>
    <w:rsid w:val="00EE6954"/>
    <w:rsid w:val="00EE70E2"/>
    <w:rsid w:val="00EE7423"/>
    <w:rsid w:val="00EE7E86"/>
    <w:rsid w:val="00EF1E76"/>
    <w:rsid w:val="00EF2177"/>
    <w:rsid w:val="00EF287F"/>
    <w:rsid w:val="00EF2F9F"/>
    <w:rsid w:val="00EF2FCF"/>
    <w:rsid w:val="00EF5373"/>
    <w:rsid w:val="00EF53AB"/>
    <w:rsid w:val="00EF5A55"/>
    <w:rsid w:val="00EF6B8A"/>
    <w:rsid w:val="00EF7C59"/>
    <w:rsid w:val="00F003E0"/>
    <w:rsid w:val="00F0091F"/>
    <w:rsid w:val="00F017F2"/>
    <w:rsid w:val="00F01E1E"/>
    <w:rsid w:val="00F02969"/>
    <w:rsid w:val="00F03912"/>
    <w:rsid w:val="00F0403A"/>
    <w:rsid w:val="00F04DC0"/>
    <w:rsid w:val="00F04F68"/>
    <w:rsid w:val="00F04F77"/>
    <w:rsid w:val="00F052FA"/>
    <w:rsid w:val="00F06851"/>
    <w:rsid w:val="00F0729F"/>
    <w:rsid w:val="00F072A9"/>
    <w:rsid w:val="00F0767E"/>
    <w:rsid w:val="00F0790A"/>
    <w:rsid w:val="00F105C2"/>
    <w:rsid w:val="00F123F5"/>
    <w:rsid w:val="00F138B8"/>
    <w:rsid w:val="00F14155"/>
    <w:rsid w:val="00F14833"/>
    <w:rsid w:val="00F1577E"/>
    <w:rsid w:val="00F160BD"/>
    <w:rsid w:val="00F160C7"/>
    <w:rsid w:val="00F16DF1"/>
    <w:rsid w:val="00F17000"/>
    <w:rsid w:val="00F17856"/>
    <w:rsid w:val="00F178F5"/>
    <w:rsid w:val="00F201DF"/>
    <w:rsid w:val="00F209CF"/>
    <w:rsid w:val="00F24166"/>
    <w:rsid w:val="00F25C76"/>
    <w:rsid w:val="00F25E51"/>
    <w:rsid w:val="00F25F64"/>
    <w:rsid w:val="00F26633"/>
    <w:rsid w:val="00F275B4"/>
    <w:rsid w:val="00F27ADA"/>
    <w:rsid w:val="00F27C5C"/>
    <w:rsid w:val="00F30BCE"/>
    <w:rsid w:val="00F30CDC"/>
    <w:rsid w:val="00F30CF4"/>
    <w:rsid w:val="00F31A11"/>
    <w:rsid w:val="00F321F0"/>
    <w:rsid w:val="00F337B9"/>
    <w:rsid w:val="00F3380D"/>
    <w:rsid w:val="00F338B5"/>
    <w:rsid w:val="00F344CA"/>
    <w:rsid w:val="00F349CE"/>
    <w:rsid w:val="00F34BE4"/>
    <w:rsid w:val="00F35851"/>
    <w:rsid w:val="00F35A27"/>
    <w:rsid w:val="00F36299"/>
    <w:rsid w:val="00F40395"/>
    <w:rsid w:val="00F40740"/>
    <w:rsid w:val="00F413FC"/>
    <w:rsid w:val="00F41AFC"/>
    <w:rsid w:val="00F41FC3"/>
    <w:rsid w:val="00F431A3"/>
    <w:rsid w:val="00F440CA"/>
    <w:rsid w:val="00F443F4"/>
    <w:rsid w:val="00F44B1B"/>
    <w:rsid w:val="00F45848"/>
    <w:rsid w:val="00F459C3"/>
    <w:rsid w:val="00F460FC"/>
    <w:rsid w:val="00F5078D"/>
    <w:rsid w:val="00F507F9"/>
    <w:rsid w:val="00F50B8B"/>
    <w:rsid w:val="00F51A0C"/>
    <w:rsid w:val="00F523F7"/>
    <w:rsid w:val="00F52BEA"/>
    <w:rsid w:val="00F531DC"/>
    <w:rsid w:val="00F5440B"/>
    <w:rsid w:val="00F54DED"/>
    <w:rsid w:val="00F555DB"/>
    <w:rsid w:val="00F55B70"/>
    <w:rsid w:val="00F56539"/>
    <w:rsid w:val="00F567BD"/>
    <w:rsid w:val="00F575DB"/>
    <w:rsid w:val="00F57685"/>
    <w:rsid w:val="00F57691"/>
    <w:rsid w:val="00F57D9C"/>
    <w:rsid w:val="00F600DF"/>
    <w:rsid w:val="00F60BC1"/>
    <w:rsid w:val="00F611BB"/>
    <w:rsid w:val="00F61812"/>
    <w:rsid w:val="00F62E3F"/>
    <w:rsid w:val="00F6352B"/>
    <w:rsid w:val="00F653E7"/>
    <w:rsid w:val="00F65AEF"/>
    <w:rsid w:val="00F65B14"/>
    <w:rsid w:val="00F66470"/>
    <w:rsid w:val="00F675B5"/>
    <w:rsid w:val="00F70C74"/>
    <w:rsid w:val="00F710D5"/>
    <w:rsid w:val="00F711FF"/>
    <w:rsid w:val="00F71B6D"/>
    <w:rsid w:val="00F72358"/>
    <w:rsid w:val="00F72707"/>
    <w:rsid w:val="00F72CDD"/>
    <w:rsid w:val="00F738D4"/>
    <w:rsid w:val="00F74623"/>
    <w:rsid w:val="00F749A0"/>
    <w:rsid w:val="00F75572"/>
    <w:rsid w:val="00F75FAC"/>
    <w:rsid w:val="00F7680B"/>
    <w:rsid w:val="00F773CC"/>
    <w:rsid w:val="00F779AF"/>
    <w:rsid w:val="00F77BEB"/>
    <w:rsid w:val="00F80AF3"/>
    <w:rsid w:val="00F80CFC"/>
    <w:rsid w:val="00F816F1"/>
    <w:rsid w:val="00F81A5A"/>
    <w:rsid w:val="00F829B6"/>
    <w:rsid w:val="00F83817"/>
    <w:rsid w:val="00F853D7"/>
    <w:rsid w:val="00F87894"/>
    <w:rsid w:val="00F878C8"/>
    <w:rsid w:val="00F87F38"/>
    <w:rsid w:val="00F90BA2"/>
    <w:rsid w:val="00F91B0F"/>
    <w:rsid w:val="00F92827"/>
    <w:rsid w:val="00F9309B"/>
    <w:rsid w:val="00F9377B"/>
    <w:rsid w:val="00F955FA"/>
    <w:rsid w:val="00F96516"/>
    <w:rsid w:val="00F96679"/>
    <w:rsid w:val="00FA0018"/>
    <w:rsid w:val="00FA0164"/>
    <w:rsid w:val="00FA0F80"/>
    <w:rsid w:val="00FA23F6"/>
    <w:rsid w:val="00FA2E62"/>
    <w:rsid w:val="00FA44D1"/>
    <w:rsid w:val="00FA530C"/>
    <w:rsid w:val="00FA5BEE"/>
    <w:rsid w:val="00FA61DD"/>
    <w:rsid w:val="00FA7DDB"/>
    <w:rsid w:val="00FB02FC"/>
    <w:rsid w:val="00FB074B"/>
    <w:rsid w:val="00FB0DB4"/>
    <w:rsid w:val="00FB155F"/>
    <w:rsid w:val="00FB1A0B"/>
    <w:rsid w:val="00FB1C2C"/>
    <w:rsid w:val="00FB26E0"/>
    <w:rsid w:val="00FB3511"/>
    <w:rsid w:val="00FB37BB"/>
    <w:rsid w:val="00FB38A2"/>
    <w:rsid w:val="00FB3B59"/>
    <w:rsid w:val="00FB4532"/>
    <w:rsid w:val="00FB4B2A"/>
    <w:rsid w:val="00FB5D62"/>
    <w:rsid w:val="00FB7321"/>
    <w:rsid w:val="00FB740E"/>
    <w:rsid w:val="00FC0877"/>
    <w:rsid w:val="00FC1E3E"/>
    <w:rsid w:val="00FC2633"/>
    <w:rsid w:val="00FC35B1"/>
    <w:rsid w:val="00FC361F"/>
    <w:rsid w:val="00FC4439"/>
    <w:rsid w:val="00FC45A0"/>
    <w:rsid w:val="00FC4621"/>
    <w:rsid w:val="00FC474E"/>
    <w:rsid w:val="00FC54ED"/>
    <w:rsid w:val="00FC5D4F"/>
    <w:rsid w:val="00FC622D"/>
    <w:rsid w:val="00FC67AC"/>
    <w:rsid w:val="00FD0143"/>
    <w:rsid w:val="00FD0569"/>
    <w:rsid w:val="00FD20DE"/>
    <w:rsid w:val="00FD2603"/>
    <w:rsid w:val="00FD3612"/>
    <w:rsid w:val="00FD4129"/>
    <w:rsid w:val="00FD4353"/>
    <w:rsid w:val="00FD5E28"/>
    <w:rsid w:val="00FD6360"/>
    <w:rsid w:val="00FD7EEF"/>
    <w:rsid w:val="00FE02DF"/>
    <w:rsid w:val="00FE096E"/>
    <w:rsid w:val="00FE22F9"/>
    <w:rsid w:val="00FE28DD"/>
    <w:rsid w:val="00FE3C6E"/>
    <w:rsid w:val="00FE414C"/>
    <w:rsid w:val="00FE467F"/>
    <w:rsid w:val="00FE50FD"/>
    <w:rsid w:val="00FE58ED"/>
    <w:rsid w:val="00FE7DD7"/>
    <w:rsid w:val="00FE7E96"/>
    <w:rsid w:val="00FF0973"/>
    <w:rsid w:val="00FF0F9D"/>
    <w:rsid w:val="00FF141B"/>
    <w:rsid w:val="00FF209A"/>
    <w:rsid w:val="00FF24C8"/>
    <w:rsid w:val="00FF27AF"/>
    <w:rsid w:val="00FF297A"/>
    <w:rsid w:val="00FF33F0"/>
    <w:rsid w:val="00FF3813"/>
    <w:rsid w:val="00FF451D"/>
    <w:rsid w:val="00FF4815"/>
    <w:rsid w:val="00FF60E2"/>
    <w:rsid w:val="00FF78B8"/>
    <w:rsid w:val="00FF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107"/>
    <w:pPr>
      <w:spacing w:before="100" w:beforeAutospacing="1" w:after="100" w:afterAutospacing="1" w:line="240" w:lineRule="auto"/>
    </w:pPr>
    <w:rPr>
      <w:rFonts w:ascii="Times New Roman" w:eastAsia="Times New Roman" w:hAnsi="Times New Roman" w:cs="Times New Roman"/>
      <w:bCs w:val="0"/>
      <w:szCs w:val="24"/>
    </w:rPr>
  </w:style>
  <w:style w:type="character" w:styleId="Strong">
    <w:name w:val="Strong"/>
    <w:basedOn w:val="DefaultParagraphFont"/>
    <w:uiPriority w:val="22"/>
    <w:qFormat/>
    <w:rsid w:val="00507107"/>
    <w:rPr>
      <w:b/>
      <w:bCs w:val="0"/>
    </w:rPr>
  </w:style>
  <w:style w:type="paragraph" w:styleId="ListParagraph">
    <w:name w:val="List Paragraph"/>
    <w:basedOn w:val="Normal"/>
    <w:uiPriority w:val="34"/>
    <w:qFormat/>
    <w:rsid w:val="00507107"/>
    <w:pPr>
      <w:ind w:left="720"/>
      <w:contextualSpacing/>
    </w:pPr>
  </w:style>
  <w:style w:type="character" w:styleId="Emphasis">
    <w:name w:val="Emphasis"/>
    <w:basedOn w:val="DefaultParagraphFont"/>
    <w:uiPriority w:val="20"/>
    <w:qFormat/>
    <w:rsid w:val="00835F79"/>
    <w:rPr>
      <w:i/>
      <w:iCs/>
    </w:rPr>
  </w:style>
  <w:style w:type="paragraph" w:styleId="Header">
    <w:name w:val="header"/>
    <w:basedOn w:val="Normal"/>
    <w:link w:val="HeaderChar"/>
    <w:uiPriority w:val="99"/>
    <w:unhideWhenUsed/>
    <w:rsid w:val="003F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E"/>
  </w:style>
  <w:style w:type="paragraph" w:styleId="Footer">
    <w:name w:val="footer"/>
    <w:basedOn w:val="Normal"/>
    <w:link w:val="FooterChar"/>
    <w:uiPriority w:val="99"/>
    <w:unhideWhenUsed/>
    <w:rsid w:val="003F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E"/>
  </w:style>
  <w:style w:type="paragraph" w:styleId="BalloonText">
    <w:name w:val="Balloon Text"/>
    <w:basedOn w:val="Normal"/>
    <w:link w:val="BalloonTextChar"/>
    <w:uiPriority w:val="99"/>
    <w:semiHidden/>
    <w:unhideWhenUsed/>
    <w:rsid w:val="003F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9E"/>
    <w:rPr>
      <w:rFonts w:ascii="Tahoma" w:hAnsi="Tahoma" w:cs="Tahoma"/>
      <w:sz w:val="16"/>
      <w:szCs w:val="16"/>
    </w:rPr>
  </w:style>
  <w:style w:type="character" w:styleId="Hyperlink">
    <w:name w:val="Hyperlink"/>
    <w:basedOn w:val="DefaultParagraphFont"/>
    <w:uiPriority w:val="99"/>
    <w:unhideWhenUsed/>
    <w:rsid w:val="00924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107"/>
    <w:pPr>
      <w:spacing w:before="100" w:beforeAutospacing="1" w:after="100" w:afterAutospacing="1" w:line="240" w:lineRule="auto"/>
    </w:pPr>
    <w:rPr>
      <w:rFonts w:ascii="Times New Roman" w:eastAsia="Times New Roman" w:hAnsi="Times New Roman" w:cs="Times New Roman"/>
      <w:bCs w:val="0"/>
      <w:szCs w:val="24"/>
    </w:rPr>
  </w:style>
  <w:style w:type="character" w:styleId="Strong">
    <w:name w:val="Strong"/>
    <w:basedOn w:val="DefaultParagraphFont"/>
    <w:uiPriority w:val="22"/>
    <w:qFormat/>
    <w:rsid w:val="00507107"/>
    <w:rPr>
      <w:b/>
      <w:bCs w:val="0"/>
    </w:rPr>
  </w:style>
  <w:style w:type="paragraph" w:styleId="ListParagraph">
    <w:name w:val="List Paragraph"/>
    <w:basedOn w:val="Normal"/>
    <w:uiPriority w:val="34"/>
    <w:qFormat/>
    <w:rsid w:val="00507107"/>
    <w:pPr>
      <w:ind w:left="720"/>
      <w:contextualSpacing/>
    </w:pPr>
  </w:style>
  <w:style w:type="character" w:styleId="Emphasis">
    <w:name w:val="Emphasis"/>
    <w:basedOn w:val="DefaultParagraphFont"/>
    <w:uiPriority w:val="20"/>
    <w:qFormat/>
    <w:rsid w:val="00835F79"/>
    <w:rPr>
      <w:i/>
      <w:iCs/>
    </w:rPr>
  </w:style>
  <w:style w:type="paragraph" w:styleId="Header">
    <w:name w:val="header"/>
    <w:basedOn w:val="Normal"/>
    <w:link w:val="HeaderChar"/>
    <w:uiPriority w:val="99"/>
    <w:unhideWhenUsed/>
    <w:rsid w:val="003F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E9E"/>
  </w:style>
  <w:style w:type="paragraph" w:styleId="Footer">
    <w:name w:val="footer"/>
    <w:basedOn w:val="Normal"/>
    <w:link w:val="FooterChar"/>
    <w:uiPriority w:val="99"/>
    <w:unhideWhenUsed/>
    <w:rsid w:val="003F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E9E"/>
  </w:style>
  <w:style w:type="paragraph" w:styleId="BalloonText">
    <w:name w:val="Balloon Text"/>
    <w:basedOn w:val="Normal"/>
    <w:link w:val="BalloonTextChar"/>
    <w:uiPriority w:val="99"/>
    <w:semiHidden/>
    <w:unhideWhenUsed/>
    <w:rsid w:val="003F2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9E"/>
    <w:rPr>
      <w:rFonts w:ascii="Tahoma" w:hAnsi="Tahoma" w:cs="Tahoma"/>
      <w:sz w:val="16"/>
      <w:szCs w:val="16"/>
    </w:rPr>
  </w:style>
  <w:style w:type="character" w:styleId="Hyperlink">
    <w:name w:val="Hyperlink"/>
    <w:basedOn w:val="DefaultParagraphFont"/>
    <w:uiPriority w:val="99"/>
    <w:unhideWhenUsed/>
    <w:rsid w:val="00924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6694">
      <w:bodyDiv w:val="1"/>
      <w:marLeft w:val="0"/>
      <w:marRight w:val="0"/>
      <w:marTop w:val="0"/>
      <w:marBottom w:val="0"/>
      <w:divBdr>
        <w:top w:val="none" w:sz="0" w:space="0" w:color="auto"/>
        <w:left w:val="none" w:sz="0" w:space="0" w:color="auto"/>
        <w:bottom w:val="none" w:sz="0" w:space="0" w:color="auto"/>
        <w:right w:val="none" w:sz="0" w:space="0" w:color="auto"/>
      </w:divBdr>
    </w:div>
    <w:div w:id="674263848">
      <w:bodyDiv w:val="1"/>
      <w:marLeft w:val="0"/>
      <w:marRight w:val="0"/>
      <w:marTop w:val="0"/>
      <w:marBottom w:val="0"/>
      <w:divBdr>
        <w:top w:val="none" w:sz="0" w:space="0" w:color="auto"/>
        <w:left w:val="none" w:sz="0" w:space="0" w:color="auto"/>
        <w:bottom w:val="none" w:sz="0" w:space="0" w:color="auto"/>
        <w:right w:val="none" w:sz="0" w:space="0" w:color="auto"/>
      </w:divBdr>
    </w:div>
    <w:div w:id="1129668077">
      <w:bodyDiv w:val="1"/>
      <w:marLeft w:val="0"/>
      <w:marRight w:val="0"/>
      <w:marTop w:val="0"/>
      <w:marBottom w:val="0"/>
      <w:divBdr>
        <w:top w:val="none" w:sz="0" w:space="0" w:color="auto"/>
        <w:left w:val="none" w:sz="0" w:space="0" w:color="auto"/>
        <w:bottom w:val="none" w:sz="0" w:space="0" w:color="auto"/>
        <w:right w:val="none" w:sz="0" w:space="0" w:color="auto"/>
      </w:divBdr>
    </w:div>
    <w:div w:id="1619335323">
      <w:bodyDiv w:val="1"/>
      <w:marLeft w:val="0"/>
      <w:marRight w:val="0"/>
      <w:marTop w:val="0"/>
      <w:marBottom w:val="0"/>
      <w:divBdr>
        <w:top w:val="none" w:sz="0" w:space="0" w:color="auto"/>
        <w:left w:val="none" w:sz="0" w:space="0" w:color="auto"/>
        <w:bottom w:val="none" w:sz="0" w:space="0" w:color="auto"/>
        <w:right w:val="none" w:sz="0" w:space="0" w:color="auto"/>
      </w:divBdr>
    </w:div>
    <w:div w:id="1667903921">
      <w:bodyDiv w:val="1"/>
      <w:marLeft w:val="0"/>
      <w:marRight w:val="0"/>
      <w:marTop w:val="0"/>
      <w:marBottom w:val="0"/>
      <w:divBdr>
        <w:top w:val="none" w:sz="0" w:space="0" w:color="auto"/>
        <w:left w:val="none" w:sz="0" w:space="0" w:color="auto"/>
        <w:bottom w:val="none" w:sz="0" w:space="0" w:color="auto"/>
        <w:right w:val="none" w:sz="0" w:space="0" w:color="auto"/>
      </w:divBdr>
    </w:div>
    <w:div w:id="1785298476">
      <w:bodyDiv w:val="1"/>
      <w:marLeft w:val="0"/>
      <w:marRight w:val="0"/>
      <w:marTop w:val="0"/>
      <w:marBottom w:val="0"/>
      <w:divBdr>
        <w:top w:val="none" w:sz="0" w:space="0" w:color="auto"/>
        <w:left w:val="none" w:sz="0" w:space="0" w:color="auto"/>
        <w:bottom w:val="none" w:sz="0" w:space="0" w:color="auto"/>
        <w:right w:val="none" w:sz="0" w:space="0" w:color="auto"/>
      </w:divBdr>
    </w:div>
    <w:div w:id="19802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ticbraininjury.com/understanding-tbi/what-are-the-causes-of-tbi/" TargetMode="External"/><Relationship Id="rId13" Type="http://schemas.openxmlformats.org/officeDocument/2006/relationships/hyperlink" Target="http://www.brainline.org/landing_pages/TBI.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lder.med.miami.edu/pointis/tbiprov/OCCUPATIONAL/over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ha.org/aud/articles/CurrentTB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communities.com/traumatic-brain-injury/symptoms-progression.shtml" TargetMode="External"/><Relationship Id="rId4" Type="http://schemas.openxmlformats.org/officeDocument/2006/relationships/settings" Target="settings.xml"/><Relationship Id="rId9" Type="http://schemas.openxmlformats.org/officeDocument/2006/relationships/hyperlink" Target="http://www.neuroskills.com/brain-injury/frontal-lobes.php" TargetMode="External"/><Relationship Id="rId14" Type="http://schemas.openxmlformats.org/officeDocument/2006/relationships/hyperlink" Target="http://www.neuropt.org/professional-resources/neurology-section-outcome-measures-recommendations/traumatic-brain-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awnewman</dc:creator>
  <cp:lastModifiedBy>AndyN</cp:lastModifiedBy>
  <cp:revision>2</cp:revision>
  <dcterms:created xsi:type="dcterms:W3CDTF">2015-04-06T18:40:00Z</dcterms:created>
  <dcterms:modified xsi:type="dcterms:W3CDTF">2015-04-06T18:40:00Z</dcterms:modified>
</cp:coreProperties>
</file>