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15A" w:rsidRPr="0055715A" w:rsidRDefault="0055715A" w:rsidP="0055715A">
      <w:pPr>
        <w:spacing w:before="100" w:beforeAutospacing="1" w:after="100" w:afterAutospacing="1" w:line="240" w:lineRule="auto"/>
        <w:ind w:firstLine="720"/>
        <w:jc w:val="center"/>
        <w:rPr>
          <w:rFonts w:ascii="Times New Roman" w:eastAsia="Times New Roman" w:hAnsi="Times New Roman" w:cs="Times New Roman"/>
          <w:b/>
          <w:bCs w:val="0"/>
          <w:sz w:val="28"/>
          <w:szCs w:val="24"/>
        </w:rPr>
      </w:pPr>
      <w:bookmarkStart w:id="0" w:name="_GoBack"/>
      <w:bookmarkEnd w:id="0"/>
      <w:r w:rsidRPr="0055715A">
        <w:rPr>
          <w:rFonts w:ascii="Times New Roman" w:eastAsia="Times New Roman" w:hAnsi="Times New Roman" w:cs="Times New Roman"/>
          <w:b/>
          <w:bCs w:val="0"/>
          <w:sz w:val="28"/>
          <w:szCs w:val="24"/>
        </w:rPr>
        <w:t>TBI Assessment Toolbox: cognition/behavioral deficits</w:t>
      </w:r>
    </w:p>
    <w:p w:rsidR="0055715A" w:rsidRDefault="0055715A" w:rsidP="0055715A">
      <w:pPr>
        <w:spacing w:before="100" w:beforeAutospacing="1" w:after="100" w:afterAutospacing="1"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TBI can have many and varied consequences on function and behavior of an individual. Consequences can range from impacts on gait and biomechanics to difficulties with activities of daily living and community reintegration. It is therefore important that physical therapists have an expansive range of outcome measures to gather information across a spectrum of different performance and life contexts.</w:t>
      </w:r>
    </w:p>
    <w:p w:rsidR="0055715A" w:rsidRPr="00206D54" w:rsidRDefault="0055715A" w:rsidP="0055715A">
      <w:pPr>
        <w:pStyle w:val="ListParagraph"/>
        <w:numPr>
          <w:ilvl w:val="0"/>
          <w:numId w:val="4"/>
        </w:numPr>
        <w:spacing w:before="100" w:beforeAutospacing="1" w:after="100" w:afterAutospacing="1" w:line="240" w:lineRule="auto"/>
        <w:rPr>
          <w:rFonts w:ascii="Times New Roman" w:eastAsia="Times New Roman" w:hAnsi="Times New Roman" w:cs="Times New Roman"/>
          <w:bCs w:val="0"/>
          <w:szCs w:val="24"/>
        </w:rPr>
      </w:pPr>
      <w:r w:rsidRPr="00FD312A">
        <w:rPr>
          <w:rFonts w:ascii="Times New Roman" w:eastAsia="Times New Roman" w:hAnsi="Times New Roman" w:cs="Times New Roman"/>
          <w:b/>
          <w:bCs w:val="0"/>
          <w:szCs w:val="24"/>
        </w:rPr>
        <w:t>Short form – 36 (SF-36)</w:t>
      </w:r>
      <w:r>
        <w:rPr>
          <w:rFonts w:ascii="Times New Roman" w:eastAsia="Times New Roman" w:hAnsi="Times New Roman" w:cs="Times New Roman"/>
          <w:bCs w:val="0"/>
          <w:szCs w:val="24"/>
        </w:rPr>
        <w:t>: a generic</w:t>
      </w:r>
      <w:r w:rsidR="00E4306D">
        <w:rPr>
          <w:rFonts w:ascii="Times New Roman" w:eastAsia="Times New Roman" w:hAnsi="Times New Roman" w:cs="Times New Roman"/>
          <w:bCs w:val="0"/>
          <w:szCs w:val="24"/>
        </w:rPr>
        <w:t>, patient self-report</w:t>
      </w:r>
      <w:r>
        <w:rPr>
          <w:rFonts w:ascii="Times New Roman" w:eastAsia="Times New Roman" w:hAnsi="Times New Roman" w:cs="Times New Roman"/>
          <w:bCs w:val="0"/>
          <w:szCs w:val="24"/>
        </w:rPr>
        <w:t xml:space="preserve"> measure to assess health-related quality of life. </w:t>
      </w:r>
      <w:r w:rsidR="00E4306D">
        <w:rPr>
          <w:rFonts w:ascii="Times New Roman" w:eastAsia="Times New Roman" w:hAnsi="Times New Roman" w:cs="Times New Roman"/>
          <w:bCs w:val="0"/>
          <w:szCs w:val="24"/>
        </w:rPr>
        <w:t>The test consists of 36 items across 8 subscales including 1. Physical functioning 2. Role limitation due to physical problems 3. General health perceptions 4. Vitality 5. Social functioning 6. Role limitations due to emotional problems 7. General mental health 8. Health transition.</w:t>
      </w:r>
      <w:r w:rsidR="00206D54" w:rsidRPr="00206D54">
        <w:rPr>
          <w:rFonts w:ascii="Times New Roman" w:eastAsia="Times New Roman" w:hAnsi="Times New Roman" w:cs="Times New Roman"/>
          <w:bCs w:val="0"/>
          <w:szCs w:val="24"/>
          <w:vertAlign w:val="superscript"/>
        </w:rPr>
        <w:t>1</w:t>
      </w:r>
      <w:r w:rsidR="00E4306D">
        <w:rPr>
          <w:rFonts w:ascii="Times New Roman" w:eastAsia="Times New Roman" w:hAnsi="Times New Roman" w:cs="Times New Roman"/>
          <w:bCs w:val="0"/>
          <w:szCs w:val="24"/>
        </w:rPr>
        <w:t xml:space="preserve"> Each score is weighted and totaled for each subscale to give a final total score on a scale of 0 to 100 (higher score more positive health).</w:t>
      </w:r>
      <w:r w:rsidR="00206D54" w:rsidRPr="00206D54">
        <w:rPr>
          <w:rFonts w:ascii="Times New Roman" w:eastAsia="Times New Roman" w:hAnsi="Times New Roman" w:cs="Times New Roman"/>
          <w:bCs w:val="0"/>
          <w:szCs w:val="24"/>
          <w:vertAlign w:val="superscript"/>
        </w:rPr>
        <w:t>1</w:t>
      </w:r>
      <w:r w:rsidR="00E4306D">
        <w:rPr>
          <w:rFonts w:ascii="Times New Roman" w:eastAsia="Times New Roman" w:hAnsi="Times New Roman" w:cs="Times New Roman"/>
          <w:bCs w:val="0"/>
          <w:szCs w:val="24"/>
        </w:rPr>
        <w:t xml:space="preserve"> </w:t>
      </w:r>
      <w:proofErr w:type="spellStart"/>
      <w:r w:rsidR="00E4306D">
        <w:rPr>
          <w:rFonts w:ascii="Times New Roman" w:eastAsia="Times New Roman" w:hAnsi="Times New Roman" w:cs="Times New Roman"/>
          <w:bCs w:val="0"/>
          <w:szCs w:val="24"/>
        </w:rPr>
        <w:t>Polinder</w:t>
      </w:r>
      <w:proofErr w:type="spellEnd"/>
      <w:r w:rsidR="00E4306D">
        <w:rPr>
          <w:rFonts w:ascii="Times New Roman" w:eastAsia="Times New Roman" w:hAnsi="Times New Roman" w:cs="Times New Roman"/>
          <w:bCs w:val="0"/>
          <w:szCs w:val="24"/>
        </w:rPr>
        <w:t xml:space="preserve"> et al. found that subscale items 2 and 4 had the lowest scores in patients with a TBI.</w:t>
      </w:r>
      <w:r w:rsidR="00206D54" w:rsidRPr="00206D54">
        <w:rPr>
          <w:rFonts w:ascii="Times New Roman" w:eastAsia="Times New Roman" w:hAnsi="Times New Roman" w:cs="Times New Roman"/>
          <w:bCs w:val="0"/>
          <w:szCs w:val="24"/>
          <w:vertAlign w:val="superscript"/>
        </w:rPr>
        <w:t>2</w:t>
      </w:r>
      <w:r w:rsidR="00E4306D">
        <w:rPr>
          <w:rFonts w:ascii="Times New Roman" w:eastAsia="Times New Roman" w:hAnsi="Times New Roman" w:cs="Times New Roman"/>
          <w:bCs w:val="0"/>
          <w:szCs w:val="24"/>
        </w:rPr>
        <w:t xml:space="preserve"> Compared to population norm scores, PTs can expect clients with a TBI to rank subscales 2, 5, and 6 </w:t>
      </w:r>
      <w:r w:rsidR="00206D54">
        <w:rPr>
          <w:rFonts w:ascii="Times New Roman" w:eastAsia="Times New Roman" w:hAnsi="Times New Roman" w:cs="Times New Roman"/>
          <w:bCs w:val="0"/>
          <w:szCs w:val="24"/>
        </w:rPr>
        <w:t>as the lowest scoring.</w:t>
      </w:r>
      <w:r w:rsidR="00206D54" w:rsidRPr="00206D54">
        <w:rPr>
          <w:rFonts w:ascii="Times New Roman" w:eastAsia="Times New Roman" w:hAnsi="Times New Roman" w:cs="Times New Roman"/>
          <w:bCs w:val="0"/>
          <w:szCs w:val="24"/>
          <w:vertAlign w:val="superscript"/>
        </w:rPr>
        <w:t>2</w:t>
      </w:r>
      <w:r w:rsidR="00206D54">
        <w:rPr>
          <w:rFonts w:ascii="Times New Roman" w:eastAsia="Times New Roman" w:hAnsi="Times New Roman" w:cs="Times New Roman"/>
          <w:bCs w:val="0"/>
          <w:szCs w:val="24"/>
        </w:rPr>
        <w:t xml:space="preserve"> Use of the SF-36 may indicate direction for future treatments because it is useful in estimating disease burden and comparing disease-specific benchmarks with the general population.</w:t>
      </w:r>
      <w:r w:rsidR="00206D54" w:rsidRPr="00206D54">
        <w:rPr>
          <w:rFonts w:ascii="Times New Roman" w:eastAsia="Times New Roman" w:hAnsi="Times New Roman" w:cs="Times New Roman"/>
          <w:bCs w:val="0"/>
          <w:szCs w:val="24"/>
          <w:vertAlign w:val="superscript"/>
        </w:rPr>
        <w:t>3</w:t>
      </w:r>
    </w:p>
    <w:p w:rsidR="00206D54" w:rsidRPr="00EE7FE4" w:rsidRDefault="00206D54" w:rsidP="00FD312A">
      <w:pPr>
        <w:pStyle w:val="ListParagraph"/>
        <w:spacing w:before="100" w:beforeAutospacing="1" w:after="100" w:afterAutospacing="1" w:line="240" w:lineRule="auto"/>
        <w:rPr>
          <w:rFonts w:ascii="Times New Roman" w:eastAsia="Times New Roman" w:hAnsi="Times New Roman" w:cs="Times New Roman"/>
          <w:bCs w:val="0"/>
          <w:color w:val="1F497D" w:themeColor="text2"/>
          <w:szCs w:val="24"/>
        </w:rPr>
      </w:pPr>
      <w:r w:rsidRPr="00EE7FE4">
        <w:rPr>
          <w:rFonts w:ascii="Times New Roman" w:eastAsia="Times New Roman" w:hAnsi="Times New Roman" w:cs="Times New Roman"/>
          <w:bCs w:val="0"/>
          <w:color w:val="1F497D" w:themeColor="text2"/>
          <w:szCs w:val="24"/>
        </w:rPr>
        <w:t xml:space="preserve">Link to SF-36v2: </w:t>
      </w:r>
      <w:hyperlink r:id="rId8" w:history="1">
        <w:r w:rsidRPr="00EE7FE4">
          <w:rPr>
            <w:rStyle w:val="Hyperlink"/>
            <w:rFonts w:ascii="Times New Roman" w:eastAsia="Times New Roman" w:hAnsi="Times New Roman" w:cs="Times New Roman"/>
            <w:bCs w:val="0"/>
            <w:color w:val="1F497D" w:themeColor="text2"/>
            <w:szCs w:val="24"/>
          </w:rPr>
          <w:t>http://www.google.com/url?sa=t&amp;rct=j&amp;q=&amp;esrc=s&amp;source=web&amp;cd=1&amp;cad=rja&amp;uact=8&amp;ved=0CCQQFjAA&amp;url=http%3A%2F%2Fwww.sf-36.org%2Ftools%2Fpdf%2FSF-36v2_Standard_Sample.pdf&amp;ei=sxkXVaWwK-LisASh-YDgCw&amp;usg=AFQjCNFfIYDDlHd_fDInCuhxQqrmfbTgng&amp;sig2=W1RU92HMUfnOtU1qXQsyYw</w:t>
        </w:r>
      </w:hyperlink>
    </w:p>
    <w:p w:rsidR="00FD312A" w:rsidRPr="00FD312A" w:rsidRDefault="00FD312A" w:rsidP="00FD312A">
      <w:pPr>
        <w:pStyle w:val="ListParagraph"/>
        <w:spacing w:before="100" w:beforeAutospacing="1" w:after="100" w:afterAutospacing="1" w:line="240" w:lineRule="auto"/>
        <w:rPr>
          <w:rFonts w:ascii="Times New Roman" w:eastAsia="Times New Roman" w:hAnsi="Times New Roman" w:cs="Times New Roman"/>
          <w:bCs w:val="0"/>
          <w:color w:val="1F497D" w:themeColor="text2"/>
          <w:szCs w:val="24"/>
        </w:rPr>
      </w:pPr>
    </w:p>
    <w:p w:rsidR="00FD312A" w:rsidRPr="00263A8E" w:rsidRDefault="00FD312A" w:rsidP="00FD312A">
      <w:pPr>
        <w:pStyle w:val="ListParagraph"/>
        <w:numPr>
          <w:ilvl w:val="0"/>
          <w:numId w:val="4"/>
        </w:numPr>
        <w:spacing w:before="100" w:beforeAutospacing="1" w:after="100" w:afterAutospacing="1" w:line="240" w:lineRule="auto"/>
        <w:rPr>
          <w:rFonts w:ascii="Times New Roman" w:eastAsia="Times New Roman" w:hAnsi="Times New Roman" w:cs="Times New Roman"/>
          <w:bCs w:val="0"/>
          <w:szCs w:val="24"/>
        </w:rPr>
      </w:pPr>
      <w:r w:rsidRPr="003F5072">
        <w:rPr>
          <w:rFonts w:ascii="Times New Roman" w:eastAsia="Times New Roman" w:hAnsi="Times New Roman" w:cs="Times New Roman"/>
          <w:b/>
          <w:bCs w:val="0"/>
          <w:szCs w:val="24"/>
        </w:rPr>
        <w:t>Quality of Life after Brain Injury (QOLIBRI):</w:t>
      </w:r>
      <w:r>
        <w:rPr>
          <w:rFonts w:ascii="Times New Roman" w:eastAsia="Times New Roman" w:hAnsi="Times New Roman" w:cs="Times New Roman"/>
          <w:bCs w:val="0"/>
          <w:szCs w:val="24"/>
        </w:rPr>
        <w:t xml:space="preserve"> a specific health related quality of life questionnaire designed specifically for survivors of a TBI.</w:t>
      </w:r>
      <w:r w:rsidRPr="00FD312A">
        <w:rPr>
          <w:rFonts w:ascii="Times New Roman" w:eastAsia="Times New Roman" w:hAnsi="Times New Roman" w:cs="Times New Roman"/>
          <w:bCs w:val="0"/>
          <w:szCs w:val="24"/>
          <w:vertAlign w:val="superscript"/>
        </w:rPr>
        <w:t>4</w:t>
      </w:r>
      <w:r>
        <w:rPr>
          <w:rFonts w:ascii="Times New Roman" w:eastAsia="Times New Roman" w:hAnsi="Times New Roman" w:cs="Times New Roman"/>
          <w:bCs w:val="0"/>
          <w:szCs w:val="24"/>
        </w:rPr>
        <w:t xml:space="preserve"> It has a 37-item scale using 6 overall subscales and 29 items related to thinking, feelings and emotion, and autonomy with daily life and social aspects.</w:t>
      </w:r>
      <w:r w:rsidRPr="00FD312A">
        <w:rPr>
          <w:rFonts w:ascii="Times New Roman" w:eastAsia="Times New Roman" w:hAnsi="Times New Roman" w:cs="Times New Roman"/>
          <w:bCs w:val="0"/>
          <w:szCs w:val="24"/>
          <w:vertAlign w:val="superscript"/>
        </w:rPr>
        <w:t>5</w:t>
      </w:r>
      <w:r>
        <w:rPr>
          <w:rFonts w:ascii="Times New Roman" w:eastAsia="Times New Roman" w:hAnsi="Times New Roman" w:cs="Times New Roman"/>
          <w:bCs w:val="0"/>
          <w:szCs w:val="24"/>
          <w:vertAlign w:val="superscript"/>
        </w:rPr>
        <w:t xml:space="preserve"> </w:t>
      </w:r>
      <w:r>
        <w:rPr>
          <w:rFonts w:ascii="Times New Roman" w:eastAsia="Times New Roman" w:hAnsi="Times New Roman" w:cs="Times New Roman"/>
          <w:bCs w:val="0"/>
          <w:szCs w:val="24"/>
        </w:rPr>
        <w:t>The QOLIBRI total score and responses in each subscale are summed and then divided by the number of items answered to give a scaled mean score.</w:t>
      </w:r>
      <w:r w:rsidRPr="00FD312A">
        <w:rPr>
          <w:rFonts w:ascii="Times New Roman" w:eastAsia="Times New Roman" w:hAnsi="Times New Roman" w:cs="Times New Roman"/>
          <w:bCs w:val="0"/>
          <w:szCs w:val="24"/>
          <w:vertAlign w:val="superscript"/>
        </w:rPr>
        <w:t>5</w:t>
      </w:r>
      <w:r>
        <w:rPr>
          <w:rFonts w:ascii="Times New Roman" w:eastAsia="Times New Roman" w:hAnsi="Times New Roman" w:cs="Times New Roman"/>
          <w:bCs w:val="0"/>
          <w:szCs w:val="24"/>
        </w:rPr>
        <w:t xml:space="preserve"> The scaled mean score will range between 1 to 5 and converted to a 0-100 scale by subtracting 1 from the mean and multiplying by 25 with 0 = worst quality of life, and 100 = best quality of life.</w:t>
      </w:r>
      <w:r w:rsidRPr="00FD312A">
        <w:rPr>
          <w:rFonts w:ascii="Times New Roman" w:eastAsia="Times New Roman" w:hAnsi="Times New Roman" w:cs="Times New Roman"/>
          <w:bCs w:val="0"/>
          <w:szCs w:val="24"/>
          <w:vertAlign w:val="superscript"/>
        </w:rPr>
        <w:t>5</w:t>
      </w:r>
      <w:r>
        <w:rPr>
          <w:rFonts w:ascii="Times New Roman" w:eastAsia="Times New Roman" w:hAnsi="Times New Roman" w:cs="Times New Roman"/>
          <w:bCs w:val="0"/>
          <w:szCs w:val="24"/>
          <w:vertAlign w:val="superscript"/>
        </w:rPr>
        <w:t xml:space="preserve"> </w:t>
      </w:r>
      <w:r>
        <w:rPr>
          <w:rFonts w:ascii="Times New Roman" w:eastAsia="Times New Roman" w:hAnsi="Times New Roman" w:cs="Times New Roman"/>
          <w:bCs w:val="0"/>
          <w:szCs w:val="24"/>
        </w:rPr>
        <w:t>The QOLIBRI scores show strong relationship with scores reported on other measures such as the SF-36 and Hospital Anxiety and Depression scale (HADS).</w:t>
      </w:r>
      <w:r w:rsidR="00263A8E" w:rsidRPr="00263A8E">
        <w:rPr>
          <w:rFonts w:ascii="Times New Roman" w:eastAsia="Times New Roman" w:hAnsi="Times New Roman" w:cs="Times New Roman"/>
          <w:bCs w:val="0"/>
          <w:szCs w:val="24"/>
          <w:vertAlign w:val="superscript"/>
        </w:rPr>
        <w:t>4</w:t>
      </w:r>
      <w:r>
        <w:rPr>
          <w:rFonts w:ascii="Times New Roman" w:eastAsia="Times New Roman" w:hAnsi="Times New Roman" w:cs="Times New Roman"/>
          <w:bCs w:val="0"/>
          <w:szCs w:val="24"/>
        </w:rPr>
        <w:t xml:space="preserve"> The QOLIBRI is specific to quality of life in TBI survivors and contains novel </w:t>
      </w:r>
      <w:r w:rsidR="00263A8E">
        <w:rPr>
          <w:rFonts w:ascii="Times New Roman" w:eastAsia="Times New Roman" w:hAnsi="Times New Roman" w:cs="Times New Roman"/>
          <w:bCs w:val="0"/>
          <w:szCs w:val="24"/>
        </w:rPr>
        <w:t>content information.</w:t>
      </w:r>
      <w:r w:rsidR="00263A8E" w:rsidRPr="00263A8E">
        <w:rPr>
          <w:rFonts w:ascii="Times New Roman" w:eastAsia="Times New Roman" w:hAnsi="Times New Roman" w:cs="Times New Roman"/>
          <w:bCs w:val="0"/>
          <w:szCs w:val="24"/>
          <w:vertAlign w:val="superscript"/>
        </w:rPr>
        <w:t>4</w:t>
      </w:r>
    </w:p>
    <w:p w:rsidR="00263A8E" w:rsidRPr="00EE7FE4" w:rsidRDefault="00263A8E" w:rsidP="00263A8E">
      <w:pPr>
        <w:pStyle w:val="ListParagraph"/>
        <w:spacing w:before="100" w:beforeAutospacing="1" w:after="100" w:afterAutospacing="1" w:line="240" w:lineRule="auto"/>
        <w:rPr>
          <w:rFonts w:ascii="Times New Roman" w:eastAsia="Times New Roman" w:hAnsi="Times New Roman" w:cs="Times New Roman"/>
          <w:bCs w:val="0"/>
          <w:color w:val="1F497D" w:themeColor="text2"/>
          <w:szCs w:val="24"/>
        </w:rPr>
      </w:pPr>
      <w:r w:rsidRPr="00EE7FE4">
        <w:rPr>
          <w:rFonts w:ascii="Times New Roman" w:eastAsia="Times New Roman" w:hAnsi="Times New Roman" w:cs="Times New Roman"/>
          <w:bCs w:val="0"/>
          <w:color w:val="1F497D" w:themeColor="text2"/>
          <w:szCs w:val="24"/>
        </w:rPr>
        <w:t>Link to QOLIBRI:</w:t>
      </w:r>
    </w:p>
    <w:p w:rsidR="00263A8E" w:rsidRPr="00EE7FE4" w:rsidRDefault="00C72C2D" w:rsidP="00263A8E">
      <w:pPr>
        <w:pStyle w:val="ListParagraph"/>
        <w:spacing w:before="100" w:beforeAutospacing="1" w:after="100" w:afterAutospacing="1" w:line="240" w:lineRule="auto"/>
        <w:rPr>
          <w:rFonts w:ascii="Times New Roman" w:eastAsia="Times New Roman" w:hAnsi="Times New Roman" w:cs="Times New Roman"/>
          <w:bCs w:val="0"/>
          <w:color w:val="1F497D" w:themeColor="text2"/>
          <w:szCs w:val="24"/>
        </w:rPr>
      </w:pPr>
      <w:hyperlink r:id="rId9" w:history="1">
        <w:r w:rsidR="00263A8E" w:rsidRPr="00EE7FE4">
          <w:rPr>
            <w:rStyle w:val="Hyperlink"/>
            <w:rFonts w:ascii="Times New Roman" w:eastAsia="Times New Roman" w:hAnsi="Times New Roman" w:cs="Times New Roman"/>
            <w:bCs w:val="0"/>
            <w:color w:val="1F497D" w:themeColor="text2"/>
            <w:szCs w:val="24"/>
          </w:rPr>
          <w:t>http://www.qolibrinet.com/registration.htm</w:t>
        </w:r>
      </w:hyperlink>
    </w:p>
    <w:p w:rsidR="00263A8E" w:rsidRDefault="00263A8E" w:rsidP="00263A8E">
      <w:pPr>
        <w:pStyle w:val="ListParagraph"/>
        <w:spacing w:before="100" w:beforeAutospacing="1" w:after="100" w:afterAutospacing="1" w:line="240" w:lineRule="auto"/>
        <w:rPr>
          <w:rFonts w:ascii="Times New Roman" w:eastAsia="Times New Roman" w:hAnsi="Times New Roman" w:cs="Times New Roman"/>
          <w:bCs w:val="0"/>
          <w:color w:val="1F497D" w:themeColor="text2"/>
          <w:szCs w:val="24"/>
        </w:rPr>
      </w:pPr>
    </w:p>
    <w:p w:rsidR="00263A8E" w:rsidRDefault="004F0264" w:rsidP="00263A8E">
      <w:pPr>
        <w:pStyle w:val="ListParagraph"/>
        <w:numPr>
          <w:ilvl w:val="0"/>
          <w:numId w:val="4"/>
        </w:numPr>
        <w:spacing w:before="100" w:beforeAutospacing="1" w:after="100" w:afterAutospacing="1" w:line="240" w:lineRule="auto"/>
        <w:rPr>
          <w:rFonts w:ascii="Times New Roman" w:eastAsia="Times New Roman" w:hAnsi="Times New Roman" w:cs="Times New Roman"/>
          <w:bCs w:val="0"/>
          <w:szCs w:val="24"/>
        </w:rPr>
      </w:pPr>
      <w:r w:rsidRPr="002B3380">
        <w:rPr>
          <w:rFonts w:ascii="Times New Roman" w:eastAsia="Times New Roman" w:hAnsi="Times New Roman" w:cs="Times New Roman"/>
          <w:b/>
          <w:bCs w:val="0"/>
          <w:szCs w:val="24"/>
        </w:rPr>
        <w:t>Functional Independence Measure (FIM):</w:t>
      </w:r>
      <w:r w:rsidRPr="004F0264">
        <w:rPr>
          <w:rFonts w:ascii="Times New Roman" w:eastAsia="Times New Roman" w:hAnsi="Times New Roman" w:cs="Times New Roman"/>
          <w:bCs w:val="0"/>
          <w:szCs w:val="24"/>
        </w:rPr>
        <w:t xml:space="preserve"> </w:t>
      </w:r>
      <w:r>
        <w:rPr>
          <w:rFonts w:ascii="Times New Roman" w:eastAsia="Times New Roman" w:hAnsi="Times New Roman" w:cs="Times New Roman"/>
          <w:bCs w:val="0"/>
          <w:szCs w:val="24"/>
        </w:rPr>
        <w:t>an 18-item instrument assessed using a seven point ordinal scale with higher item scores indicating higher levels of patient independence. The scale is divided in two groups; motor items and cognitive items. Total scores can range from 18 to 126.</w:t>
      </w:r>
      <w:r w:rsidRPr="004F0264">
        <w:rPr>
          <w:rFonts w:ascii="Times New Roman" w:eastAsia="Times New Roman" w:hAnsi="Times New Roman" w:cs="Times New Roman"/>
          <w:bCs w:val="0"/>
          <w:szCs w:val="24"/>
          <w:vertAlign w:val="superscript"/>
        </w:rPr>
        <w:t>6</w:t>
      </w:r>
      <w:r>
        <w:rPr>
          <w:rFonts w:ascii="Times New Roman" w:eastAsia="Times New Roman" w:hAnsi="Times New Roman" w:cs="Times New Roman"/>
          <w:bCs w:val="0"/>
          <w:szCs w:val="24"/>
        </w:rPr>
        <w:t xml:space="preserve"> </w:t>
      </w:r>
      <w:r w:rsidR="00FE5673">
        <w:rPr>
          <w:rFonts w:ascii="Times New Roman" w:eastAsia="Times New Roman" w:hAnsi="Times New Roman" w:cs="Times New Roman"/>
          <w:bCs w:val="0"/>
          <w:szCs w:val="24"/>
        </w:rPr>
        <w:t>Discharge FIM scores and degree of improvement in PT is most strongly predicted by the FIM motor scores.</w:t>
      </w:r>
      <w:r w:rsidR="00FE5673" w:rsidRPr="00FE5673">
        <w:rPr>
          <w:rFonts w:ascii="Times New Roman" w:eastAsia="Times New Roman" w:hAnsi="Times New Roman" w:cs="Times New Roman"/>
          <w:bCs w:val="0"/>
          <w:szCs w:val="24"/>
          <w:vertAlign w:val="superscript"/>
        </w:rPr>
        <w:t>7</w:t>
      </w:r>
      <w:r w:rsidR="00FE5673">
        <w:rPr>
          <w:rFonts w:ascii="Times New Roman" w:eastAsia="Times New Roman" w:hAnsi="Times New Roman" w:cs="Times New Roman"/>
          <w:bCs w:val="0"/>
          <w:szCs w:val="24"/>
        </w:rPr>
        <w:t xml:space="preserve"> The presence of any accompanying extremity fractures as a result of the TBI causing event is associated with </w:t>
      </w:r>
      <w:r w:rsidR="00FE5673">
        <w:rPr>
          <w:rFonts w:ascii="Times New Roman" w:eastAsia="Times New Roman" w:hAnsi="Times New Roman" w:cs="Times New Roman"/>
          <w:bCs w:val="0"/>
          <w:szCs w:val="24"/>
        </w:rPr>
        <w:lastRenderedPageBreak/>
        <w:t>improved outcome in TBI as depicted in higher FIM discharge scores in the cognitive category.</w:t>
      </w:r>
      <w:r w:rsidR="00FE5673" w:rsidRPr="00FE5673">
        <w:rPr>
          <w:rFonts w:ascii="Times New Roman" w:eastAsia="Times New Roman" w:hAnsi="Times New Roman" w:cs="Times New Roman"/>
          <w:bCs w:val="0"/>
          <w:szCs w:val="24"/>
          <w:vertAlign w:val="superscript"/>
        </w:rPr>
        <w:t>7</w:t>
      </w:r>
      <w:r w:rsidR="00FE5673">
        <w:rPr>
          <w:rFonts w:ascii="Times New Roman" w:eastAsia="Times New Roman" w:hAnsi="Times New Roman" w:cs="Times New Roman"/>
          <w:bCs w:val="0"/>
          <w:szCs w:val="24"/>
        </w:rPr>
        <w:t xml:space="preserve"> </w:t>
      </w:r>
    </w:p>
    <w:p w:rsidR="00FE5673" w:rsidRPr="00DE36F2" w:rsidRDefault="00FE5673" w:rsidP="00FE5673">
      <w:pPr>
        <w:pStyle w:val="ListParagraph"/>
        <w:spacing w:before="100" w:beforeAutospacing="1" w:after="100" w:afterAutospacing="1" w:line="240" w:lineRule="auto"/>
        <w:rPr>
          <w:rFonts w:ascii="Times New Roman" w:eastAsia="Times New Roman" w:hAnsi="Times New Roman" w:cs="Times New Roman"/>
          <w:bCs w:val="0"/>
          <w:color w:val="1F497D" w:themeColor="text2"/>
          <w:szCs w:val="24"/>
        </w:rPr>
      </w:pPr>
      <w:r w:rsidRPr="00DE36F2">
        <w:rPr>
          <w:rFonts w:ascii="Times New Roman" w:eastAsia="Times New Roman" w:hAnsi="Times New Roman" w:cs="Times New Roman"/>
          <w:bCs w:val="0"/>
          <w:color w:val="1F497D" w:themeColor="text2"/>
          <w:szCs w:val="24"/>
        </w:rPr>
        <w:t>Link to FIM:</w:t>
      </w:r>
    </w:p>
    <w:p w:rsidR="00FE5673" w:rsidRPr="00DE36F2" w:rsidRDefault="00C72C2D" w:rsidP="00FE5673">
      <w:pPr>
        <w:pStyle w:val="ListParagraph"/>
        <w:spacing w:before="100" w:beforeAutospacing="1" w:after="100" w:afterAutospacing="1" w:line="240" w:lineRule="auto"/>
        <w:rPr>
          <w:rFonts w:ascii="Arial" w:hAnsi="Arial" w:cs="Arial"/>
          <w:color w:val="1F497D" w:themeColor="text2"/>
          <w:sz w:val="20"/>
          <w:szCs w:val="20"/>
        </w:rPr>
      </w:pPr>
      <w:hyperlink r:id="rId10" w:history="1">
        <w:r w:rsidR="00FE5673" w:rsidRPr="00DE36F2">
          <w:rPr>
            <w:rStyle w:val="Hyperlink"/>
            <w:rFonts w:ascii="Arial" w:hAnsi="Arial" w:cs="Arial"/>
            <w:color w:val="1F497D" w:themeColor="text2"/>
            <w:sz w:val="20"/>
            <w:szCs w:val="20"/>
          </w:rPr>
          <w:t>http://www.oqp.med.va.gov/cpg/STR/str_cpg/content/appendices/appendixD.htm</w:t>
        </w:r>
      </w:hyperlink>
    </w:p>
    <w:p w:rsidR="00FE5673" w:rsidRDefault="00FE5673" w:rsidP="00FE5673">
      <w:pPr>
        <w:pStyle w:val="ListParagraph"/>
        <w:spacing w:before="100" w:beforeAutospacing="1" w:after="100" w:afterAutospacing="1" w:line="240" w:lineRule="auto"/>
        <w:rPr>
          <w:rFonts w:ascii="Arial" w:hAnsi="Arial" w:cs="Arial"/>
          <w:sz w:val="20"/>
          <w:szCs w:val="20"/>
        </w:rPr>
      </w:pPr>
    </w:p>
    <w:p w:rsidR="00FE5673" w:rsidRPr="00DE36F2" w:rsidRDefault="00FE5673" w:rsidP="00FE5673">
      <w:pPr>
        <w:pStyle w:val="ListParagraph"/>
        <w:numPr>
          <w:ilvl w:val="0"/>
          <w:numId w:val="4"/>
        </w:numPr>
        <w:spacing w:before="100" w:beforeAutospacing="1" w:after="100" w:afterAutospacing="1" w:line="240" w:lineRule="auto"/>
        <w:rPr>
          <w:rFonts w:ascii="Times New Roman" w:eastAsia="Times New Roman" w:hAnsi="Times New Roman" w:cs="Times New Roman"/>
          <w:bCs w:val="0"/>
          <w:szCs w:val="24"/>
        </w:rPr>
      </w:pPr>
      <w:r w:rsidRPr="004D5BBB">
        <w:rPr>
          <w:rFonts w:ascii="Times New Roman" w:eastAsia="Times New Roman" w:hAnsi="Times New Roman" w:cs="Times New Roman"/>
          <w:b/>
          <w:bCs w:val="0"/>
          <w:szCs w:val="24"/>
        </w:rPr>
        <w:t>Functional Assessment Measure (FAM):</w:t>
      </w:r>
      <w:r>
        <w:rPr>
          <w:rFonts w:ascii="Times New Roman" w:eastAsia="Times New Roman" w:hAnsi="Times New Roman" w:cs="Times New Roman"/>
          <w:bCs w:val="0"/>
          <w:szCs w:val="24"/>
        </w:rPr>
        <w:t xml:space="preserve"> </w:t>
      </w:r>
      <w:r w:rsidR="00FF7393">
        <w:rPr>
          <w:rFonts w:ascii="Times New Roman" w:eastAsia="Times New Roman" w:hAnsi="Times New Roman" w:cs="Times New Roman"/>
          <w:bCs w:val="0"/>
          <w:szCs w:val="24"/>
        </w:rPr>
        <w:t>an adjunct self-report measure developed for use with the FIM to cover items not found in the FIM such as communication, psychological adjustment and cognition.</w:t>
      </w:r>
      <w:r w:rsidR="00FF7393" w:rsidRPr="00FF7393">
        <w:rPr>
          <w:rFonts w:ascii="Times New Roman" w:eastAsia="Times New Roman" w:hAnsi="Times New Roman" w:cs="Times New Roman"/>
          <w:bCs w:val="0"/>
          <w:szCs w:val="24"/>
          <w:vertAlign w:val="superscript"/>
        </w:rPr>
        <w:t>8</w:t>
      </w:r>
      <w:r w:rsidR="00FF7393">
        <w:rPr>
          <w:rFonts w:ascii="Times New Roman" w:eastAsia="Times New Roman" w:hAnsi="Times New Roman" w:cs="Times New Roman"/>
          <w:bCs w:val="0"/>
          <w:szCs w:val="24"/>
        </w:rPr>
        <w:t xml:space="preserve"> The FAM is a 12 item test intended to be added to the 18 item FIM.</w:t>
      </w:r>
      <w:r w:rsidR="00FF7393" w:rsidRPr="00FF7393">
        <w:rPr>
          <w:rFonts w:ascii="Times New Roman" w:eastAsia="Times New Roman" w:hAnsi="Times New Roman" w:cs="Times New Roman"/>
          <w:bCs w:val="0"/>
          <w:szCs w:val="24"/>
          <w:vertAlign w:val="superscript"/>
        </w:rPr>
        <w:t>9</w:t>
      </w:r>
      <w:r w:rsidR="00FF7393">
        <w:rPr>
          <w:rFonts w:ascii="Times New Roman" w:eastAsia="Times New Roman" w:hAnsi="Times New Roman" w:cs="Times New Roman"/>
          <w:bCs w:val="0"/>
          <w:szCs w:val="24"/>
        </w:rPr>
        <w:t xml:space="preserve"> The rating of the FAM is on a 7 point scale matching the FIM.</w:t>
      </w:r>
      <w:r w:rsidR="00FF7393" w:rsidRPr="00FF7393">
        <w:rPr>
          <w:rFonts w:ascii="Times New Roman" w:eastAsia="Times New Roman" w:hAnsi="Times New Roman" w:cs="Times New Roman"/>
          <w:bCs w:val="0"/>
          <w:szCs w:val="24"/>
          <w:vertAlign w:val="superscript"/>
        </w:rPr>
        <w:t>8</w:t>
      </w:r>
      <w:r w:rsidR="00FF7393">
        <w:rPr>
          <w:rFonts w:ascii="Times New Roman" w:eastAsia="Times New Roman" w:hAnsi="Times New Roman" w:cs="Times New Roman"/>
          <w:bCs w:val="0"/>
          <w:szCs w:val="24"/>
        </w:rPr>
        <w:t xml:space="preserve"> The FIM+FAM can be scored as a total 30-item outcome measure.</w:t>
      </w:r>
      <w:r w:rsidR="00FF7393" w:rsidRPr="00FF7393">
        <w:rPr>
          <w:rFonts w:ascii="Times New Roman" w:eastAsia="Times New Roman" w:hAnsi="Times New Roman" w:cs="Times New Roman"/>
          <w:bCs w:val="0"/>
          <w:szCs w:val="24"/>
          <w:vertAlign w:val="superscript"/>
        </w:rPr>
        <w:t>9</w:t>
      </w:r>
    </w:p>
    <w:p w:rsidR="00DE36F2" w:rsidRPr="00DE36F2" w:rsidRDefault="00DE36F2" w:rsidP="00DE36F2">
      <w:pPr>
        <w:pStyle w:val="ListParagraph"/>
        <w:spacing w:before="100" w:beforeAutospacing="1" w:after="100" w:afterAutospacing="1" w:line="240" w:lineRule="auto"/>
        <w:rPr>
          <w:rFonts w:ascii="Times New Roman" w:eastAsia="Times New Roman" w:hAnsi="Times New Roman" w:cs="Times New Roman"/>
          <w:bCs w:val="0"/>
          <w:color w:val="1F497D" w:themeColor="text2"/>
          <w:szCs w:val="24"/>
        </w:rPr>
      </w:pPr>
      <w:r w:rsidRPr="00DE36F2">
        <w:rPr>
          <w:rFonts w:ascii="Times New Roman" w:eastAsia="Times New Roman" w:hAnsi="Times New Roman" w:cs="Times New Roman"/>
          <w:bCs w:val="0"/>
          <w:color w:val="1F497D" w:themeColor="text2"/>
          <w:szCs w:val="24"/>
        </w:rPr>
        <w:t>Link to FAM:</w:t>
      </w:r>
    </w:p>
    <w:p w:rsidR="00DE36F2" w:rsidRDefault="00C72C2D" w:rsidP="00DE36F2">
      <w:pPr>
        <w:pStyle w:val="ListParagraph"/>
        <w:spacing w:before="100" w:beforeAutospacing="1" w:after="100" w:afterAutospacing="1" w:line="240" w:lineRule="auto"/>
        <w:rPr>
          <w:color w:val="1F497D" w:themeColor="text2"/>
        </w:rPr>
      </w:pPr>
      <w:hyperlink r:id="rId11" w:history="1">
        <w:r w:rsidR="00DE36F2" w:rsidRPr="00DE36F2">
          <w:rPr>
            <w:rStyle w:val="Hyperlink"/>
            <w:color w:val="1F497D" w:themeColor="text2"/>
          </w:rPr>
          <w:t>http://www.tbims.org/combi/FAM/famform.pdf</w:t>
        </w:r>
      </w:hyperlink>
      <w:r w:rsidR="00DE36F2" w:rsidRPr="00DE36F2">
        <w:rPr>
          <w:color w:val="1F497D" w:themeColor="text2"/>
        </w:rPr>
        <w:t>.</w:t>
      </w:r>
    </w:p>
    <w:p w:rsidR="00DE36F2" w:rsidRDefault="00DE36F2" w:rsidP="00DE36F2">
      <w:pPr>
        <w:pStyle w:val="ListParagraph"/>
        <w:spacing w:before="100" w:beforeAutospacing="1" w:after="100" w:afterAutospacing="1" w:line="240" w:lineRule="auto"/>
        <w:rPr>
          <w:color w:val="1F497D" w:themeColor="text2"/>
        </w:rPr>
      </w:pPr>
    </w:p>
    <w:p w:rsidR="00DE36F2" w:rsidRPr="005147E2" w:rsidRDefault="004D5BBB" w:rsidP="00DE36F2">
      <w:pPr>
        <w:pStyle w:val="ListParagraph"/>
        <w:numPr>
          <w:ilvl w:val="0"/>
          <w:numId w:val="4"/>
        </w:numPr>
        <w:spacing w:before="100" w:beforeAutospacing="1" w:after="100" w:afterAutospacing="1" w:line="240" w:lineRule="auto"/>
        <w:rPr>
          <w:rFonts w:ascii="Times New Roman" w:eastAsia="Times New Roman" w:hAnsi="Times New Roman" w:cs="Times New Roman"/>
          <w:bCs w:val="0"/>
          <w:szCs w:val="24"/>
        </w:rPr>
      </w:pPr>
      <w:proofErr w:type="spellStart"/>
      <w:r w:rsidRPr="004D5BBB">
        <w:rPr>
          <w:rFonts w:ascii="Times New Roman" w:eastAsia="Times New Roman" w:hAnsi="Times New Roman" w:cs="Times New Roman"/>
          <w:b/>
          <w:bCs w:val="0"/>
          <w:szCs w:val="24"/>
        </w:rPr>
        <w:t>Barthel</w:t>
      </w:r>
      <w:proofErr w:type="spellEnd"/>
      <w:r w:rsidRPr="004D5BBB">
        <w:rPr>
          <w:rFonts w:ascii="Times New Roman" w:eastAsia="Times New Roman" w:hAnsi="Times New Roman" w:cs="Times New Roman"/>
          <w:b/>
          <w:bCs w:val="0"/>
          <w:szCs w:val="24"/>
        </w:rPr>
        <w:t xml:space="preserve"> Index (BI): </w:t>
      </w:r>
      <w:r w:rsidRPr="004D5BBB">
        <w:rPr>
          <w:rFonts w:ascii="Times New Roman" w:eastAsia="Times New Roman" w:hAnsi="Times New Roman" w:cs="Times New Roman"/>
          <w:bCs w:val="0"/>
          <w:szCs w:val="24"/>
        </w:rPr>
        <w:t xml:space="preserve">a </w:t>
      </w:r>
      <w:r>
        <w:rPr>
          <w:rFonts w:ascii="Times New Roman" w:eastAsia="Times New Roman" w:hAnsi="Times New Roman" w:cs="Times New Roman"/>
          <w:bCs w:val="0"/>
          <w:szCs w:val="24"/>
        </w:rPr>
        <w:t>10 item measure to evaluate functional independence with activities of daily living (ADLs) including; feeding, bathing, grooming, dressing, bowel and bladder care, toilet use, and mobility associated with ambulation, transfers, and stair climbing.</w:t>
      </w:r>
      <w:r w:rsidRPr="004D5BBB">
        <w:rPr>
          <w:rFonts w:ascii="Times New Roman" w:eastAsia="Times New Roman" w:hAnsi="Times New Roman" w:cs="Times New Roman"/>
          <w:bCs w:val="0"/>
          <w:szCs w:val="24"/>
          <w:vertAlign w:val="superscript"/>
        </w:rPr>
        <w:t>10</w:t>
      </w:r>
      <w:r>
        <w:rPr>
          <w:rFonts w:ascii="Times New Roman" w:eastAsia="Times New Roman" w:hAnsi="Times New Roman" w:cs="Times New Roman"/>
          <w:bCs w:val="0"/>
          <w:szCs w:val="24"/>
          <w:vertAlign w:val="superscript"/>
        </w:rPr>
        <w:t xml:space="preserve"> </w:t>
      </w:r>
      <w:r>
        <w:rPr>
          <w:rFonts w:ascii="Times New Roman" w:eastAsia="Times New Roman" w:hAnsi="Times New Roman" w:cs="Times New Roman"/>
          <w:bCs w:val="0"/>
          <w:szCs w:val="24"/>
        </w:rPr>
        <w:t xml:space="preserve">Scoring for the BI is complex involving a mixture of dichotomous and </w:t>
      </w:r>
      <w:proofErr w:type="spellStart"/>
      <w:r>
        <w:rPr>
          <w:rFonts w:ascii="Times New Roman" w:eastAsia="Times New Roman" w:hAnsi="Times New Roman" w:cs="Times New Roman"/>
          <w:bCs w:val="0"/>
          <w:szCs w:val="24"/>
        </w:rPr>
        <w:t>polytomous</w:t>
      </w:r>
      <w:proofErr w:type="spellEnd"/>
      <w:r>
        <w:rPr>
          <w:rFonts w:ascii="Times New Roman" w:eastAsia="Times New Roman" w:hAnsi="Times New Roman" w:cs="Times New Roman"/>
          <w:bCs w:val="0"/>
          <w:szCs w:val="24"/>
        </w:rPr>
        <w:t xml:space="preserve"> response items.</w:t>
      </w:r>
      <w:r w:rsidR="005147E2" w:rsidRPr="004D5BBB">
        <w:rPr>
          <w:rFonts w:ascii="Times New Roman" w:eastAsia="Times New Roman" w:hAnsi="Times New Roman" w:cs="Times New Roman"/>
          <w:bCs w:val="0"/>
          <w:szCs w:val="24"/>
          <w:vertAlign w:val="superscript"/>
        </w:rPr>
        <w:t>10</w:t>
      </w:r>
      <w:r>
        <w:rPr>
          <w:rFonts w:ascii="Times New Roman" w:eastAsia="Times New Roman" w:hAnsi="Times New Roman" w:cs="Times New Roman"/>
          <w:bCs w:val="0"/>
          <w:szCs w:val="24"/>
        </w:rPr>
        <w:t xml:space="preserve"> </w:t>
      </w:r>
      <w:r w:rsidR="005147E2">
        <w:rPr>
          <w:rFonts w:ascii="Times New Roman" w:eastAsia="Times New Roman" w:hAnsi="Times New Roman" w:cs="Times New Roman"/>
          <w:bCs w:val="0"/>
          <w:szCs w:val="24"/>
        </w:rPr>
        <w:t>Scores range from 0 to 100 (independence).</w:t>
      </w:r>
      <w:r w:rsidR="005147E2" w:rsidRPr="004D5BBB">
        <w:rPr>
          <w:rFonts w:ascii="Times New Roman" w:eastAsia="Times New Roman" w:hAnsi="Times New Roman" w:cs="Times New Roman"/>
          <w:bCs w:val="0"/>
          <w:szCs w:val="24"/>
          <w:vertAlign w:val="superscript"/>
        </w:rPr>
        <w:t>10</w:t>
      </w:r>
      <w:r w:rsidR="005147E2">
        <w:rPr>
          <w:rFonts w:ascii="Times New Roman" w:eastAsia="Times New Roman" w:hAnsi="Times New Roman" w:cs="Times New Roman"/>
          <w:bCs w:val="0"/>
          <w:szCs w:val="24"/>
        </w:rPr>
        <w:t xml:space="preserve"> </w:t>
      </w:r>
      <w:r>
        <w:rPr>
          <w:rFonts w:ascii="Times New Roman" w:eastAsia="Times New Roman" w:hAnsi="Times New Roman" w:cs="Times New Roman"/>
          <w:bCs w:val="0"/>
          <w:szCs w:val="24"/>
        </w:rPr>
        <w:t xml:space="preserve">The BI was initially developed for </w:t>
      </w:r>
      <w:r w:rsidR="004B0343">
        <w:rPr>
          <w:rFonts w:ascii="Times New Roman" w:eastAsia="Times New Roman" w:hAnsi="Times New Roman" w:cs="Times New Roman"/>
          <w:bCs w:val="0"/>
          <w:szCs w:val="24"/>
        </w:rPr>
        <w:t xml:space="preserve">improved </w:t>
      </w:r>
      <w:r>
        <w:rPr>
          <w:rFonts w:ascii="Times New Roman" w:eastAsia="Times New Roman" w:hAnsi="Times New Roman" w:cs="Times New Roman"/>
          <w:bCs w:val="0"/>
          <w:szCs w:val="24"/>
        </w:rPr>
        <w:t>clinical relevance with</w:t>
      </w:r>
      <w:r w:rsidR="004B0343">
        <w:rPr>
          <w:rFonts w:ascii="Times New Roman" w:eastAsia="Times New Roman" w:hAnsi="Times New Roman" w:cs="Times New Roman"/>
          <w:bCs w:val="0"/>
          <w:szCs w:val="24"/>
        </w:rPr>
        <w:t xml:space="preserve"> respect to</w:t>
      </w:r>
      <w:r>
        <w:rPr>
          <w:rFonts w:ascii="Times New Roman" w:eastAsia="Times New Roman" w:hAnsi="Times New Roman" w:cs="Times New Roman"/>
          <w:bCs w:val="0"/>
          <w:szCs w:val="24"/>
        </w:rPr>
        <w:t xml:space="preserve"> ADL performance.</w:t>
      </w:r>
      <w:r w:rsidRPr="004D5BBB">
        <w:rPr>
          <w:rFonts w:ascii="Times New Roman" w:eastAsia="Times New Roman" w:hAnsi="Times New Roman" w:cs="Times New Roman"/>
          <w:bCs w:val="0"/>
          <w:szCs w:val="24"/>
          <w:vertAlign w:val="superscript"/>
        </w:rPr>
        <w:t>10</w:t>
      </w:r>
      <w:r>
        <w:rPr>
          <w:rFonts w:ascii="Times New Roman" w:eastAsia="Times New Roman" w:hAnsi="Times New Roman" w:cs="Times New Roman"/>
          <w:bCs w:val="0"/>
          <w:szCs w:val="24"/>
          <w:vertAlign w:val="superscript"/>
        </w:rPr>
        <w:t xml:space="preserve"> </w:t>
      </w:r>
      <w:r>
        <w:rPr>
          <w:rFonts w:ascii="Times New Roman" w:eastAsia="Times New Roman" w:hAnsi="Times New Roman" w:cs="Times New Roman"/>
          <w:bCs w:val="0"/>
          <w:szCs w:val="24"/>
        </w:rPr>
        <w:t xml:space="preserve">The BI has been shown to be </w:t>
      </w:r>
      <w:r w:rsidR="005147E2">
        <w:rPr>
          <w:rFonts w:ascii="Times New Roman" w:eastAsia="Times New Roman" w:hAnsi="Times New Roman" w:cs="Times New Roman"/>
          <w:bCs w:val="0"/>
          <w:szCs w:val="24"/>
        </w:rPr>
        <w:t>appropriate</w:t>
      </w:r>
      <w:r w:rsidR="00A80078">
        <w:rPr>
          <w:rFonts w:ascii="Times New Roman" w:eastAsia="Times New Roman" w:hAnsi="Times New Roman" w:cs="Times New Roman"/>
          <w:bCs w:val="0"/>
          <w:szCs w:val="24"/>
        </w:rPr>
        <w:t xml:space="preserve"> and responsive</w:t>
      </w:r>
      <w:r>
        <w:rPr>
          <w:rFonts w:ascii="Times New Roman" w:eastAsia="Times New Roman" w:hAnsi="Times New Roman" w:cs="Times New Roman"/>
          <w:bCs w:val="0"/>
          <w:szCs w:val="24"/>
        </w:rPr>
        <w:t xml:space="preserve"> for use in the TBI population with younger (&lt;65 years) patients undergoing early inpatient rehabilitation</w:t>
      </w:r>
      <w:r w:rsidR="00A80078">
        <w:rPr>
          <w:rFonts w:ascii="Times New Roman" w:eastAsia="Times New Roman" w:hAnsi="Times New Roman" w:cs="Times New Roman"/>
          <w:bCs w:val="0"/>
          <w:szCs w:val="24"/>
        </w:rPr>
        <w:t>.</w:t>
      </w:r>
      <w:r w:rsidR="00A80078" w:rsidRPr="00A80078">
        <w:rPr>
          <w:rFonts w:ascii="Times New Roman" w:eastAsia="Times New Roman" w:hAnsi="Times New Roman" w:cs="Times New Roman"/>
          <w:bCs w:val="0"/>
          <w:szCs w:val="24"/>
          <w:vertAlign w:val="superscript"/>
        </w:rPr>
        <w:t>11</w:t>
      </w:r>
      <w:r w:rsidR="00A80078">
        <w:rPr>
          <w:rFonts w:ascii="Times New Roman" w:eastAsia="Times New Roman" w:hAnsi="Times New Roman" w:cs="Times New Roman"/>
          <w:bCs w:val="0"/>
          <w:szCs w:val="24"/>
          <w:vertAlign w:val="superscript"/>
        </w:rPr>
        <w:t xml:space="preserve"> </w:t>
      </w:r>
      <w:r w:rsidR="005147E2">
        <w:rPr>
          <w:rFonts w:ascii="Times New Roman" w:eastAsia="Times New Roman" w:hAnsi="Times New Roman" w:cs="Times New Roman"/>
          <w:bCs w:val="0"/>
          <w:szCs w:val="24"/>
        </w:rPr>
        <w:t xml:space="preserve">However, Liu et al found poor discrimination between some items on the BI and issued a note of caution when </w:t>
      </w:r>
      <w:r w:rsidR="004B0343">
        <w:rPr>
          <w:rFonts w:ascii="Times New Roman" w:eastAsia="Times New Roman" w:hAnsi="Times New Roman" w:cs="Times New Roman"/>
          <w:bCs w:val="0"/>
          <w:szCs w:val="24"/>
        </w:rPr>
        <w:t>determining</w:t>
      </w:r>
      <w:r w:rsidR="005147E2">
        <w:rPr>
          <w:rFonts w:ascii="Times New Roman" w:eastAsia="Times New Roman" w:hAnsi="Times New Roman" w:cs="Times New Roman"/>
          <w:bCs w:val="0"/>
          <w:szCs w:val="24"/>
        </w:rPr>
        <w:t xml:space="preserve"> ADL independence.</w:t>
      </w:r>
      <w:r w:rsidR="005147E2">
        <w:rPr>
          <w:rFonts w:ascii="Times New Roman" w:eastAsia="Times New Roman" w:hAnsi="Times New Roman" w:cs="Times New Roman"/>
          <w:bCs w:val="0"/>
          <w:szCs w:val="24"/>
          <w:vertAlign w:val="superscript"/>
        </w:rPr>
        <w:t>10</w:t>
      </w:r>
    </w:p>
    <w:p w:rsidR="005147E2" w:rsidRDefault="005147E2" w:rsidP="005147E2">
      <w:pPr>
        <w:pStyle w:val="ListParagraph"/>
        <w:spacing w:before="100" w:beforeAutospacing="1" w:after="100" w:afterAutospacing="1" w:line="240" w:lineRule="auto"/>
        <w:rPr>
          <w:rFonts w:ascii="Times New Roman" w:eastAsia="Times New Roman" w:hAnsi="Times New Roman" w:cs="Times New Roman"/>
          <w:bCs w:val="0"/>
          <w:color w:val="1F497D" w:themeColor="text2"/>
          <w:szCs w:val="24"/>
        </w:rPr>
      </w:pPr>
      <w:r w:rsidRPr="005147E2">
        <w:rPr>
          <w:rFonts w:ascii="Times New Roman" w:eastAsia="Times New Roman" w:hAnsi="Times New Roman" w:cs="Times New Roman"/>
          <w:bCs w:val="0"/>
          <w:color w:val="1F497D" w:themeColor="text2"/>
          <w:szCs w:val="24"/>
        </w:rPr>
        <w:t>Link to BI:</w:t>
      </w:r>
    </w:p>
    <w:p w:rsidR="005147E2" w:rsidRDefault="00C72C2D" w:rsidP="005147E2">
      <w:pPr>
        <w:pStyle w:val="ListParagraph"/>
        <w:spacing w:before="100" w:beforeAutospacing="1" w:after="100" w:afterAutospacing="1" w:line="240" w:lineRule="auto"/>
      </w:pPr>
      <w:hyperlink r:id="rId12" w:history="1">
        <w:r w:rsidR="005147E2">
          <w:rPr>
            <w:rStyle w:val="Hyperlink"/>
          </w:rPr>
          <w:t>http://www.strokecenter.org/trials/scales/barthel.pdf</w:t>
        </w:r>
      </w:hyperlink>
    </w:p>
    <w:p w:rsidR="004B0343" w:rsidRDefault="004B0343" w:rsidP="005147E2">
      <w:pPr>
        <w:pStyle w:val="ListParagraph"/>
        <w:spacing w:before="100" w:beforeAutospacing="1" w:after="100" w:afterAutospacing="1" w:line="240" w:lineRule="auto"/>
      </w:pPr>
    </w:p>
    <w:p w:rsidR="004B0343" w:rsidRPr="002008C6" w:rsidRDefault="003C32BA" w:rsidP="004B0343">
      <w:pPr>
        <w:pStyle w:val="ListParagraph"/>
        <w:numPr>
          <w:ilvl w:val="0"/>
          <w:numId w:val="4"/>
        </w:numPr>
        <w:spacing w:before="100" w:beforeAutospacing="1" w:after="100" w:afterAutospacing="1" w:line="240" w:lineRule="auto"/>
        <w:rPr>
          <w:rFonts w:ascii="Times New Roman" w:eastAsia="Times New Roman" w:hAnsi="Times New Roman" w:cs="Times New Roman"/>
          <w:b/>
          <w:bCs w:val="0"/>
          <w:color w:val="1F497D" w:themeColor="text2"/>
          <w:szCs w:val="24"/>
        </w:rPr>
      </w:pPr>
      <w:r w:rsidRPr="003C32BA">
        <w:rPr>
          <w:rFonts w:ascii="Times New Roman" w:eastAsia="Times New Roman" w:hAnsi="Times New Roman" w:cs="Times New Roman"/>
          <w:b/>
          <w:bCs w:val="0"/>
          <w:szCs w:val="24"/>
        </w:rPr>
        <w:t>6-Minute Walk Test (6MWT):</w:t>
      </w:r>
      <w:r>
        <w:rPr>
          <w:rFonts w:ascii="Times New Roman" w:eastAsia="Times New Roman" w:hAnsi="Times New Roman" w:cs="Times New Roman"/>
          <w:bCs w:val="0"/>
          <w:szCs w:val="24"/>
        </w:rPr>
        <w:t xml:space="preserve"> the patient is asked to walk for 6 minutes with any assistive device needed and is allowed to pause for breaks but the counter does not stop during these instances. The primary measurement is total distance walked (feet) in 6 minutes.</w:t>
      </w:r>
      <w:r w:rsidRPr="003C32BA">
        <w:rPr>
          <w:rFonts w:ascii="Times New Roman" w:eastAsia="Times New Roman" w:hAnsi="Times New Roman" w:cs="Times New Roman"/>
          <w:bCs w:val="0"/>
          <w:szCs w:val="24"/>
          <w:vertAlign w:val="superscript"/>
        </w:rPr>
        <w:t>12</w:t>
      </w:r>
      <w:r>
        <w:rPr>
          <w:rFonts w:ascii="Times New Roman" w:eastAsia="Times New Roman" w:hAnsi="Times New Roman" w:cs="Times New Roman"/>
          <w:bCs w:val="0"/>
          <w:szCs w:val="24"/>
        </w:rPr>
        <w:t xml:space="preserve"> Secondary variables include fatigue and dyspnea (using modified Borg or visual analog scale).</w:t>
      </w:r>
      <w:r w:rsidRPr="003C32BA">
        <w:rPr>
          <w:rFonts w:ascii="Times New Roman" w:eastAsia="Times New Roman" w:hAnsi="Times New Roman" w:cs="Times New Roman"/>
          <w:bCs w:val="0"/>
          <w:szCs w:val="24"/>
          <w:vertAlign w:val="superscript"/>
        </w:rPr>
        <w:t>12</w:t>
      </w:r>
      <w:r>
        <w:rPr>
          <w:rFonts w:ascii="Times New Roman" w:eastAsia="Times New Roman" w:hAnsi="Times New Roman" w:cs="Times New Roman"/>
          <w:bCs w:val="0"/>
          <w:szCs w:val="24"/>
        </w:rPr>
        <w:t xml:space="preserve"> The 6MWT can predict measure functional capacity in patients with moderately severe functional endurance impairments.</w:t>
      </w:r>
      <w:r w:rsidRPr="003C32BA">
        <w:rPr>
          <w:rFonts w:ascii="Times New Roman" w:eastAsia="Times New Roman" w:hAnsi="Times New Roman" w:cs="Times New Roman"/>
          <w:bCs w:val="0"/>
          <w:szCs w:val="24"/>
          <w:vertAlign w:val="superscript"/>
        </w:rPr>
        <w:t>12</w:t>
      </w:r>
      <w:r>
        <w:rPr>
          <w:rFonts w:ascii="Times New Roman" w:eastAsia="Times New Roman" w:hAnsi="Times New Roman" w:cs="Times New Roman"/>
          <w:bCs w:val="0"/>
          <w:szCs w:val="24"/>
          <w:vertAlign w:val="superscript"/>
        </w:rPr>
        <w:t xml:space="preserve"> </w:t>
      </w:r>
      <w:r w:rsidR="002008C6">
        <w:rPr>
          <w:rFonts w:ascii="Times New Roman" w:eastAsia="Times New Roman" w:hAnsi="Times New Roman" w:cs="Times New Roman"/>
          <w:bCs w:val="0"/>
          <w:szCs w:val="24"/>
        </w:rPr>
        <w:t>The 6MWT can also provide decent estimates of peak aerobic capacity in patients with a TBI.</w:t>
      </w:r>
      <w:r w:rsidR="002008C6" w:rsidRPr="002008C6">
        <w:rPr>
          <w:rFonts w:ascii="Times New Roman" w:eastAsia="Times New Roman" w:hAnsi="Times New Roman" w:cs="Times New Roman"/>
          <w:bCs w:val="0"/>
          <w:szCs w:val="24"/>
          <w:vertAlign w:val="superscript"/>
        </w:rPr>
        <w:t>13</w:t>
      </w:r>
    </w:p>
    <w:p w:rsidR="002008C6" w:rsidRPr="002008C6" w:rsidRDefault="002008C6" w:rsidP="002008C6">
      <w:pPr>
        <w:pStyle w:val="ListParagraph"/>
        <w:spacing w:before="100" w:beforeAutospacing="1" w:after="100" w:afterAutospacing="1" w:line="240" w:lineRule="auto"/>
        <w:rPr>
          <w:rFonts w:ascii="Times New Roman" w:eastAsia="Times New Roman" w:hAnsi="Times New Roman" w:cs="Times New Roman"/>
          <w:bCs w:val="0"/>
          <w:color w:val="1F497D" w:themeColor="text2"/>
          <w:szCs w:val="24"/>
        </w:rPr>
      </w:pPr>
      <w:r w:rsidRPr="002008C6">
        <w:rPr>
          <w:rFonts w:ascii="Times New Roman" w:eastAsia="Times New Roman" w:hAnsi="Times New Roman" w:cs="Times New Roman"/>
          <w:bCs w:val="0"/>
          <w:color w:val="1F497D" w:themeColor="text2"/>
          <w:szCs w:val="24"/>
        </w:rPr>
        <w:t>Link to 6MWT:</w:t>
      </w:r>
    </w:p>
    <w:p w:rsidR="002008C6" w:rsidRPr="002008C6" w:rsidRDefault="00C72C2D" w:rsidP="002008C6">
      <w:pPr>
        <w:pStyle w:val="ListParagraph"/>
        <w:spacing w:before="100" w:beforeAutospacing="1" w:after="100" w:afterAutospacing="1" w:line="240" w:lineRule="auto"/>
        <w:rPr>
          <w:rFonts w:ascii="Times New Roman" w:eastAsia="Times New Roman" w:hAnsi="Times New Roman" w:cs="Times New Roman"/>
          <w:bCs w:val="0"/>
          <w:color w:val="1F497D" w:themeColor="text2"/>
          <w:szCs w:val="24"/>
        </w:rPr>
      </w:pPr>
      <w:hyperlink r:id="rId13" w:history="1">
        <w:r w:rsidR="002008C6" w:rsidRPr="002008C6">
          <w:rPr>
            <w:rStyle w:val="Hyperlink"/>
            <w:rFonts w:ascii="Times New Roman" w:eastAsia="Times New Roman" w:hAnsi="Times New Roman" w:cs="Times New Roman"/>
            <w:bCs w:val="0"/>
            <w:color w:val="1F497D" w:themeColor="text2"/>
            <w:szCs w:val="24"/>
          </w:rPr>
          <w:t>http://www.google.com/url?sa=t&amp;rct=j&amp;q=&amp;esrc=s&amp;source=web&amp;cd=4&amp;ved=0CDMQFjAD&amp;url=http%3A%2F%2Fwww.aadep.org%2Fdocuments%2Fresources%2FAppendix_E__6MWT_Instructions_267DCB2E392F3.pdf&amp;ei=zTYXVcbONPTdsATN_4KYCg&amp;usg=AFQjCNFR3p6PRZbiikjHYpkX-QiCtTHglg&amp;sig2=ipBqMpLNZRvQNDKYBEkhzw&amp;bvm=bv.89381419,d.cWc&amp;cad=rja</w:t>
        </w:r>
      </w:hyperlink>
    </w:p>
    <w:p w:rsidR="002008C6" w:rsidRDefault="002008C6" w:rsidP="002008C6">
      <w:pPr>
        <w:pStyle w:val="ListParagraph"/>
        <w:spacing w:before="100" w:beforeAutospacing="1" w:after="100" w:afterAutospacing="1" w:line="240" w:lineRule="auto"/>
        <w:rPr>
          <w:rFonts w:ascii="Times New Roman" w:eastAsia="Times New Roman" w:hAnsi="Times New Roman" w:cs="Times New Roman"/>
          <w:bCs w:val="0"/>
          <w:color w:val="1F497D" w:themeColor="text2"/>
          <w:szCs w:val="24"/>
        </w:rPr>
      </w:pPr>
    </w:p>
    <w:p w:rsidR="002008C6" w:rsidRPr="00DC2CE6" w:rsidRDefault="002008C6" w:rsidP="002008C6">
      <w:pPr>
        <w:pStyle w:val="ListParagraph"/>
        <w:numPr>
          <w:ilvl w:val="0"/>
          <w:numId w:val="4"/>
        </w:numPr>
        <w:spacing w:before="100" w:beforeAutospacing="1" w:after="100" w:afterAutospacing="1" w:line="240" w:lineRule="auto"/>
        <w:rPr>
          <w:rFonts w:ascii="Times New Roman" w:eastAsia="Times New Roman" w:hAnsi="Times New Roman" w:cs="Times New Roman"/>
          <w:bCs w:val="0"/>
          <w:color w:val="1F497D" w:themeColor="text2"/>
          <w:szCs w:val="24"/>
        </w:rPr>
      </w:pPr>
      <w:r w:rsidRPr="002008C6">
        <w:rPr>
          <w:rFonts w:ascii="Times New Roman" w:eastAsia="Times New Roman" w:hAnsi="Times New Roman" w:cs="Times New Roman"/>
          <w:b/>
          <w:bCs w:val="0"/>
          <w:szCs w:val="24"/>
        </w:rPr>
        <w:t xml:space="preserve">Berg Balance Scale (BBS): </w:t>
      </w:r>
      <w:r w:rsidR="00374B4D" w:rsidRPr="00374B4D">
        <w:rPr>
          <w:rFonts w:ascii="Times New Roman" w:eastAsia="Times New Roman" w:hAnsi="Times New Roman" w:cs="Times New Roman"/>
          <w:bCs w:val="0"/>
          <w:szCs w:val="24"/>
        </w:rPr>
        <w:t xml:space="preserve">includes </w:t>
      </w:r>
      <w:r w:rsidR="00DC2CE6">
        <w:rPr>
          <w:rFonts w:ascii="Times New Roman" w:eastAsia="Times New Roman" w:hAnsi="Times New Roman" w:cs="Times New Roman"/>
          <w:bCs w:val="0"/>
          <w:szCs w:val="24"/>
        </w:rPr>
        <w:t>14 tasks of</w:t>
      </w:r>
      <w:r w:rsidR="00374B4D">
        <w:rPr>
          <w:rFonts w:ascii="Times New Roman" w:eastAsia="Times New Roman" w:hAnsi="Times New Roman" w:cs="Times New Roman"/>
          <w:bCs w:val="0"/>
          <w:szCs w:val="24"/>
        </w:rPr>
        <w:t xml:space="preserve"> ability to maintain balance and mobility with increasingly </w:t>
      </w:r>
      <w:r w:rsidR="00DC2CE6">
        <w:rPr>
          <w:rFonts w:ascii="Times New Roman" w:eastAsia="Times New Roman" w:hAnsi="Times New Roman" w:cs="Times New Roman"/>
          <w:bCs w:val="0"/>
          <w:szCs w:val="24"/>
        </w:rPr>
        <w:t>difficult task progressions including reduced base of support and reaching beyond base of support tasks.</w:t>
      </w:r>
      <w:r w:rsidR="00DC2CE6" w:rsidRPr="00DC2CE6">
        <w:rPr>
          <w:rFonts w:ascii="Times New Roman" w:eastAsia="Times New Roman" w:hAnsi="Times New Roman" w:cs="Times New Roman"/>
          <w:bCs w:val="0"/>
          <w:szCs w:val="24"/>
          <w:vertAlign w:val="superscript"/>
        </w:rPr>
        <w:t>14</w:t>
      </w:r>
      <w:r w:rsidR="00DC2CE6">
        <w:rPr>
          <w:rFonts w:ascii="Times New Roman" w:eastAsia="Times New Roman" w:hAnsi="Times New Roman" w:cs="Times New Roman"/>
          <w:bCs w:val="0"/>
          <w:szCs w:val="24"/>
        </w:rPr>
        <w:t xml:space="preserve"> Items are scored from 0 (worst) to 4 (best) for a total score of 56.</w:t>
      </w:r>
      <w:r w:rsidR="00DC2CE6" w:rsidRPr="00DC2CE6">
        <w:rPr>
          <w:rFonts w:ascii="Times New Roman" w:eastAsia="Times New Roman" w:hAnsi="Times New Roman" w:cs="Times New Roman"/>
          <w:bCs w:val="0"/>
          <w:szCs w:val="24"/>
          <w:vertAlign w:val="superscript"/>
        </w:rPr>
        <w:t>14</w:t>
      </w:r>
      <w:r w:rsidR="00DC2CE6">
        <w:rPr>
          <w:rFonts w:ascii="Times New Roman" w:eastAsia="Times New Roman" w:hAnsi="Times New Roman" w:cs="Times New Roman"/>
          <w:bCs w:val="0"/>
          <w:szCs w:val="24"/>
        </w:rPr>
        <w:t xml:space="preserve"> Cut-off score of &lt;/= 45/56 indicates client is at a high falls risk. The BBS was originally designed to assess fall risk with the geriatric population but has been </w:t>
      </w:r>
      <w:r w:rsidR="00DC2CE6">
        <w:rPr>
          <w:rFonts w:ascii="Times New Roman" w:eastAsia="Times New Roman" w:hAnsi="Times New Roman" w:cs="Times New Roman"/>
          <w:bCs w:val="0"/>
          <w:szCs w:val="24"/>
        </w:rPr>
        <w:lastRenderedPageBreak/>
        <w:t>found to predict rehabilitative outcomes when used in combination with other clinical measures for patients admitted to inpatient acute rehabilitation with a TBI.</w:t>
      </w:r>
      <w:r w:rsidR="00DC2CE6" w:rsidRPr="00DC2CE6">
        <w:rPr>
          <w:rFonts w:ascii="Times New Roman" w:eastAsia="Times New Roman" w:hAnsi="Times New Roman" w:cs="Times New Roman"/>
          <w:bCs w:val="0"/>
          <w:szCs w:val="24"/>
          <w:vertAlign w:val="superscript"/>
        </w:rPr>
        <w:t>14</w:t>
      </w:r>
    </w:p>
    <w:p w:rsidR="00DC2CE6" w:rsidRPr="00EE7FE4" w:rsidRDefault="00DC2CE6" w:rsidP="00DC2CE6">
      <w:pPr>
        <w:pStyle w:val="ListParagraph"/>
        <w:spacing w:before="100" w:beforeAutospacing="1" w:after="100" w:afterAutospacing="1" w:line="240" w:lineRule="auto"/>
        <w:rPr>
          <w:rFonts w:ascii="Times New Roman" w:eastAsia="Times New Roman" w:hAnsi="Times New Roman" w:cs="Times New Roman"/>
          <w:bCs w:val="0"/>
          <w:color w:val="1F497D" w:themeColor="text2"/>
          <w:szCs w:val="24"/>
        </w:rPr>
      </w:pPr>
      <w:r w:rsidRPr="00EE7FE4">
        <w:rPr>
          <w:rFonts w:ascii="Times New Roman" w:eastAsia="Times New Roman" w:hAnsi="Times New Roman" w:cs="Times New Roman"/>
          <w:bCs w:val="0"/>
          <w:color w:val="1F497D" w:themeColor="text2"/>
          <w:szCs w:val="24"/>
        </w:rPr>
        <w:t>Link to BBS:</w:t>
      </w:r>
    </w:p>
    <w:p w:rsidR="00DC2CE6" w:rsidRPr="00EE7FE4" w:rsidRDefault="00C72C2D" w:rsidP="00DC2CE6">
      <w:pPr>
        <w:pStyle w:val="ListParagraph"/>
        <w:spacing w:before="100" w:beforeAutospacing="1" w:after="100" w:afterAutospacing="1" w:line="240" w:lineRule="auto"/>
        <w:rPr>
          <w:rFonts w:ascii="Times New Roman" w:eastAsia="Times New Roman" w:hAnsi="Times New Roman" w:cs="Times New Roman"/>
          <w:bCs w:val="0"/>
          <w:color w:val="1F497D" w:themeColor="text2"/>
          <w:szCs w:val="24"/>
        </w:rPr>
      </w:pPr>
      <w:hyperlink r:id="rId14" w:history="1">
        <w:r w:rsidR="00DC2CE6" w:rsidRPr="00EE7FE4">
          <w:rPr>
            <w:rStyle w:val="Hyperlink"/>
            <w:rFonts w:ascii="Times New Roman" w:eastAsia="Times New Roman" w:hAnsi="Times New Roman" w:cs="Times New Roman"/>
            <w:bCs w:val="0"/>
            <w:color w:val="1F497D" w:themeColor="text2"/>
            <w:szCs w:val="24"/>
          </w:rPr>
          <w:t>http://www.google.com/url?sa=t&amp;rct=j&amp;q=&amp;esrc=s&amp;source=web&amp;cd=1&amp;ved=0CB8QFjAA&amp;url=http%3A%2F%2Fwww.aahf.info%2Fpdf%2FBerg_Balance_Scale.pdf&amp;ei=4GsZVfS7E4vegwSdnYHoDg&amp;usg=AFQjCNH0pwOHOZ_ZGtgAJWa-WZjB6ZCfQg&amp;sig2=19TggVZxbnHrY9KBqugMFg&amp;bvm=bv.89381419,d.eXY&amp;cad=rja</w:t>
        </w:r>
      </w:hyperlink>
    </w:p>
    <w:p w:rsidR="00DC2CE6" w:rsidRDefault="00DC2CE6" w:rsidP="00DC2CE6">
      <w:pPr>
        <w:pStyle w:val="ListParagraph"/>
        <w:spacing w:before="100" w:beforeAutospacing="1" w:after="100" w:afterAutospacing="1" w:line="240" w:lineRule="auto"/>
        <w:rPr>
          <w:rFonts w:ascii="Times New Roman" w:eastAsia="Times New Roman" w:hAnsi="Times New Roman" w:cs="Times New Roman"/>
          <w:bCs w:val="0"/>
          <w:color w:val="1F497D" w:themeColor="text2"/>
          <w:szCs w:val="24"/>
        </w:rPr>
      </w:pPr>
    </w:p>
    <w:p w:rsidR="00EE7FE4" w:rsidRPr="00EE7FE4" w:rsidRDefault="00DC2CE6" w:rsidP="00DC2CE6">
      <w:pPr>
        <w:pStyle w:val="ListParagraph"/>
        <w:numPr>
          <w:ilvl w:val="0"/>
          <w:numId w:val="4"/>
        </w:numPr>
        <w:spacing w:before="100" w:beforeAutospacing="1" w:after="100" w:afterAutospacing="1" w:line="240" w:lineRule="auto"/>
        <w:rPr>
          <w:rFonts w:ascii="Times New Roman" w:eastAsia="Times New Roman" w:hAnsi="Times New Roman" w:cs="Times New Roman"/>
          <w:bCs w:val="0"/>
          <w:szCs w:val="24"/>
        </w:rPr>
      </w:pPr>
      <w:r w:rsidRPr="00DC2CE6">
        <w:rPr>
          <w:rFonts w:ascii="Times New Roman" w:eastAsia="Times New Roman" w:hAnsi="Times New Roman" w:cs="Times New Roman"/>
          <w:b/>
          <w:bCs w:val="0"/>
          <w:szCs w:val="24"/>
        </w:rPr>
        <w:t>Dizziness Handicap Inventory (DHI)</w:t>
      </w:r>
      <w:r w:rsidRPr="00DC2CE6">
        <w:rPr>
          <w:rFonts w:ascii="Times New Roman" w:eastAsia="Times New Roman" w:hAnsi="Times New Roman" w:cs="Times New Roman"/>
          <w:bCs w:val="0"/>
          <w:szCs w:val="24"/>
        </w:rPr>
        <w:t xml:space="preserve">: </w:t>
      </w:r>
      <w:r>
        <w:rPr>
          <w:rFonts w:ascii="Times New Roman" w:eastAsia="Times New Roman" w:hAnsi="Times New Roman" w:cs="Times New Roman"/>
          <w:bCs w:val="0"/>
          <w:szCs w:val="24"/>
        </w:rPr>
        <w:t xml:space="preserve">an outcome measure used to quantify </w:t>
      </w:r>
      <w:r w:rsidR="00EE7FE4">
        <w:rPr>
          <w:rFonts w:ascii="Times New Roman" w:eastAsia="Times New Roman" w:hAnsi="Times New Roman" w:cs="Times New Roman"/>
          <w:bCs w:val="0"/>
          <w:szCs w:val="24"/>
        </w:rPr>
        <w:t>patient’s complaints of dizziness and associated functional deficits following a TBI.</w:t>
      </w:r>
      <w:r w:rsidR="00EE7FE4" w:rsidRPr="00EE7FE4">
        <w:rPr>
          <w:rFonts w:ascii="Times New Roman" w:eastAsia="Times New Roman" w:hAnsi="Times New Roman" w:cs="Times New Roman"/>
          <w:bCs w:val="0"/>
          <w:szCs w:val="24"/>
          <w:vertAlign w:val="superscript"/>
        </w:rPr>
        <w:t>15</w:t>
      </w:r>
      <w:r w:rsidR="00EE7FE4">
        <w:rPr>
          <w:rFonts w:ascii="Times New Roman" w:eastAsia="Times New Roman" w:hAnsi="Times New Roman" w:cs="Times New Roman"/>
          <w:bCs w:val="0"/>
          <w:szCs w:val="24"/>
          <w:vertAlign w:val="superscript"/>
        </w:rPr>
        <w:t xml:space="preserve"> </w:t>
      </w:r>
      <w:r w:rsidR="00EE7FE4" w:rsidRPr="00EE7FE4">
        <w:rPr>
          <w:rFonts w:ascii="Times New Roman" w:eastAsia="Times New Roman" w:hAnsi="Times New Roman" w:cs="Times New Roman"/>
          <w:bCs w:val="0"/>
          <w:szCs w:val="24"/>
        </w:rPr>
        <w:t>The DHI</w:t>
      </w:r>
      <w:r w:rsidR="00EE7FE4">
        <w:rPr>
          <w:rFonts w:ascii="Times New Roman" w:eastAsia="Times New Roman" w:hAnsi="Times New Roman" w:cs="Times New Roman"/>
          <w:bCs w:val="0"/>
          <w:szCs w:val="24"/>
        </w:rPr>
        <w:t xml:space="preserve"> is a 25 item self-assessment to assess the effects of dizziness on functional, emotional, and physical capabilities and how these deficits impact everyday functioning. A 4 point score is awarded for a “yes” answer, 2 points for a “sometimes” answer and 0 points for a “no” answer.</w:t>
      </w:r>
      <w:r w:rsidR="00EE7FE4" w:rsidRPr="00EE7FE4">
        <w:rPr>
          <w:rFonts w:ascii="Times New Roman" w:eastAsia="Times New Roman" w:hAnsi="Times New Roman" w:cs="Times New Roman"/>
          <w:bCs w:val="0"/>
          <w:szCs w:val="24"/>
          <w:vertAlign w:val="superscript"/>
        </w:rPr>
        <w:t>15</w:t>
      </w:r>
      <w:r w:rsidR="00EE7FE4">
        <w:rPr>
          <w:rFonts w:ascii="Times New Roman" w:eastAsia="Times New Roman" w:hAnsi="Times New Roman" w:cs="Times New Roman"/>
          <w:bCs w:val="0"/>
          <w:szCs w:val="24"/>
        </w:rPr>
        <w:t xml:space="preserve"> The highest score is 100 with each physical, functional, and emotional subscale worth a maximum of 28, 36, and 36 points respectively.</w:t>
      </w:r>
      <w:r w:rsidR="00EE7FE4" w:rsidRPr="00EE7FE4">
        <w:rPr>
          <w:rFonts w:ascii="Times New Roman" w:eastAsia="Times New Roman" w:hAnsi="Times New Roman" w:cs="Times New Roman"/>
          <w:bCs w:val="0"/>
          <w:szCs w:val="24"/>
          <w:vertAlign w:val="superscript"/>
        </w:rPr>
        <w:t>15</w:t>
      </w:r>
      <w:r w:rsidR="00EE7FE4">
        <w:rPr>
          <w:rFonts w:ascii="Times New Roman" w:eastAsia="Times New Roman" w:hAnsi="Times New Roman" w:cs="Times New Roman"/>
          <w:bCs w:val="0"/>
          <w:szCs w:val="24"/>
        </w:rPr>
        <w:t xml:space="preserve"> A higher total score indicates higher levels of impairment on each subscale and total score overall.</w:t>
      </w:r>
      <w:r w:rsidR="00EE7FE4" w:rsidRPr="00EE7FE4">
        <w:rPr>
          <w:rFonts w:ascii="Times New Roman" w:eastAsia="Times New Roman" w:hAnsi="Times New Roman" w:cs="Times New Roman"/>
          <w:bCs w:val="0"/>
          <w:szCs w:val="24"/>
          <w:vertAlign w:val="superscript"/>
        </w:rPr>
        <w:t>15</w:t>
      </w:r>
    </w:p>
    <w:p w:rsidR="00EE7FE4" w:rsidRPr="00EE7FE4" w:rsidRDefault="00EE7FE4" w:rsidP="00EE7FE4">
      <w:pPr>
        <w:pStyle w:val="ListParagraph"/>
        <w:spacing w:before="100" w:beforeAutospacing="1" w:after="100" w:afterAutospacing="1" w:line="240" w:lineRule="auto"/>
        <w:rPr>
          <w:rFonts w:ascii="Times New Roman" w:eastAsia="Times New Roman" w:hAnsi="Times New Roman" w:cs="Times New Roman"/>
          <w:bCs w:val="0"/>
          <w:color w:val="1F497D" w:themeColor="text2"/>
          <w:szCs w:val="24"/>
        </w:rPr>
      </w:pPr>
      <w:r w:rsidRPr="00EE7FE4">
        <w:rPr>
          <w:rFonts w:ascii="Times New Roman" w:eastAsia="Times New Roman" w:hAnsi="Times New Roman" w:cs="Times New Roman"/>
          <w:bCs w:val="0"/>
          <w:color w:val="1F497D" w:themeColor="text2"/>
          <w:szCs w:val="24"/>
        </w:rPr>
        <w:t>Link to DHI:</w:t>
      </w:r>
    </w:p>
    <w:p w:rsidR="00DC2CE6" w:rsidRPr="00EE7FE4" w:rsidRDefault="00EE7FE4" w:rsidP="00EE7FE4">
      <w:pPr>
        <w:pStyle w:val="ListParagraph"/>
        <w:spacing w:before="100" w:beforeAutospacing="1" w:after="100" w:afterAutospacing="1" w:line="240" w:lineRule="auto"/>
        <w:rPr>
          <w:rFonts w:ascii="Times New Roman" w:eastAsia="Times New Roman" w:hAnsi="Times New Roman" w:cs="Times New Roman"/>
          <w:bCs w:val="0"/>
          <w:color w:val="1F497D" w:themeColor="text2"/>
          <w:szCs w:val="24"/>
        </w:rPr>
      </w:pPr>
      <w:r w:rsidRPr="00EE7FE4">
        <w:rPr>
          <w:rFonts w:ascii="Times New Roman" w:eastAsia="Times New Roman" w:hAnsi="Times New Roman" w:cs="Times New Roman"/>
          <w:bCs w:val="0"/>
          <w:color w:val="1F497D" w:themeColor="text2"/>
          <w:szCs w:val="24"/>
        </w:rPr>
        <w:t xml:space="preserve">https://www.google.com/url?sa=t&amp;rct=j&amp;q=&amp;esrc=s&amp;source=web&amp;cd=1&amp;ved=0CCMQFjAA&amp;url=https%3A%2F%2Fwww.southamptonhospital.org%2FResources%2F10355%2FFileRepository%2FForms%2FDizziness%2520Hanicap%2520Inventory%2520-%2520English.pdf&amp;ei=VW4ZVbmqCIikNsTcgrAI&amp;usg=AFQjCNF4K9fDgyN0Zcsq4XocCWufuzXsAA&amp;sig2=y-WSt0yGn_cPBMdBBRLvGg&amp;bvm=bv.89381419,d.eXY&amp;cad=rja </w:t>
      </w:r>
    </w:p>
    <w:p w:rsidR="00206D54" w:rsidRDefault="002B3380" w:rsidP="00DC2CE6">
      <w:pPr>
        <w:rPr>
          <w:rFonts w:ascii="Times New Roman" w:hAnsi="Times New Roman" w:cs="Times New Roman"/>
        </w:rPr>
      </w:pPr>
      <w:r w:rsidRPr="002B3380">
        <w:rPr>
          <w:rFonts w:ascii="Times New Roman" w:hAnsi="Times New Roman" w:cs="Times New Roman"/>
        </w:rPr>
        <w:t>Below are further outcome measures that may be useful in assessment of individuals with a TBI</w:t>
      </w:r>
      <w:proofErr w:type="gramStart"/>
      <w:r w:rsidRPr="002B3380">
        <w:rPr>
          <w:rFonts w:ascii="Times New Roman" w:hAnsi="Times New Roman" w:cs="Times New Roman"/>
        </w:rPr>
        <w:t>:</w:t>
      </w:r>
      <w:r w:rsidR="0054777C" w:rsidRPr="0054777C">
        <w:rPr>
          <w:rFonts w:ascii="Times New Roman" w:hAnsi="Times New Roman" w:cs="Times New Roman"/>
          <w:vertAlign w:val="superscript"/>
        </w:rPr>
        <w:t>16</w:t>
      </w:r>
      <w:proofErr w:type="gramEnd"/>
      <w:r w:rsidR="0099396F">
        <w:rPr>
          <w:rFonts w:ascii="Times New Roman" w:hAnsi="Times New Roman" w:cs="Times New Roman"/>
          <w:vertAlign w:val="superscript"/>
        </w:rPr>
        <w:t>-19</w:t>
      </w:r>
    </w:p>
    <w:p w:rsidR="002B3380" w:rsidRDefault="002B3380" w:rsidP="002B3380">
      <w:pPr>
        <w:pStyle w:val="ListParagraph"/>
        <w:numPr>
          <w:ilvl w:val="0"/>
          <w:numId w:val="8"/>
        </w:numPr>
        <w:spacing w:before="100" w:beforeAutospacing="1" w:after="100" w:afterAutospacing="1" w:line="240" w:lineRule="auto"/>
        <w:rPr>
          <w:rFonts w:ascii="Times New Roman" w:eastAsia="Times New Roman" w:hAnsi="Times New Roman" w:cs="Times New Roman"/>
          <w:bCs w:val="0"/>
          <w:szCs w:val="24"/>
        </w:rPr>
      </w:pPr>
      <w:r w:rsidRPr="00F16B44">
        <w:rPr>
          <w:rFonts w:ascii="Times New Roman" w:eastAsia="Times New Roman" w:hAnsi="Times New Roman" w:cs="Times New Roman"/>
          <w:b/>
          <w:bCs w:val="0"/>
          <w:szCs w:val="24"/>
        </w:rPr>
        <w:t>European Brain Injury Questionnaire (EBIQ)</w:t>
      </w:r>
      <w:r w:rsidR="0099396F">
        <w:rPr>
          <w:rFonts w:ascii="Times New Roman" w:eastAsia="Times New Roman" w:hAnsi="Times New Roman" w:cs="Times New Roman"/>
          <w:bCs w:val="0"/>
          <w:szCs w:val="24"/>
        </w:rPr>
        <w:t xml:space="preserve"> – self-report measure</w:t>
      </w:r>
      <w:r w:rsidR="00F16B44">
        <w:rPr>
          <w:rFonts w:ascii="Times New Roman" w:eastAsia="Times New Roman" w:hAnsi="Times New Roman" w:cs="Times New Roman"/>
          <w:bCs w:val="0"/>
          <w:szCs w:val="24"/>
        </w:rPr>
        <w:t xml:space="preserve"> across nine scales including content that measures subjective experience of cognitive, emotional and social difficulties in individuals with a TBI.</w:t>
      </w:r>
    </w:p>
    <w:p w:rsidR="002B3380" w:rsidRDefault="002B3380" w:rsidP="002B3380">
      <w:pPr>
        <w:pStyle w:val="ListParagraph"/>
        <w:numPr>
          <w:ilvl w:val="0"/>
          <w:numId w:val="8"/>
        </w:numPr>
        <w:spacing w:before="100" w:beforeAutospacing="1" w:after="100" w:afterAutospacing="1" w:line="240" w:lineRule="auto"/>
        <w:rPr>
          <w:rFonts w:ascii="Times New Roman" w:eastAsia="Times New Roman" w:hAnsi="Times New Roman" w:cs="Times New Roman"/>
          <w:bCs w:val="0"/>
          <w:szCs w:val="24"/>
        </w:rPr>
      </w:pPr>
      <w:r w:rsidRPr="00F16B44">
        <w:rPr>
          <w:rFonts w:ascii="Times New Roman" w:eastAsia="Times New Roman" w:hAnsi="Times New Roman" w:cs="Times New Roman"/>
          <w:b/>
          <w:bCs w:val="0"/>
          <w:szCs w:val="24"/>
        </w:rPr>
        <w:t>World Health Organization of Quality of Life short version (WHOQOL-BREF)</w:t>
      </w:r>
      <w:r w:rsidR="0099396F">
        <w:rPr>
          <w:rFonts w:ascii="Times New Roman" w:eastAsia="Times New Roman" w:hAnsi="Times New Roman" w:cs="Times New Roman"/>
          <w:bCs w:val="0"/>
          <w:szCs w:val="24"/>
        </w:rPr>
        <w:t xml:space="preserve"> – self-report 25 item questionnaire on a 5 point scale measuring four domains: physical health, psychological health, social relationships, and environment.</w:t>
      </w:r>
    </w:p>
    <w:p w:rsidR="002B3380" w:rsidRPr="0099396F" w:rsidRDefault="002B3380" w:rsidP="002B3380">
      <w:pPr>
        <w:pStyle w:val="ListParagraph"/>
        <w:numPr>
          <w:ilvl w:val="0"/>
          <w:numId w:val="8"/>
        </w:numPr>
        <w:spacing w:before="100" w:beforeAutospacing="1" w:after="100" w:afterAutospacing="1" w:line="240" w:lineRule="auto"/>
        <w:rPr>
          <w:rFonts w:ascii="Times New Roman" w:eastAsia="Times New Roman" w:hAnsi="Times New Roman" w:cs="Times New Roman"/>
          <w:bCs w:val="0"/>
          <w:szCs w:val="24"/>
        </w:rPr>
      </w:pPr>
      <w:r w:rsidRPr="00F16B44">
        <w:rPr>
          <w:rFonts w:ascii="Times New Roman" w:eastAsia="Times New Roman" w:hAnsi="Times New Roman" w:cs="Times New Roman"/>
          <w:b/>
          <w:bCs w:val="0"/>
          <w:szCs w:val="24"/>
        </w:rPr>
        <w:t xml:space="preserve">Community </w:t>
      </w:r>
      <w:r w:rsidR="0054777C" w:rsidRPr="00F16B44">
        <w:rPr>
          <w:rFonts w:ascii="Times New Roman" w:eastAsia="Times New Roman" w:hAnsi="Times New Roman" w:cs="Times New Roman"/>
          <w:b/>
          <w:bCs w:val="0"/>
          <w:szCs w:val="24"/>
        </w:rPr>
        <w:t>Balance and Mobility Scale (CB&amp;M)</w:t>
      </w:r>
      <w:r w:rsidR="00F16B44">
        <w:rPr>
          <w:rFonts w:ascii="Times New Roman" w:eastAsia="Times New Roman" w:hAnsi="Times New Roman" w:cs="Times New Roman"/>
          <w:bCs w:val="0"/>
          <w:szCs w:val="24"/>
        </w:rPr>
        <w:t xml:space="preserve"> – 15 item test covering home integration, social integration, and productive activities. Enables the user to gauge patient mobility and integration in the community.</w:t>
      </w:r>
    </w:p>
    <w:p w:rsidR="0054777C" w:rsidRPr="0099396F" w:rsidRDefault="0054777C" w:rsidP="008C3C97">
      <w:pPr>
        <w:pStyle w:val="ListParagraph"/>
        <w:numPr>
          <w:ilvl w:val="0"/>
          <w:numId w:val="8"/>
        </w:numPr>
        <w:spacing w:before="100" w:beforeAutospacing="1" w:after="100" w:afterAutospacing="1" w:line="240" w:lineRule="auto"/>
        <w:rPr>
          <w:rFonts w:ascii="Times New Roman" w:eastAsia="Times New Roman" w:hAnsi="Times New Roman" w:cs="Times New Roman"/>
          <w:bCs w:val="0"/>
          <w:szCs w:val="24"/>
        </w:rPr>
      </w:pPr>
      <w:r w:rsidRPr="00F16B44">
        <w:rPr>
          <w:rFonts w:ascii="Times New Roman" w:eastAsia="Times New Roman" w:hAnsi="Times New Roman" w:cs="Times New Roman"/>
          <w:b/>
          <w:bCs w:val="0"/>
          <w:szCs w:val="24"/>
        </w:rPr>
        <w:t>Modified Ashworth Scale</w:t>
      </w:r>
      <w:r w:rsidR="00F16B44">
        <w:rPr>
          <w:rFonts w:ascii="Times New Roman" w:eastAsia="Times New Roman" w:hAnsi="Times New Roman" w:cs="Times New Roman"/>
          <w:bCs w:val="0"/>
          <w:szCs w:val="24"/>
        </w:rPr>
        <w:t xml:space="preserve"> </w:t>
      </w:r>
      <w:r w:rsidR="008C3C97">
        <w:rPr>
          <w:rFonts w:ascii="Times New Roman" w:eastAsia="Times New Roman" w:hAnsi="Times New Roman" w:cs="Times New Roman"/>
          <w:bCs w:val="0"/>
          <w:szCs w:val="24"/>
        </w:rPr>
        <w:t>–</w:t>
      </w:r>
      <w:r w:rsidR="00F16B44">
        <w:rPr>
          <w:rFonts w:ascii="Times New Roman" w:eastAsia="Times New Roman" w:hAnsi="Times New Roman" w:cs="Times New Roman"/>
          <w:bCs w:val="0"/>
          <w:szCs w:val="24"/>
        </w:rPr>
        <w:t xml:space="preserve"> </w:t>
      </w:r>
      <w:r w:rsidR="008C3C97">
        <w:rPr>
          <w:rFonts w:ascii="Times New Roman" w:eastAsia="Times New Roman" w:hAnsi="Times New Roman" w:cs="Times New Roman"/>
          <w:bCs w:val="0"/>
          <w:szCs w:val="24"/>
        </w:rPr>
        <w:t>5 point scale used to assess spasticity from 0 (no increase in tone) to 4 (rigid flexion or extension).</w:t>
      </w:r>
    </w:p>
    <w:p w:rsidR="0054777C" w:rsidRPr="0099396F" w:rsidRDefault="0054777C" w:rsidP="0054777C">
      <w:pPr>
        <w:pStyle w:val="ListParagraph"/>
        <w:numPr>
          <w:ilvl w:val="0"/>
          <w:numId w:val="8"/>
        </w:numPr>
        <w:spacing w:before="100" w:beforeAutospacing="1" w:after="100" w:afterAutospacing="1" w:line="240" w:lineRule="auto"/>
        <w:rPr>
          <w:rFonts w:ascii="Times New Roman" w:eastAsia="Times New Roman" w:hAnsi="Times New Roman" w:cs="Times New Roman"/>
          <w:bCs w:val="0"/>
          <w:szCs w:val="24"/>
        </w:rPr>
      </w:pPr>
      <w:r w:rsidRPr="008C3C97">
        <w:rPr>
          <w:rFonts w:ascii="Times New Roman" w:eastAsia="Times New Roman" w:hAnsi="Times New Roman" w:cs="Times New Roman"/>
          <w:b/>
          <w:bCs w:val="0"/>
          <w:szCs w:val="24"/>
        </w:rPr>
        <w:t>Glasgow Coma Scale</w:t>
      </w:r>
      <w:r w:rsidR="008C3C97">
        <w:rPr>
          <w:rFonts w:ascii="Times New Roman" w:eastAsia="Times New Roman" w:hAnsi="Times New Roman" w:cs="Times New Roman"/>
          <w:bCs w:val="0"/>
          <w:szCs w:val="24"/>
        </w:rPr>
        <w:t xml:space="preserve"> – 3 subscale measure (eyes opening, best verbal response, best motor response) totaling 15 points used to measure responsiveness after/during a coma from a TBI. &lt;/=8 = severe TBI, 9-12 = moderate TBI, 13+ = mild TBI.</w:t>
      </w:r>
    </w:p>
    <w:p w:rsidR="0054777C" w:rsidRPr="008F3B37" w:rsidRDefault="0054777C" w:rsidP="0054777C">
      <w:pPr>
        <w:pStyle w:val="ListParagraph"/>
        <w:numPr>
          <w:ilvl w:val="0"/>
          <w:numId w:val="8"/>
        </w:numPr>
        <w:spacing w:before="100" w:beforeAutospacing="1" w:after="100" w:afterAutospacing="1" w:line="240" w:lineRule="auto"/>
        <w:rPr>
          <w:rFonts w:ascii="Times New Roman" w:eastAsia="Times New Roman" w:hAnsi="Times New Roman" w:cs="Times New Roman"/>
          <w:b/>
          <w:bCs w:val="0"/>
          <w:szCs w:val="24"/>
        </w:rPr>
      </w:pPr>
      <w:r w:rsidRPr="008F3B37">
        <w:rPr>
          <w:rFonts w:ascii="Times New Roman" w:eastAsia="Times New Roman" w:hAnsi="Times New Roman" w:cs="Times New Roman"/>
          <w:b/>
          <w:bCs w:val="0"/>
          <w:szCs w:val="24"/>
        </w:rPr>
        <w:t>Moss Attention Rating Scale (MARS)</w:t>
      </w:r>
      <w:r w:rsidR="008F3B37">
        <w:rPr>
          <w:rFonts w:ascii="Times New Roman" w:eastAsia="Times New Roman" w:hAnsi="Times New Roman" w:cs="Times New Roman"/>
          <w:b/>
          <w:bCs w:val="0"/>
          <w:szCs w:val="24"/>
        </w:rPr>
        <w:t xml:space="preserve"> </w:t>
      </w:r>
      <w:r w:rsidR="008F3B37">
        <w:rPr>
          <w:rFonts w:ascii="Times New Roman" w:eastAsia="Times New Roman" w:hAnsi="Times New Roman" w:cs="Times New Roman"/>
          <w:bCs w:val="0"/>
          <w:szCs w:val="24"/>
        </w:rPr>
        <w:t xml:space="preserve">– Observational rating scale for assessment of attention-related behavior after a TBI. Uses a 5 point scale across 22 items to capture data on influence of impaired attention on cognition and mobility. </w:t>
      </w:r>
    </w:p>
    <w:p w:rsidR="002B3380" w:rsidRPr="008F3B37" w:rsidRDefault="0054777C" w:rsidP="002B3380">
      <w:pPr>
        <w:pStyle w:val="ListParagraph"/>
        <w:numPr>
          <w:ilvl w:val="0"/>
          <w:numId w:val="8"/>
        </w:numPr>
        <w:rPr>
          <w:rFonts w:ascii="Times New Roman" w:hAnsi="Times New Roman" w:cs="Times New Roman"/>
          <w:b/>
        </w:rPr>
      </w:pPr>
      <w:r w:rsidRPr="008F3B37">
        <w:rPr>
          <w:rFonts w:ascii="Times New Roman" w:eastAsia="Times New Roman" w:hAnsi="Times New Roman" w:cs="Times New Roman"/>
          <w:b/>
          <w:bCs w:val="0"/>
          <w:szCs w:val="24"/>
        </w:rPr>
        <w:lastRenderedPageBreak/>
        <w:t>High level mobility assessment (Hi-MAT)</w:t>
      </w:r>
      <w:r w:rsidR="008F3B37">
        <w:rPr>
          <w:rFonts w:ascii="Times New Roman" w:eastAsia="Times New Roman" w:hAnsi="Times New Roman" w:cs="Times New Roman"/>
          <w:b/>
          <w:bCs w:val="0"/>
          <w:szCs w:val="24"/>
        </w:rPr>
        <w:t xml:space="preserve"> – </w:t>
      </w:r>
      <w:r w:rsidR="008F3B37">
        <w:rPr>
          <w:rFonts w:ascii="Times New Roman" w:eastAsia="Times New Roman" w:hAnsi="Times New Roman" w:cs="Times New Roman"/>
          <w:bCs w:val="0"/>
          <w:szCs w:val="24"/>
        </w:rPr>
        <w:t xml:space="preserve">higher level motor performance measure to capture data on physically demanding vocational roles, sporting activities, and social roles. </w:t>
      </w:r>
    </w:p>
    <w:p w:rsidR="0054777C" w:rsidRPr="008F3B37" w:rsidRDefault="0054777C" w:rsidP="008F3B37">
      <w:pPr>
        <w:pStyle w:val="ListParagraph"/>
        <w:numPr>
          <w:ilvl w:val="0"/>
          <w:numId w:val="8"/>
        </w:numPr>
        <w:spacing w:before="100" w:beforeAutospacing="1" w:after="100" w:afterAutospacing="1" w:line="240" w:lineRule="auto"/>
        <w:rPr>
          <w:rFonts w:ascii="Times New Roman" w:eastAsia="Times New Roman" w:hAnsi="Times New Roman" w:cs="Times New Roman"/>
          <w:b/>
          <w:bCs w:val="0"/>
          <w:szCs w:val="24"/>
        </w:rPr>
      </w:pPr>
      <w:r w:rsidRPr="008F3B37">
        <w:rPr>
          <w:rFonts w:ascii="Times New Roman" w:eastAsia="Times New Roman" w:hAnsi="Times New Roman" w:cs="Times New Roman"/>
          <w:b/>
          <w:bCs w:val="0"/>
          <w:szCs w:val="24"/>
        </w:rPr>
        <w:t>Galveston Orientation and Amnesia Test (GOAT)</w:t>
      </w:r>
      <w:r w:rsidR="008F3B37">
        <w:rPr>
          <w:rFonts w:ascii="Times New Roman" w:eastAsia="Times New Roman" w:hAnsi="Times New Roman" w:cs="Times New Roman"/>
          <w:b/>
          <w:bCs w:val="0"/>
          <w:szCs w:val="24"/>
        </w:rPr>
        <w:t xml:space="preserve"> – </w:t>
      </w:r>
      <w:r w:rsidR="008F3B37" w:rsidRPr="008F3B37">
        <w:rPr>
          <w:rFonts w:ascii="Times New Roman" w:eastAsia="Times New Roman" w:hAnsi="Times New Roman" w:cs="Times New Roman"/>
          <w:bCs w:val="0"/>
          <w:szCs w:val="24"/>
        </w:rPr>
        <w:t>standardized questioning</w:t>
      </w:r>
      <w:r w:rsidR="008F3B37">
        <w:rPr>
          <w:rFonts w:ascii="Times New Roman" w:eastAsia="Times New Roman" w:hAnsi="Times New Roman" w:cs="Times New Roman"/>
          <w:b/>
          <w:bCs w:val="0"/>
          <w:szCs w:val="24"/>
        </w:rPr>
        <w:t xml:space="preserve"> </w:t>
      </w:r>
      <w:r w:rsidR="008F3B37">
        <w:rPr>
          <w:rFonts w:ascii="Times New Roman" w:eastAsia="Times New Roman" w:hAnsi="Times New Roman" w:cs="Times New Roman"/>
          <w:bCs w:val="0"/>
          <w:szCs w:val="24"/>
        </w:rPr>
        <w:t>tool to measure orientation and recall before and after the TBI. Scores between 76 and 100 are ‘normal’ with scores &lt;76 indicating post-traumatic amnesia.</w:t>
      </w:r>
    </w:p>
    <w:p w:rsidR="0054777C" w:rsidRPr="002B3380" w:rsidRDefault="008F3B37" w:rsidP="008F3B37">
      <w:pPr>
        <w:pStyle w:val="ListParagraph"/>
        <w:tabs>
          <w:tab w:val="left" w:pos="2010"/>
        </w:tabs>
        <w:rPr>
          <w:rFonts w:ascii="Times New Roman" w:hAnsi="Times New Roman" w:cs="Times New Roman"/>
        </w:rPr>
      </w:pPr>
      <w:r>
        <w:rPr>
          <w:rFonts w:ascii="Times New Roman" w:hAnsi="Times New Roman" w:cs="Times New Roman"/>
        </w:rPr>
        <w:tab/>
      </w:r>
    </w:p>
    <w:p w:rsidR="00206D54" w:rsidRPr="0099396F" w:rsidRDefault="00206D54" w:rsidP="00206D54">
      <w:pPr>
        <w:spacing w:before="100" w:beforeAutospacing="1" w:after="100" w:afterAutospacing="1" w:line="240" w:lineRule="auto"/>
        <w:rPr>
          <w:rFonts w:ascii="Times New Roman" w:eastAsia="Times New Roman" w:hAnsi="Times New Roman" w:cs="Times New Roman"/>
          <w:bCs w:val="0"/>
          <w:szCs w:val="24"/>
          <w:u w:val="single"/>
        </w:rPr>
      </w:pPr>
      <w:r w:rsidRPr="0099396F">
        <w:rPr>
          <w:rFonts w:ascii="Times New Roman" w:eastAsia="Times New Roman" w:hAnsi="Times New Roman" w:cs="Times New Roman"/>
          <w:bCs w:val="0"/>
          <w:szCs w:val="24"/>
          <w:u w:val="single"/>
        </w:rPr>
        <w:t>References:</w:t>
      </w:r>
    </w:p>
    <w:p w:rsidR="00206D54" w:rsidRDefault="00EE7FE4" w:rsidP="002B3380">
      <w:pPr>
        <w:pStyle w:val="ListParagraph"/>
        <w:numPr>
          <w:ilvl w:val="0"/>
          <w:numId w:val="5"/>
        </w:numPr>
        <w:spacing w:before="100" w:beforeAutospacing="1" w:after="100" w:afterAutospacing="1" w:line="36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 xml:space="preserve">Romney W, </w:t>
      </w:r>
      <w:proofErr w:type="spellStart"/>
      <w:r>
        <w:rPr>
          <w:rFonts w:ascii="Times New Roman" w:eastAsia="Times New Roman" w:hAnsi="Times New Roman" w:cs="Times New Roman"/>
          <w:bCs w:val="0"/>
          <w:szCs w:val="24"/>
        </w:rPr>
        <w:t>Weisbach</w:t>
      </w:r>
      <w:proofErr w:type="spellEnd"/>
      <w:r>
        <w:rPr>
          <w:rFonts w:ascii="Times New Roman" w:eastAsia="Times New Roman" w:hAnsi="Times New Roman" w:cs="Times New Roman"/>
          <w:bCs w:val="0"/>
          <w:szCs w:val="24"/>
        </w:rPr>
        <w:t xml:space="preserve"> C and SCI EDGE taskforce. </w:t>
      </w:r>
      <w:r w:rsidR="002B3380">
        <w:rPr>
          <w:rFonts w:ascii="Times New Roman" w:eastAsia="Times New Roman" w:hAnsi="Times New Roman" w:cs="Times New Roman"/>
          <w:bCs w:val="0"/>
          <w:szCs w:val="24"/>
        </w:rPr>
        <w:t xml:space="preserve">Rehabmeasures.org website. </w:t>
      </w:r>
      <w:r>
        <w:rPr>
          <w:rFonts w:ascii="Times New Roman" w:eastAsia="Times New Roman" w:hAnsi="Times New Roman" w:cs="Times New Roman"/>
          <w:bCs w:val="0"/>
          <w:szCs w:val="24"/>
        </w:rPr>
        <w:t xml:space="preserve">2012. Updated </w:t>
      </w:r>
      <w:r w:rsidR="002B3380">
        <w:rPr>
          <w:rFonts w:ascii="Times New Roman" w:eastAsia="Times New Roman" w:hAnsi="Times New Roman" w:cs="Times New Roman"/>
          <w:bCs w:val="0"/>
          <w:szCs w:val="24"/>
        </w:rPr>
        <w:t xml:space="preserve">in 2012 and 2013. Accessed 3/30/15 at </w:t>
      </w:r>
      <w:hyperlink r:id="rId15" w:history="1">
        <w:r w:rsidR="00206D54" w:rsidRPr="000D0BBC">
          <w:rPr>
            <w:rStyle w:val="Hyperlink"/>
            <w:rFonts w:ascii="Times New Roman" w:eastAsia="Times New Roman" w:hAnsi="Times New Roman" w:cs="Times New Roman"/>
            <w:bCs w:val="0"/>
            <w:szCs w:val="24"/>
          </w:rPr>
          <w:t>http://www.rehabmeasures.org/Lists/RehabMeasures/PrintView.aspx?ID=930</w:t>
        </w:r>
      </w:hyperlink>
    </w:p>
    <w:p w:rsidR="00206D54" w:rsidRDefault="00206D54" w:rsidP="002B3380">
      <w:pPr>
        <w:pStyle w:val="ListParagraph"/>
        <w:numPr>
          <w:ilvl w:val="0"/>
          <w:numId w:val="5"/>
        </w:numPr>
        <w:spacing w:before="100" w:beforeAutospacing="1" w:after="100" w:afterAutospacing="1" w:line="360" w:lineRule="auto"/>
        <w:rPr>
          <w:rFonts w:ascii="Times New Roman" w:eastAsia="Times New Roman" w:hAnsi="Times New Roman" w:cs="Times New Roman"/>
          <w:bCs w:val="0"/>
          <w:szCs w:val="24"/>
        </w:rPr>
      </w:pPr>
      <w:proofErr w:type="spellStart"/>
      <w:r>
        <w:rPr>
          <w:rFonts w:ascii="Times New Roman" w:eastAsia="Times New Roman" w:hAnsi="Times New Roman" w:cs="Times New Roman"/>
          <w:bCs w:val="0"/>
          <w:szCs w:val="24"/>
        </w:rPr>
        <w:t>Polinder</w:t>
      </w:r>
      <w:proofErr w:type="spellEnd"/>
      <w:r>
        <w:rPr>
          <w:rFonts w:ascii="Times New Roman" w:eastAsia="Times New Roman" w:hAnsi="Times New Roman" w:cs="Times New Roman"/>
          <w:bCs w:val="0"/>
          <w:szCs w:val="24"/>
        </w:rPr>
        <w:t xml:space="preserve"> S, </w:t>
      </w:r>
      <w:proofErr w:type="spellStart"/>
      <w:r>
        <w:rPr>
          <w:rFonts w:ascii="Times New Roman" w:eastAsia="Times New Roman" w:hAnsi="Times New Roman" w:cs="Times New Roman"/>
          <w:bCs w:val="0"/>
          <w:szCs w:val="24"/>
        </w:rPr>
        <w:t>Haagsma</w:t>
      </w:r>
      <w:proofErr w:type="spellEnd"/>
      <w:r>
        <w:rPr>
          <w:rFonts w:ascii="Times New Roman" w:eastAsia="Times New Roman" w:hAnsi="Times New Roman" w:cs="Times New Roman"/>
          <w:bCs w:val="0"/>
          <w:szCs w:val="24"/>
        </w:rPr>
        <w:t xml:space="preserve"> J, van </w:t>
      </w:r>
      <w:proofErr w:type="spellStart"/>
      <w:r>
        <w:rPr>
          <w:rFonts w:ascii="Times New Roman" w:eastAsia="Times New Roman" w:hAnsi="Times New Roman" w:cs="Times New Roman"/>
          <w:bCs w:val="0"/>
          <w:szCs w:val="24"/>
        </w:rPr>
        <w:t>Klaveren</w:t>
      </w:r>
      <w:proofErr w:type="spellEnd"/>
      <w:r>
        <w:rPr>
          <w:rFonts w:ascii="Times New Roman" w:eastAsia="Times New Roman" w:hAnsi="Times New Roman" w:cs="Times New Roman"/>
          <w:bCs w:val="0"/>
          <w:szCs w:val="24"/>
        </w:rPr>
        <w:t xml:space="preserve"> D, et al. Health-related quality of life after TBI: a systematic review of study design, instruments, measurement properties, and outcome. </w:t>
      </w:r>
      <w:r w:rsidRPr="00206D54">
        <w:rPr>
          <w:rFonts w:ascii="Times New Roman" w:eastAsia="Times New Roman" w:hAnsi="Times New Roman" w:cs="Times New Roman"/>
          <w:bCs w:val="0"/>
          <w:i/>
          <w:szCs w:val="24"/>
        </w:rPr>
        <w:t>Population Health Metrics</w:t>
      </w:r>
      <w:r>
        <w:rPr>
          <w:rFonts w:ascii="Times New Roman" w:eastAsia="Times New Roman" w:hAnsi="Times New Roman" w:cs="Times New Roman"/>
          <w:bCs w:val="0"/>
          <w:szCs w:val="24"/>
        </w:rPr>
        <w:t>. 2015</w:t>
      </w:r>
      <w:proofErr w:type="gramStart"/>
      <w:r>
        <w:rPr>
          <w:rFonts w:ascii="Times New Roman" w:eastAsia="Times New Roman" w:hAnsi="Times New Roman" w:cs="Times New Roman"/>
          <w:bCs w:val="0"/>
          <w:szCs w:val="24"/>
        </w:rPr>
        <w:t>;13:4</w:t>
      </w:r>
      <w:proofErr w:type="gramEnd"/>
      <w:r>
        <w:rPr>
          <w:rFonts w:ascii="Times New Roman" w:eastAsia="Times New Roman" w:hAnsi="Times New Roman" w:cs="Times New Roman"/>
          <w:bCs w:val="0"/>
          <w:szCs w:val="24"/>
        </w:rPr>
        <w:t>.</w:t>
      </w:r>
    </w:p>
    <w:p w:rsidR="00206D54" w:rsidRDefault="002B3380" w:rsidP="002B3380">
      <w:pPr>
        <w:pStyle w:val="ListParagraph"/>
        <w:numPr>
          <w:ilvl w:val="0"/>
          <w:numId w:val="5"/>
        </w:numPr>
        <w:spacing w:before="100" w:beforeAutospacing="1" w:after="100" w:afterAutospacing="1" w:line="36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 xml:space="preserve">Ware J. SF-36.org website. 2015. Accessed 3/30/15 at </w:t>
      </w:r>
      <w:hyperlink r:id="rId16" w:history="1">
        <w:r w:rsidR="00206D54" w:rsidRPr="000D0BBC">
          <w:rPr>
            <w:rStyle w:val="Hyperlink"/>
            <w:rFonts w:ascii="Times New Roman" w:eastAsia="Times New Roman" w:hAnsi="Times New Roman" w:cs="Times New Roman"/>
            <w:bCs w:val="0"/>
            <w:szCs w:val="24"/>
          </w:rPr>
          <w:t>http://www.sf-36.org/tools/sf36.shtml</w:t>
        </w:r>
      </w:hyperlink>
    </w:p>
    <w:p w:rsidR="00206D54" w:rsidRDefault="00263A8E" w:rsidP="002B3380">
      <w:pPr>
        <w:pStyle w:val="ListParagraph"/>
        <w:numPr>
          <w:ilvl w:val="0"/>
          <w:numId w:val="5"/>
        </w:numPr>
        <w:spacing w:before="100" w:beforeAutospacing="1" w:after="100" w:afterAutospacing="1" w:line="360" w:lineRule="auto"/>
        <w:rPr>
          <w:rFonts w:ascii="Times New Roman" w:eastAsia="Times New Roman" w:hAnsi="Times New Roman" w:cs="Times New Roman"/>
          <w:bCs w:val="0"/>
          <w:szCs w:val="24"/>
        </w:rPr>
      </w:pPr>
      <w:proofErr w:type="spellStart"/>
      <w:r>
        <w:rPr>
          <w:rFonts w:ascii="Times New Roman" w:eastAsia="Times New Roman" w:hAnsi="Times New Roman" w:cs="Times New Roman"/>
          <w:bCs w:val="0"/>
          <w:szCs w:val="24"/>
        </w:rPr>
        <w:t>Steinbuchel</w:t>
      </w:r>
      <w:proofErr w:type="spellEnd"/>
      <w:r>
        <w:rPr>
          <w:rFonts w:ascii="Times New Roman" w:eastAsia="Times New Roman" w:hAnsi="Times New Roman" w:cs="Times New Roman"/>
          <w:bCs w:val="0"/>
          <w:szCs w:val="24"/>
        </w:rPr>
        <w:t xml:space="preserve"> N, Wilson L, Gibbons H, et al. Quality of life after brain injury (QOLIBRI): </w:t>
      </w:r>
      <w:proofErr w:type="gramStart"/>
      <w:r>
        <w:rPr>
          <w:rFonts w:ascii="Times New Roman" w:eastAsia="Times New Roman" w:hAnsi="Times New Roman" w:cs="Times New Roman"/>
          <w:bCs w:val="0"/>
          <w:szCs w:val="24"/>
        </w:rPr>
        <w:t>a scale</w:t>
      </w:r>
      <w:proofErr w:type="gramEnd"/>
      <w:r>
        <w:rPr>
          <w:rFonts w:ascii="Times New Roman" w:eastAsia="Times New Roman" w:hAnsi="Times New Roman" w:cs="Times New Roman"/>
          <w:bCs w:val="0"/>
          <w:szCs w:val="24"/>
        </w:rPr>
        <w:t xml:space="preserve"> validity and correlates of quality of life. </w:t>
      </w:r>
      <w:r w:rsidRPr="00263A8E">
        <w:rPr>
          <w:rFonts w:ascii="Times New Roman" w:eastAsia="Times New Roman" w:hAnsi="Times New Roman" w:cs="Times New Roman"/>
          <w:bCs w:val="0"/>
          <w:i/>
          <w:szCs w:val="24"/>
        </w:rPr>
        <w:t xml:space="preserve">J </w:t>
      </w:r>
      <w:proofErr w:type="spellStart"/>
      <w:r w:rsidRPr="00263A8E">
        <w:rPr>
          <w:rFonts w:ascii="Times New Roman" w:eastAsia="Times New Roman" w:hAnsi="Times New Roman" w:cs="Times New Roman"/>
          <w:bCs w:val="0"/>
          <w:i/>
          <w:szCs w:val="24"/>
        </w:rPr>
        <w:t>Neurotrauma</w:t>
      </w:r>
      <w:proofErr w:type="spellEnd"/>
      <w:r>
        <w:rPr>
          <w:rFonts w:ascii="Times New Roman" w:eastAsia="Times New Roman" w:hAnsi="Times New Roman" w:cs="Times New Roman"/>
          <w:bCs w:val="0"/>
          <w:szCs w:val="24"/>
        </w:rPr>
        <w:t>. 2010</w:t>
      </w:r>
      <w:proofErr w:type="gramStart"/>
      <w:r>
        <w:rPr>
          <w:rFonts w:ascii="Times New Roman" w:eastAsia="Times New Roman" w:hAnsi="Times New Roman" w:cs="Times New Roman"/>
          <w:bCs w:val="0"/>
          <w:szCs w:val="24"/>
        </w:rPr>
        <w:t>;27</w:t>
      </w:r>
      <w:proofErr w:type="gramEnd"/>
      <w:r>
        <w:rPr>
          <w:rFonts w:ascii="Times New Roman" w:eastAsia="Times New Roman" w:hAnsi="Times New Roman" w:cs="Times New Roman"/>
          <w:bCs w:val="0"/>
          <w:szCs w:val="24"/>
        </w:rPr>
        <w:t>(7):1157-1165.</w:t>
      </w:r>
    </w:p>
    <w:p w:rsidR="003F5072" w:rsidRDefault="002B3380" w:rsidP="002B3380">
      <w:pPr>
        <w:pStyle w:val="ListParagraph"/>
        <w:numPr>
          <w:ilvl w:val="0"/>
          <w:numId w:val="5"/>
        </w:numPr>
        <w:spacing w:before="100" w:beforeAutospacing="1" w:after="100" w:afterAutospacing="1" w:line="36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 xml:space="preserve">De </w:t>
      </w:r>
      <w:proofErr w:type="spellStart"/>
      <w:r>
        <w:rPr>
          <w:rFonts w:ascii="Times New Roman" w:eastAsia="Times New Roman" w:hAnsi="Times New Roman" w:cs="Times New Roman"/>
          <w:bCs w:val="0"/>
          <w:szCs w:val="24"/>
        </w:rPr>
        <w:t>Joya</w:t>
      </w:r>
      <w:proofErr w:type="spellEnd"/>
      <w:r>
        <w:rPr>
          <w:rFonts w:ascii="Times New Roman" w:eastAsia="Times New Roman" w:hAnsi="Times New Roman" w:cs="Times New Roman"/>
          <w:bCs w:val="0"/>
          <w:szCs w:val="24"/>
        </w:rPr>
        <w:t xml:space="preserve"> A, TBI EDGE taskforce. Rehabmeasures.org website. 2012. Accessed 3/30/15 at </w:t>
      </w:r>
      <w:hyperlink r:id="rId17" w:history="1">
        <w:r w:rsidR="003F5072" w:rsidRPr="000D0BBC">
          <w:rPr>
            <w:rStyle w:val="Hyperlink"/>
            <w:rFonts w:ascii="Times New Roman" w:eastAsia="Times New Roman" w:hAnsi="Times New Roman" w:cs="Times New Roman"/>
            <w:bCs w:val="0"/>
            <w:szCs w:val="24"/>
          </w:rPr>
          <w:t>http://www.rehabmeasures.org/Lists/RehabMeasures/PrintView.aspx?ID=1089</w:t>
        </w:r>
      </w:hyperlink>
    </w:p>
    <w:p w:rsidR="003F5072" w:rsidRDefault="002B3380" w:rsidP="002B3380">
      <w:pPr>
        <w:pStyle w:val="ListParagraph"/>
        <w:numPr>
          <w:ilvl w:val="0"/>
          <w:numId w:val="5"/>
        </w:numPr>
        <w:spacing w:before="100" w:beforeAutospacing="1" w:after="100" w:afterAutospacing="1" w:line="360" w:lineRule="auto"/>
        <w:rPr>
          <w:rFonts w:ascii="Times New Roman" w:eastAsia="Times New Roman" w:hAnsi="Times New Roman" w:cs="Times New Roman"/>
          <w:bCs w:val="0"/>
          <w:szCs w:val="24"/>
        </w:rPr>
      </w:pPr>
      <w:proofErr w:type="spellStart"/>
      <w:r>
        <w:rPr>
          <w:rFonts w:ascii="Times New Roman" w:eastAsia="Times New Roman" w:hAnsi="Times New Roman" w:cs="Times New Roman"/>
          <w:bCs w:val="0"/>
          <w:szCs w:val="24"/>
        </w:rPr>
        <w:t>Zeltzer</w:t>
      </w:r>
      <w:proofErr w:type="spellEnd"/>
      <w:r>
        <w:rPr>
          <w:rFonts w:ascii="Times New Roman" w:eastAsia="Times New Roman" w:hAnsi="Times New Roman" w:cs="Times New Roman"/>
          <w:bCs w:val="0"/>
          <w:szCs w:val="24"/>
        </w:rPr>
        <w:t xml:space="preserve"> L, </w:t>
      </w:r>
      <w:proofErr w:type="spellStart"/>
      <w:r>
        <w:rPr>
          <w:rFonts w:ascii="Times New Roman" w:eastAsia="Times New Roman" w:hAnsi="Times New Roman" w:cs="Times New Roman"/>
          <w:bCs w:val="0"/>
          <w:szCs w:val="24"/>
        </w:rPr>
        <w:t>Korner</w:t>
      </w:r>
      <w:proofErr w:type="spellEnd"/>
      <w:r>
        <w:rPr>
          <w:rFonts w:ascii="Times New Roman" w:eastAsia="Times New Roman" w:hAnsi="Times New Roman" w:cs="Times New Roman"/>
          <w:bCs w:val="0"/>
          <w:szCs w:val="24"/>
        </w:rPr>
        <w:t xml:space="preserve"> </w:t>
      </w:r>
      <w:proofErr w:type="spellStart"/>
      <w:r>
        <w:rPr>
          <w:rFonts w:ascii="Times New Roman" w:eastAsia="Times New Roman" w:hAnsi="Times New Roman" w:cs="Times New Roman"/>
          <w:bCs w:val="0"/>
          <w:szCs w:val="24"/>
        </w:rPr>
        <w:t>Bitenskly</w:t>
      </w:r>
      <w:proofErr w:type="spellEnd"/>
      <w:r>
        <w:rPr>
          <w:rFonts w:ascii="Times New Roman" w:eastAsia="Times New Roman" w:hAnsi="Times New Roman" w:cs="Times New Roman"/>
          <w:bCs w:val="0"/>
          <w:szCs w:val="24"/>
        </w:rPr>
        <w:t xml:space="preserve"> N, </w:t>
      </w:r>
      <w:proofErr w:type="spellStart"/>
      <w:r>
        <w:rPr>
          <w:rFonts w:ascii="Times New Roman" w:eastAsia="Times New Roman" w:hAnsi="Times New Roman" w:cs="Times New Roman"/>
          <w:bCs w:val="0"/>
          <w:szCs w:val="24"/>
        </w:rPr>
        <w:t>Sitcoff</w:t>
      </w:r>
      <w:proofErr w:type="spellEnd"/>
      <w:r>
        <w:rPr>
          <w:rFonts w:ascii="Times New Roman" w:eastAsia="Times New Roman" w:hAnsi="Times New Roman" w:cs="Times New Roman"/>
          <w:bCs w:val="0"/>
          <w:szCs w:val="24"/>
        </w:rPr>
        <w:t xml:space="preserve"> E. Functional </w:t>
      </w:r>
      <w:proofErr w:type="spellStart"/>
      <w:r>
        <w:rPr>
          <w:rFonts w:ascii="Times New Roman" w:eastAsia="Times New Roman" w:hAnsi="Times New Roman" w:cs="Times New Roman"/>
          <w:bCs w:val="0"/>
          <w:szCs w:val="24"/>
        </w:rPr>
        <w:t>Indepednece</w:t>
      </w:r>
      <w:proofErr w:type="spellEnd"/>
      <w:r>
        <w:rPr>
          <w:rFonts w:ascii="Times New Roman" w:eastAsia="Times New Roman" w:hAnsi="Times New Roman" w:cs="Times New Roman"/>
          <w:bCs w:val="0"/>
          <w:szCs w:val="24"/>
        </w:rPr>
        <w:t xml:space="preserve"> Measure. Stroke Engine website. 2014. Accessed 3/30/15 at </w:t>
      </w:r>
      <w:hyperlink r:id="rId18" w:history="1">
        <w:r w:rsidR="00FE5673" w:rsidRPr="000D0BBC">
          <w:rPr>
            <w:rStyle w:val="Hyperlink"/>
            <w:rFonts w:ascii="Times New Roman" w:eastAsia="Times New Roman" w:hAnsi="Times New Roman" w:cs="Times New Roman"/>
            <w:bCs w:val="0"/>
            <w:szCs w:val="24"/>
          </w:rPr>
          <w:t>http://www.strokengine.ca/indepth/fim_indepth/</w:t>
        </w:r>
      </w:hyperlink>
    </w:p>
    <w:p w:rsidR="00FE5673" w:rsidRDefault="00FE5673" w:rsidP="002B3380">
      <w:pPr>
        <w:pStyle w:val="ListParagraph"/>
        <w:numPr>
          <w:ilvl w:val="0"/>
          <w:numId w:val="5"/>
        </w:numPr>
        <w:spacing w:before="100" w:beforeAutospacing="1" w:after="100" w:afterAutospacing="1" w:line="36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 xml:space="preserve">Cowen T, </w:t>
      </w:r>
      <w:proofErr w:type="spellStart"/>
      <w:r>
        <w:rPr>
          <w:rFonts w:ascii="Times New Roman" w:eastAsia="Times New Roman" w:hAnsi="Times New Roman" w:cs="Times New Roman"/>
          <w:bCs w:val="0"/>
          <w:szCs w:val="24"/>
        </w:rPr>
        <w:t>Meythaler</w:t>
      </w:r>
      <w:proofErr w:type="spellEnd"/>
      <w:r>
        <w:rPr>
          <w:rFonts w:ascii="Times New Roman" w:eastAsia="Times New Roman" w:hAnsi="Times New Roman" w:cs="Times New Roman"/>
          <w:bCs w:val="0"/>
          <w:szCs w:val="24"/>
        </w:rPr>
        <w:t xml:space="preserve"> J, </w:t>
      </w:r>
      <w:proofErr w:type="spellStart"/>
      <w:r>
        <w:rPr>
          <w:rFonts w:ascii="Times New Roman" w:eastAsia="Times New Roman" w:hAnsi="Times New Roman" w:cs="Times New Roman"/>
          <w:bCs w:val="0"/>
          <w:szCs w:val="24"/>
        </w:rPr>
        <w:t>DeVivo</w:t>
      </w:r>
      <w:proofErr w:type="spellEnd"/>
      <w:r>
        <w:rPr>
          <w:rFonts w:ascii="Times New Roman" w:eastAsia="Times New Roman" w:hAnsi="Times New Roman" w:cs="Times New Roman"/>
          <w:bCs w:val="0"/>
          <w:szCs w:val="24"/>
        </w:rPr>
        <w:t xml:space="preserve"> M, et al. Influence of early variables in traumatic brain injury on functional independence measure scores and rehabilitation length of stay and charges. </w:t>
      </w:r>
      <w:r w:rsidRPr="00FE5673">
        <w:rPr>
          <w:rFonts w:ascii="Times New Roman" w:eastAsia="Times New Roman" w:hAnsi="Times New Roman" w:cs="Times New Roman"/>
          <w:bCs w:val="0"/>
          <w:i/>
          <w:szCs w:val="24"/>
        </w:rPr>
        <w:t xml:space="preserve">Arch </w:t>
      </w:r>
      <w:proofErr w:type="spellStart"/>
      <w:r w:rsidRPr="00FE5673">
        <w:rPr>
          <w:rFonts w:ascii="Times New Roman" w:eastAsia="Times New Roman" w:hAnsi="Times New Roman" w:cs="Times New Roman"/>
          <w:bCs w:val="0"/>
          <w:i/>
          <w:szCs w:val="24"/>
        </w:rPr>
        <w:t>Phys</w:t>
      </w:r>
      <w:proofErr w:type="spellEnd"/>
      <w:r w:rsidRPr="00FE5673">
        <w:rPr>
          <w:rFonts w:ascii="Times New Roman" w:eastAsia="Times New Roman" w:hAnsi="Times New Roman" w:cs="Times New Roman"/>
          <w:bCs w:val="0"/>
          <w:i/>
          <w:szCs w:val="24"/>
        </w:rPr>
        <w:t xml:space="preserve"> Med </w:t>
      </w:r>
      <w:proofErr w:type="spellStart"/>
      <w:r w:rsidRPr="00FE5673">
        <w:rPr>
          <w:rFonts w:ascii="Times New Roman" w:eastAsia="Times New Roman" w:hAnsi="Times New Roman" w:cs="Times New Roman"/>
          <w:bCs w:val="0"/>
          <w:i/>
          <w:szCs w:val="24"/>
        </w:rPr>
        <w:t>Rehabil</w:t>
      </w:r>
      <w:proofErr w:type="spellEnd"/>
      <w:r>
        <w:rPr>
          <w:rFonts w:ascii="Times New Roman" w:eastAsia="Times New Roman" w:hAnsi="Times New Roman" w:cs="Times New Roman"/>
          <w:bCs w:val="0"/>
          <w:szCs w:val="24"/>
        </w:rPr>
        <w:t>. 1995</w:t>
      </w:r>
      <w:proofErr w:type="gramStart"/>
      <w:r>
        <w:rPr>
          <w:rFonts w:ascii="Times New Roman" w:eastAsia="Times New Roman" w:hAnsi="Times New Roman" w:cs="Times New Roman"/>
          <w:bCs w:val="0"/>
          <w:szCs w:val="24"/>
        </w:rPr>
        <w:t>;76</w:t>
      </w:r>
      <w:proofErr w:type="gramEnd"/>
      <w:r>
        <w:rPr>
          <w:rFonts w:ascii="Times New Roman" w:eastAsia="Times New Roman" w:hAnsi="Times New Roman" w:cs="Times New Roman"/>
          <w:bCs w:val="0"/>
          <w:szCs w:val="24"/>
        </w:rPr>
        <w:t>(9):797-803.</w:t>
      </w:r>
    </w:p>
    <w:p w:rsidR="00FF7393" w:rsidRDefault="00FF7393" w:rsidP="002B3380">
      <w:pPr>
        <w:pStyle w:val="ListParagraph"/>
        <w:numPr>
          <w:ilvl w:val="0"/>
          <w:numId w:val="5"/>
        </w:numPr>
        <w:spacing w:before="100" w:beforeAutospacing="1" w:after="100" w:afterAutospacing="1" w:line="36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Wright J. (2011) Functional Assessment Measure. Encyclopedia of Clinical Neuropsychology. Pp 1106-1108.</w:t>
      </w:r>
    </w:p>
    <w:p w:rsidR="00FF7393" w:rsidRPr="00FF7393" w:rsidRDefault="00FF7393" w:rsidP="002B3380">
      <w:pPr>
        <w:pStyle w:val="ListParagraph"/>
        <w:numPr>
          <w:ilvl w:val="0"/>
          <w:numId w:val="5"/>
        </w:numPr>
        <w:spacing w:before="100" w:beforeAutospacing="1" w:after="100" w:afterAutospacing="1" w:line="360" w:lineRule="auto"/>
        <w:rPr>
          <w:rFonts w:ascii="Times New Roman" w:eastAsia="Times New Roman" w:hAnsi="Times New Roman" w:cs="Times New Roman"/>
          <w:bCs w:val="0"/>
          <w:szCs w:val="24"/>
        </w:rPr>
      </w:pPr>
      <w:proofErr w:type="spellStart"/>
      <w:r w:rsidRPr="00FF7393">
        <w:rPr>
          <w:rStyle w:val="authors"/>
          <w:rFonts w:ascii="Times New Roman" w:hAnsi="Times New Roman" w:cs="Times New Roman"/>
        </w:rPr>
        <w:t>Seel</w:t>
      </w:r>
      <w:proofErr w:type="spellEnd"/>
      <w:r w:rsidRPr="00FF7393">
        <w:rPr>
          <w:rStyle w:val="authors"/>
          <w:rFonts w:ascii="Times New Roman" w:hAnsi="Times New Roman" w:cs="Times New Roman"/>
        </w:rPr>
        <w:t xml:space="preserve"> R, Wright G, Wallace T, et al.</w:t>
      </w:r>
      <w:r w:rsidRPr="00FF7393">
        <w:rPr>
          <w:rFonts w:ascii="Times New Roman" w:hAnsi="Times New Roman" w:cs="Times New Roman"/>
        </w:rPr>
        <w:t xml:space="preserve"> The utility of the FIM+FAM for assessing traumatic brain injury day program outcomes. </w:t>
      </w:r>
      <w:r w:rsidRPr="00FF7393">
        <w:rPr>
          <w:rFonts w:ascii="Times New Roman" w:hAnsi="Times New Roman" w:cs="Times New Roman"/>
          <w:i/>
        </w:rPr>
        <w:t>Journal of Head Trauma Rehabilitation</w:t>
      </w:r>
      <w:r w:rsidRPr="00FF7393">
        <w:rPr>
          <w:rFonts w:ascii="Times New Roman" w:hAnsi="Times New Roman" w:cs="Times New Roman"/>
        </w:rPr>
        <w:t xml:space="preserve"> 2007;22: 267-277</w:t>
      </w:r>
    </w:p>
    <w:p w:rsidR="00FF7393" w:rsidRDefault="005147E2" w:rsidP="002B3380">
      <w:pPr>
        <w:pStyle w:val="ListParagraph"/>
        <w:numPr>
          <w:ilvl w:val="0"/>
          <w:numId w:val="5"/>
        </w:numPr>
        <w:spacing w:before="100" w:beforeAutospacing="1" w:after="100" w:afterAutospacing="1" w:line="36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lastRenderedPageBreak/>
        <w:t xml:space="preserve">Liu W, </w:t>
      </w:r>
      <w:proofErr w:type="spellStart"/>
      <w:r>
        <w:rPr>
          <w:rFonts w:ascii="Times New Roman" w:eastAsia="Times New Roman" w:hAnsi="Times New Roman" w:cs="Times New Roman"/>
          <w:bCs w:val="0"/>
          <w:szCs w:val="24"/>
        </w:rPr>
        <w:t>Unick</w:t>
      </w:r>
      <w:proofErr w:type="spellEnd"/>
      <w:r>
        <w:rPr>
          <w:rFonts w:ascii="Times New Roman" w:eastAsia="Times New Roman" w:hAnsi="Times New Roman" w:cs="Times New Roman"/>
          <w:bCs w:val="0"/>
          <w:szCs w:val="24"/>
        </w:rPr>
        <w:t xml:space="preserve"> J, </w:t>
      </w:r>
      <w:proofErr w:type="spellStart"/>
      <w:r>
        <w:rPr>
          <w:rFonts w:ascii="Times New Roman" w:eastAsia="Times New Roman" w:hAnsi="Times New Roman" w:cs="Times New Roman"/>
          <w:bCs w:val="0"/>
          <w:szCs w:val="24"/>
        </w:rPr>
        <w:t>Galik</w:t>
      </w:r>
      <w:proofErr w:type="spellEnd"/>
      <w:r>
        <w:rPr>
          <w:rFonts w:ascii="Times New Roman" w:eastAsia="Times New Roman" w:hAnsi="Times New Roman" w:cs="Times New Roman"/>
          <w:bCs w:val="0"/>
          <w:szCs w:val="24"/>
        </w:rPr>
        <w:t xml:space="preserve"> E, Resnick B. </w:t>
      </w:r>
      <w:proofErr w:type="spellStart"/>
      <w:r>
        <w:rPr>
          <w:rFonts w:ascii="Times New Roman" w:eastAsia="Times New Roman" w:hAnsi="Times New Roman" w:cs="Times New Roman"/>
          <w:bCs w:val="0"/>
          <w:szCs w:val="24"/>
        </w:rPr>
        <w:t>BArthel</w:t>
      </w:r>
      <w:proofErr w:type="spellEnd"/>
      <w:r>
        <w:rPr>
          <w:rFonts w:ascii="Times New Roman" w:eastAsia="Times New Roman" w:hAnsi="Times New Roman" w:cs="Times New Roman"/>
          <w:bCs w:val="0"/>
          <w:szCs w:val="24"/>
        </w:rPr>
        <w:t xml:space="preserve"> index of activities of daily living: item response theory of analysis of ratings for long-term care residents. </w:t>
      </w:r>
      <w:proofErr w:type="spellStart"/>
      <w:r w:rsidRPr="005147E2">
        <w:rPr>
          <w:rFonts w:ascii="Times New Roman" w:eastAsia="Times New Roman" w:hAnsi="Times New Roman" w:cs="Times New Roman"/>
          <w:bCs w:val="0"/>
          <w:i/>
          <w:szCs w:val="24"/>
        </w:rPr>
        <w:t>Nurs</w:t>
      </w:r>
      <w:proofErr w:type="spellEnd"/>
      <w:r w:rsidRPr="005147E2">
        <w:rPr>
          <w:rFonts w:ascii="Times New Roman" w:eastAsia="Times New Roman" w:hAnsi="Times New Roman" w:cs="Times New Roman"/>
          <w:bCs w:val="0"/>
          <w:i/>
          <w:szCs w:val="24"/>
        </w:rPr>
        <w:t xml:space="preserve"> Res.</w:t>
      </w:r>
      <w:r>
        <w:rPr>
          <w:rFonts w:ascii="Times New Roman" w:eastAsia="Times New Roman" w:hAnsi="Times New Roman" w:cs="Times New Roman"/>
          <w:bCs w:val="0"/>
          <w:szCs w:val="24"/>
        </w:rPr>
        <w:t xml:space="preserve"> 2015</w:t>
      </w:r>
      <w:proofErr w:type="gramStart"/>
      <w:r>
        <w:rPr>
          <w:rFonts w:ascii="Times New Roman" w:eastAsia="Times New Roman" w:hAnsi="Times New Roman" w:cs="Times New Roman"/>
          <w:bCs w:val="0"/>
          <w:szCs w:val="24"/>
        </w:rPr>
        <w:t>;64</w:t>
      </w:r>
      <w:proofErr w:type="gramEnd"/>
      <w:r>
        <w:rPr>
          <w:rFonts w:ascii="Times New Roman" w:eastAsia="Times New Roman" w:hAnsi="Times New Roman" w:cs="Times New Roman"/>
          <w:bCs w:val="0"/>
          <w:szCs w:val="24"/>
        </w:rPr>
        <w:t>(2):88-99.</w:t>
      </w:r>
    </w:p>
    <w:p w:rsidR="005147E2" w:rsidRDefault="005147E2" w:rsidP="002B3380">
      <w:pPr>
        <w:pStyle w:val="ListParagraph"/>
        <w:numPr>
          <w:ilvl w:val="0"/>
          <w:numId w:val="5"/>
        </w:numPr>
        <w:spacing w:before="100" w:beforeAutospacing="1" w:after="100" w:afterAutospacing="1" w:line="360" w:lineRule="auto"/>
        <w:rPr>
          <w:rFonts w:ascii="Times New Roman" w:eastAsia="Times New Roman" w:hAnsi="Times New Roman" w:cs="Times New Roman"/>
          <w:bCs w:val="0"/>
          <w:szCs w:val="24"/>
        </w:rPr>
      </w:pPr>
      <w:proofErr w:type="spellStart"/>
      <w:r>
        <w:rPr>
          <w:rFonts w:ascii="Times New Roman" w:eastAsia="Times New Roman" w:hAnsi="Times New Roman" w:cs="Times New Roman"/>
          <w:bCs w:val="0"/>
          <w:szCs w:val="24"/>
        </w:rPr>
        <w:t>Houlden</w:t>
      </w:r>
      <w:proofErr w:type="spellEnd"/>
      <w:r>
        <w:rPr>
          <w:rFonts w:ascii="Times New Roman" w:eastAsia="Times New Roman" w:hAnsi="Times New Roman" w:cs="Times New Roman"/>
          <w:bCs w:val="0"/>
          <w:szCs w:val="24"/>
        </w:rPr>
        <w:t xml:space="preserve"> H, Edwards M, McNeil J, Greenwood R. Use of the </w:t>
      </w:r>
      <w:proofErr w:type="spellStart"/>
      <w:r>
        <w:rPr>
          <w:rFonts w:ascii="Times New Roman" w:eastAsia="Times New Roman" w:hAnsi="Times New Roman" w:cs="Times New Roman"/>
          <w:bCs w:val="0"/>
          <w:szCs w:val="24"/>
        </w:rPr>
        <w:t>Barthel</w:t>
      </w:r>
      <w:proofErr w:type="spellEnd"/>
      <w:r>
        <w:rPr>
          <w:rFonts w:ascii="Times New Roman" w:eastAsia="Times New Roman" w:hAnsi="Times New Roman" w:cs="Times New Roman"/>
          <w:bCs w:val="0"/>
          <w:szCs w:val="24"/>
        </w:rPr>
        <w:t xml:space="preserve"> Index and the Functional Independence Measure during early inpatient rehabilitation after single incident brain injury. </w:t>
      </w:r>
      <w:proofErr w:type="spellStart"/>
      <w:r w:rsidRPr="005147E2">
        <w:rPr>
          <w:rFonts w:ascii="Times New Roman" w:eastAsia="Times New Roman" w:hAnsi="Times New Roman" w:cs="Times New Roman"/>
          <w:bCs w:val="0"/>
          <w:i/>
          <w:szCs w:val="24"/>
        </w:rPr>
        <w:t>Clin</w:t>
      </w:r>
      <w:proofErr w:type="spellEnd"/>
      <w:r w:rsidRPr="005147E2">
        <w:rPr>
          <w:rFonts w:ascii="Times New Roman" w:eastAsia="Times New Roman" w:hAnsi="Times New Roman" w:cs="Times New Roman"/>
          <w:bCs w:val="0"/>
          <w:i/>
          <w:szCs w:val="24"/>
        </w:rPr>
        <w:t xml:space="preserve"> </w:t>
      </w:r>
      <w:proofErr w:type="spellStart"/>
      <w:r w:rsidRPr="005147E2">
        <w:rPr>
          <w:rFonts w:ascii="Times New Roman" w:eastAsia="Times New Roman" w:hAnsi="Times New Roman" w:cs="Times New Roman"/>
          <w:bCs w:val="0"/>
          <w:i/>
          <w:szCs w:val="24"/>
        </w:rPr>
        <w:t>Rehabil</w:t>
      </w:r>
      <w:proofErr w:type="spellEnd"/>
      <w:r>
        <w:rPr>
          <w:rFonts w:ascii="Times New Roman" w:eastAsia="Times New Roman" w:hAnsi="Times New Roman" w:cs="Times New Roman"/>
          <w:bCs w:val="0"/>
          <w:szCs w:val="24"/>
        </w:rPr>
        <w:t>. 2006</w:t>
      </w:r>
      <w:proofErr w:type="gramStart"/>
      <w:r>
        <w:rPr>
          <w:rFonts w:ascii="Times New Roman" w:eastAsia="Times New Roman" w:hAnsi="Times New Roman" w:cs="Times New Roman"/>
          <w:bCs w:val="0"/>
          <w:szCs w:val="24"/>
        </w:rPr>
        <w:t>;20</w:t>
      </w:r>
      <w:proofErr w:type="gramEnd"/>
      <w:r>
        <w:rPr>
          <w:rFonts w:ascii="Times New Roman" w:eastAsia="Times New Roman" w:hAnsi="Times New Roman" w:cs="Times New Roman"/>
          <w:bCs w:val="0"/>
          <w:szCs w:val="24"/>
        </w:rPr>
        <w:t>(2):153-159.</w:t>
      </w:r>
    </w:p>
    <w:p w:rsidR="005147E2" w:rsidRDefault="003C32BA" w:rsidP="002B3380">
      <w:pPr>
        <w:pStyle w:val="ListParagraph"/>
        <w:numPr>
          <w:ilvl w:val="0"/>
          <w:numId w:val="5"/>
        </w:numPr>
        <w:spacing w:before="100" w:beforeAutospacing="1" w:after="100" w:afterAutospacing="1" w:line="36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 xml:space="preserve">Enright P. The Six-Minute Walk Test. </w:t>
      </w:r>
      <w:proofErr w:type="spellStart"/>
      <w:r w:rsidRPr="002008C6">
        <w:rPr>
          <w:rFonts w:ascii="Times New Roman" w:eastAsia="Times New Roman" w:hAnsi="Times New Roman" w:cs="Times New Roman"/>
          <w:bCs w:val="0"/>
          <w:i/>
          <w:szCs w:val="24"/>
        </w:rPr>
        <w:t>Respir</w:t>
      </w:r>
      <w:proofErr w:type="spellEnd"/>
      <w:r w:rsidRPr="002008C6">
        <w:rPr>
          <w:rFonts w:ascii="Times New Roman" w:eastAsia="Times New Roman" w:hAnsi="Times New Roman" w:cs="Times New Roman"/>
          <w:bCs w:val="0"/>
          <w:i/>
          <w:szCs w:val="24"/>
        </w:rPr>
        <w:t xml:space="preserve"> Care</w:t>
      </w:r>
      <w:r>
        <w:rPr>
          <w:rFonts w:ascii="Times New Roman" w:eastAsia="Times New Roman" w:hAnsi="Times New Roman" w:cs="Times New Roman"/>
          <w:bCs w:val="0"/>
          <w:szCs w:val="24"/>
        </w:rPr>
        <w:t>. 2003</w:t>
      </w:r>
      <w:proofErr w:type="gramStart"/>
      <w:r>
        <w:rPr>
          <w:rFonts w:ascii="Times New Roman" w:eastAsia="Times New Roman" w:hAnsi="Times New Roman" w:cs="Times New Roman"/>
          <w:bCs w:val="0"/>
          <w:szCs w:val="24"/>
        </w:rPr>
        <w:t>;48</w:t>
      </w:r>
      <w:proofErr w:type="gramEnd"/>
      <w:r>
        <w:rPr>
          <w:rFonts w:ascii="Times New Roman" w:eastAsia="Times New Roman" w:hAnsi="Times New Roman" w:cs="Times New Roman"/>
          <w:bCs w:val="0"/>
          <w:szCs w:val="24"/>
        </w:rPr>
        <w:t>(8):783-785.</w:t>
      </w:r>
    </w:p>
    <w:p w:rsidR="002008C6" w:rsidRDefault="002008C6" w:rsidP="002B3380">
      <w:pPr>
        <w:pStyle w:val="ListParagraph"/>
        <w:numPr>
          <w:ilvl w:val="0"/>
          <w:numId w:val="5"/>
        </w:numPr>
        <w:spacing w:before="100" w:beforeAutospacing="1" w:after="100" w:afterAutospacing="1" w:line="36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 xml:space="preserve">Mossberg K, </w:t>
      </w:r>
      <w:proofErr w:type="spellStart"/>
      <w:r>
        <w:rPr>
          <w:rFonts w:ascii="Times New Roman" w:eastAsia="Times New Roman" w:hAnsi="Times New Roman" w:cs="Times New Roman"/>
          <w:bCs w:val="0"/>
          <w:szCs w:val="24"/>
        </w:rPr>
        <w:t>Fortini</w:t>
      </w:r>
      <w:proofErr w:type="spellEnd"/>
      <w:r>
        <w:rPr>
          <w:rFonts w:ascii="Times New Roman" w:eastAsia="Times New Roman" w:hAnsi="Times New Roman" w:cs="Times New Roman"/>
          <w:bCs w:val="0"/>
          <w:szCs w:val="24"/>
        </w:rPr>
        <w:t xml:space="preserve"> E. Responsiveness and validity of the six-minute walk test in individuals with traumatic brain injury. </w:t>
      </w:r>
      <w:proofErr w:type="spellStart"/>
      <w:r w:rsidRPr="002008C6">
        <w:rPr>
          <w:rFonts w:ascii="Times New Roman" w:eastAsia="Times New Roman" w:hAnsi="Times New Roman" w:cs="Times New Roman"/>
          <w:bCs w:val="0"/>
          <w:i/>
          <w:szCs w:val="24"/>
        </w:rPr>
        <w:t>Phys</w:t>
      </w:r>
      <w:proofErr w:type="spellEnd"/>
      <w:r w:rsidRPr="002008C6">
        <w:rPr>
          <w:rFonts w:ascii="Times New Roman" w:eastAsia="Times New Roman" w:hAnsi="Times New Roman" w:cs="Times New Roman"/>
          <w:bCs w:val="0"/>
          <w:i/>
          <w:szCs w:val="24"/>
        </w:rPr>
        <w:t xml:space="preserve"> </w:t>
      </w:r>
      <w:proofErr w:type="spellStart"/>
      <w:r w:rsidRPr="002008C6">
        <w:rPr>
          <w:rFonts w:ascii="Times New Roman" w:eastAsia="Times New Roman" w:hAnsi="Times New Roman" w:cs="Times New Roman"/>
          <w:bCs w:val="0"/>
          <w:i/>
          <w:szCs w:val="24"/>
        </w:rPr>
        <w:t>Ther</w:t>
      </w:r>
      <w:proofErr w:type="spellEnd"/>
      <w:r>
        <w:rPr>
          <w:rFonts w:ascii="Times New Roman" w:eastAsia="Times New Roman" w:hAnsi="Times New Roman" w:cs="Times New Roman"/>
          <w:bCs w:val="0"/>
          <w:szCs w:val="24"/>
        </w:rPr>
        <w:t>. 2012</w:t>
      </w:r>
      <w:proofErr w:type="gramStart"/>
      <w:r>
        <w:rPr>
          <w:rFonts w:ascii="Times New Roman" w:eastAsia="Times New Roman" w:hAnsi="Times New Roman" w:cs="Times New Roman"/>
          <w:bCs w:val="0"/>
          <w:szCs w:val="24"/>
        </w:rPr>
        <w:t>;92</w:t>
      </w:r>
      <w:proofErr w:type="gramEnd"/>
      <w:r>
        <w:rPr>
          <w:rFonts w:ascii="Times New Roman" w:eastAsia="Times New Roman" w:hAnsi="Times New Roman" w:cs="Times New Roman"/>
          <w:bCs w:val="0"/>
          <w:szCs w:val="24"/>
        </w:rPr>
        <w:t>(5):726-733.</w:t>
      </w:r>
    </w:p>
    <w:p w:rsidR="00DC2CE6" w:rsidRDefault="00DC2CE6" w:rsidP="002B3380">
      <w:pPr>
        <w:pStyle w:val="ListParagraph"/>
        <w:numPr>
          <w:ilvl w:val="0"/>
          <w:numId w:val="5"/>
        </w:numPr>
        <w:spacing w:before="100" w:beforeAutospacing="1" w:after="100" w:afterAutospacing="1" w:line="36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 xml:space="preserve">Field J, </w:t>
      </w:r>
      <w:proofErr w:type="spellStart"/>
      <w:r>
        <w:rPr>
          <w:rFonts w:ascii="Times New Roman" w:eastAsia="Times New Roman" w:hAnsi="Times New Roman" w:cs="Times New Roman"/>
          <w:bCs w:val="0"/>
          <w:szCs w:val="24"/>
        </w:rPr>
        <w:t>Rabadi</w:t>
      </w:r>
      <w:proofErr w:type="spellEnd"/>
      <w:r>
        <w:rPr>
          <w:rFonts w:ascii="Times New Roman" w:eastAsia="Times New Roman" w:hAnsi="Times New Roman" w:cs="Times New Roman"/>
          <w:bCs w:val="0"/>
          <w:szCs w:val="24"/>
        </w:rPr>
        <w:t xml:space="preserve"> M, </w:t>
      </w:r>
      <w:proofErr w:type="spellStart"/>
      <w:r>
        <w:rPr>
          <w:rFonts w:ascii="Times New Roman" w:eastAsia="Times New Roman" w:hAnsi="Times New Roman" w:cs="Times New Roman"/>
          <w:bCs w:val="0"/>
          <w:szCs w:val="24"/>
        </w:rPr>
        <w:t>Blau</w:t>
      </w:r>
      <w:proofErr w:type="spellEnd"/>
      <w:r>
        <w:rPr>
          <w:rFonts w:ascii="Times New Roman" w:eastAsia="Times New Roman" w:hAnsi="Times New Roman" w:cs="Times New Roman"/>
          <w:bCs w:val="0"/>
          <w:szCs w:val="24"/>
        </w:rPr>
        <w:t xml:space="preserve"> A, Jordan B. Berg balance scale and outcome measures in acquired brain injury. </w:t>
      </w:r>
      <w:proofErr w:type="spellStart"/>
      <w:r w:rsidRPr="00DC2CE6">
        <w:rPr>
          <w:rFonts w:ascii="Times New Roman" w:eastAsia="Times New Roman" w:hAnsi="Times New Roman" w:cs="Times New Roman"/>
          <w:bCs w:val="0"/>
          <w:i/>
          <w:szCs w:val="24"/>
        </w:rPr>
        <w:t>Neurorehabil</w:t>
      </w:r>
      <w:proofErr w:type="spellEnd"/>
      <w:r w:rsidRPr="00DC2CE6">
        <w:rPr>
          <w:rFonts w:ascii="Times New Roman" w:eastAsia="Times New Roman" w:hAnsi="Times New Roman" w:cs="Times New Roman"/>
          <w:bCs w:val="0"/>
          <w:i/>
          <w:szCs w:val="24"/>
        </w:rPr>
        <w:t xml:space="preserve"> Neural Rep</w:t>
      </w:r>
      <w:r>
        <w:rPr>
          <w:rFonts w:ascii="Times New Roman" w:eastAsia="Times New Roman" w:hAnsi="Times New Roman" w:cs="Times New Roman"/>
          <w:bCs w:val="0"/>
          <w:szCs w:val="24"/>
        </w:rPr>
        <w:t>. 2001</w:t>
      </w:r>
      <w:proofErr w:type="gramStart"/>
      <w:r>
        <w:rPr>
          <w:rFonts w:ascii="Times New Roman" w:eastAsia="Times New Roman" w:hAnsi="Times New Roman" w:cs="Times New Roman"/>
          <w:bCs w:val="0"/>
          <w:szCs w:val="24"/>
        </w:rPr>
        <w:t>;15:239</w:t>
      </w:r>
      <w:proofErr w:type="gramEnd"/>
      <w:r>
        <w:rPr>
          <w:rFonts w:ascii="Times New Roman" w:eastAsia="Times New Roman" w:hAnsi="Times New Roman" w:cs="Times New Roman"/>
          <w:bCs w:val="0"/>
          <w:szCs w:val="24"/>
        </w:rPr>
        <w:t>-244.</w:t>
      </w:r>
    </w:p>
    <w:p w:rsidR="00DC2CE6" w:rsidRDefault="00EE7FE4" w:rsidP="002B3380">
      <w:pPr>
        <w:pStyle w:val="ListParagraph"/>
        <w:numPr>
          <w:ilvl w:val="0"/>
          <w:numId w:val="5"/>
        </w:numPr>
        <w:spacing w:before="100" w:beforeAutospacing="1" w:after="100" w:afterAutospacing="1" w:line="36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 xml:space="preserve">Kaufman K, </w:t>
      </w:r>
      <w:proofErr w:type="spellStart"/>
      <w:r>
        <w:rPr>
          <w:rFonts w:ascii="Times New Roman" w:eastAsia="Times New Roman" w:hAnsi="Times New Roman" w:cs="Times New Roman"/>
          <w:bCs w:val="0"/>
          <w:szCs w:val="24"/>
        </w:rPr>
        <w:t>Brey</w:t>
      </w:r>
      <w:proofErr w:type="spellEnd"/>
      <w:r>
        <w:rPr>
          <w:rFonts w:ascii="Times New Roman" w:eastAsia="Times New Roman" w:hAnsi="Times New Roman" w:cs="Times New Roman"/>
          <w:bCs w:val="0"/>
          <w:szCs w:val="24"/>
        </w:rPr>
        <w:t xml:space="preserve"> R, Chou LS, et al. Comparison of subjective and objective measurement of balance disorders following traumatic brain injury. </w:t>
      </w:r>
      <w:r w:rsidRPr="00EE7FE4">
        <w:rPr>
          <w:rFonts w:ascii="Times New Roman" w:eastAsia="Times New Roman" w:hAnsi="Times New Roman" w:cs="Times New Roman"/>
          <w:bCs w:val="0"/>
          <w:i/>
          <w:szCs w:val="24"/>
        </w:rPr>
        <w:t>Med Engineer Physics</w:t>
      </w:r>
      <w:r>
        <w:rPr>
          <w:rFonts w:ascii="Times New Roman" w:eastAsia="Times New Roman" w:hAnsi="Times New Roman" w:cs="Times New Roman"/>
          <w:bCs w:val="0"/>
          <w:szCs w:val="24"/>
        </w:rPr>
        <w:t>. 2006</w:t>
      </w:r>
      <w:proofErr w:type="gramStart"/>
      <w:r>
        <w:rPr>
          <w:rFonts w:ascii="Times New Roman" w:eastAsia="Times New Roman" w:hAnsi="Times New Roman" w:cs="Times New Roman"/>
          <w:bCs w:val="0"/>
          <w:szCs w:val="24"/>
        </w:rPr>
        <w:t>;28:234</w:t>
      </w:r>
      <w:proofErr w:type="gramEnd"/>
      <w:r>
        <w:rPr>
          <w:rFonts w:ascii="Times New Roman" w:eastAsia="Times New Roman" w:hAnsi="Times New Roman" w:cs="Times New Roman"/>
          <w:bCs w:val="0"/>
          <w:szCs w:val="24"/>
        </w:rPr>
        <w:t>-239.</w:t>
      </w:r>
    </w:p>
    <w:p w:rsidR="0054777C" w:rsidRPr="0054777C" w:rsidRDefault="0054777C" w:rsidP="0099396F">
      <w:pPr>
        <w:numPr>
          <w:ilvl w:val="0"/>
          <w:numId w:val="5"/>
        </w:numPr>
        <w:spacing w:after="0" w:line="360" w:lineRule="auto"/>
        <w:rPr>
          <w:rFonts w:ascii="Times New Roman" w:hAnsi="Times New Roman" w:cs="Times New Roman"/>
          <w:szCs w:val="20"/>
        </w:rPr>
      </w:pPr>
      <w:r w:rsidRPr="0054777C">
        <w:rPr>
          <w:rFonts w:ascii="Times New Roman" w:hAnsi="Times New Roman" w:cs="Times New Roman"/>
          <w:szCs w:val="20"/>
        </w:rPr>
        <w:t xml:space="preserve">O’Sullivan S. &amp; Schmitz T. Traumatic </w:t>
      </w:r>
      <w:r>
        <w:rPr>
          <w:rFonts w:ascii="Times New Roman" w:hAnsi="Times New Roman" w:cs="Times New Roman"/>
          <w:szCs w:val="20"/>
        </w:rPr>
        <w:t>brain</w:t>
      </w:r>
      <w:r w:rsidRPr="0054777C">
        <w:rPr>
          <w:rFonts w:ascii="Times New Roman" w:hAnsi="Times New Roman" w:cs="Times New Roman"/>
          <w:szCs w:val="20"/>
        </w:rPr>
        <w:t xml:space="preserve"> injury. </w:t>
      </w:r>
      <w:r w:rsidRPr="0054777C">
        <w:rPr>
          <w:rFonts w:ascii="Times New Roman" w:hAnsi="Times New Roman" w:cs="Times New Roman"/>
          <w:i/>
          <w:iCs/>
          <w:szCs w:val="20"/>
        </w:rPr>
        <w:t>Physical Rehabilitation: Assessment and Treatment.</w:t>
      </w:r>
      <w:r w:rsidRPr="0054777C">
        <w:rPr>
          <w:rFonts w:ascii="Times New Roman" w:hAnsi="Times New Roman" w:cs="Times New Roman"/>
          <w:szCs w:val="20"/>
        </w:rPr>
        <w:t xml:space="preserve"> 4</w:t>
      </w:r>
      <w:r w:rsidRPr="0054777C">
        <w:rPr>
          <w:rFonts w:ascii="Times New Roman" w:hAnsi="Times New Roman" w:cs="Times New Roman"/>
          <w:szCs w:val="20"/>
          <w:vertAlign w:val="superscript"/>
        </w:rPr>
        <w:t>th</w:t>
      </w:r>
      <w:r w:rsidRPr="0054777C">
        <w:rPr>
          <w:rFonts w:ascii="Times New Roman" w:hAnsi="Times New Roman" w:cs="Times New Roman"/>
          <w:szCs w:val="20"/>
        </w:rPr>
        <w:t xml:space="preserve"> ed. 2001. F.A. Davis </w:t>
      </w:r>
      <w:r>
        <w:rPr>
          <w:rFonts w:ascii="Times New Roman" w:hAnsi="Times New Roman" w:cs="Times New Roman"/>
          <w:szCs w:val="20"/>
        </w:rPr>
        <w:t>Company. Philadelphia, PA. p.</w:t>
      </w:r>
      <w:r w:rsidR="008C3C97">
        <w:rPr>
          <w:rFonts w:ascii="Times New Roman" w:hAnsi="Times New Roman" w:cs="Times New Roman"/>
          <w:szCs w:val="20"/>
        </w:rPr>
        <w:t xml:space="preserve">172, </w:t>
      </w:r>
      <w:r>
        <w:rPr>
          <w:rFonts w:ascii="Times New Roman" w:hAnsi="Times New Roman" w:cs="Times New Roman"/>
          <w:szCs w:val="20"/>
        </w:rPr>
        <w:t>866-888</w:t>
      </w:r>
      <w:r w:rsidRPr="0054777C">
        <w:rPr>
          <w:rFonts w:ascii="Times New Roman" w:hAnsi="Times New Roman" w:cs="Times New Roman"/>
          <w:szCs w:val="20"/>
        </w:rPr>
        <w:t>.</w:t>
      </w:r>
    </w:p>
    <w:p w:rsidR="00EE7FE4" w:rsidRPr="0099396F" w:rsidRDefault="0054777C" w:rsidP="0099396F">
      <w:pPr>
        <w:pStyle w:val="ListParagraph"/>
        <w:numPr>
          <w:ilvl w:val="0"/>
          <w:numId w:val="5"/>
        </w:numPr>
        <w:spacing w:before="100" w:beforeAutospacing="1" w:after="100" w:afterAutospacing="1" w:line="360" w:lineRule="auto"/>
        <w:rPr>
          <w:rFonts w:ascii="Times New Roman" w:eastAsia="Times New Roman" w:hAnsi="Times New Roman" w:cs="Times New Roman"/>
          <w:bCs w:val="0"/>
          <w:szCs w:val="24"/>
        </w:rPr>
      </w:pPr>
      <w:r>
        <w:rPr>
          <w:rFonts w:ascii="Times New Roman" w:hAnsi="Times New Roman" w:cs="Times New Roman"/>
        </w:rPr>
        <w:t>Bohannon, R. et al</w:t>
      </w:r>
      <w:r w:rsidRPr="0054777C">
        <w:rPr>
          <w:rFonts w:ascii="Times New Roman" w:hAnsi="Times New Roman" w:cs="Times New Roman"/>
        </w:rPr>
        <w:t xml:space="preserve">. </w:t>
      </w:r>
      <w:proofErr w:type="spellStart"/>
      <w:r w:rsidRPr="0054777C">
        <w:rPr>
          <w:rFonts w:ascii="Times New Roman" w:hAnsi="Times New Roman" w:cs="Times New Roman"/>
        </w:rPr>
        <w:t>Interrater</w:t>
      </w:r>
      <w:proofErr w:type="spellEnd"/>
      <w:r w:rsidRPr="0054777C">
        <w:rPr>
          <w:rFonts w:ascii="Times New Roman" w:hAnsi="Times New Roman" w:cs="Times New Roman"/>
        </w:rPr>
        <w:t xml:space="preserve"> reliability of a Modified Ashworth Scale of muscle spasticity. </w:t>
      </w:r>
      <w:proofErr w:type="spellStart"/>
      <w:r>
        <w:rPr>
          <w:rFonts w:ascii="Times New Roman" w:hAnsi="Times New Roman" w:cs="Times New Roman"/>
          <w:i/>
          <w:iCs/>
        </w:rPr>
        <w:t>Phys</w:t>
      </w:r>
      <w:proofErr w:type="spellEnd"/>
      <w:r>
        <w:rPr>
          <w:rFonts w:ascii="Times New Roman" w:hAnsi="Times New Roman" w:cs="Times New Roman"/>
          <w:i/>
          <w:iCs/>
        </w:rPr>
        <w:t xml:space="preserve"> </w:t>
      </w:r>
      <w:proofErr w:type="spellStart"/>
      <w:r>
        <w:rPr>
          <w:rFonts w:ascii="Times New Roman" w:hAnsi="Times New Roman" w:cs="Times New Roman"/>
          <w:i/>
          <w:iCs/>
        </w:rPr>
        <w:t>Ther</w:t>
      </w:r>
      <w:proofErr w:type="spellEnd"/>
      <w:r>
        <w:rPr>
          <w:rFonts w:ascii="Times New Roman" w:hAnsi="Times New Roman" w:cs="Times New Roman"/>
        </w:rPr>
        <w:t>. 1987:67:</w:t>
      </w:r>
      <w:r w:rsidRPr="0054777C">
        <w:rPr>
          <w:rFonts w:ascii="Times New Roman" w:hAnsi="Times New Roman" w:cs="Times New Roman"/>
        </w:rPr>
        <w:t>206-207.</w:t>
      </w:r>
    </w:p>
    <w:p w:rsidR="0099396F" w:rsidRDefault="0099396F" w:rsidP="0099396F">
      <w:pPr>
        <w:pStyle w:val="ListParagraph"/>
        <w:numPr>
          <w:ilvl w:val="0"/>
          <w:numId w:val="5"/>
        </w:numPr>
        <w:spacing w:before="100" w:beforeAutospacing="1" w:after="100" w:afterAutospacing="1" w:line="360" w:lineRule="auto"/>
        <w:rPr>
          <w:rFonts w:ascii="Times New Roman" w:eastAsia="Times New Roman" w:hAnsi="Times New Roman" w:cs="Times New Roman"/>
          <w:bCs w:val="0"/>
          <w:szCs w:val="24"/>
        </w:rPr>
      </w:pPr>
      <w:proofErr w:type="spellStart"/>
      <w:r>
        <w:rPr>
          <w:rFonts w:ascii="Times New Roman" w:eastAsia="Times New Roman" w:hAnsi="Times New Roman" w:cs="Times New Roman"/>
          <w:bCs w:val="0"/>
          <w:szCs w:val="24"/>
        </w:rPr>
        <w:t>Sopena</w:t>
      </w:r>
      <w:proofErr w:type="spellEnd"/>
      <w:r>
        <w:rPr>
          <w:rFonts w:ascii="Times New Roman" w:eastAsia="Times New Roman" w:hAnsi="Times New Roman" w:cs="Times New Roman"/>
          <w:bCs w:val="0"/>
          <w:szCs w:val="24"/>
        </w:rPr>
        <w:t xml:space="preserve"> S, Dewar B, </w:t>
      </w:r>
      <w:proofErr w:type="spellStart"/>
      <w:r>
        <w:rPr>
          <w:rFonts w:ascii="Times New Roman" w:eastAsia="Times New Roman" w:hAnsi="Times New Roman" w:cs="Times New Roman"/>
          <w:bCs w:val="0"/>
          <w:szCs w:val="24"/>
        </w:rPr>
        <w:t>NAnnery</w:t>
      </w:r>
      <w:proofErr w:type="spellEnd"/>
      <w:r>
        <w:rPr>
          <w:rFonts w:ascii="Times New Roman" w:eastAsia="Times New Roman" w:hAnsi="Times New Roman" w:cs="Times New Roman"/>
          <w:bCs w:val="0"/>
          <w:szCs w:val="24"/>
        </w:rPr>
        <w:t xml:space="preserve"> R, et al. The European brain injury questionnaire (EBIQ) as a reliable outcome measure for use with people with brain injury. </w:t>
      </w:r>
      <w:r w:rsidRPr="0099396F">
        <w:rPr>
          <w:rFonts w:ascii="Times New Roman" w:eastAsia="Times New Roman" w:hAnsi="Times New Roman" w:cs="Times New Roman"/>
          <w:bCs w:val="0"/>
          <w:i/>
          <w:szCs w:val="24"/>
        </w:rPr>
        <w:t>Brain Inj.</w:t>
      </w:r>
      <w:r>
        <w:rPr>
          <w:rFonts w:ascii="Times New Roman" w:eastAsia="Times New Roman" w:hAnsi="Times New Roman" w:cs="Times New Roman"/>
          <w:bCs w:val="0"/>
          <w:szCs w:val="24"/>
        </w:rPr>
        <w:t xml:space="preserve"> 2007</w:t>
      </w:r>
      <w:proofErr w:type="gramStart"/>
      <w:r>
        <w:rPr>
          <w:rFonts w:ascii="Times New Roman" w:eastAsia="Times New Roman" w:hAnsi="Times New Roman" w:cs="Times New Roman"/>
          <w:bCs w:val="0"/>
          <w:szCs w:val="24"/>
        </w:rPr>
        <w:t>;21</w:t>
      </w:r>
      <w:proofErr w:type="gramEnd"/>
      <w:r>
        <w:rPr>
          <w:rFonts w:ascii="Times New Roman" w:eastAsia="Times New Roman" w:hAnsi="Times New Roman" w:cs="Times New Roman"/>
          <w:bCs w:val="0"/>
          <w:szCs w:val="24"/>
        </w:rPr>
        <w:t>(10):1063-1068.</w:t>
      </w:r>
    </w:p>
    <w:p w:rsidR="0099396F" w:rsidRDefault="0099396F" w:rsidP="0099396F">
      <w:pPr>
        <w:pStyle w:val="ListParagraph"/>
        <w:numPr>
          <w:ilvl w:val="0"/>
          <w:numId w:val="5"/>
        </w:numPr>
        <w:spacing w:before="100" w:beforeAutospacing="1" w:after="100" w:afterAutospacing="1" w:line="36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 xml:space="preserve">World Health Organization. WHO.int website 2015. Accessed 3/30/15 at </w:t>
      </w:r>
      <w:hyperlink r:id="rId19" w:history="1">
        <w:r w:rsidRPr="000D0BBC">
          <w:rPr>
            <w:rStyle w:val="Hyperlink"/>
            <w:rFonts w:ascii="Times New Roman" w:eastAsia="Times New Roman" w:hAnsi="Times New Roman" w:cs="Times New Roman"/>
            <w:bCs w:val="0"/>
            <w:szCs w:val="24"/>
          </w:rPr>
          <w:t>http://www.who.int/mental_health/publications/whoqol/en/</w:t>
        </w:r>
      </w:hyperlink>
    </w:p>
    <w:p w:rsidR="0099396F" w:rsidRPr="0054777C" w:rsidRDefault="0099396F" w:rsidP="0099396F">
      <w:pPr>
        <w:pStyle w:val="ListParagraph"/>
        <w:spacing w:before="100" w:beforeAutospacing="1" w:after="100" w:afterAutospacing="1" w:line="240" w:lineRule="auto"/>
        <w:rPr>
          <w:rFonts w:ascii="Times New Roman" w:eastAsia="Times New Roman" w:hAnsi="Times New Roman" w:cs="Times New Roman"/>
          <w:bCs w:val="0"/>
          <w:szCs w:val="24"/>
        </w:rPr>
      </w:pPr>
    </w:p>
    <w:p w:rsidR="00206D54" w:rsidRPr="0055715A" w:rsidRDefault="00206D54" w:rsidP="00206D54">
      <w:pPr>
        <w:pStyle w:val="ListParagraph"/>
        <w:spacing w:before="100" w:beforeAutospacing="1" w:after="100" w:afterAutospacing="1" w:line="240" w:lineRule="auto"/>
        <w:rPr>
          <w:rFonts w:ascii="Times New Roman" w:eastAsia="Times New Roman" w:hAnsi="Times New Roman" w:cs="Times New Roman"/>
          <w:bCs w:val="0"/>
          <w:szCs w:val="24"/>
        </w:rPr>
      </w:pPr>
    </w:p>
    <w:p w:rsidR="00722B50" w:rsidRDefault="00722B50"/>
    <w:sectPr w:rsidR="00722B50">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C2D" w:rsidRDefault="00C72C2D" w:rsidP="008F3B37">
      <w:pPr>
        <w:spacing w:after="0" w:line="240" w:lineRule="auto"/>
      </w:pPr>
      <w:r>
        <w:separator/>
      </w:r>
    </w:p>
  </w:endnote>
  <w:endnote w:type="continuationSeparator" w:id="0">
    <w:p w:rsidR="00C72C2D" w:rsidRDefault="00C72C2D" w:rsidP="008F3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C2D" w:rsidRDefault="00C72C2D" w:rsidP="008F3B37">
      <w:pPr>
        <w:spacing w:after="0" w:line="240" w:lineRule="auto"/>
      </w:pPr>
      <w:r>
        <w:separator/>
      </w:r>
    </w:p>
  </w:footnote>
  <w:footnote w:type="continuationSeparator" w:id="0">
    <w:p w:rsidR="00C72C2D" w:rsidRDefault="00C72C2D" w:rsidP="008F3B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B37" w:rsidRDefault="008F3B37">
    <w:pPr>
      <w:pStyle w:val="Header"/>
    </w:pPr>
    <w:r>
      <w:t>Andrew Newman</w:t>
    </w:r>
    <w:r>
      <w:ptab w:relativeTo="margin" w:alignment="center" w:leader="none"/>
    </w:r>
    <w:r>
      <w:t>Assignment 5: Toolbox for TBI</w:t>
    </w:r>
    <w:r>
      <w:ptab w:relativeTo="margin" w:alignment="right" w:leader="none"/>
    </w:r>
    <w:r>
      <w:fldChar w:fldCharType="begin"/>
    </w:r>
    <w:r>
      <w:instrText xml:space="preserve"> DATE \@ "M/d/yyyy" </w:instrText>
    </w:r>
    <w:r>
      <w:fldChar w:fldCharType="separate"/>
    </w:r>
    <w:r w:rsidR="009432C6">
      <w:rPr>
        <w:noProof/>
      </w:rPr>
      <w:t>4/5/2015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18D7"/>
    <w:multiLevelType w:val="hybridMultilevel"/>
    <w:tmpl w:val="52E6C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192417"/>
    <w:multiLevelType w:val="hybridMultilevel"/>
    <w:tmpl w:val="FBD6E464"/>
    <w:lvl w:ilvl="0" w:tplc="DC72817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F63AC"/>
    <w:multiLevelType w:val="multilevel"/>
    <w:tmpl w:val="1BA04F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D70A9A"/>
    <w:multiLevelType w:val="hybridMultilevel"/>
    <w:tmpl w:val="DB586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017C45"/>
    <w:multiLevelType w:val="hybridMultilevel"/>
    <w:tmpl w:val="4EC2B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140E0E"/>
    <w:multiLevelType w:val="hybridMultilevel"/>
    <w:tmpl w:val="FBD6E464"/>
    <w:lvl w:ilvl="0" w:tplc="DC72817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1825B9"/>
    <w:multiLevelType w:val="hybridMultilevel"/>
    <w:tmpl w:val="B352E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FCA0F88"/>
    <w:multiLevelType w:val="hybridMultilevel"/>
    <w:tmpl w:val="0270F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FC551A"/>
    <w:multiLevelType w:val="multilevel"/>
    <w:tmpl w:val="0C14D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4"/>
  </w:num>
  <w:num w:numId="4">
    <w:abstractNumId w:val="5"/>
  </w:num>
  <w:num w:numId="5">
    <w:abstractNumId w:val="7"/>
  </w:num>
  <w:num w:numId="6">
    <w:abstractNumId w:val="2"/>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2"/>
    <w:rsid w:val="00027110"/>
    <w:rsid w:val="00081912"/>
    <w:rsid w:val="000E78DE"/>
    <w:rsid w:val="0015303D"/>
    <w:rsid w:val="001A1C38"/>
    <w:rsid w:val="001D7145"/>
    <w:rsid w:val="002008C6"/>
    <w:rsid w:val="0020483B"/>
    <w:rsid w:val="00206982"/>
    <w:rsid w:val="00206D54"/>
    <w:rsid w:val="00215318"/>
    <w:rsid w:val="00263A8E"/>
    <w:rsid w:val="00263FDE"/>
    <w:rsid w:val="00282515"/>
    <w:rsid w:val="00293159"/>
    <w:rsid w:val="002B2083"/>
    <w:rsid w:val="002B3380"/>
    <w:rsid w:val="003460E4"/>
    <w:rsid w:val="00374B4D"/>
    <w:rsid w:val="003852F6"/>
    <w:rsid w:val="003C1A07"/>
    <w:rsid w:val="003C32BA"/>
    <w:rsid w:val="003F5072"/>
    <w:rsid w:val="0047709C"/>
    <w:rsid w:val="004B0343"/>
    <w:rsid w:val="004D5BBB"/>
    <w:rsid w:val="004F0264"/>
    <w:rsid w:val="004F75C5"/>
    <w:rsid w:val="00500C4D"/>
    <w:rsid w:val="00502E00"/>
    <w:rsid w:val="005147E2"/>
    <w:rsid w:val="0054777C"/>
    <w:rsid w:val="0055715A"/>
    <w:rsid w:val="0056679E"/>
    <w:rsid w:val="00572C03"/>
    <w:rsid w:val="005A5871"/>
    <w:rsid w:val="005B27B6"/>
    <w:rsid w:val="006128E3"/>
    <w:rsid w:val="00651A58"/>
    <w:rsid w:val="00664A3B"/>
    <w:rsid w:val="00722B50"/>
    <w:rsid w:val="00723C25"/>
    <w:rsid w:val="007346C9"/>
    <w:rsid w:val="00736B44"/>
    <w:rsid w:val="007C58D8"/>
    <w:rsid w:val="007F1527"/>
    <w:rsid w:val="00830EA7"/>
    <w:rsid w:val="008917C2"/>
    <w:rsid w:val="008C3C97"/>
    <w:rsid w:val="008F3B37"/>
    <w:rsid w:val="00905077"/>
    <w:rsid w:val="009432C6"/>
    <w:rsid w:val="00961AF1"/>
    <w:rsid w:val="0098149D"/>
    <w:rsid w:val="0099396F"/>
    <w:rsid w:val="009C66B7"/>
    <w:rsid w:val="00A35644"/>
    <w:rsid w:val="00A50A3A"/>
    <w:rsid w:val="00A80078"/>
    <w:rsid w:val="00AC1550"/>
    <w:rsid w:val="00AE25BF"/>
    <w:rsid w:val="00B21181"/>
    <w:rsid w:val="00B21733"/>
    <w:rsid w:val="00B3667F"/>
    <w:rsid w:val="00B82940"/>
    <w:rsid w:val="00BC32DE"/>
    <w:rsid w:val="00C54431"/>
    <w:rsid w:val="00C72C2D"/>
    <w:rsid w:val="00CE6FCB"/>
    <w:rsid w:val="00D2443C"/>
    <w:rsid w:val="00D63521"/>
    <w:rsid w:val="00D952C3"/>
    <w:rsid w:val="00DC2CE6"/>
    <w:rsid w:val="00DE1A4E"/>
    <w:rsid w:val="00DE36F2"/>
    <w:rsid w:val="00DE40C4"/>
    <w:rsid w:val="00E3102B"/>
    <w:rsid w:val="00E3529F"/>
    <w:rsid w:val="00E4306D"/>
    <w:rsid w:val="00E61EDE"/>
    <w:rsid w:val="00EE7FE4"/>
    <w:rsid w:val="00F16B44"/>
    <w:rsid w:val="00F53428"/>
    <w:rsid w:val="00F70BA7"/>
    <w:rsid w:val="00FA482C"/>
    <w:rsid w:val="00FD312A"/>
    <w:rsid w:val="00FE5673"/>
    <w:rsid w:val="00FF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7C2"/>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7C2"/>
    <w:pPr>
      <w:ind w:left="720"/>
      <w:contextualSpacing/>
    </w:pPr>
  </w:style>
  <w:style w:type="character" w:styleId="Hyperlink">
    <w:name w:val="Hyperlink"/>
    <w:basedOn w:val="DefaultParagraphFont"/>
    <w:uiPriority w:val="99"/>
    <w:unhideWhenUsed/>
    <w:rsid w:val="00206D54"/>
    <w:rPr>
      <w:color w:val="0000FF" w:themeColor="hyperlink"/>
      <w:u w:val="single"/>
    </w:rPr>
  </w:style>
  <w:style w:type="character" w:styleId="FollowedHyperlink">
    <w:name w:val="FollowedHyperlink"/>
    <w:basedOn w:val="DefaultParagraphFont"/>
    <w:uiPriority w:val="99"/>
    <w:semiHidden/>
    <w:unhideWhenUsed/>
    <w:rsid w:val="00206D54"/>
    <w:rPr>
      <w:color w:val="800080" w:themeColor="followedHyperlink"/>
      <w:u w:val="single"/>
    </w:rPr>
  </w:style>
  <w:style w:type="character" w:customStyle="1" w:styleId="authors">
    <w:name w:val="authors"/>
    <w:basedOn w:val="DefaultParagraphFont"/>
    <w:rsid w:val="00FF7393"/>
  </w:style>
  <w:style w:type="paragraph" w:styleId="Header">
    <w:name w:val="header"/>
    <w:basedOn w:val="Normal"/>
    <w:link w:val="HeaderChar"/>
    <w:uiPriority w:val="99"/>
    <w:unhideWhenUsed/>
    <w:rsid w:val="008F3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B37"/>
    <w:rPr>
      <w:bCs/>
      <w:sz w:val="24"/>
    </w:rPr>
  </w:style>
  <w:style w:type="paragraph" w:styleId="Footer">
    <w:name w:val="footer"/>
    <w:basedOn w:val="Normal"/>
    <w:link w:val="FooterChar"/>
    <w:uiPriority w:val="99"/>
    <w:unhideWhenUsed/>
    <w:rsid w:val="008F3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B37"/>
    <w:rPr>
      <w:bCs/>
      <w:sz w:val="24"/>
    </w:rPr>
  </w:style>
  <w:style w:type="paragraph" w:styleId="BalloonText">
    <w:name w:val="Balloon Text"/>
    <w:basedOn w:val="Normal"/>
    <w:link w:val="BalloonTextChar"/>
    <w:uiPriority w:val="99"/>
    <w:semiHidden/>
    <w:unhideWhenUsed/>
    <w:rsid w:val="008F3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B37"/>
    <w:rPr>
      <w:rFonts w:ascii="Tahoma"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7C2"/>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7C2"/>
    <w:pPr>
      <w:ind w:left="720"/>
      <w:contextualSpacing/>
    </w:pPr>
  </w:style>
  <w:style w:type="character" w:styleId="Hyperlink">
    <w:name w:val="Hyperlink"/>
    <w:basedOn w:val="DefaultParagraphFont"/>
    <w:uiPriority w:val="99"/>
    <w:unhideWhenUsed/>
    <w:rsid w:val="00206D54"/>
    <w:rPr>
      <w:color w:val="0000FF" w:themeColor="hyperlink"/>
      <w:u w:val="single"/>
    </w:rPr>
  </w:style>
  <w:style w:type="character" w:styleId="FollowedHyperlink">
    <w:name w:val="FollowedHyperlink"/>
    <w:basedOn w:val="DefaultParagraphFont"/>
    <w:uiPriority w:val="99"/>
    <w:semiHidden/>
    <w:unhideWhenUsed/>
    <w:rsid w:val="00206D54"/>
    <w:rPr>
      <w:color w:val="800080" w:themeColor="followedHyperlink"/>
      <w:u w:val="single"/>
    </w:rPr>
  </w:style>
  <w:style w:type="character" w:customStyle="1" w:styleId="authors">
    <w:name w:val="authors"/>
    <w:basedOn w:val="DefaultParagraphFont"/>
    <w:rsid w:val="00FF7393"/>
  </w:style>
  <w:style w:type="paragraph" w:styleId="Header">
    <w:name w:val="header"/>
    <w:basedOn w:val="Normal"/>
    <w:link w:val="HeaderChar"/>
    <w:uiPriority w:val="99"/>
    <w:unhideWhenUsed/>
    <w:rsid w:val="008F3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B37"/>
    <w:rPr>
      <w:bCs/>
      <w:sz w:val="24"/>
    </w:rPr>
  </w:style>
  <w:style w:type="paragraph" w:styleId="Footer">
    <w:name w:val="footer"/>
    <w:basedOn w:val="Normal"/>
    <w:link w:val="FooterChar"/>
    <w:uiPriority w:val="99"/>
    <w:unhideWhenUsed/>
    <w:rsid w:val="008F3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B37"/>
    <w:rPr>
      <w:bCs/>
      <w:sz w:val="24"/>
    </w:rPr>
  </w:style>
  <w:style w:type="paragraph" w:styleId="BalloonText">
    <w:name w:val="Balloon Text"/>
    <w:basedOn w:val="Normal"/>
    <w:link w:val="BalloonTextChar"/>
    <w:uiPriority w:val="99"/>
    <w:semiHidden/>
    <w:unhideWhenUsed/>
    <w:rsid w:val="008F3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B37"/>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t&amp;rct=j&amp;q=&amp;esrc=s&amp;source=web&amp;cd=1&amp;cad=rja&amp;uact=8&amp;ved=0CCQQFjAA&amp;url=http%3A%2F%2Fwww.sf-36.org%2Ftools%2Fpdf%2FSF-36v2_Standard_Sample.pdf&amp;ei=sxkXVaWwK-LisASh-YDgCw&amp;usg=AFQjCNFfIYDDlHd_fDInCuhxQqrmfbTgng&amp;sig2=W1RU92HMUfnOtU1qXQsyYw" TargetMode="External"/><Relationship Id="rId13" Type="http://schemas.openxmlformats.org/officeDocument/2006/relationships/hyperlink" Target="http://www.google.com/url?sa=t&amp;rct=j&amp;q=&amp;esrc=s&amp;source=web&amp;cd=4&amp;ved=0CDMQFjAD&amp;url=http%3A%2F%2Fwww.aadep.org%2Fdocuments%2Fresources%2FAppendix_E__6MWT_Instructions_267DCB2E392F3.pdf&amp;ei=zTYXVcbONPTdsATN_4KYCg&amp;usg=AFQjCNFR3p6PRZbiikjHYpkX-QiCtTHglg&amp;sig2=ipBqMpLNZRvQNDKYBEkhzw&amp;bvm=bv.89381419,d.cWc&amp;cad=rja" TargetMode="External"/><Relationship Id="rId18" Type="http://schemas.openxmlformats.org/officeDocument/2006/relationships/hyperlink" Target="http://www.strokengine.ca/indepth/fim_indepth/"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rokecenter.org/trials/scales/barthel.pdf" TargetMode="External"/><Relationship Id="rId17" Type="http://schemas.openxmlformats.org/officeDocument/2006/relationships/hyperlink" Target="http://www.rehabmeasures.org/Lists/RehabMeasures/PrintView.aspx?ID=1089" TargetMode="External"/><Relationship Id="rId2" Type="http://schemas.openxmlformats.org/officeDocument/2006/relationships/styles" Target="styles.xml"/><Relationship Id="rId16" Type="http://schemas.openxmlformats.org/officeDocument/2006/relationships/hyperlink" Target="http://www.sf-36.org/tools/sf36.s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bims.org/combi/FAM/famform.pdf" TargetMode="External"/><Relationship Id="rId5" Type="http://schemas.openxmlformats.org/officeDocument/2006/relationships/webSettings" Target="webSettings.xml"/><Relationship Id="rId15" Type="http://schemas.openxmlformats.org/officeDocument/2006/relationships/hyperlink" Target="http://www.rehabmeasures.org/Lists/RehabMeasures/PrintView.aspx?ID=930" TargetMode="External"/><Relationship Id="rId10" Type="http://schemas.openxmlformats.org/officeDocument/2006/relationships/hyperlink" Target="http://www.oqp.med.va.gov/cpg/STR/str_cpg/content/appendices/appendixD.htm" TargetMode="External"/><Relationship Id="rId19" Type="http://schemas.openxmlformats.org/officeDocument/2006/relationships/hyperlink" Target="http://www.who.int/mental_health/publications/whoqol/en/" TargetMode="External"/><Relationship Id="rId4" Type="http://schemas.openxmlformats.org/officeDocument/2006/relationships/settings" Target="settings.xml"/><Relationship Id="rId9" Type="http://schemas.openxmlformats.org/officeDocument/2006/relationships/hyperlink" Target="http://www.qolibrinet.com/registration.htm" TargetMode="External"/><Relationship Id="rId14" Type="http://schemas.openxmlformats.org/officeDocument/2006/relationships/hyperlink" Target="http://www.google.com/url?sa=t&amp;rct=j&amp;q=&amp;esrc=s&amp;source=web&amp;cd=1&amp;ved=0CB8QFjAA&amp;url=http%3A%2F%2Fwww.aahf.info%2Fpdf%2FBerg_Balance_Scale.pdf&amp;ei=4GsZVfS7E4vegwSdnYHoDg&amp;usg=AFQjCNH0pwOHOZ_ZGtgAJWa-WZjB6ZCfQg&amp;sig2=19TggVZxbnHrY9KBqugMFg&amp;bvm=bv.89381419,d.eXY&amp;cad=rj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2068</Words>
  <Characters>11789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awnewman</dc:creator>
  <cp:lastModifiedBy>AndyN</cp:lastModifiedBy>
  <cp:revision>2</cp:revision>
  <dcterms:created xsi:type="dcterms:W3CDTF">2015-04-06T05:52:00Z</dcterms:created>
  <dcterms:modified xsi:type="dcterms:W3CDTF">2015-04-06T05:52:00Z</dcterms:modified>
</cp:coreProperties>
</file>