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BFDB" w14:textId="77777777" w:rsidR="00B7361B" w:rsidRPr="00A651CA" w:rsidRDefault="00B7361B" w:rsidP="00B7361B">
      <w:pPr>
        <w:rPr>
          <w:rFonts w:ascii="Times New Roman" w:hAnsi="Times New Roman" w:cs="Times New Roman"/>
          <w:b/>
          <w:sz w:val="32"/>
          <w:szCs w:val="32"/>
        </w:rPr>
      </w:pPr>
      <w:r w:rsidRPr="00A651CA">
        <w:rPr>
          <w:rFonts w:ascii="Times New Roman" w:hAnsi="Times New Roman" w:cs="Times New Roman"/>
          <w:b/>
          <w:sz w:val="32"/>
          <w:szCs w:val="32"/>
        </w:rPr>
        <w:t>Lewy body diseases presenting with cognitive impairment and Parkinsonism</w:t>
      </w:r>
    </w:p>
    <w:p w14:paraId="1D01039C" w14:textId="77777777" w:rsidR="00B7361B" w:rsidRPr="00A651CA" w:rsidRDefault="00B7361B" w:rsidP="00B7361B">
      <w:pPr>
        <w:rPr>
          <w:rFonts w:ascii="Times New Roman" w:hAnsi="Times New Roman" w:cs="Times New Roman"/>
        </w:rPr>
      </w:pPr>
    </w:p>
    <w:p w14:paraId="4AF44359" w14:textId="77777777" w:rsidR="00B7361B" w:rsidRPr="00A651CA" w:rsidRDefault="00B7361B" w:rsidP="000B6C26">
      <w:pPr>
        <w:spacing w:line="276" w:lineRule="auto"/>
        <w:rPr>
          <w:rFonts w:ascii="Times New Roman" w:hAnsi="Times New Roman" w:cs="Times New Roman"/>
          <w:b/>
        </w:rPr>
      </w:pPr>
      <w:r w:rsidRPr="00A651CA">
        <w:rPr>
          <w:rFonts w:ascii="Times New Roman" w:hAnsi="Times New Roman" w:cs="Times New Roman"/>
          <w:b/>
        </w:rPr>
        <w:t>Introduction</w:t>
      </w:r>
    </w:p>
    <w:p w14:paraId="17C898B5" w14:textId="77777777" w:rsidR="00B7361B" w:rsidRPr="00A651CA" w:rsidRDefault="00B7361B" w:rsidP="000B6C26">
      <w:pPr>
        <w:spacing w:line="276" w:lineRule="auto"/>
        <w:rPr>
          <w:rFonts w:ascii="Times New Roman" w:hAnsi="Times New Roman" w:cs="Times New Roman"/>
        </w:rPr>
      </w:pPr>
    </w:p>
    <w:p w14:paraId="05971666" w14:textId="24E99495"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Neurodegenerative diseases often present with a great deal of overlap in clinical features and pathology</w:t>
      </w:r>
      <w:r w:rsidR="00A651CA">
        <w:rPr>
          <w:rFonts w:ascii="Times New Roman" w:hAnsi="Times New Roman" w:cs="Times New Roman"/>
        </w:rPr>
        <w:t>,</w:t>
      </w:r>
      <w:r w:rsidRPr="00A651CA">
        <w:rPr>
          <w:rFonts w:ascii="Times New Roman" w:hAnsi="Times New Roman" w:cs="Times New Roman"/>
        </w:rPr>
        <w:t xml:space="preserve"> and lewy body diseases, specifically Dementia with Lewy Bodies (DLB) and Parkinson’s </w:t>
      </w:r>
      <w:proofErr w:type="gramStart"/>
      <w:r w:rsidRPr="00A651CA">
        <w:rPr>
          <w:rFonts w:ascii="Times New Roman" w:hAnsi="Times New Roman" w:cs="Times New Roman"/>
        </w:rPr>
        <w:t>Disease</w:t>
      </w:r>
      <w:proofErr w:type="gramEnd"/>
      <w:r w:rsidRPr="00A651CA">
        <w:rPr>
          <w:rFonts w:ascii="Times New Roman" w:hAnsi="Times New Roman" w:cs="Times New Roman"/>
        </w:rPr>
        <w:t xml:space="preserve"> Dementia (PDD), are no exception. Clinical features of these lewy body diseases include cognitive impairment and Parkinsonism, however the distinction between DLB and PDD is generally based on the timing of the onset of symptoms, as well as specific trends in the clinical presentation of the disease.  The diagnosis of PDD applies when a patient presents with the signs/symptoms of Parkinson’s disease (tremor, muscle rigidity, slowed movement, and postural instability) for at least one year prior to the development of cognitive impairment</w:t>
      </w:r>
      <w:r w:rsidR="00701BC0" w:rsidRPr="00A651CA">
        <w:rPr>
          <w:rFonts w:ascii="Times New Roman" w:hAnsi="Times New Roman" w:cs="Times New Roman"/>
        </w:rPr>
        <w:fldChar w:fldCharType="begin"/>
      </w:r>
      <w:r w:rsidR="00701BC0" w:rsidRPr="00A651CA">
        <w:rPr>
          <w:rFonts w:ascii="Times New Roman" w:hAnsi="Times New Roman" w:cs="Times New Roman"/>
        </w:rPr>
        <w:instrText>ADDIN RW.CITE{{635 Ali,K. 2015;637 Donaghy,P.C. 2014}}</w:instrText>
      </w:r>
      <w:r w:rsidR="00701BC0"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1,2</w:t>
      </w:r>
      <w:r w:rsidR="00701BC0" w:rsidRPr="00A651CA">
        <w:rPr>
          <w:rFonts w:ascii="Times New Roman" w:hAnsi="Times New Roman" w:cs="Times New Roman"/>
        </w:rPr>
        <w:fldChar w:fldCharType="end"/>
      </w:r>
      <w:r w:rsidRPr="00A651CA">
        <w:rPr>
          <w:rFonts w:ascii="Times New Roman" w:hAnsi="Times New Roman" w:cs="Times New Roman"/>
        </w:rPr>
        <w:t xml:space="preserve">.  Conversely, DLB is the appropriate diagnosis when </w:t>
      </w:r>
      <w:r w:rsidR="00A651CA">
        <w:rPr>
          <w:rFonts w:ascii="Times New Roman" w:hAnsi="Times New Roman" w:cs="Times New Roman"/>
        </w:rPr>
        <w:t xml:space="preserve">dementia and significant </w:t>
      </w:r>
      <w:r w:rsidRPr="00A651CA">
        <w:rPr>
          <w:rFonts w:ascii="Times New Roman" w:hAnsi="Times New Roman" w:cs="Times New Roman"/>
        </w:rPr>
        <w:t>cognitive symptoms either precede or occur within the first year of Parkinsonism</w:t>
      </w:r>
      <w:r w:rsidR="00701BC0" w:rsidRPr="00A651CA">
        <w:rPr>
          <w:rFonts w:ascii="Times New Roman" w:hAnsi="Times New Roman" w:cs="Times New Roman"/>
        </w:rPr>
        <w:fldChar w:fldCharType="begin"/>
      </w:r>
      <w:r w:rsidR="00701BC0" w:rsidRPr="00A651CA">
        <w:rPr>
          <w:rFonts w:ascii="Times New Roman" w:hAnsi="Times New Roman" w:cs="Times New Roman"/>
        </w:rPr>
        <w:instrText>ADDIN RW.CITE{{637 Donaghy,P.C. 2014}}</w:instrText>
      </w:r>
      <w:r w:rsidR="00701BC0"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701BC0" w:rsidRPr="00A651CA">
        <w:rPr>
          <w:rFonts w:ascii="Times New Roman" w:hAnsi="Times New Roman" w:cs="Times New Roman"/>
        </w:rPr>
        <w:fldChar w:fldCharType="end"/>
      </w:r>
      <w:r w:rsidRPr="00A651CA">
        <w:rPr>
          <w:rFonts w:ascii="Times New Roman" w:hAnsi="Times New Roman" w:cs="Times New Roman"/>
        </w:rPr>
        <w:t>.  The medical diagnostic criteria for DLB are dementia and two out of the three following core characteristics: fluctuations of cognition or alertness, visual hallucinations, and Parkinsonism</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RW.CITE{{641 Mayo,M.C. 2014;666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3,4</w:t>
      </w:r>
      <w:r w:rsidR="006E4CD9" w:rsidRPr="00A651CA">
        <w:rPr>
          <w:rFonts w:ascii="Times New Roman" w:hAnsi="Times New Roman" w:cs="Times New Roman"/>
        </w:rPr>
        <w:fldChar w:fldCharType="end"/>
      </w:r>
      <w:r w:rsidRPr="00A651CA">
        <w:rPr>
          <w:rFonts w:ascii="Times New Roman" w:hAnsi="Times New Roman" w:cs="Times New Roman"/>
        </w:rPr>
        <w:t xml:space="preserve">.  Parkinsonism is noted in up to 90% of patients with DLB, contributing to the similar </w:t>
      </w:r>
      <w:r w:rsidR="00A651CA">
        <w:rPr>
          <w:rFonts w:ascii="Times New Roman" w:hAnsi="Times New Roman" w:cs="Times New Roman"/>
        </w:rPr>
        <w:t xml:space="preserve">physical </w:t>
      </w:r>
      <w:r w:rsidRPr="00A651CA">
        <w:rPr>
          <w:rFonts w:ascii="Times New Roman" w:hAnsi="Times New Roman" w:cs="Times New Roman"/>
        </w:rPr>
        <w:t>a</w:t>
      </w:r>
      <w:r w:rsidR="006E4CD9" w:rsidRPr="00A651CA">
        <w:rPr>
          <w:rFonts w:ascii="Times New Roman" w:hAnsi="Times New Roman" w:cs="Times New Roman"/>
        </w:rPr>
        <w:t>ppearance of DLB and PDD</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w:t>
      </w:r>
      <w:r w:rsidR="006E4CD9" w:rsidRPr="00A651CA">
        <w:rPr>
          <w:rFonts w:ascii="Times New Roman" w:hAnsi="Times New Roman" w:cs="Times New Roman"/>
        </w:rPr>
        <w:fldChar w:fldCharType="end"/>
      </w:r>
      <w:r w:rsidRPr="00A651CA">
        <w:rPr>
          <w:rFonts w:ascii="Times New Roman" w:hAnsi="Times New Roman" w:cs="Times New Roman"/>
        </w:rPr>
        <w:t>.  A distinction in the Parkinsonism symptoms between PDD and DLB is that movement disturbances are often more symmetrical with DLB</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2015;665 Molano,J.R.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4,5</w:t>
      </w:r>
      <w:r w:rsidR="006E4CD9" w:rsidRPr="00A651CA">
        <w:rPr>
          <w:rFonts w:ascii="Times New Roman" w:hAnsi="Times New Roman" w:cs="Times New Roman"/>
        </w:rPr>
        <w:fldChar w:fldCharType="end"/>
      </w:r>
      <w:r w:rsidRPr="00A651CA">
        <w:rPr>
          <w:rFonts w:ascii="Times New Roman" w:hAnsi="Times New Roman" w:cs="Times New Roman"/>
        </w:rPr>
        <w:t xml:space="preserve">.  </w:t>
      </w:r>
    </w:p>
    <w:p w14:paraId="1042F4D7"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73B78EE7"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tbl>
      <w:tblPr>
        <w:tblStyle w:val="TableGrid"/>
        <w:tblW w:w="8937" w:type="dxa"/>
        <w:tblLayout w:type="fixed"/>
        <w:tblLook w:val="04A0" w:firstRow="1" w:lastRow="0" w:firstColumn="1" w:lastColumn="0" w:noHBand="0" w:noVBand="1"/>
      </w:tblPr>
      <w:tblGrid>
        <w:gridCol w:w="2145"/>
        <w:gridCol w:w="3152"/>
        <w:gridCol w:w="3640"/>
      </w:tblGrid>
      <w:tr w:rsidR="00B7361B" w:rsidRPr="00A651CA" w14:paraId="5BB451E9" w14:textId="77777777" w:rsidTr="00701BC0">
        <w:trPr>
          <w:trHeight w:val="271"/>
        </w:trPr>
        <w:tc>
          <w:tcPr>
            <w:tcW w:w="2145" w:type="dxa"/>
            <w:shd w:val="clear" w:color="auto" w:fill="D9D9D9" w:themeFill="background1" w:themeFillShade="D9"/>
          </w:tcPr>
          <w:p w14:paraId="63F239F6" w14:textId="77777777" w:rsidR="00B7361B" w:rsidRPr="00A651CA" w:rsidRDefault="00B7361B" w:rsidP="000B6C26">
            <w:pPr>
              <w:spacing w:line="276" w:lineRule="auto"/>
              <w:rPr>
                <w:rFonts w:ascii="Times New Roman" w:hAnsi="Times New Roman" w:cs="Times New Roman"/>
              </w:rPr>
            </w:pPr>
          </w:p>
        </w:tc>
        <w:tc>
          <w:tcPr>
            <w:tcW w:w="3152" w:type="dxa"/>
            <w:shd w:val="clear" w:color="auto" w:fill="D9D9D9" w:themeFill="background1" w:themeFillShade="D9"/>
          </w:tcPr>
          <w:p w14:paraId="5EA690EB" w14:textId="77777777" w:rsidR="00B7361B" w:rsidRPr="00A651CA" w:rsidRDefault="00B7361B" w:rsidP="000B6C26">
            <w:pPr>
              <w:spacing w:line="276" w:lineRule="auto"/>
              <w:rPr>
                <w:rFonts w:ascii="Times New Roman" w:hAnsi="Times New Roman" w:cs="Times New Roman"/>
                <w:b/>
              </w:rPr>
            </w:pPr>
            <w:r w:rsidRPr="00A651CA">
              <w:rPr>
                <w:rFonts w:ascii="Times New Roman" w:hAnsi="Times New Roman" w:cs="Times New Roman"/>
                <w:b/>
              </w:rPr>
              <w:t>Onset/Timing</w:t>
            </w:r>
          </w:p>
        </w:tc>
        <w:tc>
          <w:tcPr>
            <w:tcW w:w="3640" w:type="dxa"/>
            <w:shd w:val="clear" w:color="auto" w:fill="D9D9D9" w:themeFill="background1" w:themeFillShade="D9"/>
          </w:tcPr>
          <w:p w14:paraId="37127F8F" w14:textId="77777777" w:rsidR="00B7361B" w:rsidRPr="00A651CA" w:rsidRDefault="00B7361B" w:rsidP="000B6C26">
            <w:pPr>
              <w:spacing w:line="276" w:lineRule="auto"/>
              <w:rPr>
                <w:rFonts w:ascii="Times New Roman" w:hAnsi="Times New Roman" w:cs="Times New Roman"/>
                <w:b/>
              </w:rPr>
            </w:pPr>
            <w:r w:rsidRPr="00A651CA">
              <w:rPr>
                <w:rFonts w:ascii="Times New Roman" w:hAnsi="Times New Roman" w:cs="Times New Roman"/>
                <w:b/>
              </w:rPr>
              <w:t>Clinical Presentation</w:t>
            </w:r>
          </w:p>
        </w:tc>
      </w:tr>
      <w:tr w:rsidR="00B7361B" w:rsidRPr="00A651CA" w14:paraId="0B3E62B2" w14:textId="77777777" w:rsidTr="00701BC0">
        <w:trPr>
          <w:trHeight w:val="1662"/>
        </w:trPr>
        <w:tc>
          <w:tcPr>
            <w:tcW w:w="2145" w:type="dxa"/>
            <w:shd w:val="clear" w:color="auto" w:fill="D9D9D9" w:themeFill="background1" w:themeFillShade="D9"/>
          </w:tcPr>
          <w:p w14:paraId="2FB743FE" w14:textId="77777777" w:rsidR="00B7361B" w:rsidRPr="00A651CA" w:rsidRDefault="00B7361B" w:rsidP="000B6C26">
            <w:pPr>
              <w:spacing w:line="276" w:lineRule="auto"/>
              <w:rPr>
                <w:rFonts w:ascii="Times New Roman" w:hAnsi="Times New Roman" w:cs="Times New Roman"/>
                <w:b/>
              </w:rPr>
            </w:pPr>
            <w:r w:rsidRPr="00A651CA">
              <w:rPr>
                <w:rFonts w:ascii="Times New Roman" w:hAnsi="Times New Roman" w:cs="Times New Roman"/>
                <w:b/>
              </w:rPr>
              <w:t>Dementia with Lewy Bodies</w:t>
            </w:r>
          </w:p>
        </w:tc>
        <w:tc>
          <w:tcPr>
            <w:tcW w:w="3152" w:type="dxa"/>
            <w:shd w:val="clear" w:color="auto" w:fill="F2F2F2" w:themeFill="background1" w:themeFillShade="F2"/>
          </w:tcPr>
          <w:p w14:paraId="24B833C7"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 xml:space="preserve">Cognitive impairments/dementia precedes or occurs within one year of parkinsonism symptoms </w:t>
            </w:r>
          </w:p>
        </w:tc>
        <w:tc>
          <w:tcPr>
            <w:tcW w:w="3640" w:type="dxa"/>
            <w:shd w:val="clear" w:color="auto" w:fill="F2F2F2" w:themeFill="background1" w:themeFillShade="F2"/>
          </w:tcPr>
          <w:p w14:paraId="49A71E3A"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Dementia</w:t>
            </w:r>
          </w:p>
          <w:p w14:paraId="2B3F751B"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AND</w:t>
            </w:r>
          </w:p>
          <w:p w14:paraId="3C7C6513"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2 of the 3 following features: fluctuations of cognition or alertness, visual hallucinations, Parkinsonism</w:t>
            </w:r>
          </w:p>
        </w:tc>
      </w:tr>
      <w:tr w:rsidR="00B7361B" w:rsidRPr="00A651CA" w14:paraId="325C4785" w14:textId="77777777" w:rsidTr="00701BC0">
        <w:trPr>
          <w:trHeight w:val="1119"/>
        </w:trPr>
        <w:tc>
          <w:tcPr>
            <w:tcW w:w="2145" w:type="dxa"/>
            <w:shd w:val="clear" w:color="auto" w:fill="D9D9D9" w:themeFill="background1" w:themeFillShade="D9"/>
          </w:tcPr>
          <w:p w14:paraId="735D0381" w14:textId="77777777" w:rsidR="00B7361B" w:rsidRPr="00A651CA" w:rsidRDefault="00B7361B" w:rsidP="000B6C26">
            <w:pPr>
              <w:spacing w:line="276" w:lineRule="auto"/>
              <w:rPr>
                <w:rFonts w:ascii="Times New Roman" w:hAnsi="Times New Roman" w:cs="Times New Roman"/>
                <w:b/>
              </w:rPr>
            </w:pPr>
            <w:r w:rsidRPr="00A651CA">
              <w:rPr>
                <w:rFonts w:ascii="Times New Roman" w:hAnsi="Times New Roman" w:cs="Times New Roman"/>
                <w:b/>
              </w:rPr>
              <w:t>Parkinson’s Disease Dementia</w:t>
            </w:r>
          </w:p>
        </w:tc>
        <w:tc>
          <w:tcPr>
            <w:tcW w:w="3152" w:type="dxa"/>
            <w:shd w:val="clear" w:color="auto" w:fill="F2F2F2" w:themeFill="background1" w:themeFillShade="F2"/>
          </w:tcPr>
          <w:p w14:paraId="525C5895"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Diagnosis of Parkinson’s disease precedes onset of cognitive symptoms by at least one year.</w:t>
            </w:r>
          </w:p>
        </w:tc>
        <w:tc>
          <w:tcPr>
            <w:tcW w:w="3640" w:type="dxa"/>
            <w:shd w:val="clear" w:color="auto" w:fill="F2F2F2" w:themeFill="background1" w:themeFillShade="F2"/>
          </w:tcPr>
          <w:p w14:paraId="3BBF3B8C" w14:textId="77777777" w:rsidR="00B7361B" w:rsidRPr="00A651CA" w:rsidRDefault="00B7361B" w:rsidP="000B6C26">
            <w:pPr>
              <w:spacing w:line="276" w:lineRule="auto"/>
              <w:rPr>
                <w:rFonts w:ascii="Times New Roman" w:hAnsi="Times New Roman" w:cs="Times New Roman"/>
              </w:rPr>
            </w:pPr>
            <w:r w:rsidRPr="00A651CA">
              <w:rPr>
                <w:rFonts w:ascii="Times New Roman" w:hAnsi="Times New Roman" w:cs="Times New Roman"/>
              </w:rPr>
              <w:t>Tremor, muscle rigidity, slowed movement, postural instability</w:t>
            </w:r>
          </w:p>
        </w:tc>
      </w:tr>
    </w:tbl>
    <w:p w14:paraId="1930951B"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77D4F3D6" w14:textId="2A28659D"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Despite the different diagnostic criteria for PDD and DLB, it appears that lewy body pathology occurs on a spectrum, with variable onset of the different clinical features.  An additional complexity that has been introduced when considering PDD and DLB is the </w:t>
      </w:r>
      <w:r w:rsidRPr="00A651CA">
        <w:rPr>
          <w:rFonts w:ascii="Times New Roman" w:hAnsi="Times New Roman" w:cs="Times New Roman"/>
        </w:rPr>
        <w:lastRenderedPageBreak/>
        <w:t>concept of mild cognitive impairment. Mild Cognitive Impairment</w:t>
      </w:r>
      <w:r w:rsidR="00A651CA">
        <w:rPr>
          <w:rFonts w:ascii="Times New Roman" w:hAnsi="Times New Roman" w:cs="Times New Roman"/>
        </w:rPr>
        <w:t xml:space="preserve"> (MCI)</w:t>
      </w:r>
      <w:r w:rsidRPr="00A651CA">
        <w:rPr>
          <w:rFonts w:ascii="Times New Roman" w:hAnsi="Times New Roman" w:cs="Times New Roman"/>
        </w:rPr>
        <w:t xml:space="preserve"> with Parkinson’s Disease is a description that has been used more recently to describe notable cognitive symptoms seen with PD that are below the threshold for diagnosing dementia. It is thought that over time this MCI may, but does not necessarily evolve into Parkinson’s </w:t>
      </w:r>
      <w:proofErr w:type="gramStart"/>
      <w:r w:rsidRPr="00A651CA">
        <w:rPr>
          <w:rFonts w:ascii="Times New Roman" w:hAnsi="Times New Roman" w:cs="Times New Roman"/>
        </w:rPr>
        <w:t>Disease</w:t>
      </w:r>
      <w:proofErr w:type="gramEnd"/>
      <w:r w:rsidRPr="00A651CA">
        <w:rPr>
          <w:rFonts w:ascii="Times New Roman" w:hAnsi="Times New Roman" w:cs="Times New Roman"/>
        </w:rPr>
        <w:t xml:space="preserve"> Dementia.  This has been modeled after the progression of cognitive symptoms seen in Alzheimer’s disease (MCI to AD</w:t>
      </w:r>
      <w:r w:rsidR="006E4CD9" w:rsidRPr="00A651CA">
        <w:rPr>
          <w:rFonts w:ascii="Times New Roman" w:hAnsi="Times New Roman" w:cs="Times New Roman"/>
        </w:rPr>
        <w: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r w:rsidRPr="00A651CA">
        <w:rPr>
          <w:rFonts w:ascii="Times New Roman" w:hAnsi="Times New Roman" w:cs="Times New Roman"/>
        </w:rPr>
        <w:t>. Prodromal Lewy body Dementia is another emerging concept that describes the onset of symptoms associated with Lewy Body Dementia prior to a full presentation</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r w:rsidR="006E4CD9" w:rsidRPr="00A651CA">
        <w:rPr>
          <w:rFonts w:ascii="Times New Roman" w:hAnsi="Times New Roman" w:cs="Times New Roman"/>
        </w:rPr>
        <w:t>.</w:t>
      </w:r>
      <w:r w:rsidRPr="00A651CA">
        <w:rPr>
          <w:rFonts w:ascii="Times New Roman" w:hAnsi="Times New Roman" w:cs="Times New Roman"/>
        </w:rPr>
        <w:t xml:space="preserve"> Prodromal symptoms are divided into three categories: cognitive impairment, behavioral/psychiatric phenomena, and physical symptoms. The most commonly reported prodromal symptoms include those in the behavioral and physical symptom categories, however cognitive fluctuations, primarily non-memory mild cognitive impairment has been noted to precede the development of Dementia with Lewy Bodies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r w:rsidRPr="00A651CA">
        <w:rPr>
          <w:rFonts w:ascii="Times New Roman" w:hAnsi="Times New Roman" w:cs="Times New Roman"/>
        </w:rPr>
        <w:t xml:space="preserve">.  </w:t>
      </w:r>
    </w:p>
    <w:p w14:paraId="3F9B6070"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46CF80BA"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 xml:space="preserve">Pathology </w:t>
      </w:r>
    </w:p>
    <w:p w14:paraId="218A49D2"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513EC67E" w14:textId="2BC6DDD6"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The end result of PDD and DLB is actually quite similar, with both of these diseases presenting with diffuse lewy bodies, dopaminergic and cholinergic </w:t>
      </w:r>
      <w:r w:rsidR="00A651CA" w:rsidRPr="00A651CA">
        <w:rPr>
          <w:rFonts w:ascii="Times New Roman" w:hAnsi="Times New Roman" w:cs="Times New Roman"/>
        </w:rPr>
        <w:t>dysfunction</w:t>
      </w:r>
      <w:r w:rsidRPr="00A651CA">
        <w:rPr>
          <w:rFonts w:ascii="Times New Roman" w:hAnsi="Times New Roman" w:cs="Times New Roman"/>
        </w:rPr>
        <w:t>, and accumulation of alpha-</w:t>
      </w:r>
      <w:proofErr w:type="spellStart"/>
      <w:r w:rsidRPr="00A651CA">
        <w:rPr>
          <w:rFonts w:ascii="Times New Roman" w:hAnsi="Times New Roman" w:cs="Times New Roman"/>
        </w:rPr>
        <w:t>synuclein</w:t>
      </w:r>
      <w:proofErr w:type="spellEnd"/>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2014;630 Jellinger,K.A. 2012}}</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2,6</w:t>
      </w:r>
      <w:r w:rsidR="006E4CD9" w:rsidRPr="00A651CA">
        <w:rPr>
          <w:rFonts w:ascii="Times New Roman" w:hAnsi="Times New Roman" w:cs="Times New Roman"/>
        </w:rPr>
        <w:fldChar w:fldCharType="end"/>
      </w:r>
      <w:r w:rsidRPr="00A651CA">
        <w:rPr>
          <w:rFonts w:ascii="Times New Roman" w:hAnsi="Times New Roman" w:cs="Times New Roman"/>
        </w:rPr>
        <w:t>. Compared with PDD, DLB appears to have increased amyloid plaque accumulation in the striatum, more alpha-</w:t>
      </w:r>
      <w:proofErr w:type="spellStart"/>
      <w:r w:rsidRPr="00A651CA">
        <w:rPr>
          <w:rFonts w:ascii="Times New Roman" w:hAnsi="Times New Roman" w:cs="Times New Roman"/>
        </w:rPr>
        <w:t>synuclein</w:t>
      </w:r>
      <w:proofErr w:type="spellEnd"/>
      <w:r w:rsidRPr="00A651CA">
        <w:rPr>
          <w:rFonts w:ascii="Times New Roman" w:hAnsi="Times New Roman" w:cs="Times New Roman"/>
        </w:rPr>
        <w:t xml:space="preserve"> deposition in the hippocampus, and less cell loss in the substantia nigra</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r w:rsidRPr="00A651CA">
        <w:rPr>
          <w:rFonts w:ascii="Times New Roman" w:hAnsi="Times New Roman" w:cs="Times New Roman"/>
        </w:rPr>
        <w:t xml:space="preserve">.  In both PDD and DLB there is significant wide spread neural damage. It has been suggested that lewy body pathology progresses from the medulla to the pons, midbrain and subcortical regions, and then finally to the </w:t>
      </w:r>
      <w:proofErr w:type="spellStart"/>
      <w:r w:rsidRPr="00A651CA">
        <w:rPr>
          <w:rFonts w:ascii="Times New Roman" w:hAnsi="Times New Roman" w:cs="Times New Roman"/>
        </w:rPr>
        <w:t>neocorte</w:t>
      </w:r>
      <w:r w:rsidR="006E4CD9" w:rsidRPr="00A651CA">
        <w:rPr>
          <w:rFonts w:ascii="Times New Roman" w:hAnsi="Times New Roman" w:cs="Times New Roman"/>
        </w:rPr>
        <w:t>x</w:t>
      </w:r>
      <w:proofErr w:type="spellEnd"/>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r w:rsidRPr="00A651CA">
        <w:rPr>
          <w:rFonts w:ascii="Times New Roman" w:hAnsi="Times New Roman" w:cs="Times New Roman"/>
        </w:rPr>
        <w:t xml:space="preserve">.  While less information is available to understand the process as compared to the end result of these diseases, some recent work suggests that there may be greater and earlier cortical involvement in DLB compared to </w:t>
      </w:r>
      <w:r w:rsidR="006E4CD9" w:rsidRPr="00A651CA">
        <w:rPr>
          <w:rFonts w:ascii="Times New Roman" w:hAnsi="Times New Roman" w:cs="Times New Roman"/>
        </w:rPr>
        <w:t>PDD</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RW.CITE{{646 Yoon,J.H.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7</w:t>
      </w:r>
      <w:r w:rsidR="006E4CD9" w:rsidRPr="00A651CA">
        <w:rPr>
          <w:rFonts w:ascii="Times New Roman" w:hAnsi="Times New Roman" w:cs="Times New Roman"/>
        </w:rPr>
        <w:fldChar w:fldCharType="end"/>
      </w:r>
      <w:r w:rsidRPr="00A651CA">
        <w:rPr>
          <w:rFonts w:ascii="Times New Roman" w:hAnsi="Times New Roman" w:cs="Times New Roman"/>
        </w:rPr>
        <w:t xml:space="preserve">. </w:t>
      </w:r>
    </w:p>
    <w:p w14:paraId="7051BB5E"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352D70D5" w14:textId="77777777" w:rsidR="007E5A13" w:rsidRPr="00A651CA" w:rsidRDefault="007E5A13"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Clinical presentation of DLB</w:t>
      </w:r>
    </w:p>
    <w:p w14:paraId="2B4E7D63" w14:textId="77777777" w:rsidR="007E5A13" w:rsidRPr="00A651CA" w:rsidRDefault="007E5A13" w:rsidP="000B6C26">
      <w:pPr>
        <w:widowControl w:val="0"/>
        <w:autoSpaceDE w:val="0"/>
        <w:autoSpaceDN w:val="0"/>
        <w:adjustRightInd w:val="0"/>
        <w:spacing w:line="276" w:lineRule="auto"/>
        <w:rPr>
          <w:rFonts w:ascii="Times New Roman" w:hAnsi="Times New Roman" w:cs="Times New Roman"/>
        </w:rPr>
      </w:pPr>
    </w:p>
    <w:p w14:paraId="55573221" w14:textId="7FAFA70C" w:rsidR="007E5A13" w:rsidRPr="00A651CA" w:rsidRDefault="007E5A13"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The focus of the remainder of this discussion will be the clinical presentation of DLB and the impact that the cognitive and physical impairments can have on the day to day functioning of the individual and their family/caregivers. </w:t>
      </w:r>
    </w:p>
    <w:p w14:paraId="247EF298" w14:textId="77777777" w:rsidR="007E5A13" w:rsidRPr="00A651CA" w:rsidRDefault="007E5A13" w:rsidP="000B6C26">
      <w:pPr>
        <w:widowControl w:val="0"/>
        <w:autoSpaceDE w:val="0"/>
        <w:autoSpaceDN w:val="0"/>
        <w:adjustRightInd w:val="0"/>
        <w:spacing w:line="276" w:lineRule="auto"/>
        <w:rPr>
          <w:rFonts w:ascii="Times New Roman" w:hAnsi="Times New Roman" w:cs="Times New Roman"/>
          <w:b/>
        </w:rPr>
      </w:pPr>
    </w:p>
    <w:p w14:paraId="490375EC" w14:textId="24CFAC83" w:rsidR="00D83973" w:rsidRPr="00A651CA" w:rsidRDefault="00D83973"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 xml:space="preserve">APTA Practice Patterns </w:t>
      </w:r>
    </w:p>
    <w:p w14:paraId="3AB1908E" w14:textId="4E7C0099" w:rsidR="00D83973" w:rsidRPr="00A651CA" w:rsidRDefault="005724F8"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Practice patterns that </w:t>
      </w:r>
      <w:r w:rsidR="00C04AA8" w:rsidRPr="00A651CA">
        <w:rPr>
          <w:rFonts w:ascii="Times New Roman" w:hAnsi="Times New Roman" w:cs="Times New Roman"/>
        </w:rPr>
        <w:t xml:space="preserve">directly </w:t>
      </w:r>
      <w:r w:rsidRPr="00A651CA">
        <w:rPr>
          <w:rFonts w:ascii="Times New Roman" w:hAnsi="Times New Roman" w:cs="Times New Roman"/>
        </w:rPr>
        <w:t>relate to DLB include</w:t>
      </w:r>
      <w:r w:rsidR="00D329B9" w:rsidRPr="00A651CA">
        <w:rPr>
          <w:rFonts w:ascii="Times New Roman" w:hAnsi="Times New Roman" w:cs="Times New Roman"/>
        </w:rPr>
        <w:fldChar w:fldCharType="begin"/>
      </w:r>
      <w:r w:rsidR="00D329B9" w:rsidRPr="00A651CA">
        <w:rPr>
          <w:rFonts w:ascii="Times New Roman" w:hAnsi="Times New Roman" w:cs="Times New Roman"/>
        </w:rPr>
        <w:instrText>ADDIN RW.CITE{{673 2014}}</w:instrText>
      </w:r>
      <w:r w:rsidR="00D329B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8</w:t>
      </w:r>
      <w:r w:rsidR="00D329B9" w:rsidRPr="00A651CA">
        <w:rPr>
          <w:rFonts w:ascii="Times New Roman" w:hAnsi="Times New Roman" w:cs="Times New Roman"/>
        </w:rPr>
        <w:fldChar w:fldCharType="end"/>
      </w:r>
      <w:r w:rsidR="00CF2A65" w:rsidRPr="00A651CA">
        <w:rPr>
          <w:rFonts w:ascii="Times New Roman" w:hAnsi="Times New Roman" w:cs="Times New Roman"/>
        </w:rPr>
        <w:t>:</w:t>
      </w:r>
    </w:p>
    <w:p w14:paraId="1893EDD9" w14:textId="7980D7B6" w:rsidR="00CF2A65" w:rsidRPr="00A651CA" w:rsidRDefault="00CF2A65"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5A: Primary Prevention/ Risk Reduction for Loss of Balance and Falling</w:t>
      </w:r>
    </w:p>
    <w:p w14:paraId="2178A385" w14:textId="2C25E8E7" w:rsidR="00380DF8" w:rsidRDefault="00CF2A65"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5E: Impaired Motor Function and Sensory Integrity Associated with Progressive Disorders of the Central Ne</w:t>
      </w:r>
      <w:r w:rsidR="007E5A13" w:rsidRPr="00A651CA">
        <w:rPr>
          <w:rFonts w:ascii="Times New Roman" w:hAnsi="Times New Roman" w:cs="Times New Roman"/>
        </w:rPr>
        <w:t>rvous System</w:t>
      </w:r>
    </w:p>
    <w:p w14:paraId="48B0C971" w14:textId="51AA6DAC" w:rsidR="00380DF8" w:rsidRPr="00A651CA" w:rsidRDefault="00380DF8" w:rsidP="000B6C26">
      <w:pPr>
        <w:widowControl w:val="0"/>
        <w:autoSpaceDE w:val="0"/>
        <w:autoSpaceDN w:val="0"/>
        <w:adjustRightInd w:val="0"/>
        <w:spacing w:line="276" w:lineRule="auto"/>
        <w:rPr>
          <w:rFonts w:ascii="Times New Roman" w:hAnsi="Times New Roman" w:cs="Times New Roman"/>
        </w:rPr>
      </w:pPr>
    </w:p>
    <w:p w14:paraId="798BBF37"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i/>
        </w:rPr>
      </w:pPr>
    </w:p>
    <w:p w14:paraId="01338863" w14:textId="4081E13B" w:rsidR="00B7361B" w:rsidRPr="00A651CA" w:rsidRDefault="00B7361B" w:rsidP="000B6C26">
      <w:pPr>
        <w:widowControl w:val="0"/>
        <w:autoSpaceDE w:val="0"/>
        <w:autoSpaceDN w:val="0"/>
        <w:adjustRightInd w:val="0"/>
        <w:spacing w:line="276" w:lineRule="auto"/>
        <w:rPr>
          <w:rFonts w:ascii="Times New Roman" w:hAnsi="Times New Roman" w:cs="Times New Roman"/>
          <w:i/>
        </w:rPr>
      </w:pPr>
      <w:r w:rsidRPr="00A651CA">
        <w:rPr>
          <w:rFonts w:ascii="Times New Roman" w:hAnsi="Times New Roman" w:cs="Times New Roman"/>
          <w:i/>
        </w:rPr>
        <w:t>Cognitive impairments</w:t>
      </w:r>
      <w:r w:rsidR="00380DF8">
        <w:rPr>
          <w:rFonts w:ascii="Times New Roman" w:hAnsi="Times New Roman" w:cs="Times New Roman"/>
          <w:i/>
        </w:rPr>
        <w:t xml:space="preserve"> (nervous system)</w:t>
      </w:r>
    </w:p>
    <w:p w14:paraId="3103E48E" w14:textId="0FFB20F4"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Dementia is the key feature of DLB, however there are several other specific characteristics associated with the clinical presentation of DLB.  Fluctuations in cognition are very common an</w:t>
      </w:r>
      <w:r w:rsidR="006E4CD9" w:rsidRPr="00A651CA">
        <w:rPr>
          <w:rFonts w:ascii="Times New Roman" w:hAnsi="Times New Roman" w:cs="Times New Roman"/>
        </w:rPr>
        <w:t>d</w:t>
      </w:r>
      <w:r w:rsidR="00A651CA">
        <w:rPr>
          <w:rFonts w:ascii="Times New Roman" w:hAnsi="Times New Roman" w:cs="Times New Roman"/>
        </w:rPr>
        <w:t xml:space="preserve"> often appear</w:t>
      </w:r>
      <w:r w:rsidR="006E4CD9" w:rsidRPr="00A651CA">
        <w:rPr>
          <w:rFonts w:ascii="Times New Roman" w:hAnsi="Times New Roman" w:cs="Times New Roman"/>
        </w:rPr>
        <w:t xml:space="preserve"> early with DLB</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RW.CITE{{641 Mayo,M.C.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w:t>
      </w:r>
      <w:r w:rsidR="006E4CD9" w:rsidRPr="00A651CA">
        <w:rPr>
          <w:rFonts w:ascii="Times New Roman" w:hAnsi="Times New Roman" w:cs="Times New Roman"/>
        </w:rPr>
        <w:fldChar w:fldCharType="end"/>
      </w:r>
      <w:r w:rsidRPr="00A651CA">
        <w:rPr>
          <w:rFonts w:ascii="Times New Roman" w:hAnsi="Times New Roman" w:cs="Times New Roman"/>
        </w:rPr>
        <w:t>.  While this is associated with many types of dementia it is particularly common among individuals diagnosed with DLB and 60-80% of individuals display significant fluctuations in cognitive status or alertness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w:t>
      </w:r>
      <w:r w:rsidR="006E4CD9" w:rsidRPr="00A651CA">
        <w:rPr>
          <w:rFonts w:ascii="Times New Roman" w:hAnsi="Times New Roman" w:cs="Times New Roman"/>
        </w:rPr>
        <w:fldChar w:fldCharType="end"/>
      </w:r>
      <w:r w:rsidRPr="00A651CA">
        <w:rPr>
          <w:rFonts w:ascii="Times New Roman" w:hAnsi="Times New Roman" w:cs="Times New Roman"/>
        </w:rPr>
        <w:t>.  Fluctuations can be quite variable in terms of time and appearance; however generally there is a waxing/waning of cognition associated with periods of behavioral confusion, inattention, hyper somnolence, incoherent speech, or</w:t>
      </w:r>
      <w:r w:rsidR="006E4CD9" w:rsidRPr="00A651CA">
        <w:rPr>
          <w:rFonts w:ascii="Times New Roman" w:hAnsi="Times New Roman" w:cs="Times New Roman"/>
        </w:rPr>
        <w:t xml:space="preserve"> stupor</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2015;657 Karantzoulis,S.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4,9</w:t>
      </w:r>
      <w:r w:rsidR="006E4CD9" w:rsidRPr="00A651CA">
        <w:rPr>
          <w:rFonts w:ascii="Times New Roman" w:hAnsi="Times New Roman" w:cs="Times New Roman"/>
        </w:rPr>
        <w:fldChar w:fldCharType="end"/>
      </w:r>
      <w:r w:rsidRPr="00A651CA">
        <w:rPr>
          <w:rFonts w:ascii="Times New Roman" w:hAnsi="Times New Roman" w:cs="Times New Roman"/>
        </w:rPr>
        <w:t>.  Other cognitive impairments associated with DLB include deficits in executive function (i.e., judgment, planning, organization), att</w:t>
      </w:r>
      <w:r w:rsidR="006E4CD9" w:rsidRPr="00A651CA">
        <w:rPr>
          <w:rFonts w:ascii="Times New Roman" w:hAnsi="Times New Roman" w:cs="Times New Roman"/>
        </w:rPr>
        <w:t xml:space="preserve">ention, and </w:t>
      </w:r>
      <w:proofErr w:type="spellStart"/>
      <w:r w:rsidR="006E4CD9" w:rsidRPr="00A651CA">
        <w:rPr>
          <w:rFonts w:ascii="Times New Roman" w:hAnsi="Times New Roman" w:cs="Times New Roman"/>
        </w:rPr>
        <w:t>visuospatial</w:t>
      </w:r>
      <w:proofErr w:type="spellEnd"/>
      <w:r w:rsidR="006E4CD9" w:rsidRPr="00A651CA">
        <w:rPr>
          <w:rFonts w:ascii="Times New Roman" w:hAnsi="Times New Roman" w:cs="Times New Roman"/>
        </w:rPr>
        <w:t xml:space="preserve"> skills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RW.CITE{{657 Karantzoulis,S. 2013;665 Molano,J.R.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5,9</w:t>
      </w:r>
      <w:r w:rsidR="006E4CD9" w:rsidRPr="00A651CA">
        <w:rPr>
          <w:rFonts w:ascii="Times New Roman" w:hAnsi="Times New Roman" w:cs="Times New Roman"/>
        </w:rPr>
        <w:fldChar w:fldCharType="end"/>
      </w:r>
      <w:r w:rsidRPr="00A651CA">
        <w:rPr>
          <w:rFonts w:ascii="Times New Roman" w:hAnsi="Times New Roman" w:cs="Times New Roman"/>
        </w:rPr>
        <w:t>.  Memory deficits can occur as well, though they are not reported as commonly as with other dementias, and the memory deficits associated with DLB occur later in the disease progression and are often r</w:t>
      </w:r>
      <w:r w:rsidR="006E4CD9" w:rsidRPr="00A651CA">
        <w:rPr>
          <w:rFonts w:ascii="Times New Roman" w:hAnsi="Times New Roman" w:cs="Times New Roman"/>
        </w:rPr>
        <w:t>elated to visual memory</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2015;664 Troster,A.I. 2008}}</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4,10</w:t>
      </w:r>
      <w:r w:rsidR="006E4CD9" w:rsidRPr="00A651CA">
        <w:rPr>
          <w:rFonts w:ascii="Times New Roman" w:hAnsi="Times New Roman" w:cs="Times New Roman"/>
        </w:rPr>
        <w:fldChar w:fldCharType="end"/>
      </w:r>
      <w:r w:rsidRPr="00A651CA">
        <w:rPr>
          <w:rFonts w:ascii="Times New Roman" w:hAnsi="Times New Roman" w:cs="Times New Roman"/>
        </w:rPr>
        <w:t>.  Neuropsychiatric disturbances such as visual hallucinations and rapid eye movement behavior disorder (RBD) also occur in the majority of patients with DLB, and are often apparent in the earlier phases of disease</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2015;641 Mayo,M.C. 2014;665 Molano,J.R.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3-5</w:t>
      </w:r>
      <w:r w:rsidR="006E4CD9" w:rsidRPr="00A651CA">
        <w:rPr>
          <w:rFonts w:ascii="Times New Roman" w:hAnsi="Times New Roman" w:cs="Times New Roman"/>
        </w:rPr>
        <w:fldChar w:fldCharType="end"/>
      </w:r>
      <w:r w:rsidRPr="00A651CA">
        <w:rPr>
          <w:rFonts w:ascii="Times New Roman" w:hAnsi="Times New Roman" w:cs="Times New Roman"/>
        </w:rPr>
        <w:t>.  Depression, anxiety, and apathy are also frequently note</w:t>
      </w:r>
      <w:r w:rsidR="006E4CD9" w:rsidRPr="00A651CA">
        <w:rPr>
          <w:rFonts w:ascii="Times New Roman" w:hAnsi="Times New Roman" w:cs="Times New Roman"/>
        </w:rPr>
        <w:t>d amongst individuals with DLB</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RW.CITE{{665 Molano,J.R. 2013;641 Mayo,M.C.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3,5</w:t>
      </w:r>
      <w:r w:rsidR="006E4CD9" w:rsidRPr="00A651CA">
        <w:rPr>
          <w:rFonts w:ascii="Times New Roman" w:hAnsi="Times New Roman" w:cs="Times New Roman"/>
        </w:rPr>
        <w:fldChar w:fldCharType="end"/>
      </w:r>
      <w:r w:rsidRPr="00A651CA">
        <w:rPr>
          <w:rFonts w:ascii="Times New Roman" w:hAnsi="Times New Roman" w:cs="Times New Roman"/>
        </w:rPr>
        <w:t xml:space="preserve">. </w:t>
      </w:r>
    </w:p>
    <w:p w14:paraId="7D63E3F7"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 </w:t>
      </w:r>
    </w:p>
    <w:p w14:paraId="7C2D71E7" w14:textId="7A1580B5" w:rsidR="00B7361B" w:rsidRPr="00A651CA" w:rsidRDefault="00B7361B" w:rsidP="000B6C26">
      <w:pPr>
        <w:widowControl w:val="0"/>
        <w:autoSpaceDE w:val="0"/>
        <w:autoSpaceDN w:val="0"/>
        <w:adjustRightInd w:val="0"/>
        <w:spacing w:line="276" w:lineRule="auto"/>
        <w:rPr>
          <w:rFonts w:ascii="Times New Roman" w:hAnsi="Times New Roman" w:cs="Times New Roman"/>
          <w:i/>
        </w:rPr>
      </w:pPr>
      <w:r w:rsidRPr="00A651CA">
        <w:rPr>
          <w:rFonts w:ascii="Times New Roman" w:hAnsi="Times New Roman" w:cs="Times New Roman"/>
          <w:i/>
        </w:rPr>
        <w:t>Physical impairments</w:t>
      </w:r>
      <w:r w:rsidR="00380DF8">
        <w:rPr>
          <w:rFonts w:ascii="Times New Roman" w:hAnsi="Times New Roman" w:cs="Times New Roman"/>
          <w:i/>
        </w:rPr>
        <w:t xml:space="preserve"> (musculoskeletal, cardiovascular, genitourinary, GI)</w:t>
      </w:r>
      <w:bookmarkStart w:id="0" w:name="_GoBack"/>
      <w:bookmarkEnd w:id="0"/>
    </w:p>
    <w:p w14:paraId="76779430" w14:textId="51DDCBFE" w:rsidR="00B7361B"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Parkinsonism is a core physical feature associated with DLB, with rigidity and bradykinesia being the most frequently noted motor sympto</w:t>
      </w:r>
      <w:r w:rsidR="006E4CD9" w:rsidRPr="00A651CA">
        <w:rPr>
          <w:rFonts w:ascii="Times New Roman" w:hAnsi="Times New Roman" w:cs="Times New Roman"/>
        </w:rPr>
        <w:t>ms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RW.CITE{{641 Mayo,M.C. 2014;666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3,4</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r w:rsidRPr="00A651CA">
        <w:rPr>
          <w:rFonts w:ascii="Times New Roman" w:hAnsi="Times New Roman" w:cs="Times New Roman"/>
        </w:rPr>
        <w:t>Motor symptoms tend to be bilateral and more symmetrical than with traditional Pa</w:t>
      </w:r>
      <w:r w:rsidR="006E4CD9" w:rsidRPr="00A651CA">
        <w:rPr>
          <w:rFonts w:ascii="Times New Roman" w:hAnsi="Times New Roman" w:cs="Times New Roman"/>
        </w:rPr>
        <w:t>rkinson’s disease presentation</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w:t>
      </w:r>
      <w:r w:rsidR="006E4CD9" w:rsidRPr="00A651CA">
        <w:rPr>
          <w:rFonts w:ascii="Times New Roman" w:hAnsi="Times New Roman" w:cs="Times New Roman"/>
        </w:rPr>
        <w:fldChar w:fldCharType="end"/>
      </w:r>
      <w:r w:rsidRPr="00A651CA">
        <w:rPr>
          <w:rFonts w:ascii="Times New Roman" w:hAnsi="Times New Roman" w:cs="Times New Roman"/>
        </w:rPr>
        <w:t>.  Tremors are less frequent with DLB as compared to typical Parkinson’s disease presentation, however when present, tremors are often po</w:t>
      </w:r>
      <w:r w:rsidR="006E4CD9" w:rsidRPr="00A651CA">
        <w:rPr>
          <w:rFonts w:ascii="Times New Roman" w:hAnsi="Times New Roman" w:cs="Times New Roman"/>
        </w:rPr>
        <w:t>stural rather than resting.</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2015;641 Mayo,M.C. 2014;665 Molano,J.R.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3-5</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r w:rsidRPr="00A651CA">
        <w:rPr>
          <w:rFonts w:ascii="Times New Roman" w:hAnsi="Times New Roman" w:cs="Times New Roman"/>
        </w:rPr>
        <w:t>Autonomic dysfunction is another clinical feature associated with DLB; orthostatic hypotension and urinary/gastrointestinal changes are frequently observed with individuals with DLB</w:t>
      </w:r>
      <w:r w:rsidR="006E4CD9" w:rsidRPr="00A651CA">
        <w:rPr>
          <w:rFonts w:ascii="Times New Roman" w:hAnsi="Times New Roman" w:cs="Times New Roman"/>
        </w:rPr>
        <w: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RW.CITE{{665 Molano,J.R. 2013;641 Mayo,M.C. 2014;666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3-5</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p>
    <w:p w14:paraId="647CFD95"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2A19189E" w14:textId="6E09286E" w:rsidR="00B7361B" w:rsidRPr="00A651CA" w:rsidRDefault="00B7361B"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Impact of physical and cognitive impairments</w:t>
      </w:r>
      <w:r w:rsidR="00380DF8">
        <w:rPr>
          <w:rFonts w:ascii="Times New Roman" w:hAnsi="Times New Roman" w:cs="Times New Roman"/>
          <w:b/>
        </w:rPr>
        <w:t>: Activity limitations, participation restrictions and quality of life</w:t>
      </w:r>
    </w:p>
    <w:p w14:paraId="1FD236EC" w14:textId="6FDD3831"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Both the cognitive and physical impairments associated with DLB can contribute to a reduction in functional mobility and decreased participation in daily life. Bradykinesia (or </w:t>
      </w:r>
      <w:proofErr w:type="spellStart"/>
      <w:r w:rsidRPr="00A651CA">
        <w:rPr>
          <w:rFonts w:ascii="Times New Roman" w:hAnsi="Times New Roman" w:cs="Times New Roman"/>
        </w:rPr>
        <w:t>akinesia</w:t>
      </w:r>
      <w:proofErr w:type="spellEnd"/>
      <w:r w:rsidRPr="00A651CA">
        <w:rPr>
          <w:rFonts w:ascii="Times New Roman" w:hAnsi="Times New Roman" w:cs="Times New Roman"/>
        </w:rPr>
        <w:t>), gait/postural instability, and increased tone/rigidity can all contribute to slow and inefficient movement, which may result in a decreased ability to perform ADLs independently, an increased risk of falls, a decreased ability to ambulate in community or household settings, and a limited ability to engage in social or recreational activities</w:t>
      </w:r>
      <w:r w:rsidR="006E4CD9" w:rsidRPr="00A651CA">
        <w:rPr>
          <w:rFonts w:ascii="Times New Roman" w:hAnsi="Times New Roman" w:cs="Times New Roman"/>
        </w:rPr>
        <w: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RW.CITE{{641 Mayo,M.C.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3</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r w:rsidRPr="00A651CA">
        <w:rPr>
          <w:rFonts w:ascii="Times New Roman" w:hAnsi="Times New Roman" w:cs="Times New Roman"/>
        </w:rPr>
        <w:t>Executive dysfunction may lead to additional safety issues and lead to further restrictions in activity and independence.  For example, poor judgment, planning and attention may increase the risk of falling or sustaining an injury during seemingly simple tasks.  Additionally, fluctuations in cognitive status may mean that an individual’s safety risks are somewhat unpredictable necessitating a global restriction in independence.   Furthermore, orthostatic hypotension can significantly increase the risk of falls and s</w:t>
      </w:r>
      <w:r w:rsidR="006E4CD9" w:rsidRPr="00A651CA">
        <w:rPr>
          <w:rFonts w:ascii="Times New Roman" w:hAnsi="Times New Roman" w:cs="Times New Roman"/>
        </w:rPr>
        <w:t>ustaining a fall related injury</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RW.CITE{{657 Karantzoulis,S. 2013;661 Galvin,J.E.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9,11</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r w:rsidRPr="00A651CA">
        <w:rPr>
          <w:rFonts w:ascii="Times New Roman" w:hAnsi="Times New Roman" w:cs="Times New Roman"/>
        </w:rPr>
        <w:t>Other autonomic dysfunction such as incontinence and GI dysfunction, even in the early stages, can limit an individual’s participation in social and community based activities and when combined with mobility impairments can severely limit ADLs and quality of life.  As physical and/or cognitive impairments become more severe, and an individual with DLB is likely to become increasingly dependent on caregivers; this may create a shift in family dynamics or necessitate changing living arrangements (i.e., ass</w:t>
      </w:r>
      <w:r w:rsidR="006E4CD9" w:rsidRPr="00A651CA">
        <w:rPr>
          <w:rFonts w:ascii="Times New Roman" w:hAnsi="Times New Roman" w:cs="Times New Roman"/>
        </w:rPr>
        <w:t xml:space="preserve">isted living, </w:t>
      </w:r>
      <w:proofErr w:type="spellStart"/>
      <w:r w:rsidR="006E4CD9" w:rsidRPr="00A651CA">
        <w:rPr>
          <w:rFonts w:ascii="Times New Roman" w:hAnsi="Times New Roman" w:cs="Times New Roman"/>
        </w:rPr>
        <w:t>SNF</w:t>
      </w:r>
      <w:proofErr w:type="gramStart"/>
      <w:r w:rsidR="006E4CD9" w:rsidRPr="00A651CA">
        <w:rPr>
          <w:rFonts w:ascii="Times New Roman" w:hAnsi="Times New Roman" w:cs="Times New Roman"/>
        </w:rPr>
        <w:t>,etc</w:t>
      </w:r>
      <w:proofErr w:type="spellEnd"/>
      <w:proofErr w:type="gramEnd"/>
      <w:r w:rsidR="006E4CD9" w:rsidRPr="00A651CA">
        <w:rPr>
          <w:rFonts w:ascii="Times New Roman" w:hAnsi="Times New Roman" w:cs="Times New Roman"/>
        </w:rPr>
        <w: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RW.CITE{{659 Zweig,Y.R.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12</w:t>
      </w:r>
      <w:r w:rsidR="006E4CD9" w:rsidRPr="00A651CA">
        <w:rPr>
          <w:rFonts w:ascii="Times New Roman" w:hAnsi="Times New Roman" w:cs="Times New Roman"/>
        </w:rPr>
        <w:fldChar w:fldCharType="end"/>
      </w:r>
      <w:r w:rsidRPr="00A651CA">
        <w:rPr>
          <w:rFonts w:ascii="Times New Roman" w:hAnsi="Times New Roman" w:cs="Times New Roman"/>
        </w:rPr>
        <w:t xml:space="preserve"> </w:t>
      </w:r>
    </w:p>
    <w:p w14:paraId="5E91C730"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rPr>
      </w:pPr>
    </w:p>
    <w:p w14:paraId="199352E8" w14:textId="77777777" w:rsidR="00B7361B" w:rsidRPr="00A651CA" w:rsidRDefault="00B7361B"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 xml:space="preserve">Personal and environmental factors </w:t>
      </w:r>
    </w:p>
    <w:p w14:paraId="43E05949" w14:textId="1AB90180"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The individual onset or presentation of symptoms can provide some insight or suggestion about disease progression for individuals with DLB.  For example, visual hallucinations are associated with mor</w:t>
      </w:r>
      <w:r w:rsidR="006E4CD9" w:rsidRPr="00A651CA">
        <w:rPr>
          <w:rFonts w:ascii="Times New Roman" w:hAnsi="Times New Roman" w:cs="Times New Roman"/>
        </w:rPr>
        <w:t>e severe cognitive impairments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w:t>
      </w:r>
      <w:r w:rsidR="006E4CD9" w:rsidRPr="00A651CA">
        <w:rPr>
          <w:rFonts w:ascii="Times New Roman" w:hAnsi="Times New Roman" w:cs="Times New Roman"/>
        </w:rPr>
        <w:fldChar w:fldCharType="end"/>
      </w:r>
      <w:r w:rsidRPr="00A651CA">
        <w:rPr>
          <w:rFonts w:ascii="Times New Roman" w:hAnsi="Times New Roman" w:cs="Times New Roman"/>
        </w:rPr>
        <w:t>. It has also been suggested that as compared to other dementias (i.e., Alzheimer’s), DLB is associated with an increased risk a</w:t>
      </w:r>
      <w:r w:rsidR="006E4CD9" w:rsidRPr="00A651CA">
        <w:rPr>
          <w:rFonts w:ascii="Times New Roman" w:hAnsi="Times New Roman" w:cs="Times New Roman"/>
        </w:rPr>
        <w:t>nd rate of functional decline.</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RW.CITE{{663 Gill,D.P. 2011}}</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13</w:t>
      </w:r>
      <w:r w:rsidR="006E4CD9" w:rsidRPr="00A651CA">
        <w:rPr>
          <w:rFonts w:ascii="Times New Roman" w:hAnsi="Times New Roman" w:cs="Times New Roman"/>
        </w:rPr>
        <w:fldChar w:fldCharType="end"/>
      </w:r>
      <w:r w:rsidRPr="00A651CA">
        <w:rPr>
          <w:rFonts w:ascii="Times New Roman" w:hAnsi="Times New Roman" w:cs="Times New Roman"/>
        </w:rPr>
        <w:t xml:space="preserve"> Additionally, certain autonomic, cognitive, or neuropsychiatric symptoms may initially be more disruptive, and more difficult to tr</w:t>
      </w:r>
      <w:r w:rsidR="006E4CD9" w:rsidRPr="00A651CA">
        <w:rPr>
          <w:rFonts w:ascii="Times New Roman" w:hAnsi="Times New Roman" w:cs="Times New Roman"/>
        </w:rPr>
        <w:t>eat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RW.CITE{{659 Zweig,Y.R.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12</w:t>
      </w:r>
      <w:r w:rsidR="006E4CD9" w:rsidRPr="00A651CA">
        <w:rPr>
          <w:rFonts w:ascii="Times New Roman" w:hAnsi="Times New Roman" w:cs="Times New Roman"/>
        </w:rPr>
        <w:fldChar w:fldCharType="end"/>
      </w:r>
      <w:r w:rsidRPr="00A651CA">
        <w:rPr>
          <w:rFonts w:ascii="Times New Roman" w:hAnsi="Times New Roman" w:cs="Times New Roman"/>
        </w:rPr>
        <w:t xml:space="preserve">. Significant neuroleptic/antipsychotic sensitivity is a fairly common problem occurring in up to 50% of individuals with DLB, which can interfere with medical management of DLB symptoms and lead to </w:t>
      </w:r>
      <w:r w:rsidR="006E4CD9" w:rsidRPr="00A651CA">
        <w:rPr>
          <w:rFonts w:ascii="Times New Roman" w:hAnsi="Times New Roman" w:cs="Times New Roman"/>
        </w:rPr>
        <w:t>an increase in motor symptoms.</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RW.CITE{{666 Farlow, M. R. 2015;657 Karantzoulis,S. 2013}}</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4,9</w:t>
      </w:r>
      <w:r w:rsidR="006E4CD9" w:rsidRPr="00A651CA">
        <w:rPr>
          <w:rFonts w:ascii="Times New Roman" w:hAnsi="Times New Roman" w:cs="Times New Roman"/>
        </w:rPr>
        <w:fldChar w:fldCharType="end"/>
      </w:r>
      <w:r w:rsidR="006E4CD9" w:rsidRPr="00A651CA">
        <w:rPr>
          <w:rFonts w:ascii="Times New Roman" w:hAnsi="Times New Roman" w:cs="Times New Roman"/>
        </w:rPr>
        <w:t xml:space="preserve"> </w:t>
      </w:r>
      <w:r w:rsidRPr="00A651CA">
        <w:rPr>
          <w:rFonts w:ascii="Times New Roman" w:hAnsi="Times New Roman" w:cs="Times New Roman"/>
        </w:rPr>
        <w:t>The recent discussion surrounding prodromal DLB also suggests that certain features of the disease may present early on and signal potential development of DLB.  While there is currently a lack of disease modifying agents, in the future there may be a benefit to early identifi</w:t>
      </w:r>
      <w:r w:rsidR="006E4CD9" w:rsidRPr="00A651CA">
        <w:rPr>
          <w:rFonts w:ascii="Times New Roman" w:hAnsi="Times New Roman" w:cs="Times New Roman"/>
        </w:rPr>
        <w:t>cation and intervention for DLB.</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RW.CITE{{637 Donaghy,P.C.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2</w:t>
      </w:r>
      <w:r w:rsidR="006E4CD9" w:rsidRPr="00A651CA">
        <w:rPr>
          <w:rFonts w:ascii="Times New Roman" w:hAnsi="Times New Roman" w:cs="Times New Roman"/>
        </w:rPr>
        <w:fldChar w:fldCharType="end"/>
      </w:r>
    </w:p>
    <w:p w14:paraId="10CE188B" w14:textId="3BC167C8" w:rsidR="00B7361B" w:rsidRPr="00A651CA" w:rsidRDefault="00B7361B"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Caregivers also play a significant role in the course of DLB.  Based on the significant cognitive and functional decline and the eventual decrease in independence associated with DLB, the individual’s family or caregiver is likely to experience a growing burden as the disease progresses. While the support of family or a caregiver may improve the patient’s quality of life and participation in daily life, such care can be taxing on the caregiver. Caregiver distress is frequently noted when the DLB presents with gre</w:t>
      </w:r>
      <w:r w:rsidR="006E4CD9" w:rsidRPr="00A651CA">
        <w:rPr>
          <w:rFonts w:ascii="Times New Roman" w:hAnsi="Times New Roman" w:cs="Times New Roman"/>
        </w:rPr>
        <w:t>ater neuropsychiatric symptoms</w:t>
      </w:r>
      <w:r w:rsidRPr="00A651CA">
        <w:rPr>
          <w:rFonts w:ascii="Times New Roman" w:hAnsi="Times New Roman" w:cs="Times New Roman"/>
        </w:rPr>
        <w:t>.</w:t>
      </w:r>
      <w:r w:rsidR="006E4CD9" w:rsidRPr="00A651CA">
        <w:rPr>
          <w:rFonts w:ascii="Times New Roman" w:hAnsi="Times New Roman" w:cs="Times New Roman"/>
        </w:rPr>
        <w:fldChar w:fldCharType="begin"/>
      </w:r>
      <w:r w:rsidR="006E4CD9" w:rsidRPr="00A651CA">
        <w:rPr>
          <w:rFonts w:ascii="Times New Roman" w:hAnsi="Times New Roman" w:cs="Times New Roman"/>
        </w:rPr>
        <w:instrText>ADDIN RW.CITE{{659 Zweig,Y.R. 2014}}</w:instrText>
      </w:r>
      <w:r w:rsidR="006E4CD9"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12</w:t>
      </w:r>
      <w:r w:rsidR="006E4CD9" w:rsidRPr="00A651CA">
        <w:rPr>
          <w:rFonts w:ascii="Times New Roman" w:hAnsi="Times New Roman" w:cs="Times New Roman"/>
        </w:rPr>
        <w:fldChar w:fldCharType="end"/>
      </w:r>
      <w:r w:rsidR="008753BA" w:rsidRPr="00A651CA">
        <w:rPr>
          <w:rFonts w:ascii="Times New Roman" w:hAnsi="Times New Roman" w:cs="Times New Roman"/>
        </w:rPr>
        <w:t xml:space="preserve"> </w:t>
      </w:r>
      <w:r w:rsidRPr="00A651CA">
        <w:rPr>
          <w:rFonts w:ascii="Times New Roman" w:hAnsi="Times New Roman" w:cs="Times New Roman"/>
        </w:rPr>
        <w:t xml:space="preserve">Placement in a nursing home or utilization of support services has the potential to affect both the caregiver and patient’s experience throughout the disease process. </w:t>
      </w:r>
    </w:p>
    <w:p w14:paraId="4D9049DD" w14:textId="77777777" w:rsidR="00AC116A" w:rsidRPr="00A651CA" w:rsidRDefault="00AC116A" w:rsidP="000B6C26">
      <w:pPr>
        <w:spacing w:line="276" w:lineRule="auto"/>
        <w:rPr>
          <w:rFonts w:ascii="Times New Roman" w:hAnsi="Times New Roman" w:cs="Times New Roman"/>
        </w:rPr>
      </w:pPr>
    </w:p>
    <w:p w14:paraId="336E740F" w14:textId="17F66CA5" w:rsidR="00E04CAA" w:rsidRPr="00A651CA" w:rsidRDefault="007E5A13" w:rsidP="000B6C26">
      <w:pPr>
        <w:widowControl w:val="0"/>
        <w:autoSpaceDE w:val="0"/>
        <w:autoSpaceDN w:val="0"/>
        <w:adjustRightInd w:val="0"/>
        <w:spacing w:line="276" w:lineRule="auto"/>
        <w:rPr>
          <w:rFonts w:ascii="Times New Roman" w:hAnsi="Times New Roman" w:cs="Times New Roman"/>
          <w:b/>
        </w:rPr>
      </w:pPr>
      <w:r w:rsidRPr="00A651CA">
        <w:rPr>
          <w:rFonts w:ascii="Times New Roman" w:hAnsi="Times New Roman" w:cs="Times New Roman"/>
          <w:b/>
        </w:rPr>
        <w:t>Treatment/</w:t>
      </w:r>
      <w:r w:rsidR="00E04CAA" w:rsidRPr="00A651CA">
        <w:rPr>
          <w:rFonts w:ascii="Times New Roman" w:hAnsi="Times New Roman" w:cs="Times New Roman"/>
          <w:b/>
        </w:rPr>
        <w:t xml:space="preserve">Interventions </w:t>
      </w:r>
    </w:p>
    <w:p w14:paraId="694DA5A3" w14:textId="3D624999" w:rsidR="00312DA1" w:rsidRPr="00A651CA" w:rsidRDefault="00312DA1"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 xml:space="preserve">Currently, there are not any </w:t>
      </w:r>
      <w:r w:rsidR="000C2E8F" w:rsidRPr="00A651CA">
        <w:rPr>
          <w:rFonts w:ascii="Times New Roman" w:hAnsi="Times New Roman" w:cs="Times New Roman"/>
        </w:rPr>
        <w:t xml:space="preserve">disease modifying drugs or </w:t>
      </w:r>
      <w:r w:rsidRPr="00A651CA">
        <w:rPr>
          <w:rFonts w:ascii="Times New Roman" w:hAnsi="Times New Roman" w:cs="Times New Roman"/>
        </w:rPr>
        <w:t>FDA approved treatments for DLB, and t</w:t>
      </w:r>
      <w:r w:rsidR="007E5A13" w:rsidRPr="00A651CA">
        <w:rPr>
          <w:rFonts w:ascii="Times New Roman" w:hAnsi="Times New Roman" w:cs="Times New Roman"/>
        </w:rPr>
        <w:t>he treatment of DLB is primarily based on symptom management</w:t>
      </w:r>
      <w:r w:rsidR="00A651CA">
        <w:rPr>
          <w:rFonts w:ascii="Times New Roman" w:hAnsi="Times New Roman" w:cs="Times New Roman"/>
        </w:rPr>
        <w:fldChar w:fldCharType="begin"/>
      </w:r>
      <w:r w:rsidR="00A651CA">
        <w:rPr>
          <w:rFonts w:ascii="Times New Roman" w:hAnsi="Times New Roman" w:cs="Times New Roman"/>
        </w:rPr>
        <w:instrText>ADDIN RW.CITE{{674 Farlow, M. R. 2015}}</w:instrText>
      </w:r>
      <w:r w:rsid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14</w:t>
      </w:r>
      <w:r w:rsidR="00A651CA">
        <w:rPr>
          <w:rFonts w:ascii="Times New Roman" w:hAnsi="Times New Roman" w:cs="Times New Roman"/>
        </w:rPr>
        <w:fldChar w:fldCharType="end"/>
      </w:r>
      <w:r w:rsidRPr="00A651CA">
        <w:rPr>
          <w:rFonts w:ascii="Times New Roman" w:hAnsi="Times New Roman" w:cs="Times New Roman"/>
        </w:rPr>
        <w:t xml:space="preserve">. </w:t>
      </w:r>
      <w:r w:rsidR="000B6C26">
        <w:rPr>
          <w:rFonts w:ascii="Times New Roman" w:hAnsi="Times New Roman" w:cs="Times New Roman"/>
        </w:rPr>
        <w:t xml:space="preserve">  Medical</w:t>
      </w:r>
      <w:r w:rsidR="007E5A13" w:rsidRPr="00A651CA">
        <w:rPr>
          <w:rFonts w:ascii="Times New Roman" w:hAnsi="Times New Roman" w:cs="Times New Roman"/>
        </w:rPr>
        <w:t xml:space="preserve"> management is often quite challenging because medications th</w:t>
      </w:r>
      <w:r w:rsidR="000B6C26">
        <w:rPr>
          <w:rFonts w:ascii="Times New Roman" w:hAnsi="Times New Roman" w:cs="Times New Roman"/>
        </w:rPr>
        <w:t>at address a subset of symptoms</w:t>
      </w:r>
      <w:r w:rsidR="007E5A13" w:rsidRPr="00A651CA">
        <w:rPr>
          <w:rFonts w:ascii="Times New Roman" w:hAnsi="Times New Roman" w:cs="Times New Roman"/>
        </w:rPr>
        <w:t xml:space="preserve"> often exacerbate other symptoms associated with DLB. </w:t>
      </w:r>
      <w:r w:rsidR="00AD0D03" w:rsidRPr="00A651CA">
        <w:rPr>
          <w:rFonts w:ascii="Times New Roman" w:hAnsi="Times New Roman" w:cs="Times New Roman"/>
        </w:rPr>
        <w:t xml:space="preserve">For example, dopaminergic agents that can be used for </w:t>
      </w:r>
      <w:r w:rsidR="000C2E8F" w:rsidRPr="00A651CA">
        <w:rPr>
          <w:rFonts w:ascii="Times New Roman" w:hAnsi="Times New Roman" w:cs="Times New Roman"/>
        </w:rPr>
        <w:t>Parkinsonism</w:t>
      </w:r>
      <w:r w:rsidR="00AD0D03" w:rsidRPr="00A651CA">
        <w:rPr>
          <w:rFonts w:ascii="Times New Roman" w:hAnsi="Times New Roman" w:cs="Times New Roman"/>
        </w:rPr>
        <w:t xml:space="preserve"> may increase neuropsychiatric symptoms</w:t>
      </w:r>
      <w:r w:rsidR="00AD0D03" w:rsidRPr="00A651CA">
        <w:rPr>
          <w:rFonts w:ascii="Times New Roman" w:hAnsi="Times New Roman" w:cs="Times New Roman"/>
        </w:rPr>
        <w:fldChar w:fldCharType="begin"/>
      </w:r>
      <w:r w:rsidR="00AD0D03" w:rsidRPr="00A651CA">
        <w:rPr>
          <w:rFonts w:ascii="Times New Roman" w:hAnsi="Times New Roman" w:cs="Times New Roman"/>
        </w:rPr>
        <w:instrText>ADDIN RW.CITE{{665 Molano,J.R. 2013}}</w:instrText>
      </w:r>
      <w:r w:rsidR="00AD0D03"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5</w:t>
      </w:r>
      <w:r w:rsidR="00AD0D03" w:rsidRPr="00A651CA">
        <w:rPr>
          <w:rFonts w:ascii="Times New Roman" w:hAnsi="Times New Roman" w:cs="Times New Roman"/>
        </w:rPr>
        <w:fldChar w:fldCharType="end"/>
      </w:r>
      <w:r w:rsidR="00AD0D03" w:rsidRPr="00A651CA">
        <w:rPr>
          <w:rFonts w:ascii="Times New Roman" w:hAnsi="Times New Roman" w:cs="Times New Roman"/>
        </w:rPr>
        <w:t>.</w:t>
      </w:r>
      <w:r w:rsidR="007E5A13" w:rsidRPr="00A651CA">
        <w:rPr>
          <w:rFonts w:ascii="Times New Roman" w:hAnsi="Times New Roman" w:cs="Times New Roman"/>
        </w:rPr>
        <w:t xml:space="preserve"> Neuroleptic sensitivity, as mentioned above, is a significant issue for patients</w:t>
      </w:r>
      <w:r w:rsidR="000E4779" w:rsidRPr="00A651CA">
        <w:rPr>
          <w:rFonts w:ascii="Times New Roman" w:hAnsi="Times New Roman" w:cs="Times New Roman"/>
        </w:rPr>
        <w:t xml:space="preserve"> with DLB</w:t>
      </w:r>
      <w:r w:rsidR="007E5A13" w:rsidRPr="00A651CA">
        <w:rPr>
          <w:rFonts w:ascii="Times New Roman" w:hAnsi="Times New Roman" w:cs="Times New Roman"/>
        </w:rPr>
        <w:t xml:space="preserve">, and while certain </w:t>
      </w:r>
      <w:r w:rsidRPr="00A651CA">
        <w:rPr>
          <w:rFonts w:ascii="Times New Roman" w:hAnsi="Times New Roman" w:cs="Times New Roman"/>
        </w:rPr>
        <w:t xml:space="preserve">antipsychotic </w:t>
      </w:r>
      <w:r w:rsidR="007E5A13" w:rsidRPr="00A651CA">
        <w:rPr>
          <w:rFonts w:ascii="Times New Roman" w:hAnsi="Times New Roman" w:cs="Times New Roman"/>
        </w:rPr>
        <w:t>drugs could potentially alleviate some neuropsychiatric symptoms, the side effects</w:t>
      </w:r>
      <w:r w:rsidR="000B6C26">
        <w:rPr>
          <w:rFonts w:ascii="Times New Roman" w:hAnsi="Times New Roman" w:cs="Times New Roman"/>
        </w:rPr>
        <w:t xml:space="preserve"> or risk of neuroleptic sensitivity may </w:t>
      </w:r>
      <w:r w:rsidR="007E5A13" w:rsidRPr="00A651CA">
        <w:rPr>
          <w:rFonts w:ascii="Times New Roman" w:hAnsi="Times New Roman" w:cs="Times New Roman"/>
        </w:rPr>
        <w:t xml:space="preserve">outweigh the benefits.  </w:t>
      </w:r>
      <w:r w:rsidRPr="00A651CA">
        <w:rPr>
          <w:rFonts w:ascii="Times New Roman" w:hAnsi="Times New Roman" w:cs="Times New Roman"/>
        </w:rPr>
        <w:t xml:space="preserve">Generally, traditional antipsychotics are avoided; however, atypical antipsychotics and </w:t>
      </w:r>
      <w:proofErr w:type="spellStart"/>
      <w:r w:rsidRPr="00A651CA">
        <w:rPr>
          <w:rFonts w:ascii="Times New Roman" w:hAnsi="Times New Roman" w:cs="Times New Roman"/>
        </w:rPr>
        <w:t>acetylcholinesterase</w:t>
      </w:r>
      <w:proofErr w:type="spellEnd"/>
      <w:r w:rsidRPr="00A651CA">
        <w:rPr>
          <w:rFonts w:ascii="Times New Roman" w:hAnsi="Times New Roman" w:cs="Times New Roman"/>
        </w:rPr>
        <w:t xml:space="preserve"> inhibitors may help to address neuropsychiatric and cognitive </w:t>
      </w:r>
      <w:r w:rsidR="000B6C26">
        <w:rPr>
          <w:rFonts w:ascii="Times New Roman" w:hAnsi="Times New Roman" w:cs="Times New Roman"/>
        </w:rPr>
        <w:t>impairments</w:t>
      </w:r>
      <w:r w:rsidRPr="00A651CA">
        <w:rPr>
          <w:rFonts w:ascii="Times New Roman" w:hAnsi="Times New Roman" w:cs="Times New Roman"/>
        </w:rPr>
        <w:t xml:space="preserve">.  </w:t>
      </w:r>
      <w:r w:rsidR="000E4779" w:rsidRPr="00A651CA">
        <w:rPr>
          <w:rFonts w:ascii="Times New Roman" w:hAnsi="Times New Roman" w:cs="Times New Roman"/>
        </w:rPr>
        <w:t xml:space="preserve">Additionally, </w:t>
      </w:r>
      <w:r w:rsidRPr="00A651CA">
        <w:rPr>
          <w:rFonts w:ascii="Times New Roman" w:hAnsi="Times New Roman" w:cs="Times New Roman"/>
        </w:rPr>
        <w:t>an</w:t>
      </w:r>
      <w:r w:rsidR="000E4779" w:rsidRPr="00A651CA">
        <w:rPr>
          <w:rFonts w:ascii="Times New Roman" w:hAnsi="Times New Roman" w:cs="Times New Roman"/>
        </w:rPr>
        <w:t xml:space="preserve"> improvement in cognitive symptoms is frequently accompanied by a decline in motor symptoms</w:t>
      </w:r>
      <w:r w:rsidR="0086011C" w:rsidRPr="00A651CA">
        <w:rPr>
          <w:rFonts w:ascii="Times New Roman" w:hAnsi="Times New Roman" w:cs="Times New Roman"/>
        </w:rPr>
        <w:fldChar w:fldCharType="begin"/>
      </w:r>
      <w:r w:rsidR="0086011C" w:rsidRPr="00A651CA">
        <w:rPr>
          <w:rFonts w:ascii="Times New Roman" w:hAnsi="Times New Roman" w:cs="Times New Roman"/>
        </w:rPr>
        <w:instrText>ADDIN RW.CITE{{674 Farlow, M. R. 2015}}</w:instrText>
      </w:r>
      <w:r w:rsidR="0086011C"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14</w:t>
      </w:r>
      <w:r w:rsidR="0086011C" w:rsidRPr="00A651CA">
        <w:rPr>
          <w:rFonts w:ascii="Times New Roman" w:hAnsi="Times New Roman" w:cs="Times New Roman"/>
        </w:rPr>
        <w:fldChar w:fldCharType="end"/>
      </w:r>
      <w:r w:rsidR="000E4779" w:rsidRPr="00A651CA">
        <w:rPr>
          <w:rFonts w:ascii="Times New Roman" w:hAnsi="Times New Roman" w:cs="Times New Roman"/>
        </w:rPr>
        <w:t xml:space="preserve">. </w:t>
      </w:r>
      <w:r w:rsidR="0086011C" w:rsidRPr="00A651CA">
        <w:rPr>
          <w:rFonts w:ascii="Times New Roman" w:hAnsi="Times New Roman" w:cs="Times New Roman"/>
        </w:rPr>
        <w:t xml:space="preserve">Interventions </w:t>
      </w:r>
      <w:r w:rsidR="00AD0D03" w:rsidRPr="00A651CA">
        <w:rPr>
          <w:rFonts w:ascii="Times New Roman" w:hAnsi="Times New Roman" w:cs="Times New Roman"/>
        </w:rPr>
        <w:t xml:space="preserve">may struggle to find a balance between the unique concerns </w:t>
      </w:r>
      <w:r w:rsidR="0086011C" w:rsidRPr="00A651CA">
        <w:rPr>
          <w:rFonts w:ascii="Times New Roman" w:hAnsi="Times New Roman" w:cs="Times New Roman"/>
        </w:rPr>
        <w:t xml:space="preserve">(i.e., motor </w:t>
      </w:r>
      <w:proofErr w:type="spellStart"/>
      <w:r w:rsidR="0086011C" w:rsidRPr="00A651CA">
        <w:rPr>
          <w:rFonts w:ascii="Times New Roman" w:hAnsi="Times New Roman" w:cs="Times New Roman"/>
        </w:rPr>
        <w:t>vs</w:t>
      </w:r>
      <w:proofErr w:type="spellEnd"/>
      <w:r w:rsidR="0086011C" w:rsidRPr="00A651CA">
        <w:rPr>
          <w:rFonts w:ascii="Times New Roman" w:hAnsi="Times New Roman" w:cs="Times New Roman"/>
        </w:rPr>
        <w:t xml:space="preserve"> cognitive symptoms) </w:t>
      </w:r>
      <w:r w:rsidR="00AD0D03" w:rsidRPr="00A651CA">
        <w:rPr>
          <w:rFonts w:ascii="Times New Roman" w:hAnsi="Times New Roman" w:cs="Times New Roman"/>
        </w:rPr>
        <w:t>of the</w:t>
      </w:r>
      <w:r w:rsidR="0086011C" w:rsidRPr="00A651CA">
        <w:rPr>
          <w:rFonts w:ascii="Times New Roman" w:hAnsi="Times New Roman" w:cs="Times New Roman"/>
        </w:rPr>
        <w:t xml:space="preserve"> patient/family/caregiver </w:t>
      </w:r>
      <w:r w:rsidR="00AD0D03" w:rsidRPr="00A651CA">
        <w:rPr>
          <w:rFonts w:ascii="Times New Roman" w:hAnsi="Times New Roman" w:cs="Times New Roman"/>
        </w:rPr>
        <w:t>and the safety/potential harm of certain interventions</w:t>
      </w:r>
      <w:r w:rsidR="0086011C" w:rsidRPr="00A651CA">
        <w:rPr>
          <w:rFonts w:ascii="Times New Roman" w:hAnsi="Times New Roman" w:cs="Times New Roman"/>
        </w:rPr>
        <w:fldChar w:fldCharType="begin"/>
      </w:r>
      <w:r w:rsidR="0086011C" w:rsidRPr="00A651CA">
        <w:rPr>
          <w:rFonts w:ascii="Times New Roman" w:hAnsi="Times New Roman" w:cs="Times New Roman"/>
        </w:rPr>
        <w:instrText>ADDIN RW.CITE{{674 Farlow, M. R. 2015}}</w:instrText>
      </w:r>
      <w:r w:rsidR="0086011C"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14</w:t>
      </w:r>
      <w:r w:rsidR="0086011C" w:rsidRPr="00A651CA">
        <w:rPr>
          <w:rFonts w:ascii="Times New Roman" w:hAnsi="Times New Roman" w:cs="Times New Roman"/>
        </w:rPr>
        <w:fldChar w:fldCharType="end"/>
      </w:r>
      <w:r w:rsidR="0086011C" w:rsidRPr="00A651CA">
        <w:rPr>
          <w:rFonts w:ascii="Times New Roman" w:hAnsi="Times New Roman" w:cs="Times New Roman"/>
        </w:rPr>
        <w:t xml:space="preserve">. </w:t>
      </w:r>
    </w:p>
    <w:p w14:paraId="279958F0" w14:textId="227635B7" w:rsidR="000E4779" w:rsidRPr="00A651CA" w:rsidRDefault="0019107D"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A</w:t>
      </w:r>
      <w:r w:rsidR="00F01D08" w:rsidRPr="00A651CA">
        <w:rPr>
          <w:rFonts w:ascii="Times New Roman" w:hAnsi="Times New Roman" w:cs="Times New Roman"/>
        </w:rPr>
        <w:t>ddressing the a</w:t>
      </w:r>
      <w:r w:rsidRPr="00A651CA">
        <w:rPr>
          <w:rFonts w:ascii="Times New Roman" w:hAnsi="Times New Roman" w:cs="Times New Roman"/>
        </w:rPr>
        <w:t>utonomic dysfunction associated with DLB is an important aspect of intervention.  Orthostatic hypotension is one of the most common</w:t>
      </w:r>
      <w:r w:rsidR="00F01D08" w:rsidRPr="00A651CA">
        <w:rPr>
          <w:rFonts w:ascii="Times New Roman" w:hAnsi="Times New Roman" w:cs="Times New Roman"/>
        </w:rPr>
        <w:t xml:space="preserve"> </w:t>
      </w:r>
      <w:r w:rsidR="000B6C26">
        <w:rPr>
          <w:rFonts w:ascii="Times New Roman" w:hAnsi="Times New Roman" w:cs="Times New Roman"/>
        </w:rPr>
        <w:t>autonomic dysfunction symptoms, and</w:t>
      </w:r>
      <w:r w:rsidR="00F01D08" w:rsidRPr="00A651CA">
        <w:rPr>
          <w:rFonts w:ascii="Times New Roman" w:hAnsi="Times New Roman" w:cs="Times New Roman"/>
        </w:rPr>
        <w:t xml:space="preserve"> there are several interventions such as </w:t>
      </w:r>
      <w:r w:rsidR="0086011C" w:rsidRPr="00A651CA">
        <w:rPr>
          <w:rFonts w:ascii="Times New Roman" w:hAnsi="Times New Roman" w:cs="Times New Roman"/>
        </w:rPr>
        <w:t>appropriate hydration, salt tablets</w:t>
      </w:r>
      <w:r w:rsidR="00F01D08" w:rsidRPr="00A651CA">
        <w:rPr>
          <w:rFonts w:ascii="Times New Roman" w:hAnsi="Times New Roman" w:cs="Times New Roman"/>
        </w:rPr>
        <w:t xml:space="preserve">, utilization of compression stockings, and medications, that can assist in managing </w:t>
      </w:r>
      <w:r w:rsidR="000B6C26">
        <w:rPr>
          <w:rFonts w:ascii="Times New Roman" w:hAnsi="Times New Roman" w:cs="Times New Roman"/>
        </w:rPr>
        <w:t>this</w:t>
      </w:r>
      <w:r w:rsidR="00F01D08" w:rsidRPr="00A651CA">
        <w:rPr>
          <w:rFonts w:ascii="Times New Roman" w:hAnsi="Times New Roman" w:cs="Times New Roman"/>
        </w:rPr>
        <w:t xml:space="preserve"> impairment</w:t>
      </w:r>
      <w:r w:rsidR="00312DA1" w:rsidRPr="00A651CA">
        <w:rPr>
          <w:rFonts w:ascii="Times New Roman" w:hAnsi="Times New Roman" w:cs="Times New Roman"/>
        </w:rPr>
        <w:fldChar w:fldCharType="begin"/>
      </w:r>
      <w:r w:rsidR="00312DA1" w:rsidRPr="00A651CA">
        <w:rPr>
          <w:rFonts w:ascii="Times New Roman" w:hAnsi="Times New Roman" w:cs="Times New Roman"/>
        </w:rPr>
        <w:instrText>ADDIN RW.CITE{{657 Karantzoulis,S. 2013}}</w:instrText>
      </w:r>
      <w:r w:rsidR="00312DA1"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9</w:t>
      </w:r>
      <w:r w:rsidR="00312DA1" w:rsidRPr="00A651CA">
        <w:rPr>
          <w:rFonts w:ascii="Times New Roman" w:hAnsi="Times New Roman" w:cs="Times New Roman"/>
        </w:rPr>
        <w:fldChar w:fldCharType="end"/>
      </w:r>
      <w:r w:rsidR="00F01D08" w:rsidRPr="00A651CA">
        <w:rPr>
          <w:rFonts w:ascii="Times New Roman" w:hAnsi="Times New Roman" w:cs="Times New Roman"/>
        </w:rPr>
        <w:t xml:space="preserve">.  </w:t>
      </w:r>
      <w:r w:rsidR="0086011C" w:rsidRPr="00A651CA">
        <w:rPr>
          <w:rFonts w:ascii="Times New Roman" w:hAnsi="Times New Roman" w:cs="Times New Roman"/>
        </w:rPr>
        <w:t xml:space="preserve">Incontinence is another aspect of autonomic dysfunction that if addressed appropriately, may </w:t>
      </w:r>
      <w:r w:rsidR="000B6C26">
        <w:rPr>
          <w:rFonts w:ascii="Times New Roman" w:hAnsi="Times New Roman" w:cs="Times New Roman"/>
        </w:rPr>
        <w:t>alter</w:t>
      </w:r>
      <w:r w:rsidR="0086011C" w:rsidRPr="00A651CA">
        <w:rPr>
          <w:rFonts w:ascii="Times New Roman" w:hAnsi="Times New Roman" w:cs="Times New Roman"/>
        </w:rPr>
        <w:t xml:space="preserve"> quality of life. Improving functional mobility may reduce the frequen</w:t>
      </w:r>
      <w:r w:rsidR="00C41A43" w:rsidRPr="00A651CA">
        <w:rPr>
          <w:rFonts w:ascii="Times New Roman" w:hAnsi="Times New Roman" w:cs="Times New Roman"/>
        </w:rPr>
        <w:t>cy of incontinent episodes, ho</w:t>
      </w:r>
      <w:r w:rsidR="000B6C26">
        <w:rPr>
          <w:rFonts w:ascii="Times New Roman" w:hAnsi="Times New Roman" w:cs="Times New Roman"/>
        </w:rPr>
        <w:t xml:space="preserve">wever utilization of diapers/GI </w:t>
      </w:r>
      <w:r w:rsidR="00C41A43" w:rsidRPr="00A651CA">
        <w:rPr>
          <w:rFonts w:ascii="Times New Roman" w:hAnsi="Times New Roman" w:cs="Times New Roman"/>
        </w:rPr>
        <w:t xml:space="preserve">medications/supportive care may </w:t>
      </w:r>
      <w:r w:rsidR="000B6C26">
        <w:rPr>
          <w:rFonts w:ascii="Times New Roman" w:hAnsi="Times New Roman" w:cs="Times New Roman"/>
        </w:rPr>
        <w:t xml:space="preserve">also </w:t>
      </w:r>
      <w:r w:rsidR="00C41A43" w:rsidRPr="00A651CA">
        <w:rPr>
          <w:rFonts w:ascii="Times New Roman" w:hAnsi="Times New Roman" w:cs="Times New Roman"/>
        </w:rPr>
        <w:t xml:space="preserve">be necessary to </w:t>
      </w:r>
      <w:r w:rsidR="000B6C26">
        <w:rPr>
          <w:rFonts w:ascii="Times New Roman" w:hAnsi="Times New Roman" w:cs="Times New Roman"/>
        </w:rPr>
        <w:t>manage</w:t>
      </w:r>
      <w:r w:rsidR="00C41A43" w:rsidRPr="00A651CA">
        <w:rPr>
          <w:rFonts w:ascii="Times New Roman" w:hAnsi="Times New Roman" w:cs="Times New Roman"/>
        </w:rPr>
        <w:t xml:space="preserve"> the impact of incontinence</w:t>
      </w:r>
      <w:r w:rsidR="00C41A43" w:rsidRPr="00A651CA">
        <w:rPr>
          <w:rFonts w:ascii="Times New Roman" w:hAnsi="Times New Roman" w:cs="Times New Roman"/>
        </w:rPr>
        <w:fldChar w:fldCharType="begin"/>
      </w:r>
      <w:r w:rsidR="00C41A43" w:rsidRPr="00A651CA">
        <w:rPr>
          <w:rFonts w:ascii="Times New Roman" w:hAnsi="Times New Roman" w:cs="Times New Roman"/>
        </w:rPr>
        <w:instrText>ADDIN RW.CITE{{665 Molano,J.R. 2013}}</w:instrText>
      </w:r>
      <w:r w:rsidR="00C41A43"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5</w:t>
      </w:r>
      <w:r w:rsidR="00C41A43" w:rsidRPr="00A651CA">
        <w:rPr>
          <w:rFonts w:ascii="Times New Roman" w:hAnsi="Times New Roman" w:cs="Times New Roman"/>
        </w:rPr>
        <w:fldChar w:fldCharType="end"/>
      </w:r>
      <w:r w:rsidR="00C41A43" w:rsidRPr="00A651CA">
        <w:rPr>
          <w:rFonts w:ascii="Times New Roman" w:hAnsi="Times New Roman" w:cs="Times New Roman"/>
        </w:rPr>
        <w:t xml:space="preserve">.  </w:t>
      </w:r>
    </w:p>
    <w:p w14:paraId="1AFEA24A" w14:textId="015C6327" w:rsidR="00312DA1" w:rsidRPr="00A651CA" w:rsidRDefault="00C41A43" w:rsidP="000B6C26">
      <w:pPr>
        <w:widowControl w:val="0"/>
        <w:autoSpaceDE w:val="0"/>
        <w:autoSpaceDN w:val="0"/>
        <w:adjustRightInd w:val="0"/>
        <w:spacing w:line="276" w:lineRule="auto"/>
        <w:rPr>
          <w:rFonts w:ascii="Times New Roman" w:hAnsi="Times New Roman" w:cs="Times New Roman"/>
        </w:rPr>
      </w:pPr>
      <w:r w:rsidRPr="00A651CA">
        <w:rPr>
          <w:rFonts w:ascii="Times New Roman" w:hAnsi="Times New Roman" w:cs="Times New Roman"/>
        </w:rPr>
        <w:t>Patient and family education regarding the expected prognosis and possible types of interventions is</w:t>
      </w:r>
      <w:r w:rsidR="006B2B16" w:rsidRPr="00A651CA">
        <w:rPr>
          <w:rFonts w:ascii="Times New Roman" w:hAnsi="Times New Roman" w:cs="Times New Roman"/>
        </w:rPr>
        <w:t xml:space="preserve"> a necessary component of managing a patient DLB</w:t>
      </w:r>
      <w:r w:rsidR="006B2B16" w:rsidRPr="00A651CA">
        <w:rPr>
          <w:rFonts w:ascii="Times New Roman" w:hAnsi="Times New Roman" w:cs="Times New Roman"/>
        </w:rPr>
        <w:fldChar w:fldCharType="begin"/>
      </w:r>
      <w:r w:rsidR="006B2B16" w:rsidRPr="00A651CA">
        <w:rPr>
          <w:rFonts w:ascii="Times New Roman" w:hAnsi="Times New Roman" w:cs="Times New Roman"/>
        </w:rPr>
        <w:instrText>ADDIN RW.CITE{{674 Farlow, M. R. 2015}}</w:instrText>
      </w:r>
      <w:r w:rsidR="006B2B16"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14</w:t>
      </w:r>
      <w:r w:rsidR="006B2B16" w:rsidRPr="00A651CA">
        <w:rPr>
          <w:rFonts w:ascii="Times New Roman" w:hAnsi="Times New Roman" w:cs="Times New Roman"/>
        </w:rPr>
        <w:fldChar w:fldCharType="end"/>
      </w:r>
      <w:r w:rsidR="006B2B16" w:rsidRPr="00A651CA">
        <w:rPr>
          <w:rFonts w:ascii="Times New Roman" w:hAnsi="Times New Roman" w:cs="Times New Roman"/>
        </w:rPr>
        <w:t xml:space="preserve">. </w:t>
      </w:r>
      <w:r w:rsidRPr="00A651CA">
        <w:rPr>
          <w:rFonts w:ascii="Times New Roman" w:hAnsi="Times New Roman" w:cs="Times New Roman"/>
        </w:rPr>
        <w:t xml:space="preserve"> A key area of intervention for physical therapist</w:t>
      </w:r>
      <w:r w:rsidR="006B2B16" w:rsidRPr="00A651CA">
        <w:rPr>
          <w:rFonts w:ascii="Times New Roman" w:hAnsi="Times New Roman" w:cs="Times New Roman"/>
        </w:rPr>
        <w:t>s</w:t>
      </w:r>
      <w:r w:rsidRPr="00A651CA">
        <w:rPr>
          <w:rFonts w:ascii="Times New Roman" w:hAnsi="Times New Roman" w:cs="Times New Roman"/>
        </w:rPr>
        <w:t xml:space="preserve"> working with individuals with DLB is addressing safety and fall prevention with the patient, as well as family/caregivers, when appropriate.</w:t>
      </w:r>
      <w:r w:rsidR="006B2B16" w:rsidRPr="00A651CA">
        <w:rPr>
          <w:rFonts w:ascii="Times New Roman" w:hAnsi="Times New Roman" w:cs="Times New Roman"/>
        </w:rPr>
        <w:t xml:space="preserve"> Home/environmental safety, prescription of assistive devices and review of medications can all help to minimize the risk of falls and improve functional, safe mobility</w:t>
      </w:r>
      <w:r w:rsidR="006B2B16" w:rsidRPr="00A651CA">
        <w:rPr>
          <w:rFonts w:ascii="Times New Roman" w:hAnsi="Times New Roman" w:cs="Times New Roman"/>
        </w:rPr>
        <w:fldChar w:fldCharType="begin"/>
      </w:r>
      <w:r w:rsidR="006B2B16" w:rsidRPr="00A651CA">
        <w:rPr>
          <w:rFonts w:ascii="Times New Roman" w:hAnsi="Times New Roman" w:cs="Times New Roman"/>
        </w:rPr>
        <w:instrText>ADDIN RW.CITE{{665 Molano,J.R. 2013}}</w:instrText>
      </w:r>
      <w:r w:rsidR="006B2B16"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5</w:t>
      </w:r>
      <w:r w:rsidR="006B2B16" w:rsidRPr="00A651CA">
        <w:rPr>
          <w:rFonts w:ascii="Times New Roman" w:hAnsi="Times New Roman" w:cs="Times New Roman"/>
        </w:rPr>
        <w:fldChar w:fldCharType="end"/>
      </w:r>
      <w:r w:rsidR="006B2B16" w:rsidRPr="00A651CA">
        <w:rPr>
          <w:rFonts w:ascii="Times New Roman" w:hAnsi="Times New Roman" w:cs="Times New Roman"/>
        </w:rPr>
        <w:t>.  Additionally, addressing pos</w:t>
      </w:r>
      <w:r w:rsidR="00C04AA8" w:rsidRPr="00A651CA">
        <w:rPr>
          <w:rFonts w:ascii="Times New Roman" w:hAnsi="Times New Roman" w:cs="Times New Roman"/>
        </w:rPr>
        <w:t>tural, gait, and tone impairments through therapeutic exercise may also help to reduce the risk of falls in patients with DLB</w:t>
      </w:r>
      <w:r w:rsidR="00C04AA8" w:rsidRPr="00A651CA">
        <w:rPr>
          <w:rFonts w:ascii="Times New Roman" w:hAnsi="Times New Roman" w:cs="Times New Roman"/>
        </w:rPr>
        <w:fldChar w:fldCharType="begin"/>
      </w:r>
      <w:r w:rsidR="00C04AA8" w:rsidRPr="00A651CA">
        <w:rPr>
          <w:rFonts w:ascii="Times New Roman" w:hAnsi="Times New Roman" w:cs="Times New Roman"/>
        </w:rPr>
        <w:instrText>ADDIN RW.CITE{{665 Molano,J.R. 2013}}</w:instrText>
      </w:r>
      <w:r w:rsidR="00C04AA8" w:rsidRPr="00A651CA">
        <w:rPr>
          <w:rFonts w:ascii="Times New Roman" w:hAnsi="Times New Roman" w:cs="Times New Roman"/>
        </w:rPr>
        <w:fldChar w:fldCharType="separate"/>
      </w:r>
      <w:r w:rsidR="00A651CA" w:rsidRPr="00A651CA">
        <w:rPr>
          <w:rFonts w:ascii="Times New Roman" w:eastAsia="Times New Roman" w:hAnsi="Times New Roman" w:cs="Times New Roman"/>
          <w:vertAlign w:val="superscript"/>
        </w:rPr>
        <w:t xml:space="preserve"> 5</w:t>
      </w:r>
      <w:r w:rsidR="00C04AA8" w:rsidRPr="00A651CA">
        <w:rPr>
          <w:rFonts w:ascii="Times New Roman" w:hAnsi="Times New Roman" w:cs="Times New Roman"/>
        </w:rPr>
        <w:fldChar w:fldCharType="end"/>
      </w:r>
      <w:r w:rsidR="00C04AA8" w:rsidRPr="00A651CA">
        <w:rPr>
          <w:rFonts w:ascii="Times New Roman" w:hAnsi="Times New Roman" w:cs="Times New Roman"/>
        </w:rPr>
        <w:t xml:space="preserve">.  </w:t>
      </w:r>
    </w:p>
    <w:p w14:paraId="23DA8A2D" w14:textId="77777777" w:rsidR="00E04CAA" w:rsidRPr="00A651CA" w:rsidRDefault="00E04CAA">
      <w:pPr>
        <w:rPr>
          <w:rFonts w:ascii="Times New Roman" w:hAnsi="Times New Roman" w:cs="Times New Roman"/>
        </w:rPr>
      </w:pPr>
    </w:p>
    <w:p w14:paraId="11F3ABF4" w14:textId="77777777" w:rsidR="00E04CAA" w:rsidRPr="00A651CA" w:rsidRDefault="00E04CAA" w:rsidP="005D68F5">
      <w:pPr>
        <w:rPr>
          <w:rFonts w:ascii="Times New Roman" w:hAnsi="Times New Roman" w:cs="Times New Roman"/>
          <w:b/>
        </w:rPr>
      </w:pPr>
      <w:r w:rsidRPr="00A651CA">
        <w:rPr>
          <w:rFonts w:ascii="Times New Roman" w:hAnsi="Times New Roman" w:cs="Times New Roman"/>
          <w:b/>
        </w:rPr>
        <w:t>References</w:t>
      </w:r>
    </w:p>
    <w:p w14:paraId="46A88A7A" w14:textId="1313F142" w:rsidR="00A651CA" w:rsidRPr="00A651CA" w:rsidRDefault="005D68F5" w:rsidP="000B6C26">
      <w:pPr>
        <w:pStyle w:val="NormalWeb"/>
        <w:rPr>
          <w:rFonts w:ascii="Times New Roman" w:hAnsi="Times New Roman"/>
          <w:sz w:val="24"/>
        </w:rPr>
      </w:pPr>
      <w:r w:rsidRPr="00A651CA">
        <w:rPr>
          <w:rFonts w:ascii="Times New Roman" w:hAnsi="Times New Roman"/>
        </w:rPr>
        <w:fldChar w:fldCharType="begin"/>
      </w:r>
      <w:r w:rsidRPr="00A651CA">
        <w:rPr>
          <w:rFonts w:ascii="Times New Roman" w:hAnsi="Times New Roman"/>
        </w:rPr>
        <w:instrText>ADDIN RW.BIB</w:instrText>
      </w:r>
      <w:r w:rsidRPr="00A651CA">
        <w:rPr>
          <w:rFonts w:ascii="Times New Roman" w:hAnsi="Times New Roman"/>
        </w:rPr>
        <w:fldChar w:fldCharType="separate"/>
      </w:r>
      <w:r w:rsidR="00A651CA" w:rsidRPr="00A651CA">
        <w:rPr>
          <w:rFonts w:ascii="Times New Roman" w:hAnsi="Times New Roman"/>
          <w:sz w:val="24"/>
        </w:rPr>
        <w:t xml:space="preserve"> 1. Ali K, Morris HR. Parkinson's disease: Chameleons and mimics. </w:t>
      </w:r>
      <w:proofErr w:type="spellStart"/>
      <w:r w:rsidR="00A651CA" w:rsidRPr="00A651CA">
        <w:rPr>
          <w:rFonts w:ascii="Times New Roman" w:hAnsi="Times New Roman"/>
          <w:i/>
          <w:iCs/>
          <w:sz w:val="24"/>
        </w:rPr>
        <w:t>Pract</w:t>
      </w:r>
      <w:proofErr w:type="spellEnd"/>
      <w:r w:rsidR="00A651CA" w:rsidRPr="00A651CA">
        <w:rPr>
          <w:rFonts w:ascii="Times New Roman" w:hAnsi="Times New Roman"/>
          <w:i/>
          <w:iCs/>
          <w:sz w:val="24"/>
        </w:rPr>
        <w:t xml:space="preserve"> Neurol</w:t>
      </w:r>
      <w:r w:rsidR="00A651CA" w:rsidRPr="00A651CA">
        <w:rPr>
          <w:rFonts w:ascii="Times New Roman" w:hAnsi="Times New Roman"/>
          <w:sz w:val="24"/>
        </w:rPr>
        <w:t>. 2015</w:t>
      </w:r>
      <w:proofErr w:type="gramStart"/>
      <w:r w:rsidR="00A651CA" w:rsidRPr="00A651CA">
        <w:rPr>
          <w:rFonts w:ascii="Times New Roman" w:hAnsi="Times New Roman"/>
          <w:sz w:val="24"/>
        </w:rPr>
        <w:t>;15</w:t>
      </w:r>
      <w:proofErr w:type="gramEnd"/>
      <w:r w:rsidR="00A651CA" w:rsidRPr="00A651CA">
        <w:rPr>
          <w:rFonts w:ascii="Times New Roman" w:hAnsi="Times New Roman"/>
          <w:sz w:val="24"/>
        </w:rPr>
        <w:t xml:space="preserve">(1):14-25. </w:t>
      </w:r>
      <w:proofErr w:type="spellStart"/>
      <w:proofErr w:type="gramStart"/>
      <w:r w:rsidR="00A651CA" w:rsidRPr="00A651CA">
        <w:rPr>
          <w:rFonts w:ascii="Times New Roman" w:hAnsi="Times New Roman"/>
          <w:sz w:val="24"/>
        </w:rPr>
        <w:t>doi</w:t>
      </w:r>
      <w:proofErr w:type="spellEnd"/>
      <w:proofErr w:type="gramEnd"/>
      <w:r w:rsidR="00A651CA" w:rsidRPr="00A651CA">
        <w:rPr>
          <w:rFonts w:ascii="Times New Roman" w:hAnsi="Times New Roman"/>
          <w:sz w:val="24"/>
        </w:rPr>
        <w:t>: 10.1136/practneurol-2014-000849 [</w:t>
      </w:r>
      <w:proofErr w:type="spellStart"/>
      <w:r w:rsidR="00A651CA" w:rsidRPr="00A651CA">
        <w:rPr>
          <w:rFonts w:ascii="Times New Roman" w:hAnsi="Times New Roman"/>
          <w:sz w:val="24"/>
        </w:rPr>
        <w:t>doi</w:t>
      </w:r>
      <w:proofErr w:type="spellEnd"/>
      <w:r w:rsidR="00A651CA" w:rsidRPr="00A651CA">
        <w:rPr>
          <w:rFonts w:ascii="Times New Roman" w:hAnsi="Times New Roman"/>
          <w:sz w:val="24"/>
        </w:rPr>
        <w:t>].</w:t>
      </w:r>
    </w:p>
    <w:p w14:paraId="4AD53D1E"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2. </w:t>
      </w:r>
      <w:proofErr w:type="spellStart"/>
      <w:r w:rsidRPr="00A651CA">
        <w:rPr>
          <w:rFonts w:ascii="Times New Roman" w:hAnsi="Times New Roman"/>
          <w:sz w:val="24"/>
        </w:rPr>
        <w:t>Donaghy</w:t>
      </w:r>
      <w:proofErr w:type="spellEnd"/>
      <w:r w:rsidRPr="00A651CA">
        <w:rPr>
          <w:rFonts w:ascii="Times New Roman" w:hAnsi="Times New Roman"/>
          <w:sz w:val="24"/>
        </w:rPr>
        <w:t xml:space="preserve"> PC, </w:t>
      </w:r>
      <w:proofErr w:type="spellStart"/>
      <w:r w:rsidRPr="00A651CA">
        <w:rPr>
          <w:rFonts w:ascii="Times New Roman" w:hAnsi="Times New Roman"/>
          <w:sz w:val="24"/>
        </w:rPr>
        <w:t>McKeith</w:t>
      </w:r>
      <w:proofErr w:type="spellEnd"/>
      <w:r w:rsidRPr="00A651CA">
        <w:rPr>
          <w:rFonts w:ascii="Times New Roman" w:hAnsi="Times New Roman"/>
          <w:sz w:val="24"/>
        </w:rPr>
        <w:t xml:space="preserve"> IG. </w:t>
      </w:r>
      <w:proofErr w:type="gramStart"/>
      <w:r w:rsidRPr="00A651CA">
        <w:rPr>
          <w:rFonts w:ascii="Times New Roman" w:hAnsi="Times New Roman"/>
          <w:sz w:val="24"/>
        </w:rPr>
        <w:t>The clinical characteristics of dementia with lewy bodies and a consideration of prodromal diagnosis.</w:t>
      </w:r>
      <w:proofErr w:type="gramEnd"/>
      <w:r w:rsidRPr="00A651CA">
        <w:rPr>
          <w:rFonts w:ascii="Times New Roman" w:hAnsi="Times New Roman"/>
          <w:sz w:val="24"/>
        </w:rPr>
        <w:t xml:space="preserve"> </w:t>
      </w:r>
      <w:proofErr w:type="spellStart"/>
      <w:proofErr w:type="gramStart"/>
      <w:r w:rsidRPr="00A651CA">
        <w:rPr>
          <w:rFonts w:ascii="Times New Roman" w:hAnsi="Times New Roman"/>
          <w:i/>
          <w:iCs/>
          <w:sz w:val="24"/>
        </w:rPr>
        <w:t>Alzheimers</w:t>
      </w:r>
      <w:proofErr w:type="spellEnd"/>
      <w:r w:rsidRPr="00A651CA">
        <w:rPr>
          <w:rFonts w:ascii="Times New Roman" w:hAnsi="Times New Roman"/>
          <w:i/>
          <w:iCs/>
          <w:sz w:val="24"/>
        </w:rPr>
        <w:t xml:space="preserve"> Res </w:t>
      </w:r>
      <w:proofErr w:type="spellStart"/>
      <w:r w:rsidRPr="00A651CA">
        <w:rPr>
          <w:rFonts w:ascii="Times New Roman" w:hAnsi="Times New Roman"/>
          <w:i/>
          <w:iCs/>
          <w:sz w:val="24"/>
        </w:rPr>
        <w:t>Ther</w:t>
      </w:r>
      <w:proofErr w:type="spellEnd"/>
      <w:r w:rsidRPr="00A651CA">
        <w:rPr>
          <w:rFonts w:ascii="Times New Roman" w:hAnsi="Times New Roman"/>
          <w:sz w:val="24"/>
        </w:rPr>
        <w:t>.</w:t>
      </w:r>
      <w:proofErr w:type="gramEnd"/>
      <w:r w:rsidRPr="00A651CA">
        <w:rPr>
          <w:rFonts w:ascii="Times New Roman" w:hAnsi="Times New Roman"/>
          <w:sz w:val="24"/>
        </w:rPr>
        <w:t xml:space="preserve"> 2014</w:t>
      </w:r>
      <w:proofErr w:type="gramStart"/>
      <w:r w:rsidRPr="00A651CA">
        <w:rPr>
          <w:rFonts w:ascii="Times New Roman" w:hAnsi="Times New Roman"/>
          <w:sz w:val="24"/>
        </w:rPr>
        <w:t>;6</w:t>
      </w:r>
      <w:proofErr w:type="gramEnd"/>
      <w:r w:rsidRPr="00A651CA">
        <w:rPr>
          <w:rFonts w:ascii="Times New Roman" w:hAnsi="Times New Roman"/>
          <w:sz w:val="24"/>
        </w:rPr>
        <w:t xml:space="preserve">(4):46.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10.1186/alzrt274 [</w:t>
      </w:r>
      <w:proofErr w:type="spellStart"/>
      <w:r w:rsidRPr="00A651CA">
        <w:rPr>
          <w:rFonts w:ascii="Times New Roman" w:hAnsi="Times New Roman"/>
          <w:sz w:val="24"/>
        </w:rPr>
        <w:t>doi</w:t>
      </w:r>
      <w:proofErr w:type="spellEnd"/>
      <w:r w:rsidRPr="00A651CA">
        <w:rPr>
          <w:rFonts w:ascii="Times New Roman" w:hAnsi="Times New Roman"/>
          <w:sz w:val="24"/>
        </w:rPr>
        <w:t>].</w:t>
      </w:r>
    </w:p>
    <w:p w14:paraId="719676B8"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3. Mayo MC, </w:t>
      </w:r>
      <w:proofErr w:type="spellStart"/>
      <w:r w:rsidRPr="00A651CA">
        <w:rPr>
          <w:rFonts w:ascii="Times New Roman" w:hAnsi="Times New Roman"/>
          <w:sz w:val="24"/>
        </w:rPr>
        <w:t>Bordelon</w:t>
      </w:r>
      <w:proofErr w:type="spellEnd"/>
      <w:r w:rsidRPr="00A651CA">
        <w:rPr>
          <w:rFonts w:ascii="Times New Roman" w:hAnsi="Times New Roman"/>
          <w:sz w:val="24"/>
        </w:rPr>
        <w:t xml:space="preserve"> Y. Dementia with lewy bodies. </w:t>
      </w:r>
      <w:proofErr w:type="spellStart"/>
      <w:r w:rsidRPr="00A651CA">
        <w:rPr>
          <w:rFonts w:ascii="Times New Roman" w:hAnsi="Times New Roman"/>
          <w:i/>
          <w:iCs/>
          <w:sz w:val="24"/>
        </w:rPr>
        <w:t>Semin</w:t>
      </w:r>
      <w:proofErr w:type="spellEnd"/>
      <w:r w:rsidRPr="00A651CA">
        <w:rPr>
          <w:rFonts w:ascii="Times New Roman" w:hAnsi="Times New Roman"/>
          <w:i/>
          <w:iCs/>
          <w:sz w:val="24"/>
        </w:rPr>
        <w:t xml:space="preserve"> Neurol</w:t>
      </w:r>
      <w:r w:rsidRPr="00A651CA">
        <w:rPr>
          <w:rFonts w:ascii="Times New Roman" w:hAnsi="Times New Roman"/>
          <w:sz w:val="24"/>
        </w:rPr>
        <w:t>. 2014</w:t>
      </w:r>
      <w:proofErr w:type="gramStart"/>
      <w:r w:rsidRPr="00A651CA">
        <w:rPr>
          <w:rFonts w:ascii="Times New Roman" w:hAnsi="Times New Roman"/>
          <w:sz w:val="24"/>
        </w:rPr>
        <w:t>;34</w:t>
      </w:r>
      <w:proofErr w:type="gramEnd"/>
      <w:r w:rsidRPr="00A651CA">
        <w:rPr>
          <w:rFonts w:ascii="Times New Roman" w:hAnsi="Times New Roman"/>
          <w:sz w:val="24"/>
        </w:rPr>
        <w:t xml:space="preserve">(2):182-188.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10.1055/s-0034-1381741 [</w:t>
      </w:r>
      <w:proofErr w:type="spellStart"/>
      <w:r w:rsidRPr="00A651CA">
        <w:rPr>
          <w:rFonts w:ascii="Times New Roman" w:hAnsi="Times New Roman"/>
          <w:sz w:val="24"/>
        </w:rPr>
        <w:t>doi</w:t>
      </w:r>
      <w:proofErr w:type="spellEnd"/>
      <w:r w:rsidRPr="00A651CA">
        <w:rPr>
          <w:rFonts w:ascii="Times New Roman" w:hAnsi="Times New Roman"/>
          <w:sz w:val="24"/>
        </w:rPr>
        <w:t>].</w:t>
      </w:r>
    </w:p>
    <w:p w14:paraId="34557458"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4. </w:t>
      </w:r>
      <w:proofErr w:type="spellStart"/>
      <w:r w:rsidRPr="00A651CA">
        <w:rPr>
          <w:rFonts w:ascii="Times New Roman" w:hAnsi="Times New Roman"/>
          <w:sz w:val="24"/>
        </w:rPr>
        <w:t>Farlow</w:t>
      </w:r>
      <w:proofErr w:type="spellEnd"/>
      <w:r w:rsidRPr="00A651CA">
        <w:rPr>
          <w:rFonts w:ascii="Times New Roman" w:hAnsi="Times New Roman"/>
          <w:sz w:val="24"/>
        </w:rPr>
        <w:t xml:space="preserve"> MR. Clinical features and diagnosis of dementia with lewy bodies. Up to Date Web site. </w:t>
      </w:r>
      <w:r w:rsidRPr="00A651CA">
        <w:rPr>
          <w:rFonts w:ascii="Times New Roman" w:hAnsi="Times New Roman"/>
          <w:sz w:val="24"/>
        </w:rPr>
        <w:fldChar w:fldCharType="begin"/>
      </w:r>
      <w:r w:rsidRPr="00A651CA">
        <w:rPr>
          <w:rFonts w:ascii="Times New Roman" w:hAnsi="Times New Roman"/>
          <w:sz w:val="24"/>
        </w:rPr>
        <w:instrText xml:space="preserve"> HYPERLINK "http://www.uptodate.com.libproxy.lib.unc.edu/contents/clinical-features-and-diagnosis-of-dementia-with-lewy-bodies?source=search_result&amp;search=dementia+with+lewy+bodies&amp;selectedTitle=1~66" \t "_blank" </w:instrText>
      </w:r>
      <w:r w:rsidRPr="00A651CA">
        <w:rPr>
          <w:rFonts w:ascii="Times New Roman" w:hAnsi="Times New Roman"/>
          <w:sz w:val="24"/>
        </w:rPr>
      </w:r>
      <w:r w:rsidRPr="00A651CA">
        <w:rPr>
          <w:rFonts w:ascii="Times New Roman" w:hAnsi="Times New Roman"/>
          <w:sz w:val="24"/>
        </w:rPr>
        <w:fldChar w:fldCharType="separate"/>
      </w:r>
      <w:r w:rsidRPr="00A651CA">
        <w:rPr>
          <w:rStyle w:val="Hyperlink"/>
          <w:rFonts w:ascii="Times New Roman" w:hAnsi="Times New Roman"/>
          <w:sz w:val="24"/>
        </w:rPr>
        <w:t>http://www.uptodate.com.libproxy.lib.unc.edu/contents/clinical-features-and-diagnosis-of-dementia-with-lewy-bodies?source=search_result&amp;search=dementia+with+lewy+bodies&amp;selectedTitle=1~66</w:t>
      </w:r>
      <w:r w:rsidRPr="00A651CA">
        <w:rPr>
          <w:rFonts w:ascii="Times New Roman" w:hAnsi="Times New Roman"/>
          <w:sz w:val="24"/>
        </w:rPr>
        <w:fldChar w:fldCharType="end"/>
      </w:r>
      <w:r w:rsidRPr="00A651CA">
        <w:rPr>
          <w:rFonts w:ascii="Times New Roman" w:hAnsi="Times New Roman"/>
          <w:sz w:val="24"/>
        </w:rPr>
        <w:t xml:space="preserve">. Updated 2015. </w:t>
      </w:r>
      <w:proofErr w:type="gramStart"/>
      <w:r w:rsidRPr="00A651CA">
        <w:rPr>
          <w:rFonts w:ascii="Times New Roman" w:hAnsi="Times New Roman"/>
          <w:sz w:val="24"/>
        </w:rPr>
        <w:t>Accessed 3/16, 2015.</w:t>
      </w:r>
      <w:proofErr w:type="gramEnd"/>
    </w:p>
    <w:p w14:paraId="4D5D256A"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5. </w:t>
      </w:r>
      <w:proofErr w:type="spellStart"/>
      <w:r w:rsidRPr="00A651CA">
        <w:rPr>
          <w:rFonts w:ascii="Times New Roman" w:hAnsi="Times New Roman"/>
          <w:sz w:val="24"/>
        </w:rPr>
        <w:t>Molano</w:t>
      </w:r>
      <w:proofErr w:type="spellEnd"/>
      <w:r w:rsidRPr="00A651CA">
        <w:rPr>
          <w:rFonts w:ascii="Times New Roman" w:hAnsi="Times New Roman"/>
          <w:sz w:val="24"/>
        </w:rPr>
        <w:t xml:space="preserve"> JR. Dementia with lewy bodies. </w:t>
      </w:r>
      <w:proofErr w:type="spellStart"/>
      <w:r w:rsidRPr="00A651CA">
        <w:rPr>
          <w:rFonts w:ascii="Times New Roman" w:hAnsi="Times New Roman"/>
          <w:i/>
          <w:iCs/>
          <w:sz w:val="24"/>
        </w:rPr>
        <w:t>Semin</w:t>
      </w:r>
      <w:proofErr w:type="spellEnd"/>
      <w:r w:rsidRPr="00A651CA">
        <w:rPr>
          <w:rFonts w:ascii="Times New Roman" w:hAnsi="Times New Roman"/>
          <w:i/>
          <w:iCs/>
          <w:sz w:val="24"/>
        </w:rPr>
        <w:t xml:space="preserve"> Neurol</w:t>
      </w:r>
      <w:r w:rsidRPr="00A651CA">
        <w:rPr>
          <w:rFonts w:ascii="Times New Roman" w:hAnsi="Times New Roman"/>
          <w:sz w:val="24"/>
        </w:rPr>
        <w:t>. 2013</w:t>
      </w:r>
      <w:proofErr w:type="gramStart"/>
      <w:r w:rsidRPr="00A651CA">
        <w:rPr>
          <w:rFonts w:ascii="Times New Roman" w:hAnsi="Times New Roman"/>
          <w:sz w:val="24"/>
        </w:rPr>
        <w:t>;33</w:t>
      </w:r>
      <w:proofErr w:type="gramEnd"/>
      <w:r w:rsidRPr="00A651CA">
        <w:rPr>
          <w:rFonts w:ascii="Times New Roman" w:hAnsi="Times New Roman"/>
          <w:sz w:val="24"/>
        </w:rPr>
        <w:t xml:space="preserve">(4):330-335.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10.1055/s-0033-1359315 [</w:t>
      </w:r>
      <w:proofErr w:type="spellStart"/>
      <w:r w:rsidRPr="00A651CA">
        <w:rPr>
          <w:rFonts w:ascii="Times New Roman" w:hAnsi="Times New Roman"/>
          <w:sz w:val="24"/>
        </w:rPr>
        <w:t>doi</w:t>
      </w:r>
      <w:proofErr w:type="spellEnd"/>
      <w:r w:rsidRPr="00A651CA">
        <w:rPr>
          <w:rFonts w:ascii="Times New Roman" w:hAnsi="Times New Roman"/>
          <w:sz w:val="24"/>
        </w:rPr>
        <w:t>].</w:t>
      </w:r>
    </w:p>
    <w:p w14:paraId="09713E5C"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6. </w:t>
      </w:r>
      <w:proofErr w:type="spellStart"/>
      <w:r w:rsidRPr="00A651CA">
        <w:rPr>
          <w:rFonts w:ascii="Times New Roman" w:hAnsi="Times New Roman"/>
          <w:sz w:val="24"/>
        </w:rPr>
        <w:t>Jellinger</w:t>
      </w:r>
      <w:proofErr w:type="spellEnd"/>
      <w:r w:rsidRPr="00A651CA">
        <w:rPr>
          <w:rFonts w:ascii="Times New Roman" w:hAnsi="Times New Roman"/>
          <w:sz w:val="24"/>
        </w:rPr>
        <w:t xml:space="preserve"> KA. Neurobiology of cognitive impairment in </w:t>
      </w:r>
      <w:proofErr w:type="spellStart"/>
      <w:proofErr w:type="gramStart"/>
      <w:r w:rsidRPr="00A651CA">
        <w:rPr>
          <w:rFonts w:ascii="Times New Roman" w:hAnsi="Times New Roman"/>
          <w:sz w:val="24"/>
        </w:rPr>
        <w:t>parkinson's</w:t>
      </w:r>
      <w:proofErr w:type="spellEnd"/>
      <w:proofErr w:type="gramEnd"/>
      <w:r w:rsidRPr="00A651CA">
        <w:rPr>
          <w:rFonts w:ascii="Times New Roman" w:hAnsi="Times New Roman"/>
          <w:sz w:val="24"/>
        </w:rPr>
        <w:t xml:space="preserve"> disease. </w:t>
      </w:r>
      <w:r w:rsidRPr="00A651CA">
        <w:rPr>
          <w:rFonts w:ascii="Times New Roman" w:hAnsi="Times New Roman"/>
          <w:i/>
          <w:iCs/>
          <w:sz w:val="24"/>
        </w:rPr>
        <w:t xml:space="preserve">Expert Rev </w:t>
      </w:r>
      <w:proofErr w:type="spellStart"/>
      <w:r w:rsidRPr="00A651CA">
        <w:rPr>
          <w:rFonts w:ascii="Times New Roman" w:hAnsi="Times New Roman"/>
          <w:i/>
          <w:iCs/>
          <w:sz w:val="24"/>
        </w:rPr>
        <w:t>Neurother</w:t>
      </w:r>
      <w:proofErr w:type="spellEnd"/>
      <w:r w:rsidRPr="00A651CA">
        <w:rPr>
          <w:rFonts w:ascii="Times New Roman" w:hAnsi="Times New Roman"/>
          <w:sz w:val="24"/>
        </w:rPr>
        <w:t>. 2012</w:t>
      </w:r>
      <w:proofErr w:type="gramStart"/>
      <w:r w:rsidRPr="00A651CA">
        <w:rPr>
          <w:rFonts w:ascii="Times New Roman" w:hAnsi="Times New Roman"/>
          <w:sz w:val="24"/>
        </w:rPr>
        <w:t>;12</w:t>
      </w:r>
      <w:proofErr w:type="gramEnd"/>
      <w:r w:rsidRPr="00A651CA">
        <w:rPr>
          <w:rFonts w:ascii="Times New Roman" w:hAnsi="Times New Roman"/>
          <w:sz w:val="24"/>
        </w:rPr>
        <w:t xml:space="preserve">(12):1451-1466.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10.1586/ern.12.131 [</w:t>
      </w:r>
      <w:proofErr w:type="spellStart"/>
      <w:r w:rsidRPr="00A651CA">
        <w:rPr>
          <w:rFonts w:ascii="Times New Roman" w:hAnsi="Times New Roman"/>
          <w:sz w:val="24"/>
        </w:rPr>
        <w:t>doi</w:t>
      </w:r>
      <w:proofErr w:type="spellEnd"/>
      <w:r w:rsidRPr="00A651CA">
        <w:rPr>
          <w:rFonts w:ascii="Times New Roman" w:hAnsi="Times New Roman"/>
          <w:sz w:val="24"/>
        </w:rPr>
        <w:t>].</w:t>
      </w:r>
    </w:p>
    <w:p w14:paraId="587203A5"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7. Yoon JH, Lee JE, Yong SW, Moon SY, Lee PH. The mild cognitive impairment stage of dementia with lewy bodies and </w:t>
      </w:r>
      <w:proofErr w:type="spellStart"/>
      <w:proofErr w:type="gramStart"/>
      <w:r w:rsidRPr="00A651CA">
        <w:rPr>
          <w:rFonts w:ascii="Times New Roman" w:hAnsi="Times New Roman"/>
          <w:sz w:val="24"/>
        </w:rPr>
        <w:t>parkinson</w:t>
      </w:r>
      <w:proofErr w:type="spellEnd"/>
      <w:proofErr w:type="gramEnd"/>
      <w:r w:rsidRPr="00A651CA">
        <w:rPr>
          <w:rFonts w:ascii="Times New Roman" w:hAnsi="Times New Roman"/>
          <w:sz w:val="24"/>
        </w:rPr>
        <w:t xml:space="preserve"> disease: A comparison of cognitive profiles. </w:t>
      </w:r>
      <w:r w:rsidRPr="00A651CA">
        <w:rPr>
          <w:rFonts w:ascii="Times New Roman" w:hAnsi="Times New Roman"/>
          <w:i/>
          <w:iCs/>
          <w:sz w:val="24"/>
        </w:rPr>
        <w:t xml:space="preserve">Alzheimer Dis </w:t>
      </w:r>
      <w:proofErr w:type="spellStart"/>
      <w:r w:rsidRPr="00A651CA">
        <w:rPr>
          <w:rFonts w:ascii="Times New Roman" w:hAnsi="Times New Roman"/>
          <w:i/>
          <w:iCs/>
          <w:sz w:val="24"/>
        </w:rPr>
        <w:t>Assoc</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Disord</w:t>
      </w:r>
      <w:proofErr w:type="spellEnd"/>
      <w:r w:rsidRPr="00A651CA">
        <w:rPr>
          <w:rFonts w:ascii="Times New Roman" w:hAnsi="Times New Roman"/>
          <w:sz w:val="24"/>
        </w:rPr>
        <w:t>. 2014</w:t>
      </w:r>
      <w:proofErr w:type="gramStart"/>
      <w:r w:rsidRPr="00A651CA">
        <w:rPr>
          <w:rFonts w:ascii="Times New Roman" w:hAnsi="Times New Roman"/>
          <w:sz w:val="24"/>
        </w:rPr>
        <w:t>;28</w:t>
      </w:r>
      <w:proofErr w:type="gramEnd"/>
      <w:r w:rsidRPr="00A651CA">
        <w:rPr>
          <w:rFonts w:ascii="Times New Roman" w:hAnsi="Times New Roman"/>
          <w:sz w:val="24"/>
        </w:rPr>
        <w:t xml:space="preserve">(2):151-155.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10.1097/WAD.0000000000000007 [</w:t>
      </w:r>
      <w:proofErr w:type="spellStart"/>
      <w:r w:rsidRPr="00A651CA">
        <w:rPr>
          <w:rFonts w:ascii="Times New Roman" w:hAnsi="Times New Roman"/>
          <w:sz w:val="24"/>
        </w:rPr>
        <w:t>doi</w:t>
      </w:r>
      <w:proofErr w:type="spellEnd"/>
      <w:r w:rsidRPr="00A651CA">
        <w:rPr>
          <w:rFonts w:ascii="Times New Roman" w:hAnsi="Times New Roman"/>
          <w:sz w:val="24"/>
        </w:rPr>
        <w:t>].</w:t>
      </w:r>
    </w:p>
    <w:p w14:paraId="2902C1EF"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8. Adapted practice patterns. </w:t>
      </w:r>
      <w:proofErr w:type="gramStart"/>
      <w:r w:rsidRPr="00A651CA">
        <w:rPr>
          <w:rFonts w:ascii="Times New Roman" w:hAnsi="Times New Roman"/>
          <w:sz w:val="24"/>
        </w:rPr>
        <w:t>APTA Web site.</w:t>
      </w:r>
      <w:proofErr w:type="gramEnd"/>
      <w:r w:rsidRPr="00A651CA">
        <w:rPr>
          <w:rFonts w:ascii="Times New Roman" w:hAnsi="Times New Roman"/>
          <w:sz w:val="24"/>
        </w:rPr>
        <w:t xml:space="preserve"> </w:t>
      </w:r>
      <w:r w:rsidRPr="00A651CA">
        <w:rPr>
          <w:rFonts w:ascii="Times New Roman" w:hAnsi="Times New Roman"/>
          <w:sz w:val="24"/>
        </w:rPr>
        <w:fldChar w:fldCharType="begin"/>
      </w:r>
      <w:r w:rsidRPr="00A651CA">
        <w:rPr>
          <w:rFonts w:ascii="Times New Roman" w:hAnsi="Times New Roman"/>
          <w:sz w:val="24"/>
        </w:rPr>
        <w:instrText xml:space="preserve"> HYPERLINK "http://www.apta.org/uploadedFiles/APTAorg/Educators/Curriculum_Resources/APTA/Guide_to_Practice/GuidetoPTPractice_PracticePatternsNeuromuscular5A_5I.pdf" \t "_blank" </w:instrText>
      </w:r>
      <w:r w:rsidRPr="00A651CA">
        <w:rPr>
          <w:rFonts w:ascii="Times New Roman" w:hAnsi="Times New Roman"/>
          <w:sz w:val="24"/>
        </w:rPr>
      </w:r>
      <w:r w:rsidRPr="00A651CA">
        <w:rPr>
          <w:rFonts w:ascii="Times New Roman" w:hAnsi="Times New Roman"/>
          <w:sz w:val="24"/>
        </w:rPr>
        <w:fldChar w:fldCharType="separate"/>
      </w:r>
      <w:r w:rsidRPr="00A651CA">
        <w:rPr>
          <w:rStyle w:val="Hyperlink"/>
          <w:rFonts w:ascii="Times New Roman" w:hAnsi="Times New Roman"/>
          <w:sz w:val="24"/>
        </w:rPr>
        <w:t>http://www.apta.org/uploadedFiles/APTAorg/Educators/Curriculum_Resources/APTA/Guide_to_Practice/GuidetoPTPractice_PracticePatternsNeuromuscular5A_5I.pdf</w:t>
      </w:r>
      <w:r w:rsidRPr="00A651CA">
        <w:rPr>
          <w:rFonts w:ascii="Times New Roman" w:hAnsi="Times New Roman"/>
          <w:sz w:val="24"/>
        </w:rPr>
        <w:fldChar w:fldCharType="end"/>
      </w:r>
      <w:r w:rsidRPr="00A651CA">
        <w:rPr>
          <w:rFonts w:ascii="Times New Roman" w:hAnsi="Times New Roman"/>
          <w:sz w:val="24"/>
        </w:rPr>
        <w:t xml:space="preserve">. Updated 2014. </w:t>
      </w:r>
      <w:proofErr w:type="gramStart"/>
      <w:r w:rsidRPr="00A651CA">
        <w:rPr>
          <w:rFonts w:ascii="Times New Roman" w:hAnsi="Times New Roman"/>
          <w:sz w:val="24"/>
        </w:rPr>
        <w:t>Accessed 3/22, 2015.</w:t>
      </w:r>
      <w:proofErr w:type="gramEnd"/>
    </w:p>
    <w:p w14:paraId="69D6C45D"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9. </w:t>
      </w:r>
      <w:proofErr w:type="spellStart"/>
      <w:r w:rsidRPr="00A651CA">
        <w:rPr>
          <w:rFonts w:ascii="Times New Roman" w:hAnsi="Times New Roman"/>
          <w:sz w:val="24"/>
        </w:rPr>
        <w:t>Karantzoulis</w:t>
      </w:r>
      <w:proofErr w:type="spellEnd"/>
      <w:r w:rsidRPr="00A651CA">
        <w:rPr>
          <w:rFonts w:ascii="Times New Roman" w:hAnsi="Times New Roman"/>
          <w:sz w:val="24"/>
        </w:rPr>
        <w:t xml:space="preserve"> S, Galvin JE. Update on dementia with lewy bodies. </w:t>
      </w:r>
      <w:proofErr w:type="spellStart"/>
      <w:r w:rsidRPr="00A651CA">
        <w:rPr>
          <w:rFonts w:ascii="Times New Roman" w:hAnsi="Times New Roman"/>
          <w:i/>
          <w:iCs/>
          <w:sz w:val="24"/>
        </w:rPr>
        <w:t>Curr</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Transl</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Geriatr</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Exp</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Gerontol</w:t>
      </w:r>
      <w:proofErr w:type="spellEnd"/>
      <w:r w:rsidRPr="00A651CA">
        <w:rPr>
          <w:rFonts w:ascii="Times New Roman" w:hAnsi="Times New Roman"/>
          <w:i/>
          <w:iCs/>
          <w:sz w:val="24"/>
        </w:rPr>
        <w:t xml:space="preserve"> Rep</w:t>
      </w:r>
      <w:r w:rsidRPr="00A651CA">
        <w:rPr>
          <w:rFonts w:ascii="Times New Roman" w:hAnsi="Times New Roman"/>
          <w:sz w:val="24"/>
        </w:rPr>
        <w:t>. 2013</w:t>
      </w:r>
      <w:proofErr w:type="gramStart"/>
      <w:r w:rsidRPr="00A651CA">
        <w:rPr>
          <w:rFonts w:ascii="Times New Roman" w:hAnsi="Times New Roman"/>
          <w:sz w:val="24"/>
        </w:rPr>
        <w:t>;2</w:t>
      </w:r>
      <w:proofErr w:type="gramEnd"/>
      <w:r w:rsidRPr="00A651CA">
        <w:rPr>
          <w:rFonts w:ascii="Times New Roman" w:hAnsi="Times New Roman"/>
          <w:sz w:val="24"/>
        </w:rPr>
        <w:t xml:space="preserve">(3):196-204.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10.1007/s13670-013-0053-6 [</w:t>
      </w:r>
      <w:proofErr w:type="spellStart"/>
      <w:r w:rsidRPr="00A651CA">
        <w:rPr>
          <w:rFonts w:ascii="Times New Roman" w:hAnsi="Times New Roman"/>
          <w:sz w:val="24"/>
        </w:rPr>
        <w:t>doi</w:t>
      </w:r>
      <w:proofErr w:type="spellEnd"/>
      <w:r w:rsidRPr="00A651CA">
        <w:rPr>
          <w:rFonts w:ascii="Times New Roman" w:hAnsi="Times New Roman"/>
          <w:sz w:val="24"/>
        </w:rPr>
        <w:t>].</w:t>
      </w:r>
    </w:p>
    <w:p w14:paraId="6F381C1E"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10. </w:t>
      </w:r>
      <w:proofErr w:type="spellStart"/>
      <w:r w:rsidRPr="00A651CA">
        <w:rPr>
          <w:rFonts w:ascii="Times New Roman" w:hAnsi="Times New Roman"/>
          <w:sz w:val="24"/>
        </w:rPr>
        <w:t>Troster</w:t>
      </w:r>
      <w:proofErr w:type="spellEnd"/>
      <w:r w:rsidRPr="00A651CA">
        <w:rPr>
          <w:rFonts w:ascii="Times New Roman" w:hAnsi="Times New Roman"/>
          <w:sz w:val="24"/>
        </w:rPr>
        <w:t xml:space="preserve"> AI. Neuropsychological characteristics of dementia with lewy bodies and </w:t>
      </w:r>
      <w:proofErr w:type="spellStart"/>
      <w:proofErr w:type="gramStart"/>
      <w:r w:rsidRPr="00A651CA">
        <w:rPr>
          <w:rFonts w:ascii="Times New Roman" w:hAnsi="Times New Roman"/>
          <w:sz w:val="24"/>
        </w:rPr>
        <w:t>parkinson's</w:t>
      </w:r>
      <w:proofErr w:type="spellEnd"/>
      <w:proofErr w:type="gramEnd"/>
      <w:r w:rsidRPr="00A651CA">
        <w:rPr>
          <w:rFonts w:ascii="Times New Roman" w:hAnsi="Times New Roman"/>
          <w:sz w:val="24"/>
        </w:rPr>
        <w:t xml:space="preserve"> disease with dementia: Differentiation, early detection, and implications for "mild cognitive impairment" and biomarkers. </w:t>
      </w:r>
      <w:proofErr w:type="spellStart"/>
      <w:r w:rsidRPr="00A651CA">
        <w:rPr>
          <w:rFonts w:ascii="Times New Roman" w:hAnsi="Times New Roman"/>
          <w:i/>
          <w:iCs/>
          <w:sz w:val="24"/>
        </w:rPr>
        <w:t>Neuropsychol</w:t>
      </w:r>
      <w:proofErr w:type="spellEnd"/>
      <w:r w:rsidRPr="00A651CA">
        <w:rPr>
          <w:rFonts w:ascii="Times New Roman" w:hAnsi="Times New Roman"/>
          <w:i/>
          <w:iCs/>
          <w:sz w:val="24"/>
        </w:rPr>
        <w:t xml:space="preserve"> Rev</w:t>
      </w:r>
      <w:r w:rsidRPr="00A651CA">
        <w:rPr>
          <w:rFonts w:ascii="Times New Roman" w:hAnsi="Times New Roman"/>
          <w:sz w:val="24"/>
        </w:rPr>
        <w:t>. 2008</w:t>
      </w:r>
      <w:proofErr w:type="gramStart"/>
      <w:r w:rsidRPr="00A651CA">
        <w:rPr>
          <w:rFonts w:ascii="Times New Roman" w:hAnsi="Times New Roman"/>
          <w:sz w:val="24"/>
        </w:rPr>
        <w:t>;18</w:t>
      </w:r>
      <w:proofErr w:type="gramEnd"/>
      <w:r w:rsidRPr="00A651CA">
        <w:rPr>
          <w:rFonts w:ascii="Times New Roman" w:hAnsi="Times New Roman"/>
          <w:sz w:val="24"/>
        </w:rPr>
        <w:t xml:space="preserve">(1):103-119.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10.1007/s11065-008-9055-0 [</w:t>
      </w:r>
      <w:proofErr w:type="spellStart"/>
      <w:r w:rsidRPr="00A651CA">
        <w:rPr>
          <w:rFonts w:ascii="Times New Roman" w:hAnsi="Times New Roman"/>
          <w:sz w:val="24"/>
        </w:rPr>
        <w:t>doi</w:t>
      </w:r>
      <w:proofErr w:type="spellEnd"/>
      <w:r w:rsidRPr="00A651CA">
        <w:rPr>
          <w:rFonts w:ascii="Times New Roman" w:hAnsi="Times New Roman"/>
          <w:sz w:val="24"/>
        </w:rPr>
        <w:t>].</w:t>
      </w:r>
    </w:p>
    <w:p w14:paraId="569BA029"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11. Galvin JE, </w:t>
      </w:r>
      <w:proofErr w:type="spellStart"/>
      <w:r w:rsidRPr="00A651CA">
        <w:rPr>
          <w:rFonts w:ascii="Times New Roman" w:hAnsi="Times New Roman"/>
          <w:sz w:val="24"/>
        </w:rPr>
        <w:t>Balasubramaniam</w:t>
      </w:r>
      <w:proofErr w:type="spellEnd"/>
      <w:r w:rsidRPr="00A651CA">
        <w:rPr>
          <w:rFonts w:ascii="Times New Roman" w:hAnsi="Times New Roman"/>
          <w:sz w:val="24"/>
        </w:rPr>
        <w:t xml:space="preserve"> M. Lewy body dementia: The under-recognized but common FOE. </w:t>
      </w:r>
      <w:r w:rsidRPr="00A651CA">
        <w:rPr>
          <w:rFonts w:ascii="Times New Roman" w:hAnsi="Times New Roman"/>
          <w:i/>
          <w:iCs/>
          <w:sz w:val="24"/>
        </w:rPr>
        <w:t>Cerebrum</w:t>
      </w:r>
      <w:r w:rsidRPr="00A651CA">
        <w:rPr>
          <w:rFonts w:ascii="Times New Roman" w:hAnsi="Times New Roman"/>
          <w:sz w:val="24"/>
        </w:rPr>
        <w:t>. 2013</w:t>
      </w:r>
      <w:proofErr w:type="gramStart"/>
      <w:r w:rsidRPr="00A651CA">
        <w:rPr>
          <w:rFonts w:ascii="Times New Roman" w:hAnsi="Times New Roman"/>
          <w:sz w:val="24"/>
        </w:rPr>
        <w:t>;2013:13</w:t>
      </w:r>
      <w:proofErr w:type="gramEnd"/>
      <w:r w:rsidRPr="00A651CA">
        <w:rPr>
          <w:rFonts w:ascii="Times New Roman" w:hAnsi="Times New Roman"/>
          <w:sz w:val="24"/>
        </w:rPr>
        <w:t>.</w:t>
      </w:r>
    </w:p>
    <w:p w14:paraId="2B5C2913"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12. Zweig YR, Galvin JE. Lewy body dementia: The impact on patients and caregivers. </w:t>
      </w:r>
      <w:proofErr w:type="spellStart"/>
      <w:proofErr w:type="gramStart"/>
      <w:r w:rsidRPr="00A651CA">
        <w:rPr>
          <w:rFonts w:ascii="Times New Roman" w:hAnsi="Times New Roman"/>
          <w:i/>
          <w:iCs/>
          <w:sz w:val="24"/>
        </w:rPr>
        <w:t>Alzheimers</w:t>
      </w:r>
      <w:proofErr w:type="spellEnd"/>
      <w:r w:rsidRPr="00A651CA">
        <w:rPr>
          <w:rFonts w:ascii="Times New Roman" w:hAnsi="Times New Roman"/>
          <w:i/>
          <w:iCs/>
          <w:sz w:val="24"/>
        </w:rPr>
        <w:t xml:space="preserve"> Res </w:t>
      </w:r>
      <w:proofErr w:type="spellStart"/>
      <w:r w:rsidRPr="00A651CA">
        <w:rPr>
          <w:rFonts w:ascii="Times New Roman" w:hAnsi="Times New Roman"/>
          <w:i/>
          <w:iCs/>
          <w:sz w:val="24"/>
        </w:rPr>
        <w:t>Ther</w:t>
      </w:r>
      <w:proofErr w:type="spellEnd"/>
      <w:r w:rsidRPr="00A651CA">
        <w:rPr>
          <w:rFonts w:ascii="Times New Roman" w:hAnsi="Times New Roman"/>
          <w:sz w:val="24"/>
        </w:rPr>
        <w:t>.</w:t>
      </w:r>
      <w:proofErr w:type="gramEnd"/>
      <w:r w:rsidRPr="00A651CA">
        <w:rPr>
          <w:rFonts w:ascii="Times New Roman" w:hAnsi="Times New Roman"/>
          <w:sz w:val="24"/>
        </w:rPr>
        <w:t xml:space="preserve"> 2014</w:t>
      </w:r>
      <w:proofErr w:type="gramStart"/>
      <w:r w:rsidRPr="00A651CA">
        <w:rPr>
          <w:rFonts w:ascii="Times New Roman" w:hAnsi="Times New Roman"/>
          <w:sz w:val="24"/>
        </w:rPr>
        <w:t>;6</w:t>
      </w:r>
      <w:proofErr w:type="gramEnd"/>
      <w:r w:rsidRPr="00A651CA">
        <w:rPr>
          <w:rFonts w:ascii="Times New Roman" w:hAnsi="Times New Roman"/>
          <w:sz w:val="24"/>
        </w:rPr>
        <w:t xml:space="preserve">(2):21.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10.1186/alzrt251 [</w:t>
      </w:r>
      <w:proofErr w:type="spellStart"/>
      <w:r w:rsidRPr="00A651CA">
        <w:rPr>
          <w:rFonts w:ascii="Times New Roman" w:hAnsi="Times New Roman"/>
          <w:sz w:val="24"/>
        </w:rPr>
        <w:t>doi</w:t>
      </w:r>
      <w:proofErr w:type="spellEnd"/>
      <w:r w:rsidRPr="00A651CA">
        <w:rPr>
          <w:rFonts w:ascii="Times New Roman" w:hAnsi="Times New Roman"/>
          <w:sz w:val="24"/>
        </w:rPr>
        <w:t>].</w:t>
      </w:r>
    </w:p>
    <w:p w14:paraId="09A09220"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13. Gill DP, </w:t>
      </w:r>
      <w:proofErr w:type="spellStart"/>
      <w:r w:rsidRPr="00A651CA">
        <w:rPr>
          <w:rFonts w:ascii="Times New Roman" w:hAnsi="Times New Roman"/>
          <w:sz w:val="24"/>
        </w:rPr>
        <w:t>Koepsell</w:t>
      </w:r>
      <w:proofErr w:type="spellEnd"/>
      <w:r w:rsidRPr="00A651CA">
        <w:rPr>
          <w:rFonts w:ascii="Times New Roman" w:hAnsi="Times New Roman"/>
          <w:sz w:val="24"/>
        </w:rPr>
        <w:t xml:space="preserve"> TD, Hubbard RA, </w:t>
      </w:r>
      <w:proofErr w:type="spellStart"/>
      <w:r w:rsidRPr="00A651CA">
        <w:rPr>
          <w:rFonts w:ascii="Times New Roman" w:hAnsi="Times New Roman"/>
          <w:sz w:val="24"/>
        </w:rPr>
        <w:t>Kukull</w:t>
      </w:r>
      <w:proofErr w:type="spellEnd"/>
      <w:r w:rsidRPr="00A651CA">
        <w:rPr>
          <w:rFonts w:ascii="Times New Roman" w:hAnsi="Times New Roman"/>
          <w:sz w:val="24"/>
        </w:rPr>
        <w:t xml:space="preserve"> WA. </w:t>
      </w:r>
      <w:proofErr w:type="gramStart"/>
      <w:r w:rsidRPr="00A651CA">
        <w:rPr>
          <w:rFonts w:ascii="Times New Roman" w:hAnsi="Times New Roman"/>
          <w:sz w:val="24"/>
        </w:rPr>
        <w:t xml:space="preserve">Risk of decline in functional activities in dementia with lewy bodies and </w:t>
      </w:r>
      <w:proofErr w:type="spellStart"/>
      <w:r w:rsidRPr="00A651CA">
        <w:rPr>
          <w:rFonts w:ascii="Times New Roman" w:hAnsi="Times New Roman"/>
          <w:sz w:val="24"/>
        </w:rPr>
        <w:t>alzheimer</w:t>
      </w:r>
      <w:proofErr w:type="spellEnd"/>
      <w:r w:rsidRPr="00A651CA">
        <w:rPr>
          <w:rFonts w:ascii="Times New Roman" w:hAnsi="Times New Roman"/>
          <w:sz w:val="24"/>
        </w:rPr>
        <w:t xml:space="preserve"> disease.</w:t>
      </w:r>
      <w:proofErr w:type="gramEnd"/>
      <w:r w:rsidRPr="00A651CA">
        <w:rPr>
          <w:rFonts w:ascii="Times New Roman" w:hAnsi="Times New Roman"/>
          <w:sz w:val="24"/>
        </w:rPr>
        <w:t xml:space="preserve"> </w:t>
      </w:r>
      <w:r w:rsidRPr="00A651CA">
        <w:rPr>
          <w:rFonts w:ascii="Times New Roman" w:hAnsi="Times New Roman"/>
          <w:i/>
          <w:iCs/>
          <w:sz w:val="24"/>
        </w:rPr>
        <w:t xml:space="preserve">Alzheimer Dis </w:t>
      </w:r>
      <w:proofErr w:type="spellStart"/>
      <w:r w:rsidRPr="00A651CA">
        <w:rPr>
          <w:rFonts w:ascii="Times New Roman" w:hAnsi="Times New Roman"/>
          <w:i/>
          <w:iCs/>
          <w:sz w:val="24"/>
        </w:rPr>
        <w:t>Assoc</w:t>
      </w:r>
      <w:proofErr w:type="spellEnd"/>
      <w:r w:rsidRPr="00A651CA">
        <w:rPr>
          <w:rFonts w:ascii="Times New Roman" w:hAnsi="Times New Roman"/>
          <w:i/>
          <w:iCs/>
          <w:sz w:val="24"/>
        </w:rPr>
        <w:t xml:space="preserve"> </w:t>
      </w:r>
      <w:proofErr w:type="spellStart"/>
      <w:r w:rsidRPr="00A651CA">
        <w:rPr>
          <w:rFonts w:ascii="Times New Roman" w:hAnsi="Times New Roman"/>
          <w:i/>
          <w:iCs/>
          <w:sz w:val="24"/>
        </w:rPr>
        <w:t>Disord</w:t>
      </w:r>
      <w:proofErr w:type="spellEnd"/>
      <w:r w:rsidRPr="00A651CA">
        <w:rPr>
          <w:rFonts w:ascii="Times New Roman" w:hAnsi="Times New Roman"/>
          <w:sz w:val="24"/>
        </w:rPr>
        <w:t>. 2011</w:t>
      </w:r>
      <w:proofErr w:type="gramStart"/>
      <w:r w:rsidRPr="00A651CA">
        <w:rPr>
          <w:rFonts w:ascii="Times New Roman" w:hAnsi="Times New Roman"/>
          <w:sz w:val="24"/>
        </w:rPr>
        <w:t>;25</w:t>
      </w:r>
      <w:proofErr w:type="gramEnd"/>
      <w:r w:rsidRPr="00A651CA">
        <w:rPr>
          <w:rFonts w:ascii="Times New Roman" w:hAnsi="Times New Roman"/>
          <w:sz w:val="24"/>
        </w:rPr>
        <w:t xml:space="preserve">(1):17-23. </w:t>
      </w:r>
      <w:proofErr w:type="spellStart"/>
      <w:proofErr w:type="gramStart"/>
      <w:r w:rsidRPr="00A651CA">
        <w:rPr>
          <w:rFonts w:ascii="Times New Roman" w:hAnsi="Times New Roman"/>
          <w:sz w:val="24"/>
        </w:rPr>
        <w:t>doi</w:t>
      </w:r>
      <w:proofErr w:type="spellEnd"/>
      <w:proofErr w:type="gramEnd"/>
      <w:r w:rsidRPr="00A651CA">
        <w:rPr>
          <w:rFonts w:ascii="Times New Roman" w:hAnsi="Times New Roman"/>
          <w:sz w:val="24"/>
        </w:rPr>
        <w:t>: 10.1097/WAD.0b013e3182037edf [</w:t>
      </w:r>
      <w:proofErr w:type="spellStart"/>
      <w:r w:rsidRPr="00A651CA">
        <w:rPr>
          <w:rFonts w:ascii="Times New Roman" w:hAnsi="Times New Roman"/>
          <w:sz w:val="24"/>
        </w:rPr>
        <w:t>doi</w:t>
      </w:r>
      <w:proofErr w:type="spellEnd"/>
      <w:r w:rsidRPr="00A651CA">
        <w:rPr>
          <w:rFonts w:ascii="Times New Roman" w:hAnsi="Times New Roman"/>
          <w:sz w:val="24"/>
        </w:rPr>
        <w:t>].</w:t>
      </w:r>
    </w:p>
    <w:p w14:paraId="70128F64" w14:textId="77777777" w:rsidR="00A651CA" w:rsidRPr="00A651CA" w:rsidRDefault="00A651CA" w:rsidP="000B6C26">
      <w:pPr>
        <w:pStyle w:val="NormalWeb"/>
        <w:rPr>
          <w:rFonts w:ascii="Times New Roman" w:hAnsi="Times New Roman"/>
          <w:sz w:val="24"/>
        </w:rPr>
      </w:pPr>
      <w:r w:rsidRPr="00A651CA">
        <w:rPr>
          <w:rFonts w:ascii="Times New Roman" w:hAnsi="Times New Roman"/>
          <w:sz w:val="24"/>
        </w:rPr>
        <w:t xml:space="preserve">14. </w:t>
      </w:r>
      <w:proofErr w:type="spellStart"/>
      <w:r w:rsidRPr="00A651CA">
        <w:rPr>
          <w:rFonts w:ascii="Times New Roman" w:hAnsi="Times New Roman"/>
          <w:sz w:val="24"/>
        </w:rPr>
        <w:t>Farlow</w:t>
      </w:r>
      <w:proofErr w:type="spellEnd"/>
      <w:r w:rsidRPr="00A651CA">
        <w:rPr>
          <w:rFonts w:ascii="Times New Roman" w:hAnsi="Times New Roman"/>
          <w:sz w:val="24"/>
        </w:rPr>
        <w:t xml:space="preserve"> MR. Prognosis and treatment of dementia with lewy bodies. Up to Date Web site. </w:t>
      </w:r>
      <w:r w:rsidRPr="00A651CA">
        <w:rPr>
          <w:rFonts w:ascii="Times New Roman" w:hAnsi="Times New Roman"/>
          <w:sz w:val="24"/>
        </w:rPr>
        <w:fldChar w:fldCharType="begin"/>
      </w:r>
      <w:r w:rsidRPr="00A651CA">
        <w:rPr>
          <w:rFonts w:ascii="Times New Roman" w:hAnsi="Times New Roman"/>
          <w:sz w:val="24"/>
        </w:rPr>
        <w:instrText xml:space="preserve"> HYPERLINK "http://www.uptodate.com.libproxy.lib.unc.edu/contents/prognosis-and-treatment-of-dementia-with-lewy-bodies?source=machineLearning&amp;search=dementia+with+lewy+bodies&amp;selectedTitle=2~66&amp;sectionRank=1&amp;anchor=H3" \l "H7685065" \t "_blank" </w:instrText>
      </w:r>
      <w:r w:rsidRPr="00A651CA">
        <w:rPr>
          <w:rFonts w:ascii="Times New Roman" w:hAnsi="Times New Roman"/>
          <w:sz w:val="24"/>
        </w:rPr>
      </w:r>
      <w:r w:rsidRPr="00A651CA">
        <w:rPr>
          <w:rFonts w:ascii="Times New Roman" w:hAnsi="Times New Roman"/>
          <w:sz w:val="24"/>
        </w:rPr>
        <w:fldChar w:fldCharType="separate"/>
      </w:r>
      <w:r w:rsidRPr="00A651CA">
        <w:rPr>
          <w:rStyle w:val="Hyperlink"/>
          <w:rFonts w:ascii="Times New Roman" w:hAnsi="Times New Roman"/>
          <w:sz w:val="24"/>
        </w:rPr>
        <w:t>http://www.uptodate.com.libproxy.lib.unc.edu/contents/prognosis-and-treatment-of-dementia-with-lewy-bodies?source=machineLearning&amp;search=dementia+with+lewy+bodies&amp;selectedTitle=2~66&amp;sectionRank=1&amp;anchor=H3#H7685065</w:t>
      </w:r>
      <w:r w:rsidRPr="00A651CA">
        <w:rPr>
          <w:rFonts w:ascii="Times New Roman" w:hAnsi="Times New Roman"/>
          <w:sz w:val="24"/>
        </w:rPr>
        <w:fldChar w:fldCharType="end"/>
      </w:r>
      <w:r w:rsidRPr="00A651CA">
        <w:rPr>
          <w:rFonts w:ascii="Times New Roman" w:hAnsi="Times New Roman"/>
          <w:sz w:val="24"/>
        </w:rPr>
        <w:t xml:space="preserve">. Updated 2015. </w:t>
      </w:r>
      <w:proofErr w:type="gramStart"/>
      <w:r w:rsidRPr="00A651CA">
        <w:rPr>
          <w:rFonts w:ascii="Times New Roman" w:hAnsi="Times New Roman"/>
          <w:sz w:val="24"/>
        </w:rPr>
        <w:t>Accessed 3/23, 2015.</w:t>
      </w:r>
      <w:proofErr w:type="gramEnd"/>
    </w:p>
    <w:p w14:paraId="4C186DAE" w14:textId="090C7F06" w:rsidR="00E04CAA" w:rsidRPr="00A651CA" w:rsidRDefault="005D68F5" w:rsidP="000B6C26">
      <w:pPr>
        <w:pStyle w:val="NormalWeb"/>
        <w:rPr>
          <w:rFonts w:ascii="Times New Roman" w:hAnsi="Times New Roman"/>
        </w:rPr>
      </w:pPr>
      <w:r w:rsidRPr="00A651CA">
        <w:rPr>
          <w:rFonts w:ascii="Times New Roman" w:hAnsi="Times New Roman"/>
        </w:rPr>
        <w:fldChar w:fldCharType="end"/>
      </w:r>
    </w:p>
    <w:sectPr w:rsidR="00E04CAA" w:rsidRPr="00A651CA" w:rsidSect="00384BB7">
      <w:headerReference w:type="default" r:id="rId8"/>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9AF9" w14:textId="77777777" w:rsidR="000B6C26" w:rsidRDefault="000B6C26" w:rsidP="000B6C26">
      <w:r>
        <w:separator/>
      </w:r>
    </w:p>
  </w:endnote>
  <w:endnote w:type="continuationSeparator" w:id="0">
    <w:p w14:paraId="58293210" w14:textId="77777777" w:rsidR="000B6C26" w:rsidRDefault="000B6C26" w:rsidP="000B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13AC" w14:textId="77777777" w:rsidR="000B6C26" w:rsidRDefault="000B6C26" w:rsidP="000B6C26">
      <w:r>
        <w:separator/>
      </w:r>
    </w:p>
  </w:footnote>
  <w:footnote w:type="continuationSeparator" w:id="0">
    <w:p w14:paraId="07B4C44C" w14:textId="77777777" w:rsidR="000B6C26" w:rsidRDefault="000B6C26" w:rsidP="000B6C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C308" w14:textId="0871C6BF" w:rsidR="000B6C26" w:rsidRDefault="000B6C26">
    <w:pPr>
      <w:pStyle w:val="Header"/>
    </w:pPr>
    <w:r>
      <w:t>Gallagher</w:t>
    </w:r>
  </w:p>
  <w:p w14:paraId="46CED943" w14:textId="73F0C633" w:rsidR="000B6C26" w:rsidRDefault="000B6C26">
    <w:pPr>
      <w:pStyle w:val="Header"/>
    </w:pPr>
    <w:r>
      <w:t>Module 4 Assignment</w:t>
    </w:r>
  </w:p>
  <w:p w14:paraId="76F07E32" w14:textId="6E365A99" w:rsidR="000B6C26" w:rsidRDefault="000B6C26">
    <w:pPr>
      <w:pStyle w:val="Header"/>
    </w:pPr>
    <w:r>
      <w:t>3/23/15</w:t>
    </w:r>
  </w:p>
  <w:p w14:paraId="363EA376" w14:textId="77777777" w:rsidR="000B6C26" w:rsidRDefault="000B6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1B"/>
    <w:rsid w:val="000B6C26"/>
    <w:rsid w:val="000C2E8F"/>
    <w:rsid w:val="000E4779"/>
    <w:rsid w:val="0019107D"/>
    <w:rsid w:val="00312DA1"/>
    <w:rsid w:val="00380DF8"/>
    <w:rsid w:val="00384BB7"/>
    <w:rsid w:val="005724F8"/>
    <w:rsid w:val="005D68F5"/>
    <w:rsid w:val="006B2B16"/>
    <w:rsid w:val="006E4CD9"/>
    <w:rsid w:val="00701BC0"/>
    <w:rsid w:val="007E5A13"/>
    <w:rsid w:val="0086011C"/>
    <w:rsid w:val="008753BA"/>
    <w:rsid w:val="00A651CA"/>
    <w:rsid w:val="00AC116A"/>
    <w:rsid w:val="00AD0D03"/>
    <w:rsid w:val="00B7361B"/>
    <w:rsid w:val="00C04AA8"/>
    <w:rsid w:val="00C41A43"/>
    <w:rsid w:val="00CF2A65"/>
    <w:rsid w:val="00D329B9"/>
    <w:rsid w:val="00D83973"/>
    <w:rsid w:val="00E04CAA"/>
    <w:rsid w:val="00F0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1D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8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68F5"/>
    <w:rPr>
      <w:color w:val="0000FF"/>
      <w:u w:val="single"/>
    </w:rPr>
  </w:style>
  <w:style w:type="paragraph" w:styleId="Header">
    <w:name w:val="header"/>
    <w:basedOn w:val="Normal"/>
    <w:link w:val="HeaderChar"/>
    <w:uiPriority w:val="99"/>
    <w:unhideWhenUsed/>
    <w:rsid w:val="000B6C26"/>
    <w:pPr>
      <w:tabs>
        <w:tab w:val="center" w:pos="4320"/>
        <w:tab w:val="right" w:pos="8640"/>
      </w:tabs>
    </w:pPr>
  </w:style>
  <w:style w:type="character" w:customStyle="1" w:styleId="HeaderChar">
    <w:name w:val="Header Char"/>
    <w:basedOn w:val="DefaultParagraphFont"/>
    <w:link w:val="Header"/>
    <w:uiPriority w:val="99"/>
    <w:rsid w:val="000B6C26"/>
  </w:style>
  <w:style w:type="paragraph" w:styleId="Footer">
    <w:name w:val="footer"/>
    <w:basedOn w:val="Normal"/>
    <w:link w:val="FooterChar"/>
    <w:uiPriority w:val="99"/>
    <w:unhideWhenUsed/>
    <w:rsid w:val="000B6C26"/>
    <w:pPr>
      <w:tabs>
        <w:tab w:val="center" w:pos="4320"/>
        <w:tab w:val="right" w:pos="8640"/>
      </w:tabs>
    </w:pPr>
  </w:style>
  <w:style w:type="character" w:customStyle="1" w:styleId="FooterChar">
    <w:name w:val="Footer Char"/>
    <w:basedOn w:val="DefaultParagraphFont"/>
    <w:link w:val="Footer"/>
    <w:uiPriority w:val="99"/>
    <w:rsid w:val="000B6C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8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68F5"/>
    <w:rPr>
      <w:color w:val="0000FF"/>
      <w:u w:val="single"/>
    </w:rPr>
  </w:style>
  <w:style w:type="paragraph" w:styleId="Header">
    <w:name w:val="header"/>
    <w:basedOn w:val="Normal"/>
    <w:link w:val="HeaderChar"/>
    <w:uiPriority w:val="99"/>
    <w:unhideWhenUsed/>
    <w:rsid w:val="000B6C26"/>
    <w:pPr>
      <w:tabs>
        <w:tab w:val="center" w:pos="4320"/>
        <w:tab w:val="right" w:pos="8640"/>
      </w:tabs>
    </w:pPr>
  </w:style>
  <w:style w:type="character" w:customStyle="1" w:styleId="HeaderChar">
    <w:name w:val="Header Char"/>
    <w:basedOn w:val="DefaultParagraphFont"/>
    <w:link w:val="Header"/>
    <w:uiPriority w:val="99"/>
    <w:rsid w:val="000B6C26"/>
  </w:style>
  <w:style w:type="paragraph" w:styleId="Footer">
    <w:name w:val="footer"/>
    <w:basedOn w:val="Normal"/>
    <w:link w:val="FooterChar"/>
    <w:uiPriority w:val="99"/>
    <w:unhideWhenUsed/>
    <w:rsid w:val="000B6C26"/>
    <w:pPr>
      <w:tabs>
        <w:tab w:val="center" w:pos="4320"/>
        <w:tab w:val="right" w:pos="8640"/>
      </w:tabs>
    </w:pPr>
  </w:style>
  <w:style w:type="character" w:customStyle="1" w:styleId="FooterChar">
    <w:name w:val="Footer Char"/>
    <w:basedOn w:val="DefaultParagraphFont"/>
    <w:link w:val="Footer"/>
    <w:uiPriority w:val="99"/>
    <w:rsid w:val="000B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6881">
      <w:bodyDiv w:val="1"/>
      <w:marLeft w:val="0"/>
      <w:marRight w:val="0"/>
      <w:marTop w:val="0"/>
      <w:marBottom w:val="0"/>
      <w:divBdr>
        <w:top w:val="none" w:sz="0" w:space="0" w:color="auto"/>
        <w:left w:val="none" w:sz="0" w:space="0" w:color="auto"/>
        <w:bottom w:val="none" w:sz="0" w:space="0" w:color="auto"/>
        <w:right w:val="none" w:sz="0" w:space="0" w:color="auto"/>
      </w:divBdr>
    </w:div>
    <w:div w:id="101045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2752</Words>
  <Characters>15690</Characters>
  <Application>Microsoft Macintosh Word</Application>
  <DocSecurity>0</DocSecurity>
  <Lines>130</Lines>
  <Paragraphs>36</Paragraphs>
  <ScaleCrop>false</ScaleCrop>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Caitlin Gallagher</dc:creator>
  <cp:keywords/>
  <dc:description/>
  <cp:lastModifiedBy>Caitlin Gallagher</cp:lastModifiedBy>
  <cp:revision>8</cp:revision>
  <dcterms:created xsi:type="dcterms:W3CDTF">2015-03-22T20:38:00Z</dcterms:created>
  <dcterms:modified xsi:type="dcterms:W3CDTF">2015-03-24T04:08:00Z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21805</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cgallag_2491</vt:lpwstr>
  </property>
  <property fmtid="{D5CDD505-2E9C-101B-9397-08002B2CF9AE}" pid="7" name="WnC4Folder">
    <vt:lpwstr>Documents///GallagherC_Assignment Module 4 3_23_15</vt:lpwstr>
  </property>
</Properties>
</file>