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E41BBA" w14:paraId="790F68DB" w14:textId="77777777" w:rsidTr="002F16E1">
        <w:tc>
          <w:tcPr>
            <w:tcW w:w="10421" w:type="dxa"/>
            <w:shd w:val="clear" w:color="auto" w:fill="auto"/>
          </w:tcPr>
          <w:p w14:paraId="7EF4312C" w14:textId="77777777" w:rsidR="005263ED" w:rsidRPr="00E41BBA" w:rsidRDefault="00196026" w:rsidP="002F16E1">
            <w:pPr>
              <w:jc w:val="center"/>
              <w:rPr>
                <w:b/>
                <w:sz w:val="24"/>
                <w:szCs w:val="24"/>
              </w:rPr>
            </w:pPr>
            <w:r w:rsidRPr="00E41BBA">
              <w:rPr>
                <w:b/>
                <w:sz w:val="24"/>
                <w:szCs w:val="24"/>
              </w:rPr>
              <w:t>CRITICALLY APPRAISED TOPIC</w:t>
            </w:r>
          </w:p>
        </w:tc>
      </w:tr>
    </w:tbl>
    <w:p w14:paraId="5F368DC5" w14:textId="77777777" w:rsidR="008B5180" w:rsidRPr="00E41BBA" w:rsidRDefault="00E45289" w:rsidP="00196026">
      <w:pPr>
        <w:spacing w:before="120" w:after="120"/>
        <w:rPr>
          <w:b/>
          <w:sz w:val="24"/>
          <w:szCs w:val="24"/>
        </w:rPr>
      </w:pPr>
      <w:r w:rsidRPr="00E41BBA">
        <w:rPr>
          <w:b/>
          <w:sz w:val="24"/>
          <w:szCs w:val="24"/>
        </w:rPr>
        <w:t xml:space="preserve">FOCUSED </w:t>
      </w:r>
      <w:r w:rsidR="00554FFC" w:rsidRPr="00E41BBA">
        <w:rPr>
          <w:b/>
          <w:sz w:val="24"/>
          <w:szCs w:val="24"/>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E41BBA" w14:paraId="02B5EF59" w14:textId="77777777" w:rsidTr="002F16E1">
        <w:tc>
          <w:tcPr>
            <w:tcW w:w="10421" w:type="dxa"/>
            <w:shd w:val="clear" w:color="auto" w:fill="auto"/>
          </w:tcPr>
          <w:p w14:paraId="4AE9B447" w14:textId="559B76E0" w:rsidR="008B5180" w:rsidRPr="00E41BBA" w:rsidRDefault="006879CE" w:rsidP="005F2533">
            <w:pPr>
              <w:spacing w:before="120" w:after="120"/>
              <w:rPr>
                <w:rFonts w:asciiTheme="minorHAnsi" w:hAnsiTheme="minorHAnsi"/>
                <w:sz w:val="24"/>
                <w:szCs w:val="24"/>
              </w:rPr>
            </w:pPr>
            <w:r>
              <w:rPr>
                <w:rFonts w:asciiTheme="minorHAnsi" w:hAnsiTheme="minorHAnsi" w:cs="Arial"/>
                <w:sz w:val="24"/>
                <w:szCs w:val="24"/>
              </w:rPr>
              <w:t>When implemented in the prevention or treatment of acute and</w:t>
            </w:r>
            <w:r w:rsidRPr="00E41BBA">
              <w:rPr>
                <w:rFonts w:asciiTheme="minorHAnsi" w:hAnsiTheme="minorHAnsi" w:cs="Arial"/>
                <w:sz w:val="24"/>
                <w:szCs w:val="24"/>
              </w:rPr>
              <w:t xml:space="preserve"> chronic musculoskel</w:t>
            </w:r>
            <w:r>
              <w:rPr>
                <w:rFonts w:asciiTheme="minorHAnsi" w:hAnsiTheme="minorHAnsi" w:cs="Arial"/>
                <w:sz w:val="24"/>
                <w:szCs w:val="24"/>
              </w:rPr>
              <w:t>etal injury or pathology</w:t>
            </w:r>
            <w:r w:rsidRPr="00E41BBA">
              <w:rPr>
                <w:rFonts w:asciiTheme="minorHAnsi" w:hAnsiTheme="minorHAnsi" w:cs="Arial"/>
                <w:sz w:val="24"/>
                <w:szCs w:val="24"/>
              </w:rPr>
              <w:t xml:space="preserve"> </w:t>
            </w:r>
            <w:r w:rsidR="005F2533">
              <w:rPr>
                <w:rFonts w:asciiTheme="minorHAnsi" w:hAnsiTheme="minorHAnsi" w:cs="Arial"/>
                <w:sz w:val="24"/>
                <w:szCs w:val="24"/>
              </w:rPr>
              <w:t>of the Glenohumural and/or s</w:t>
            </w:r>
            <w:r>
              <w:rPr>
                <w:rFonts w:asciiTheme="minorHAnsi" w:hAnsiTheme="minorHAnsi" w:cs="Arial"/>
                <w:sz w:val="24"/>
                <w:szCs w:val="24"/>
              </w:rPr>
              <w:t>capulothoracic Joint (GHJ/STJ) in the avid rock climber (</w:t>
            </w:r>
            <w:r>
              <w:rPr>
                <w:rFonts w:asciiTheme="minorHAnsi" w:hAnsiTheme="minorHAnsi"/>
                <w:sz w:val="24"/>
                <w:szCs w:val="24"/>
              </w:rPr>
              <w:t xml:space="preserve">internal/external-impingement, RC pathology, capsular hypo/hypermobility, </w:t>
            </w:r>
            <w:proofErr w:type="spellStart"/>
            <w:r>
              <w:rPr>
                <w:rFonts w:asciiTheme="minorHAnsi" w:hAnsiTheme="minorHAnsi"/>
                <w:sz w:val="24"/>
                <w:szCs w:val="24"/>
              </w:rPr>
              <w:t>Hx</w:t>
            </w:r>
            <w:proofErr w:type="spellEnd"/>
            <w:r>
              <w:rPr>
                <w:rFonts w:asciiTheme="minorHAnsi" w:hAnsiTheme="minorHAnsi"/>
                <w:sz w:val="24"/>
                <w:szCs w:val="24"/>
              </w:rPr>
              <w:t xml:space="preserve"> of acute/</w:t>
            </w:r>
            <w:r w:rsidR="005F2533">
              <w:rPr>
                <w:rFonts w:asciiTheme="minorHAnsi" w:hAnsiTheme="minorHAnsi"/>
                <w:sz w:val="24"/>
                <w:szCs w:val="24"/>
              </w:rPr>
              <w:t>recurrent subluxation</w:t>
            </w:r>
            <w:r>
              <w:rPr>
                <w:rFonts w:asciiTheme="minorHAnsi" w:hAnsiTheme="minorHAnsi"/>
                <w:sz w:val="24"/>
                <w:szCs w:val="24"/>
              </w:rPr>
              <w:t>/dislocation of</w:t>
            </w:r>
            <w:r w:rsidR="006A0685" w:rsidRPr="00E41BBA">
              <w:rPr>
                <w:rFonts w:asciiTheme="minorHAnsi" w:hAnsiTheme="minorHAnsi"/>
                <w:sz w:val="24"/>
                <w:szCs w:val="24"/>
              </w:rPr>
              <w:t xml:space="preserve"> the </w:t>
            </w:r>
            <w:r>
              <w:rPr>
                <w:rFonts w:asciiTheme="minorHAnsi" w:hAnsiTheme="minorHAnsi"/>
                <w:sz w:val="24"/>
                <w:szCs w:val="24"/>
              </w:rPr>
              <w:t>GHJ), would combining</w:t>
            </w:r>
            <w:r w:rsidR="00F402C6">
              <w:rPr>
                <w:rFonts w:asciiTheme="minorHAnsi" w:hAnsiTheme="minorHAnsi"/>
                <w:sz w:val="24"/>
                <w:szCs w:val="24"/>
              </w:rPr>
              <w:t xml:space="preserve"> </w:t>
            </w:r>
            <w:r w:rsidR="006A0685" w:rsidRPr="00E41BBA">
              <w:rPr>
                <w:rFonts w:asciiTheme="minorHAnsi" w:hAnsiTheme="minorHAnsi"/>
                <w:sz w:val="24"/>
                <w:szCs w:val="24"/>
              </w:rPr>
              <w:t>cor</w:t>
            </w:r>
            <w:r w:rsidR="00F402C6">
              <w:rPr>
                <w:rFonts w:asciiTheme="minorHAnsi" w:hAnsiTheme="minorHAnsi"/>
                <w:sz w:val="24"/>
                <w:szCs w:val="24"/>
              </w:rPr>
              <w:t>e stability/bal</w:t>
            </w:r>
            <w:r>
              <w:rPr>
                <w:rFonts w:asciiTheme="minorHAnsi" w:hAnsiTheme="minorHAnsi"/>
                <w:sz w:val="24"/>
                <w:szCs w:val="24"/>
              </w:rPr>
              <w:t>ance training with closed-kinetic-chain</w:t>
            </w:r>
            <w:r w:rsidR="008D6A42">
              <w:rPr>
                <w:rFonts w:asciiTheme="minorHAnsi" w:hAnsiTheme="minorHAnsi"/>
                <w:sz w:val="24"/>
                <w:szCs w:val="24"/>
              </w:rPr>
              <w:t xml:space="preserve"> (CKC)</w:t>
            </w:r>
            <w:r>
              <w:rPr>
                <w:rFonts w:asciiTheme="minorHAnsi" w:hAnsiTheme="minorHAnsi"/>
                <w:sz w:val="24"/>
                <w:szCs w:val="24"/>
              </w:rPr>
              <w:t xml:space="preserve"> positioning/</w:t>
            </w:r>
            <w:r w:rsidR="00F402C6">
              <w:rPr>
                <w:rFonts w:asciiTheme="minorHAnsi" w:hAnsiTheme="minorHAnsi"/>
                <w:sz w:val="24"/>
                <w:szCs w:val="24"/>
              </w:rPr>
              <w:t>movement</w:t>
            </w:r>
            <w:r>
              <w:rPr>
                <w:rFonts w:asciiTheme="minorHAnsi" w:hAnsiTheme="minorHAnsi"/>
                <w:sz w:val="24"/>
                <w:szCs w:val="24"/>
              </w:rPr>
              <w:t>s at the upper extremity</w:t>
            </w:r>
            <w:r w:rsidR="00F402C6">
              <w:rPr>
                <w:rFonts w:asciiTheme="minorHAnsi" w:hAnsiTheme="minorHAnsi"/>
                <w:sz w:val="24"/>
                <w:szCs w:val="24"/>
              </w:rPr>
              <w:t xml:space="preserve"> better promote</w:t>
            </w:r>
            <w:r>
              <w:rPr>
                <w:rFonts w:asciiTheme="minorHAnsi" w:hAnsiTheme="minorHAnsi"/>
                <w:sz w:val="24"/>
                <w:szCs w:val="24"/>
              </w:rPr>
              <w:t xml:space="preserve"> sport-specific neuromuscular control at </w:t>
            </w:r>
            <w:r w:rsidR="005F2533">
              <w:rPr>
                <w:rFonts w:asciiTheme="minorHAnsi" w:hAnsiTheme="minorHAnsi"/>
                <w:sz w:val="24"/>
                <w:szCs w:val="24"/>
              </w:rPr>
              <w:t>the trunk, hip and pelvis and</w:t>
            </w:r>
            <w:r w:rsidR="00F402C6">
              <w:rPr>
                <w:rFonts w:asciiTheme="minorHAnsi" w:hAnsiTheme="minorHAnsi"/>
                <w:sz w:val="24"/>
                <w:szCs w:val="24"/>
              </w:rPr>
              <w:t xml:space="preserve"> correct sequencing of</w:t>
            </w:r>
            <w:r>
              <w:rPr>
                <w:rFonts w:asciiTheme="minorHAnsi" w:hAnsiTheme="minorHAnsi"/>
                <w:sz w:val="24"/>
                <w:szCs w:val="24"/>
              </w:rPr>
              <w:t xml:space="preserve"> motor patterns at the </w:t>
            </w:r>
            <w:r w:rsidR="005F2533">
              <w:rPr>
                <w:rFonts w:asciiTheme="minorHAnsi" w:hAnsiTheme="minorHAnsi"/>
                <w:sz w:val="24"/>
                <w:szCs w:val="24"/>
              </w:rPr>
              <w:t xml:space="preserve">UE to achieve optimal alignment, posture </w:t>
            </w:r>
            <w:r>
              <w:rPr>
                <w:rFonts w:asciiTheme="minorHAnsi" w:hAnsiTheme="minorHAnsi"/>
                <w:sz w:val="24"/>
                <w:szCs w:val="24"/>
              </w:rPr>
              <w:t xml:space="preserve">and </w:t>
            </w:r>
            <w:r w:rsidR="006A0685" w:rsidRPr="00E41BBA">
              <w:rPr>
                <w:rFonts w:asciiTheme="minorHAnsi" w:hAnsiTheme="minorHAnsi"/>
                <w:sz w:val="24"/>
                <w:szCs w:val="24"/>
              </w:rPr>
              <w:t>stability</w:t>
            </w:r>
            <w:r>
              <w:rPr>
                <w:rFonts w:asciiTheme="minorHAnsi" w:hAnsiTheme="minorHAnsi" w:cs="Arial"/>
                <w:sz w:val="24"/>
                <w:szCs w:val="24"/>
              </w:rPr>
              <w:t xml:space="preserve"> at the STJ/GHJ </w:t>
            </w:r>
            <w:r w:rsidR="005F2533">
              <w:rPr>
                <w:rFonts w:asciiTheme="minorHAnsi" w:hAnsiTheme="minorHAnsi"/>
                <w:sz w:val="24"/>
                <w:szCs w:val="24"/>
              </w:rPr>
              <w:t>compared to traditional open-kinetic-chain</w:t>
            </w:r>
            <w:r w:rsidR="008D6A42">
              <w:rPr>
                <w:rFonts w:asciiTheme="minorHAnsi" w:hAnsiTheme="minorHAnsi"/>
                <w:sz w:val="24"/>
                <w:szCs w:val="24"/>
              </w:rPr>
              <w:t xml:space="preserve"> (OKC)</w:t>
            </w:r>
            <w:r w:rsidR="005F2533">
              <w:rPr>
                <w:rFonts w:asciiTheme="minorHAnsi" w:hAnsiTheme="minorHAnsi"/>
                <w:sz w:val="24"/>
                <w:szCs w:val="24"/>
              </w:rPr>
              <w:t xml:space="preserve"> strengthening of the rotator-cuff and periscapular musculature? </w:t>
            </w:r>
          </w:p>
        </w:tc>
      </w:tr>
    </w:tbl>
    <w:p w14:paraId="18ABDDDC" w14:textId="77777777" w:rsidR="00554FFC" w:rsidRPr="00E41BBA" w:rsidRDefault="00554FFC" w:rsidP="00077862">
      <w:pPr>
        <w:spacing w:before="120" w:after="120"/>
        <w:rPr>
          <w:b/>
          <w:sz w:val="24"/>
          <w:szCs w:val="24"/>
        </w:rPr>
      </w:pPr>
    </w:p>
    <w:p w14:paraId="146B0111" w14:textId="77777777" w:rsidR="000F3690" w:rsidRPr="00E41BBA" w:rsidRDefault="00A66A42" w:rsidP="00077862">
      <w:pPr>
        <w:spacing w:before="120" w:after="120"/>
        <w:rPr>
          <w:b/>
          <w:sz w:val="24"/>
          <w:szCs w:val="24"/>
        </w:rPr>
      </w:pPr>
      <w:r w:rsidRPr="00E41BBA">
        <w:rPr>
          <w:b/>
          <w:sz w:val="24"/>
          <w:szCs w:val="24"/>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E41BBA" w14:paraId="119390FC" w14:textId="77777777" w:rsidTr="002F16E1">
        <w:tc>
          <w:tcPr>
            <w:tcW w:w="1908" w:type="dxa"/>
            <w:shd w:val="clear" w:color="auto" w:fill="auto"/>
          </w:tcPr>
          <w:p w14:paraId="68149FDF" w14:textId="77777777" w:rsidR="003A6741" w:rsidRPr="00E41BBA" w:rsidRDefault="008B5180" w:rsidP="002F16E1">
            <w:pPr>
              <w:spacing w:before="120" w:after="120"/>
              <w:rPr>
                <w:b/>
                <w:sz w:val="24"/>
                <w:szCs w:val="24"/>
              </w:rPr>
            </w:pPr>
            <w:r w:rsidRPr="00E41BBA">
              <w:rPr>
                <w:b/>
                <w:sz w:val="24"/>
                <w:szCs w:val="24"/>
              </w:rPr>
              <w:t>Prepared by</w:t>
            </w:r>
          </w:p>
        </w:tc>
        <w:tc>
          <w:tcPr>
            <w:tcW w:w="4800" w:type="dxa"/>
            <w:shd w:val="clear" w:color="auto" w:fill="auto"/>
          </w:tcPr>
          <w:p w14:paraId="7A461EC7" w14:textId="770BF3A6" w:rsidR="003A6741" w:rsidRPr="00E41BBA" w:rsidRDefault="006A0685" w:rsidP="002F16E1">
            <w:pPr>
              <w:spacing w:before="120" w:after="120"/>
              <w:rPr>
                <w:rFonts w:asciiTheme="minorHAnsi" w:hAnsiTheme="minorHAnsi"/>
                <w:sz w:val="24"/>
                <w:szCs w:val="24"/>
              </w:rPr>
            </w:pPr>
            <w:r w:rsidRPr="00E41BBA">
              <w:rPr>
                <w:rFonts w:asciiTheme="minorHAnsi" w:hAnsiTheme="minorHAnsi"/>
                <w:sz w:val="24"/>
                <w:szCs w:val="24"/>
              </w:rPr>
              <w:t>Chris Ball</w:t>
            </w:r>
          </w:p>
        </w:tc>
        <w:tc>
          <w:tcPr>
            <w:tcW w:w="1107" w:type="dxa"/>
            <w:shd w:val="clear" w:color="auto" w:fill="auto"/>
          </w:tcPr>
          <w:p w14:paraId="6F17A04A" w14:textId="77777777" w:rsidR="003A6741" w:rsidRPr="00E41BBA" w:rsidRDefault="003A6741" w:rsidP="002F16E1">
            <w:pPr>
              <w:spacing w:before="120" w:after="120"/>
              <w:rPr>
                <w:b/>
                <w:sz w:val="24"/>
                <w:szCs w:val="24"/>
              </w:rPr>
            </w:pPr>
            <w:r w:rsidRPr="00E41BBA">
              <w:rPr>
                <w:b/>
                <w:sz w:val="24"/>
                <w:szCs w:val="24"/>
              </w:rPr>
              <w:t>Date</w:t>
            </w:r>
          </w:p>
        </w:tc>
        <w:tc>
          <w:tcPr>
            <w:tcW w:w="2606" w:type="dxa"/>
            <w:shd w:val="clear" w:color="auto" w:fill="auto"/>
          </w:tcPr>
          <w:p w14:paraId="786D3B94" w14:textId="208F2F27" w:rsidR="003A6741" w:rsidRPr="00E41BBA" w:rsidRDefault="006A0685" w:rsidP="002F16E1">
            <w:pPr>
              <w:spacing w:before="120" w:after="120"/>
              <w:rPr>
                <w:rFonts w:asciiTheme="minorHAnsi" w:hAnsiTheme="minorHAnsi"/>
                <w:sz w:val="24"/>
                <w:szCs w:val="24"/>
              </w:rPr>
            </w:pPr>
            <w:r w:rsidRPr="00E41BBA">
              <w:rPr>
                <w:rFonts w:asciiTheme="minorHAnsi" w:hAnsiTheme="minorHAnsi"/>
                <w:sz w:val="24"/>
                <w:szCs w:val="24"/>
              </w:rPr>
              <w:t>11/22/2014</w:t>
            </w:r>
          </w:p>
        </w:tc>
      </w:tr>
      <w:tr w:rsidR="008B031E" w:rsidRPr="00E41BBA" w14:paraId="5FAD55E4" w14:textId="77777777" w:rsidTr="002F16E1">
        <w:tc>
          <w:tcPr>
            <w:tcW w:w="1908" w:type="dxa"/>
            <w:shd w:val="clear" w:color="auto" w:fill="auto"/>
          </w:tcPr>
          <w:p w14:paraId="652DBC88" w14:textId="77777777" w:rsidR="008B031E" w:rsidRPr="00E41BBA" w:rsidRDefault="008B031E" w:rsidP="002F16E1">
            <w:pPr>
              <w:spacing w:before="120" w:after="120"/>
              <w:rPr>
                <w:b/>
                <w:sz w:val="24"/>
                <w:szCs w:val="24"/>
              </w:rPr>
            </w:pPr>
            <w:r w:rsidRPr="00E41BBA">
              <w:rPr>
                <w:b/>
                <w:sz w:val="24"/>
                <w:szCs w:val="24"/>
              </w:rPr>
              <w:t>Email address</w:t>
            </w:r>
          </w:p>
        </w:tc>
        <w:tc>
          <w:tcPr>
            <w:tcW w:w="8513" w:type="dxa"/>
            <w:gridSpan w:val="3"/>
            <w:shd w:val="clear" w:color="auto" w:fill="auto"/>
          </w:tcPr>
          <w:p w14:paraId="26A694F6" w14:textId="455A5232" w:rsidR="008B031E" w:rsidRPr="00E41BBA" w:rsidRDefault="006A0685" w:rsidP="002F16E1">
            <w:pPr>
              <w:spacing w:before="120" w:after="120"/>
              <w:rPr>
                <w:rFonts w:asciiTheme="minorHAnsi" w:hAnsiTheme="minorHAnsi"/>
                <w:sz w:val="24"/>
                <w:szCs w:val="24"/>
              </w:rPr>
            </w:pPr>
            <w:proofErr w:type="gramStart"/>
            <w:r w:rsidRPr="00E41BBA">
              <w:rPr>
                <w:rFonts w:asciiTheme="minorHAnsi" w:hAnsiTheme="minorHAnsi"/>
                <w:sz w:val="24"/>
                <w:szCs w:val="24"/>
              </w:rPr>
              <w:t>christopher</w:t>
            </w:r>
            <w:proofErr w:type="gramEnd"/>
            <w:r w:rsidRPr="00E41BBA">
              <w:rPr>
                <w:rFonts w:asciiTheme="minorHAnsi" w:hAnsiTheme="minorHAnsi"/>
                <w:sz w:val="24"/>
                <w:szCs w:val="24"/>
              </w:rPr>
              <w:t>_ball@med.unc.edu</w:t>
            </w:r>
          </w:p>
        </w:tc>
      </w:tr>
    </w:tbl>
    <w:p w14:paraId="17C4F255" w14:textId="77777777" w:rsidR="00554FFC" w:rsidRPr="00E41BBA" w:rsidRDefault="00554FFC" w:rsidP="00A66A42">
      <w:pPr>
        <w:spacing w:before="120" w:after="120"/>
        <w:rPr>
          <w:b/>
          <w:sz w:val="24"/>
          <w:szCs w:val="24"/>
        </w:rPr>
      </w:pPr>
    </w:p>
    <w:p w14:paraId="79916CEF" w14:textId="77777777" w:rsidR="00FE7D95" w:rsidRPr="00E41BBA" w:rsidRDefault="00A66A42" w:rsidP="00A66A42">
      <w:pPr>
        <w:spacing w:before="120" w:after="120"/>
        <w:rPr>
          <w:b/>
          <w:sz w:val="24"/>
          <w:szCs w:val="24"/>
        </w:rPr>
      </w:pPr>
      <w:r w:rsidRPr="00E41BBA">
        <w:rPr>
          <w:b/>
          <w:sz w:val="24"/>
          <w:szCs w:val="24"/>
        </w:rPr>
        <w:t>CLINI</w:t>
      </w:r>
      <w:r w:rsidR="00E45289" w:rsidRPr="00E41BBA">
        <w:rPr>
          <w:b/>
          <w:sz w:val="24"/>
          <w:szCs w:val="24"/>
        </w:rPr>
        <w:t>C</w:t>
      </w:r>
      <w:r w:rsidRPr="00E41BBA">
        <w:rPr>
          <w:b/>
          <w:sz w:val="24"/>
          <w:szCs w:val="24"/>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E41BBA" w14:paraId="24972749" w14:textId="77777777" w:rsidTr="002F16E1">
        <w:tc>
          <w:tcPr>
            <w:tcW w:w="10421" w:type="dxa"/>
            <w:shd w:val="clear" w:color="auto" w:fill="auto"/>
          </w:tcPr>
          <w:p w14:paraId="259A5007" w14:textId="26D4F399" w:rsidR="00B2371D" w:rsidRDefault="005F2533" w:rsidP="001F03F3">
            <w:pPr>
              <w:spacing w:before="120" w:after="120"/>
              <w:rPr>
                <w:rFonts w:asciiTheme="minorHAnsi" w:hAnsiTheme="minorHAnsi"/>
                <w:sz w:val="24"/>
                <w:szCs w:val="24"/>
              </w:rPr>
            </w:pPr>
            <w:r>
              <w:rPr>
                <w:rFonts w:asciiTheme="minorHAnsi" w:hAnsiTheme="minorHAnsi"/>
                <w:sz w:val="24"/>
                <w:szCs w:val="24"/>
              </w:rPr>
              <w:t xml:space="preserve">       </w:t>
            </w:r>
            <w:r w:rsidRPr="00E41BBA">
              <w:rPr>
                <w:rFonts w:asciiTheme="minorHAnsi" w:hAnsiTheme="minorHAnsi"/>
                <w:sz w:val="24"/>
                <w:szCs w:val="24"/>
              </w:rPr>
              <w:t>G</w:t>
            </w:r>
            <w:r>
              <w:rPr>
                <w:rFonts w:asciiTheme="minorHAnsi" w:hAnsiTheme="minorHAnsi"/>
                <w:sz w:val="24"/>
                <w:szCs w:val="24"/>
              </w:rPr>
              <w:t>lenohumural</w:t>
            </w:r>
            <w:r w:rsidR="000959B5">
              <w:rPr>
                <w:rFonts w:asciiTheme="minorHAnsi" w:hAnsiTheme="minorHAnsi"/>
                <w:sz w:val="24"/>
                <w:szCs w:val="24"/>
              </w:rPr>
              <w:t xml:space="preserve"> joint </w:t>
            </w:r>
            <w:r w:rsidR="0025375D" w:rsidRPr="00E41BBA">
              <w:rPr>
                <w:rFonts w:asciiTheme="minorHAnsi" w:hAnsiTheme="minorHAnsi"/>
                <w:sz w:val="24"/>
                <w:szCs w:val="24"/>
              </w:rPr>
              <w:t>dislocation</w:t>
            </w:r>
            <w:r w:rsidR="000959B5">
              <w:rPr>
                <w:rFonts w:asciiTheme="minorHAnsi" w:hAnsiTheme="minorHAnsi"/>
                <w:sz w:val="24"/>
                <w:szCs w:val="24"/>
              </w:rPr>
              <w:t xml:space="preserve"> (GHJD),</w:t>
            </w:r>
            <w:r>
              <w:rPr>
                <w:rFonts w:asciiTheme="minorHAnsi" w:hAnsiTheme="minorHAnsi"/>
                <w:sz w:val="24"/>
                <w:szCs w:val="24"/>
              </w:rPr>
              <w:t xml:space="preserve"> chronic shoulder hyper/</w:t>
            </w:r>
            <w:proofErr w:type="spellStart"/>
            <w:r>
              <w:rPr>
                <w:rFonts w:asciiTheme="minorHAnsi" w:hAnsiTheme="minorHAnsi"/>
                <w:sz w:val="24"/>
                <w:szCs w:val="24"/>
              </w:rPr>
              <w:t>hypomobility</w:t>
            </w:r>
            <w:proofErr w:type="spellEnd"/>
            <w:r>
              <w:rPr>
                <w:rFonts w:asciiTheme="minorHAnsi" w:hAnsiTheme="minorHAnsi"/>
                <w:sz w:val="24"/>
                <w:szCs w:val="24"/>
              </w:rPr>
              <w:t xml:space="preserve">, impingement syndrome and </w:t>
            </w:r>
            <w:r w:rsidR="00AA697B">
              <w:rPr>
                <w:rFonts w:asciiTheme="minorHAnsi" w:hAnsiTheme="minorHAnsi"/>
                <w:sz w:val="24"/>
                <w:szCs w:val="24"/>
              </w:rPr>
              <w:t>movement</w:t>
            </w:r>
            <w:r w:rsidR="001F03F3" w:rsidRPr="00E41BBA">
              <w:rPr>
                <w:rFonts w:asciiTheme="minorHAnsi" w:hAnsiTheme="minorHAnsi"/>
                <w:sz w:val="24"/>
                <w:szCs w:val="24"/>
              </w:rPr>
              <w:t xml:space="preserve"> dysfunction</w:t>
            </w:r>
            <w:r w:rsidR="000959B5">
              <w:rPr>
                <w:rFonts w:asciiTheme="minorHAnsi" w:hAnsiTheme="minorHAnsi"/>
                <w:sz w:val="24"/>
                <w:szCs w:val="24"/>
              </w:rPr>
              <w:t xml:space="preserve">s are </w:t>
            </w:r>
            <w:r>
              <w:rPr>
                <w:rFonts w:asciiTheme="minorHAnsi" w:hAnsiTheme="minorHAnsi"/>
                <w:sz w:val="24"/>
                <w:szCs w:val="24"/>
              </w:rPr>
              <w:t>common orthopaedic injuries</w:t>
            </w:r>
            <w:r w:rsidR="001F03F3" w:rsidRPr="00E41BBA">
              <w:rPr>
                <w:rFonts w:asciiTheme="minorHAnsi" w:hAnsiTheme="minorHAnsi"/>
                <w:sz w:val="24"/>
                <w:szCs w:val="24"/>
              </w:rPr>
              <w:t>/condition</w:t>
            </w:r>
            <w:r>
              <w:rPr>
                <w:rFonts w:asciiTheme="minorHAnsi" w:hAnsiTheme="minorHAnsi"/>
                <w:sz w:val="24"/>
                <w:szCs w:val="24"/>
              </w:rPr>
              <w:t>s</w:t>
            </w:r>
            <w:r w:rsidR="000959B5">
              <w:rPr>
                <w:rFonts w:asciiTheme="minorHAnsi" w:hAnsiTheme="minorHAnsi"/>
                <w:sz w:val="24"/>
                <w:szCs w:val="24"/>
              </w:rPr>
              <w:t xml:space="preserve"> of the upper extremity (UE) amongst indoor/outdoor rock-</w:t>
            </w:r>
            <w:r>
              <w:rPr>
                <w:rFonts w:asciiTheme="minorHAnsi" w:hAnsiTheme="minorHAnsi"/>
                <w:sz w:val="24"/>
                <w:szCs w:val="24"/>
              </w:rPr>
              <w:t>climbers of every age demographic and experience level</w:t>
            </w:r>
            <w:r w:rsidR="0025375D" w:rsidRPr="00E41BBA">
              <w:rPr>
                <w:rFonts w:asciiTheme="minorHAnsi" w:hAnsiTheme="minorHAnsi"/>
                <w:sz w:val="24"/>
                <w:szCs w:val="24"/>
              </w:rPr>
              <w:t>.</w:t>
            </w:r>
            <w:r w:rsidR="00B2371D">
              <w:rPr>
                <w:rFonts w:asciiTheme="minorHAnsi" w:hAnsiTheme="minorHAnsi"/>
                <w:sz w:val="24"/>
                <w:szCs w:val="24"/>
              </w:rPr>
              <w:t xml:space="preserve"> </w:t>
            </w:r>
            <w:r>
              <w:rPr>
                <w:rFonts w:asciiTheme="minorHAnsi" w:hAnsiTheme="minorHAnsi"/>
                <w:sz w:val="24"/>
                <w:szCs w:val="24"/>
              </w:rPr>
              <w:t>I believe that</w:t>
            </w:r>
            <w:r w:rsidR="0025375D" w:rsidRPr="00E41BBA">
              <w:rPr>
                <w:rFonts w:asciiTheme="minorHAnsi" w:hAnsiTheme="minorHAnsi"/>
                <w:sz w:val="24"/>
                <w:szCs w:val="24"/>
              </w:rPr>
              <w:t xml:space="preserve"> acute injuries</w:t>
            </w:r>
            <w:r>
              <w:rPr>
                <w:rFonts w:asciiTheme="minorHAnsi" w:hAnsiTheme="minorHAnsi"/>
                <w:sz w:val="24"/>
                <w:szCs w:val="24"/>
              </w:rPr>
              <w:t xml:space="preserve"> suffered</w:t>
            </w:r>
            <w:r w:rsidR="0025375D" w:rsidRPr="00E41BBA">
              <w:rPr>
                <w:rFonts w:asciiTheme="minorHAnsi" w:hAnsiTheme="minorHAnsi"/>
                <w:sz w:val="24"/>
                <w:szCs w:val="24"/>
              </w:rPr>
              <w:t xml:space="preserve"> during acti</w:t>
            </w:r>
            <w:r w:rsidR="000959B5">
              <w:rPr>
                <w:rFonts w:asciiTheme="minorHAnsi" w:hAnsiTheme="minorHAnsi"/>
                <w:sz w:val="24"/>
                <w:szCs w:val="24"/>
              </w:rPr>
              <w:t>ve climbing such as GHJD</w:t>
            </w:r>
            <w:r w:rsidR="0025375D" w:rsidRPr="00E41BBA">
              <w:rPr>
                <w:rFonts w:asciiTheme="minorHAnsi" w:hAnsiTheme="minorHAnsi"/>
                <w:sz w:val="24"/>
                <w:szCs w:val="24"/>
              </w:rPr>
              <w:t xml:space="preserve"> have the potentia</w:t>
            </w:r>
            <w:r>
              <w:rPr>
                <w:rFonts w:asciiTheme="minorHAnsi" w:hAnsiTheme="minorHAnsi"/>
                <w:sz w:val="24"/>
                <w:szCs w:val="24"/>
              </w:rPr>
              <w:t>l to be functionally unique.  My</w:t>
            </w:r>
            <w:r w:rsidR="0025375D" w:rsidRPr="00E41BBA">
              <w:rPr>
                <w:rFonts w:asciiTheme="minorHAnsi" w:hAnsiTheme="minorHAnsi"/>
                <w:sz w:val="24"/>
                <w:szCs w:val="24"/>
              </w:rPr>
              <w:t xml:space="preserve"> reasoning f</w:t>
            </w:r>
            <w:r w:rsidR="000959B5">
              <w:rPr>
                <w:rFonts w:asciiTheme="minorHAnsi" w:hAnsiTheme="minorHAnsi"/>
                <w:sz w:val="24"/>
                <w:szCs w:val="24"/>
              </w:rPr>
              <w:t xml:space="preserve">or this </w:t>
            </w:r>
            <w:r w:rsidR="00B2371D">
              <w:rPr>
                <w:rFonts w:asciiTheme="minorHAnsi" w:hAnsiTheme="minorHAnsi"/>
                <w:sz w:val="24"/>
                <w:szCs w:val="24"/>
              </w:rPr>
              <w:t>is two-fold which considers</w:t>
            </w:r>
            <w:r>
              <w:rPr>
                <w:rFonts w:asciiTheme="minorHAnsi" w:hAnsiTheme="minorHAnsi"/>
                <w:sz w:val="24"/>
                <w:szCs w:val="24"/>
              </w:rPr>
              <w:t xml:space="preserve"> </w:t>
            </w:r>
            <w:r w:rsidR="0025375D" w:rsidRPr="00E41BBA">
              <w:rPr>
                <w:rFonts w:asciiTheme="minorHAnsi" w:hAnsiTheme="minorHAnsi"/>
                <w:sz w:val="24"/>
                <w:szCs w:val="24"/>
              </w:rPr>
              <w:t>the orientation of the climbers bo</w:t>
            </w:r>
            <w:r w:rsidR="000959B5">
              <w:rPr>
                <w:rFonts w:asciiTheme="minorHAnsi" w:hAnsiTheme="minorHAnsi"/>
                <w:sz w:val="24"/>
                <w:szCs w:val="24"/>
              </w:rPr>
              <w:t>dy at t</w:t>
            </w:r>
            <w:r>
              <w:rPr>
                <w:rFonts w:asciiTheme="minorHAnsi" w:hAnsiTheme="minorHAnsi"/>
                <w:sz w:val="24"/>
                <w:szCs w:val="24"/>
              </w:rPr>
              <w:t>he time of injury and</w:t>
            </w:r>
            <w:r w:rsidR="00B2371D">
              <w:rPr>
                <w:rFonts w:asciiTheme="minorHAnsi" w:hAnsiTheme="minorHAnsi"/>
                <w:sz w:val="24"/>
                <w:szCs w:val="24"/>
              </w:rPr>
              <w:t xml:space="preserve"> the </w:t>
            </w:r>
            <w:r w:rsidR="008D6A42">
              <w:rPr>
                <w:rFonts w:asciiTheme="minorHAnsi" w:hAnsiTheme="minorHAnsi"/>
                <w:sz w:val="24"/>
                <w:szCs w:val="24"/>
              </w:rPr>
              <w:t>climbers GHJ/STJ will</w:t>
            </w:r>
            <w:r>
              <w:rPr>
                <w:rFonts w:asciiTheme="minorHAnsi" w:hAnsiTheme="minorHAnsi"/>
                <w:sz w:val="24"/>
                <w:szCs w:val="24"/>
              </w:rPr>
              <w:t xml:space="preserve"> </w:t>
            </w:r>
            <w:r w:rsidR="008D6A42">
              <w:rPr>
                <w:rFonts w:asciiTheme="minorHAnsi" w:hAnsiTheme="minorHAnsi"/>
                <w:sz w:val="24"/>
                <w:szCs w:val="24"/>
              </w:rPr>
              <w:t>assume multiple, independent CKC</w:t>
            </w:r>
            <w:r w:rsidR="001F03F3" w:rsidRPr="00E41BBA">
              <w:rPr>
                <w:rFonts w:asciiTheme="minorHAnsi" w:hAnsiTheme="minorHAnsi"/>
                <w:sz w:val="24"/>
                <w:szCs w:val="24"/>
              </w:rPr>
              <w:t xml:space="preserve"> posit</w:t>
            </w:r>
            <w:r w:rsidR="00B2371D">
              <w:rPr>
                <w:rFonts w:asciiTheme="minorHAnsi" w:hAnsiTheme="minorHAnsi"/>
                <w:sz w:val="24"/>
                <w:szCs w:val="24"/>
              </w:rPr>
              <w:t>ioning</w:t>
            </w:r>
            <w:r w:rsidR="008D6A42">
              <w:rPr>
                <w:rFonts w:asciiTheme="minorHAnsi" w:hAnsiTheme="minorHAnsi"/>
                <w:sz w:val="24"/>
                <w:szCs w:val="24"/>
              </w:rPr>
              <w:t xml:space="preserve"> and motion within multiple planes of movement</w:t>
            </w:r>
            <w:r w:rsidR="00B2371D">
              <w:rPr>
                <w:rFonts w:asciiTheme="minorHAnsi" w:hAnsiTheme="minorHAnsi"/>
                <w:sz w:val="24"/>
                <w:szCs w:val="24"/>
              </w:rPr>
              <w:t xml:space="preserve"> for the majority of the climbs duration. </w:t>
            </w:r>
          </w:p>
          <w:p w14:paraId="69300EAD" w14:textId="7B340209" w:rsidR="000959B5" w:rsidRDefault="003E6FAA" w:rsidP="00AA697B">
            <w:pPr>
              <w:spacing w:before="120" w:after="120"/>
              <w:rPr>
                <w:rFonts w:asciiTheme="minorHAnsi" w:hAnsiTheme="minorHAnsi"/>
                <w:sz w:val="24"/>
                <w:szCs w:val="24"/>
              </w:rPr>
            </w:pPr>
            <w:r>
              <w:rPr>
                <w:rFonts w:asciiTheme="minorHAnsi" w:hAnsiTheme="minorHAnsi"/>
                <w:sz w:val="24"/>
                <w:szCs w:val="24"/>
              </w:rPr>
              <w:t xml:space="preserve">       </w:t>
            </w:r>
            <w:r w:rsidR="00B2371D">
              <w:rPr>
                <w:rFonts w:asciiTheme="minorHAnsi" w:hAnsiTheme="minorHAnsi"/>
                <w:sz w:val="24"/>
                <w:szCs w:val="24"/>
              </w:rPr>
              <w:t xml:space="preserve">With GHJD during the act of climbing, the UE’s CKC </w:t>
            </w:r>
            <w:r w:rsidR="0025375D" w:rsidRPr="00E41BBA">
              <w:rPr>
                <w:rFonts w:asciiTheme="minorHAnsi" w:hAnsiTheme="minorHAnsi"/>
                <w:sz w:val="24"/>
                <w:szCs w:val="24"/>
              </w:rPr>
              <w:t xml:space="preserve">positioning results in the posterior-inferior dislocation of the thorax, scapula-glenoid from the humeral head followed by relocation in the anterior-superior direction. </w:t>
            </w:r>
            <w:r w:rsidR="00B2371D">
              <w:rPr>
                <w:rFonts w:asciiTheme="minorHAnsi" w:hAnsiTheme="minorHAnsi"/>
                <w:sz w:val="24"/>
                <w:szCs w:val="24"/>
              </w:rPr>
              <w:t>The large degree</w:t>
            </w:r>
            <w:r w:rsidR="00AA697B">
              <w:rPr>
                <w:rFonts w:asciiTheme="minorHAnsi" w:hAnsiTheme="minorHAnsi"/>
                <w:sz w:val="24"/>
                <w:szCs w:val="24"/>
              </w:rPr>
              <w:t xml:space="preserve"> of skeletal mu</w:t>
            </w:r>
            <w:r w:rsidR="00B2371D">
              <w:rPr>
                <w:rFonts w:asciiTheme="minorHAnsi" w:hAnsiTheme="minorHAnsi"/>
                <w:sz w:val="24"/>
                <w:szCs w:val="24"/>
              </w:rPr>
              <w:t xml:space="preserve">scle activation prior to GHJD </w:t>
            </w:r>
            <w:r w:rsidR="00AA697B">
              <w:rPr>
                <w:rFonts w:asciiTheme="minorHAnsi" w:hAnsiTheme="minorHAnsi"/>
                <w:sz w:val="24"/>
                <w:szCs w:val="24"/>
              </w:rPr>
              <w:t>as well as</w:t>
            </w:r>
            <w:r w:rsidR="00B2371D">
              <w:rPr>
                <w:rFonts w:asciiTheme="minorHAnsi" w:hAnsiTheme="minorHAnsi"/>
                <w:sz w:val="24"/>
                <w:szCs w:val="24"/>
              </w:rPr>
              <w:t xml:space="preserve"> forces associated with </w:t>
            </w:r>
            <w:r w:rsidR="00AA697B">
              <w:rPr>
                <w:rFonts w:asciiTheme="minorHAnsi" w:hAnsiTheme="minorHAnsi"/>
                <w:sz w:val="24"/>
                <w:szCs w:val="24"/>
              </w:rPr>
              <w:t>reciprocal inhibition</w:t>
            </w:r>
            <w:r w:rsidR="00B2371D">
              <w:rPr>
                <w:rFonts w:asciiTheme="minorHAnsi" w:hAnsiTheme="minorHAnsi"/>
                <w:sz w:val="24"/>
                <w:szCs w:val="24"/>
              </w:rPr>
              <w:t xml:space="preserve"> of the same musculature</w:t>
            </w:r>
            <w:r w:rsidR="00AA697B">
              <w:rPr>
                <w:rFonts w:asciiTheme="minorHAnsi" w:hAnsiTheme="minorHAnsi"/>
                <w:sz w:val="24"/>
                <w:szCs w:val="24"/>
              </w:rPr>
              <w:t xml:space="preserve"> </w:t>
            </w:r>
            <w:r w:rsidR="00B2371D">
              <w:rPr>
                <w:rFonts w:asciiTheme="minorHAnsi" w:hAnsiTheme="minorHAnsi"/>
                <w:sz w:val="24"/>
                <w:szCs w:val="24"/>
              </w:rPr>
              <w:t xml:space="preserve">during relocation </w:t>
            </w:r>
            <w:r>
              <w:rPr>
                <w:rFonts w:asciiTheme="minorHAnsi" w:hAnsiTheme="minorHAnsi"/>
                <w:sz w:val="24"/>
                <w:szCs w:val="24"/>
              </w:rPr>
              <w:t xml:space="preserve">should also be considered.  The CKC </w:t>
            </w:r>
            <w:r w:rsidR="0025375D" w:rsidRPr="00E41BBA">
              <w:rPr>
                <w:rFonts w:asciiTheme="minorHAnsi" w:hAnsiTheme="minorHAnsi"/>
                <w:sz w:val="24"/>
                <w:szCs w:val="24"/>
              </w:rPr>
              <w:t>po</w:t>
            </w:r>
            <w:r w:rsidR="00AA697B">
              <w:rPr>
                <w:rFonts w:asciiTheme="minorHAnsi" w:hAnsiTheme="minorHAnsi"/>
                <w:sz w:val="24"/>
                <w:szCs w:val="24"/>
              </w:rPr>
              <w:t xml:space="preserve">sitioning </w:t>
            </w:r>
            <w:r w:rsidR="000959B5">
              <w:rPr>
                <w:rFonts w:asciiTheme="minorHAnsi" w:hAnsiTheme="minorHAnsi"/>
                <w:sz w:val="24"/>
                <w:szCs w:val="24"/>
              </w:rPr>
              <w:t xml:space="preserve">of the climbers UE </w:t>
            </w:r>
            <w:r>
              <w:rPr>
                <w:rFonts w:asciiTheme="minorHAnsi" w:hAnsiTheme="minorHAnsi"/>
                <w:sz w:val="24"/>
                <w:szCs w:val="24"/>
              </w:rPr>
              <w:t xml:space="preserve">throughout the injury </w:t>
            </w:r>
            <w:r w:rsidR="00884DDC">
              <w:rPr>
                <w:rFonts w:asciiTheme="minorHAnsi" w:hAnsiTheme="minorHAnsi"/>
                <w:sz w:val="24"/>
                <w:szCs w:val="24"/>
              </w:rPr>
              <w:t>elicits reverse</w:t>
            </w:r>
            <w:r>
              <w:rPr>
                <w:rFonts w:asciiTheme="minorHAnsi" w:hAnsiTheme="minorHAnsi"/>
                <w:sz w:val="24"/>
                <w:szCs w:val="24"/>
              </w:rPr>
              <w:t xml:space="preserve"> origin/insertion</w:t>
            </w:r>
            <w:r w:rsidR="000959B5">
              <w:rPr>
                <w:rFonts w:asciiTheme="minorHAnsi" w:hAnsiTheme="minorHAnsi"/>
                <w:sz w:val="24"/>
                <w:szCs w:val="24"/>
              </w:rPr>
              <w:t xml:space="preserve"> </w:t>
            </w:r>
            <w:r>
              <w:rPr>
                <w:rFonts w:asciiTheme="minorHAnsi" w:hAnsiTheme="minorHAnsi"/>
                <w:sz w:val="24"/>
                <w:szCs w:val="24"/>
              </w:rPr>
              <w:t>force coupling during</w:t>
            </w:r>
            <w:r w:rsidR="0025375D" w:rsidRPr="00E41BBA">
              <w:rPr>
                <w:rFonts w:asciiTheme="minorHAnsi" w:hAnsiTheme="minorHAnsi"/>
                <w:sz w:val="24"/>
                <w:szCs w:val="24"/>
              </w:rPr>
              <w:t xml:space="preserve"> concentric and eccentric muscle activation</w:t>
            </w:r>
            <w:r>
              <w:rPr>
                <w:rFonts w:asciiTheme="minorHAnsi" w:hAnsiTheme="minorHAnsi"/>
                <w:sz w:val="24"/>
                <w:szCs w:val="24"/>
              </w:rPr>
              <w:t xml:space="preserve"> and transmitted </w:t>
            </w:r>
            <w:r w:rsidR="000959B5">
              <w:rPr>
                <w:rFonts w:asciiTheme="minorHAnsi" w:hAnsiTheme="minorHAnsi"/>
                <w:sz w:val="24"/>
                <w:szCs w:val="24"/>
              </w:rPr>
              <w:t>to</w:t>
            </w:r>
            <w:r w:rsidR="00AA697B">
              <w:rPr>
                <w:rFonts w:asciiTheme="minorHAnsi" w:hAnsiTheme="minorHAnsi"/>
                <w:sz w:val="24"/>
                <w:szCs w:val="24"/>
              </w:rPr>
              <w:t xml:space="preserve"> </w:t>
            </w:r>
            <w:proofErr w:type="gramStart"/>
            <w:r w:rsidR="0025375D" w:rsidRPr="00E41BBA">
              <w:rPr>
                <w:rFonts w:asciiTheme="minorHAnsi" w:hAnsiTheme="minorHAnsi"/>
                <w:sz w:val="24"/>
                <w:szCs w:val="24"/>
              </w:rPr>
              <w:t>associated</w:t>
            </w:r>
            <w:proofErr w:type="gramEnd"/>
            <w:r w:rsidR="0025375D" w:rsidRPr="00E41BBA">
              <w:rPr>
                <w:rFonts w:asciiTheme="minorHAnsi" w:hAnsiTheme="minorHAnsi"/>
                <w:sz w:val="24"/>
                <w:szCs w:val="24"/>
              </w:rPr>
              <w:t xml:space="preserve"> bony-segments of the GHJ, STJ and thoracic spine. </w:t>
            </w:r>
          </w:p>
          <w:p w14:paraId="338F8968" w14:textId="071C054C" w:rsidR="00A66A42" w:rsidRPr="00E41BBA" w:rsidRDefault="003E6FAA" w:rsidP="00884DDC">
            <w:pPr>
              <w:spacing w:before="120" w:after="120"/>
              <w:rPr>
                <w:rFonts w:asciiTheme="minorHAnsi" w:hAnsiTheme="minorHAnsi"/>
                <w:sz w:val="24"/>
                <w:szCs w:val="24"/>
              </w:rPr>
            </w:pPr>
            <w:r>
              <w:rPr>
                <w:rFonts w:asciiTheme="minorHAnsi" w:hAnsiTheme="minorHAnsi"/>
                <w:sz w:val="24"/>
                <w:szCs w:val="24"/>
              </w:rPr>
              <w:t xml:space="preserve">       </w:t>
            </w:r>
            <w:r w:rsidR="00AA697B">
              <w:rPr>
                <w:rFonts w:asciiTheme="minorHAnsi" w:hAnsiTheme="minorHAnsi"/>
                <w:sz w:val="24"/>
                <w:szCs w:val="24"/>
              </w:rPr>
              <w:t>I have</w:t>
            </w:r>
            <w:r w:rsidR="00392720" w:rsidRPr="00E41BBA">
              <w:rPr>
                <w:rFonts w:asciiTheme="minorHAnsi" w:hAnsiTheme="minorHAnsi"/>
                <w:sz w:val="24"/>
                <w:szCs w:val="24"/>
              </w:rPr>
              <w:t xml:space="preserve"> hypothesized that th</w:t>
            </w:r>
            <w:r>
              <w:rPr>
                <w:rFonts w:asciiTheme="minorHAnsi" w:hAnsiTheme="minorHAnsi"/>
                <w:sz w:val="24"/>
                <w:szCs w:val="24"/>
              </w:rPr>
              <w:t xml:space="preserve">e implementation of CKC positions and motions </w:t>
            </w:r>
            <w:r w:rsidR="00392720" w:rsidRPr="00E41BBA">
              <w:rPr>
                <w:rFonts w:asciiTheme="minorHAnsi" w:hAnsiTheme="minorHAnsi"/>
                <w:sz w:val="24"/>
                <w:szCs w:val="24"/>
              </w:rPr>
              <w:t xml:space="preserve">in combination </w:t>
            </w:r>
            <w:r w:rsidR="001F03F3" w:rsidRPr="00E41BBA">
              <w:rPr>
                <w:rFonts w:asciiTheme="minorHAnsi" w:hAnsiTheme="minorHAnsi"/>
                <w:sz w:val="24"/>
                <w:szCs w:val="24"/>
              </w:rPr>
              <w:t>with core</w:t>
            </w:r>
            <w:r>
              <w:rPr>
                <w:rFonts w:asciiTheme="minorHAnsi" w:hAnsiTheme="minorHAnsi"/>
                <w:sz w:val="24"/>
                <w:szCs w:val="24"/>
              </w:rPr>
              <w:t xml:space="preserve"> stability/balance </w:t>
            </w:r>
            <w:r w:rsidR="00884DDC">
              <w:rPr>
                <w:rFonts w:asciiTheme="minorHAnsi" w:hAnsiTheme="minorHAnsi"/>
                <w:sz w:val="24"/>
                <w:szCs w:val="24"/>
              </w:rPr>
              <w:t xml:space="preserve">training would </w:t>
            </w:r>
            <w:r w:rsidR="00884DDC" w:rsidRPr="00E41BBA">
              <w:rPr>
                <w:rFonts w:asciiTheme="minorHAnsi" w:hAnsiTheme="minorHAnsi"/>
                <w:sz w:val="24"/>
                <w:szCs w:val="24"/>
              </w:rPr>
              <w:t>better</w:t>
            </w:r>
            <w:r>
              <w:rPr>
                <w:rFonts w:asciiTheme="minorHAnsi" w:hAnsiTheme="minorHAnsi"/>
                <w:sz w:val="24"/>
                <w:szCs w:val="24"/>
              </w:rPr>
              <w:t xml:space="preserve"> establish </w:t>
            </w:r>
            <w:r w:rsidR="00392720" w:rsidRPr="00E41BBA">
              <w:rPr>
                <w:rFonts w:asciiTheme="minorHAnsi" w:hAnsiTheme="minorHAnsi"/>
                <w:sz w:val="24"/>
                <w:szCs w:val="24"/>
              </w:rPr>
              <w:t>proximal stability</w:t>
            </w:r>
            <w:r w:rsidR="00884DDC">
              <w:rPr>
                <w:rFonts w:asciiTheme="minorHAnsi" w:hAnsiTheme="minorHAnsi"/>
                <w:sz w:val="24"/>
                <w:szCs w:val="24"/>
              </w:rPr>
              <w:t xml:space="preserve"> along the UE kinematic chain </w:t>
            </w:r>
            <w:r>
              <w:rPr>
                <w:rFonts w:asciiTheme="minorHAnsi" w:hAnsiTheme="minorHAnsi"/>
                <w:sz w:val="24"/>
                <w:szCs w:val="24"/>
              </w:rPr>
              <w:t>and</w:t>
            </w:r>
            <w:r w:rsidR="00392720" w:rsidRPr="00E41BBA">
              <w:rPr>
                <w:rFonts w:asciiTheme="minorHAnsi" w:hAnsiTheme="minorHAnsi"/>
                <w:sz w:val="24"/>
                <w:szCs w:val="24"/>
              </w:rPr>
              <w:t xml:space="preserve"> provide a stable ba</w:t>
            </w:r>
            <w:r w:rsidR="001F03F3" w:rsidRPr="00E41BBA">
              <w:rPr>
                <w:rFonts w:asciiTheme="minorHAnsi" w:hAnsiTheme="minorHAnsi"/>
                <w:sz w:val="24"/>
                <w:szCs w:val="24"/>
              </w:rPr>
              <w:t>s</w:t>
            </w:r>
            <w:r w:rsidR="00392720" w:rsidRPr="00E41BBA">
              <w:rPr>
                <w:rFonts w:asciiTheme="minorHAnsi" w:hAnsiTheme="minorHAnsi"/>
                <w:sz w:val="24"/>
                <w:szCs w:val="24"/>
              </w:rPr>
              <w:t xml:space="preserve">e for the </w:t>
            </w:r>
            <w:r>
              <w:rPr>
                <w:rFonts w:asciiTheme="minorHAnsi" w:hAnsiTheme="minorHAnsi"/>
                <w:sz w:val="24"/>
                <w:szCs w:val="24"/>
              </w:rPr>
              <w:t xml:space="preserve">GHJ and distal segments of the </w:t>
            </w:r>
            <w:r w:rsidR="00392720" w:rsidRPr="00E41BBA">
              <w:rPr>
                <w:rFonts w:asciiTheme="minorHAnsi" w:hAnsiTheme="minorHAnsi"/>
                <w:sz w:val="24"/>
                <w:szCs w:val="24"/>
              </w:rPr>
              <w:t>upper extremity to function</w:t>
            </w:r>
            <w:r>
              <w:rPr>
                <w:rFonts w:asciiTheme="minorHAnsi" w:hAnsiTheme="minorHAnsi"/>
                <w:sz w:val="24"/>
                <w:szCs w:val="24"/>
              </w:rPr>
              <w:t xml:space="preserve"> optimally</w:t>
            </w:r>
            <w:r w:rsidR="00392720" w:rsidRPr="00E41BBA">
              <w:rPr>
                <w:rFonts w:asciiTheme="minorHAnsi" w:hAnsiTheme="minorHAnsi"/>
                <w:sz w:val="24"/>
                <w:szCs w:val="24"/>
              </w:rPr>
              <w:t>.  Further more this type of training will enhance</w:t>
            </w:r>
            <w:r>
              <w:rPr>
                <w:rFonts w:asciiTheme="minorHAnsi" w:hAnsiTheme="minorHAnsi"/>
                <w:sz w:val="24"/>
                <w:szCs w:val="24"/>
              </w:rPr>
              <w:t xml:space="preserve"> somatosensory and </w:t>
            </w:r>
            <w:r w:rsidR="00884DDC">
              <w:rPr>
                <w:rFonts w:asciiTheme="minorHAnsi" w:hAnsiTheme="minorHAnsi"/>
                <w:sz w:val="24"/>
                <w:szCs w:val="24"/>
              </w:rPr>
              <w:t xml:space="preserve">neuromuscular functioning </w:t>
            </w:r>
            <w:r w:rsidR="00392720" w:rsidRPr="00E41BBA">
              <w:rPr>
                <w:rFonts w:asciiTheme="minorHAnsi" w:hAnsiTheme="minorHAnsi"/>
                <w:sz w:val="24"/>
                <w:szCs w:val="24"/>
              </w:rPr>
              <w:t xml:space="preserve">around the </w:t>
            </w:r>
            <w:r w:rsidR="00884DDC">
              <w:rPr>
                <w:rFonts w:asciiTheme="minorHAnsi" w:hAnsiTheme="minorHAnsi"/>
                <w:sz w:val="24"/>
                <w:szCs w:val="24"/>
              </w:rPr>
              <w:t xml:space="preserve">STJ/GHJ in a sport-specific fashion and thus, better able to recognize positions of instability at these </w:t>
            </w:r>
            <w:r w:rsidR="00392720" w:rsidRPr="00E41BBA">
              <w:rPr>
                <w:rFonts w:asciiTheme="minorHAnsi" w:hAnsiTheme="minorHAnsi"/>
                <w:sz w:val="24"/>
                <w:szCs w:val="24"/>
              </w:rPr>
              <w:t xml:space="preserve">joint and provide adequate functional stability </w:t>
            </w:r>
            <w:r w:rsidR="00884DDC">
              <w:rPr>
                <w:rFonts w:asciiTheme="minorHAnsi" w:hAnsiTheme="minorHAnsi"/>
                <w:sz w:val="24"/>
                <w:szCs w:val="24"/>
              </w:rPr>
              <w:t>to complete these movements successfully and repetitively without injury or re-injury.</w:t>
            </w:r>
          </w:p>
        </w:tc>
      </w:tr>
      <w:tr w:rsidR="00AA697B" w:rsidRPr="00E41BBA" w14:paraId="55D59BBE" w14:textId="77777777" w:rsidTr="002F16E1">
        <w:tc>
          <w:tcPr>
            <w:tcW w:w="10421" w:type="dxa"/>
            <w:shd w:val="clear" w:color="auto" w:fill="auto"/>
          </w:tcPr>
          <w:p w14:paraId="2489CEF7" w14:textId="77777777" w:rsidR="00AA697B" w:rsidRPr="00E41BBA" w:rsidRDefault="00AA697B" w:rsidP="001F03F3">
            <w:pPr>
              <w:spacing w:before="120" w:after="120"/>
              <w:rPr>
                <w:rFonts w:asciiTheme="minorHAnsi" w:hAnsiTheme="minorHAnsi"/>
                <w:sz w:val="24"/>
                <w:szCs w:val="24"/>
              </w:rPr>
            </w:pPr>
          </w:p>
        </w:tc>
      </w:tr>
    </w:tbl>
    <w:p w14:paraId="55CAE074" w14:textId="77777777" w:rsidR="00554FFC" w:rsidRPr="00E41BBA" w:rsidRDefault="00554FFC" w:rsidP="00A66A42">
      <w:pPr>
        <w:spacing w:before="120"/>
        <w:rPr>
          <w:b/>
          <w:sz w:val="24"/>
          <w:szCs w:val="24"/>
        </w:rPr>
      </w:pPr>
    </w:p>
    <w:p w14:paraId="6311A02C" w14:textId="77777777" w:rsidR="00A66A42" w:rsidRPr="00E41BBA" w:rsidRDefault="00A66A42" w:rsidP="00A66A42">
      <w:pPr>
        <w:spacing w:before="120"/>
        <w:rPr>
          <w:b/>
          <w:sz w:val="24"/>
          <w:szCs w:val="24"/>
        </w:rPr>
      </w:pPr>
      <w:r w:rsidRPr="00E41BBA">
        <w:rPr>
          <w:b/>
          <w:sz w:val="24"/>
          <w:szCs w:val="24"/>
        </w:rPr>
        <w:t>SUMMARY OF SEARCH</w:t>
      </w:r>
    </w:p>
    <w:p w14:paraId="363AB69D" w14:textId="77777777" w:rsidR="00A66A42" w:rsidRPr="00E41BBA" w:rsidRDefault="00A66A42" w:rsidP="00A66A42">
      <w:pPr>
        <w:spacing w:after="120"/>
        <w:rPr>
          <w:sz w:val="24"/>
          <w:szCs w:val="24"/>
        </w:rPr>
      </w:pPr>
      <w:r w:rsidRPr="00E41BBA">
        <w:rPr>
          <w:sz w:val="24"/>
          <w:szCs w:val="24"/>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E41BBA" w14:paraId="057241B2" w14:textId="77777777" w:rsidTr="002F16E1">
        <w:tc>
          <w:tcPr>
            <w:tcW w:w="10421" w:type="dxa"/>
            <w:shd w:val="clear" w:color="auto" w:fill="auto"/>
          </w:tcPr>
          <w:p w14:paraId="057C7DD4" w14:textId="439C0521" w:rsidR="00A66A42" w:rsidRPr="00E41BBA" w:rsidRDefault="00884DDC" w:rsidP="002F16E1">
            <w:pPr>
              <w:spacing w:before="120" w:after="120"/>
              <w:rPr>
                <w:rFonts w:asciiTheme="minorHAnsi" w:hAnsiTheme="minorHAnsi"/>
                <w:sz w:val="24"/>
                <w:szCs w:val="24"/>
              </w:rPr>
            </w:pPr>
            <w:r>
              <w:rPr>
                <w:rFonts w:asciiTheme="minorHAnsi" w:hAnsiTheme="minorHAnsi"/>
                <w:sz w:val="24"/>
                <w:szCs w:val="24"/>
              </w:rPr>
              <w:lastRenderedPageBreak/>
              <w:t xml:space="preserve">       </w:t>
            </w:r>
            <w:r w:rsidR="00392720" w:rsidRPr="00E41BBA">
              <w:rPr>
                <w:rFonts w:asciiTheme="minorHAnsi" w:hAnsiTheme="minorHAnsi"/>
                <w:sz w:val="24"/>
                <w:szCs w:val="24"/>
              </w:rPr>
              <w:t>31 studies met inclusion/</w:t>
            </w:r>
            <w:r w:rsidR="009C5B93" w:rsidRPr="00E41BBA">
              <w:rPr>
                <w:rFonts w:asciiTheme="minorHAnsi" w:hAnsiTheme="minorHAnsi"/>
                <w:sz w:val="24"/>
                <w:szCs w:val="24"/>
              </w:rPr>
              <w:t>exclusion criteria. Notable studies included</w:t>
            </w:r>
            <w:r w:rsidR="00392720" w:rsidRPr="00E41BBA">
              <w:rPr>
                <w:rFonts w:asciiTheme="minorHAnsi" w:hAnsiTheme="minorHAnsi"/>
                <w:sz w:val="24"/>
                <w:szCs w:val="24"/>
              </w:rPr>
              <w:t xml:space="preserve"> 4 systematic reviews, 7 RCT’s, </w:t>
            </w:r>
            <w:r w:rsidR="009C5B93" w:rsidRPr="00E41BBA">
              <w:rPr>
                <w:rFonts w:asciiTheme="minorHAnsi" w:hAnsiTheme="minorHAnsi"/>
                <w:sz w:val="24"/>
                <w:szCs w:val="24"/>
              </w:rPr>
              <w:t xml:space="preserve">2 non-randomized control trials and 4 clinical </w:t>
            </w:r>
            <w:r w:rsidR="00A3667B" w:rsidRPr="00E41BBA">
              <w:rPr>
                <w:rFonts w:asciiTheme="minorHAnsi" w:hAnsiTheme="minorHAnsi"/>
                <w:sz w:val="24"/>
                <w:szCs w:val="24"/>
              </w:rPr>
              <w:t>trials</w:t>
            </w:r>
            <w:r w:rsidR="009C5B93" w:rsidRPr="00E41BBA">
              <w:rPr>
                <w:rFonts w:asciiTheme="minorHAnsi" w:hAnsiTheme="minorHAnsi"/>
                <w:sz w:val="24"/>
                <w:szCs w:val="24"/>
              </w:rPr>
              <w:t xml:space="preserve"> with single-group repeated measures design. 3 of these studies were ranked of the highest quality with supporting evidence were reviewed and discussed.</w:t>
            </w:r>
          </w:p>
          <w:p w14:paraId="42AA01CB" w14:textId="7E040D3E" w:rsidR="009C5B93" w:rsidRPr="00E41BBA" w:rsidRDefault="009C5B93" w:rsidP="009C5B93">
            <w:pPr>
              <w:pStyle w:val="ListParagraph"/>
              <w:numPr>
                <w:ilvl w:val="0"/>
                <w:numId w:val="41"/>
              </w:numPr>
              <w:spacing w:before="120" w:after="120"/>
              <w:rPr>
                <w:rFonts w:asciiTheme="minorHAnsi" w:hAnsiTheme="minorHAnsi"/>
                <w:sz w:val="24"/>
                <w:szCs w:val="24"/>
              </w:rPr>
            </w:pPr>
            <w:r w:rsidRPr="00E41BBA">
              <w:rPr>
                <w:rFonts w:asciiTheme="minorHAnsi" w:hAnsiTheme="minorHAnsi"/>
                <w:sz w:val="24"/>
                <w:szCs w:val="24"/>
              </w:rPr>
              <w:t>Fair to moderate correlations have been indicated regarding instance of acute/chronic shoulder dysfunction and the presence of decreased core stability amongst collegiate overhead athletes when subjected to repeated measures design.</w:t>
            </w:r>
          </w:p>
          <w:p w14:paraId="53EF0B05" w14:textId="77777777" w:rsidR="00884DDC" w:rsidRDefault="009C5B93" w:rsidP="009C5B93">
            <w:pPr>
              <w:pStyle w:val="ListParagraph"/>
              <w:numPr>
                <w:ilvl w:val="0"/>
                <w:numId w:val="41"/>
              </w:numPr>
              <w:spacing w:before="120" w:after="120"/>
              <w:rPr>
                <w:rFonts w:asciiTheme="minorHAnsi" w:hAnsiTheme="minorHAnsi"/>
                <w:sz w:val="24"/>
                <w:szCs w:val="24"/>
              </w:rPr>
            </w:pPr>
            <w:r w:rsidRPr="00E41BBA">
              <w:rPr>
                <w:rFonts w:asciiTheme="minorHAnsi" w:hAnsiTheme="minorHAnsi"/>
                <w:sz w:val="24"/>
                <w:szCs w:val="24"/>
              </w:rPr>
              <w:t>There is a significant risk of recurrent dislocation of the GHJ following first-time traumatic anterior G</w:t>
            </w:r>
            <w:r w:rsidR="00884DDC">
              <w:rPr>
                <w:rFonts w:asciiTheme="minorHAnsi" w:hAnsiTheme="minorHAnsi"/>
                <w:sz w:val="24"/>
                <w:szCs w:val="24"/>
              </w:rPr>
              <w:t>HJ dislocation as well as</w:t>
            </w:r>
            <w:r w:rsidRPr="00E41BBA">
              <w:rPr>
                <w:rFonts w:asciiTheme="minorHAnsi" w:hAnsiTheme="minorHAnsi"/>
                <w:sz w:val="24"/>
                <w:szCs w:val="24"/>
              </w:rPr>
              <w:t xml:space="preserve"> </w:t>
            </w:r>
            <w:r w:rsidR="00884DDC">
              <w:rPr>
                <w:rFonts w:asciiTheme="minorHAnsi" w:hAnsiTheme="minorHAnsi"/>
                <w:sz w:val="24"/>
                <w:szCs w:val="24"/>
              </w:rPr>
              <w:t xml:space="preserve">or with diagnosis of </w:t>
            </w:r>
            <w:r w:rsidRPr="00E41BBA">
              <w:rPr>
                <w:rFonts w:asciiTheme="minorHAnsi" w:hAnsiTheme="minorHAnsi"/>
                <w:sz w:val="24"/>
                <w:szCs w:val="24"/>
              </w:rPr>
              <w:t>type II/III capsular or labral lesion within the first 4</w:t>
            </w:r>
            <w:r w:rsidR="00884DDC">
              <w:rPr>
                <w:rFonts w:asciiTheme="minorHAnsi" w:hAnsiTheme="minorHAnsi"/>
                <w:sz w:val="24"/>
                <w:szCs w:val="24"/>
              </w:rPr>
              <w:t xml:space="preserve">8 months of initial injury when solely </w:t>
            </w:r>
            <w:r w:rsidRPr="00E41BBA">
              <w:rPr>
                <w:rFonts w:asciiTheme="minorHAnsi" w:hAnsiTheme="minorHAnsi"/>
                <w:sz w:val="24"/>
                <w:szCs w:val="24"/>
              </w:rPr>
              <w:t xml:space="preserve">primary conservative treatment is utilized rather than initial primary repair.  </w:t>
            </w:r>
          </w:p>
          <w:p w14:paraId="7C7D0D9D" w14:textId="19C4E1CB" w:rsidR="009C5B93" w:rsidRPr="00E41BBA" w:rsidRDefault="00884DDC" w:rsidP="009C5B93">
            <w:pPr>
              <w:pStyle w:val="ListParagraph"/>
              <w:numPr>
                <w:ilvl w:val="0"/>
                <w:numId w:val="41"/>
              </w:numPr>
              <w:spacing w:before="120" w:after="120"/>
              <w:rPr>
                <w:rFonts w:asciiTheme="minorHAnsi" w:hAnsiTheme="minorHAnsi"/>
                <w:sz w:val="24"/>
                <w:szCs w:val="24"/>
              </w:rPr>
            </w:pPr>
            <w:r>
              <w:rPr>
                <w:rFonts w:asciiTheme="minorHAnsi" w:hAnsiTheme="minorHAnsi"/>
                <w:sz w:val="24"/>
                <w:szCs w:val="24"/>
              </w:rPr>
              <w:t>I</w:t>
            </w:r>
            <w:r w:rsidR="009C5B93" w:rsidRPr="00E41BBA">
              <w:rPr>
                <w:rFonts w:asciiTheme="minorHAnsi" w:hAnsiTheme="minorHAnsi"/>
                <w:sz w:val="24"/>
                <w:szCs w:val="24"/>
              </w:rPr>
              <w:t>nitial primary repair</w:t>
            </w:r>
            <w:r>
              <w:rPr>
                <w:rFonts w:asciiTheme="minorHAnsi" w:hAnsiTheme="minorHAnsi"/>
                <w:sz w:val="24"/>
                <w:szCs w:val="24"/>
              </w:rPr>
              <w:t xml:space="preserve"> of such lesions is</w:t>
            </w:r>
            <w:r w:rsidR="009C5B93" w:rsidRPr="00E41BBA">
              <w:rPr>
                <w:rFonts w:asciiTheme="minorHAnsi" w:hAnsiTheme="minorHAnsi"/>
                <w:sz w:val="24"/>
                <w:szCs w:val="24"/>
              </w:rPr>
              <w:t xml:space="preserve"> strongly </w:t>
            </w:r>
            <w:r w:rsidR="00916847" w:rsidRPr="00E41BBA">
              <w:rPr>
                <w:rFonts w:asciiTheme="minorHAnsi" w:hAnsiTheme="minorHAnsi"/>
                <w:sz w:val="24"/>
                <w:szCs w:val="24"/>
              </w:rPr>
              <w:t>indicated</w:t>
            </w:r>
            <w:r w:rsidR="009C5B93" w:rsidRPr="00E41BBA">
              <w:rPr>
                <w:rFonts w:asciiTheme="minorHAnsi" w:hAnsiTheme="minorHAnsi"/>
                <w:sz w:val="24"/>
                <w:szCs w:val="24"/>
              </w:rPr>
              <w:t xml:space="preserve"> in those under the age of 25 years old and those who complete high intensity activities at the upper extremity of great frequency or duration</w:t>
            </w:r>
            <w:r w:rsidR="00916847" w:rsidRPr="00E41BBA">
              <w:rPr>
                <w:rFonts w:asciiTheme="minorHAnsi" w:hAnsiTheme="minorHAnsi"/>
                <w:sz w:val="24"/>
                <w:szCs w:val="24"/>
              </w:rPr>
              <w:t xml:space="preserve"> </w:t>
            </w:r>
            <w:r>
              <w:rPr>
                <w:rFonts w:asciiTheme="minorHAnsi" w:hAnsiTheme="minorHAnsi"/>
                <w:sz w:val="24"/>
                <w:szCs w:val="24"/>
              </w:rPr>
              <w:t xml:space="preserve">as </w:t>
            </w:r>
            <w:r w:rsidR="00916847" w:rsidRPr="00E41BBA">
              <w:rPr>
                <w:rFonts w:asciiTheme="minorHAnsi" w:hAnsiTheme="minorHAnsi"/>
                <w:sz w:val="24"/>
                <w:szCs w:val="24"/>
              </w:rPr>
              <w:t xml:space="preserve">to </w:t>
            </w:r>
            <w:r>
              <w:rPr>
                <w:rFonts w:asciiTheme="minorHAnsi" w:hAnsiTheme="minorHAnsi"/>
                <w:sz w:val="24"/>
                <w:szCs w:val="24"/>
              </w:rPr>
              <w:t xml:space="preserve">avoid recurrent dislocations, </w:t>
            </w:r>
            <w:r w:rsidR="00916847" w:rsidRPr="00E41BBA">
              <w:rPr>
                <w:rFonts w:asciiTheme="minorHAnsi" w:hAnsiTheme="minorHAnsi"/>
                <w:sz w:val="24"/>
                <w:szCs w:val="24"/>
              </w:rPr>
              <w:t xml:space="preserve">residual shoulder instability and/or </w:t>
            </w:r>
            <w:r w:rsidR="001F03F3" w:rsidRPr="00E41BBA">
              <w:rPr>
                <w:rFonts w:asciiTheme="minorHAnsi" w:hAnsiTheme="minorHAnsi"/>
                <w:sz w:val="24"/>
                <w:szCs w:val="24"/>
              </w:rPr>
              <w:t>dysfunction</w:t>
            </w:r>
            <w:r w:rsidR="009C5B93" w:rsidRPr="00E41BBA">
              <w:rPr>
                <w:rFonts w:asciiTheme="minorHAnsi" w:hAnsiTheme="minorHAnsi"/>
                <w:sz w:val="24"/>
                <w:szCs w:val="24"/>
              </w:rPr>
              <w:t>.</w:t>
            </w:r>
          </w:p>
          <w:p w14:paraId="21383C69" w14:textId="69AA4167" w:rsidR="00A66A42" w:rsidRPr="00E41BBA" w:rsidRDefault="00916847" w:rsidP="00A935D0">
            <w:pPr>
              <w:pStyle w:val="ListParagraph"/>
              <w:numPr>
                <w:ilvl w:val="0"/>
                <w:numId w:val="41"/>
              </w:numPr>
              <w:spacing w:before="120" w:after="120"/>
              <w:rPr>
                <w:rFonts w:asciiTheme="minorHAnsi" w:hAnsiTheme="minorHAnsi"/>
                <w:sz w:val="24"/>
                <w:szCs w:val="24"/>
              </w:rPr>
            </w:pPr>
            <w:r w:rsidRPr="00E41BBA">
              <w:rPr>
                <w:rFonts w:asciiTheme="minorHAnsi" w:hAnsiTheme="minorHAnsi"/>
                <w:sz w:val="24"/>
                <w:szCs w:val="24"/>
              </w:rPr>
              <w:t>It has been indicated that the use of both open and closed kinetic chain exercise interventions at the shoulder can significantly improve joint reposition sense and proprioceptive awareness from pre to post test</w:t>
            </w:r>
            <w:r w:rsidR="00884DDC">
              <w:rPr>
                <w:rFonts w:asciiTheme="minorHAnsi" w:hAnsiTheme="minorHAnsi"/>
                <w:sz w:val="24"/>
                <w:szCs w:val="24"/>
              </w:rPr>
              <w:t>ing over a period of 6 weeks when used in a cohort of uninjured</w:t>
            </w:r>
            <w:r w:rsidRPr="00E41BBA">
              <w:rPr>
                <w:rFonts w:asciiTheme="minorHAnsi" w:hAnsiTheme="minorHAnsi"/>
                <w:sz w:val="24"/>
                <w:szCs w:val="24"/>
              </w:rPr>
              <w:t xml:space="preserve"> male military cadets who activity participate in multiple sports</w:t>
            </w:r>
            <w:r w:rsidR="00884DDC">
              <w:rPr>
                <w:rFonts w:asciiTheme="minorHAnsi" w:hAnsiTheme="minorHAnsi"/>
                <w:sz w:val="24"/>
                <w:szCs w:val="24"/>
              </w:rPr>
              <w:t xml:space="preserve"> and average age of 16 years old.</w:t>
            </w:r>
          </w:p>
        </w:tc>
      </w:tr>
      <w:tr w:rsidR="00884DDC" w:rsidRPr="00E41BBA" w14:paraId="0FF30BD7" w14:textId="77777777" w:rsidTr="002F16E1">
        <w:tc>
          <w:tcPr>
            <w:tcW w:w="10421" w:type="dxa"/>
            <w:shd w:val="clear" w:color="auto" w:fill="auto"/>
          </w:tcPr>
          <w:p w14:paraId="036D3767" w14:textId="77777777" w:rsidR="00884DDC" w:rsidRPr="00E41BBA" w:rsidRDefault="00884DDC" w:rsidP="002F16E1">
            <w:pPr>
              <w:spacing w:before="120" w:after="120"/>
              <w:rPr>
                <w:rFonts w:asciiTheme="minorHAnsi" w:hAnsiTheme="minorHAnsi"/>
                <w:sz w:val="24"/>
                <w:szCs w:val="24"/>
              </w:rPr>
            </w:pPr>
          </w:p>
        </w:tc>
      </w:tr>
    </w:tbl>
    <w:p w14:paraId="0B4EE9F6" w14:textId="77777777" w:rsidR="00A66A42" w:rsidRPr="00E41BBA" w:rsidRDefault="00637684" w:rsidP="00637684">
      <w:pPr>
        <w:spacing w:before="120" w:after="120"/>
        <w:rPr>
          <w:rFonts w:asciiTheme="minorHAnsi" w:hAnsiTheme="minorHAnsi"/>
          <w:b/>
          <w:sz w:val="24"/>
          <w:szCs w:val="24"/>
        </w:rPr>
      </w:pPr>
      <w:r w:rsidRPr="00E41BBA">
        <w:rPr>
          <w:rFonts w:asciiTheme="minorHAnsi" w:hAnsiTheme="minorHAnsi"/>
          <w:b/>
          <w:sz w:val="24"/>
          <w:szCs w:val="24"/>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E41BBA" w14:paraId="11DE412E" w14:textId="77777777" w:rsidTr="002F16E1">
        <w:tc>
          <w:tcPr>
            <w:tcW w:w="10421" w:type="dxa"/>
            <w:shd w:val="clear" w:color="auto" w:fill="auto"/>
          </w:tcPr>
          <w:p w14:paraId="3B535355" w14:textId="77777777" w:rsidR="00CB2353" w:rsidRDefault="00884DDC" w:rsidP="002F16E1">
            <w:pPr>
              <w:spacing w:before="120" w:after="120"/>
              <w:rPr>
                <w:rFonts w:asciiTheme="minorHAnsi" w:hAnsiTheme="minorHAnsi"/>
                <w:sz w:val="24"/>
                <w:szCs w:val="24"/>
              </w:rPr>
            </w:pPr>
            <w:r>
              <w:rPr>
                <w:rFonts w:asciiTheme="minorHAnsi" w:hAnsiTheme="minorHAnsi"/>
                <w:sz w:val="24"/>
                <w:szCs w:val="24"/>
              </w:rPr>
              <w:t xml:space="preserve">       </w:t>
            </w:r>
            <w:r w:rsidR="0065548D" w:rsidRPr="00E41BBA">
              <w:rPr>
                <w:rFonts w:asciiTheme="minorHAnsi" w:hAnsiTheme="minorHAnsi"/>
                <w:sz w:val="24"/>
                <w:szCs w:val="24"/>
              </w:rPr>
              <w:t>Evidence suggests a relationship</w:t>
            </w:r>
            <w:r w:rsidR="001F03F3" w:rsidRPr="00E41BBA">
              <w:rPr>
                <w:rFonts w:asciiTheme="minorHAnsi" w:hAnsiTheme="minorHAnsi"/>
                <w:sz w:val="24"/>
                <w:szCs w:val="24"/>
              </w:rPr>
              <w:t xml:space="preserve"> between chronic shoulder</w:t>
            </w:r>
            <w:r w:rsidR="00CB2353">
              <w:rPr>
                <w:rFonts w:asciiTheme="minorHAnsi" w:hAnsiTheme="minorHAnsi"/>
                <w:sz w:val="24"/>
                <w:szCs w:val="24"/>
              </w:rPr>
              <w:t xml:space="preserve"> dysfunction,</w:t>
            </w:r>
            <w:r w:rsidR="001F03F3" w:rsidRPr="00E41BBA">
              <w:rPr>
                <w:rFonts w:asciiTheme="minorHAnsi" w:hAnsiTheme="minorHAnsi"/>
                <w:sz w:val="24"/>
                <w:szCs w:val="24"/>
              </w:rPr>
              <w:t xml:space="preserve"> insta</w:t>
            </w:r>
            <w:r w:rsidR="00CB2353">
              <w:rPr>
                <w:rFonts w:asciiTheme="minorHAnsi" w:hAnsiTheme="minorHAnsi"/>
                <w:sz w:val="24"/>
                <w:szCs w:val="24"/>
              </w:rPr>
              <w:t xml:space="preserve">bility, </w:t>
            </w:r>
            <w:r w:rsidR="001F03F3" w:rsidRPr="00E41BBA">
              <w:rPr>
                <w:rFonts w:asciiTheme="minorHAnsi" w:hAnsiTheme="minorHAnsi"/>
                <w:sz w:val="24"/>
                <w:szCs w:val="24"/>
              </w:rPr>
              <w:t>pain, s</w:t>
            </w:r>
            <w:r w:rsidR="00CB2353">
              <w:rPr>
                <w:rFonts w:asciiTheme="minorHAnsi" w:hAnsiTheme="minorHAnsi"/>
                <w:sz w:val="24"/>
                <w:szCs w:val="24"/>
              </w:rPr>
              <w:t>tiffness, or restricted ROM with</w:t>
            </w:r>
            <w:r w:rsidR="0065548D" w:rsidRPr="00E41BBA">
              <w:rPr>
                <w:rFonts w:asciiTheme="minorHAnsi" w:hAnsiTheme="minorHAnsi"/>
                <w:sz w:val="24"/>
                <w:szCs w:val="24"/>
              </w:rPr>
              <w:t xml:space="preserve"> de</w:t>
            </w:r>
            <w:r w:rsidR="00CB2353">
              <w:rPr>
                <w:rFonts w:asciiTheme="minorHAnsi" w:hAnsiTheme="minorHAnsi"/>
                <w:sz w:val="24"/>
                <w:szCs w:val="24"/>
              </w:rPr>
              <w:t>ficits in core strength and impaired ability to generate</w:t>
            </w:r>
            <w:r w:rsidR="001F03F3" w:rsidRPr="00E41BBA">
              <w:rPr>
                <w:rFonts w:asciiTheme="minorHAnsi" w:hAnsiTheme="minorHAnsi"/>
                <w:sz w:val="24"/>
                <w:szCs w:val="24"/>
              </w:rPr>
              <w:t xml:space="preserve"> proximal feed forward stability at the t</w:t>
            </w:r>
            <w:r w:rsidR="0065548D" w:rsidRPr="00E41BBA">
              <w:rPr>
                <w:rFonts w:asciiTheme="minorHAnsi" w:hAnsiTheme="minorHAnsi"/>
                <w:sz w:val="24"/>
                <w:szCs w:val="24"/>
              </w:rPr>
              <w:t>runk and scapulothoracic joint within youth or collegiate a</w:t>
            </w:r>
            <w:r w:rsidR="00CB2353">
              <w:rPr>
                <w:rFonts w:asciiTheme="minorHAnsi" w:hAnsiTheme="minorHAnsi"/>
                <w:sz w:val="24"/>
                <w:szCs w:val="24"/>
              </w:rPr>
              <w:t xml:space="preserve">thletes. </w:t>
            </w:r>
            <w:r w:rsidR="00A935D0" w:rsidRPr="00E41BBA">
              <w:rPr>
                <w:rFonts w:asciiTheme="minorHAnsi" w:hAnsiTheme="minorHAnsi"/>
                <w:sz w:val="24"/>
                <w:szCs w:val="24"/>
              </w:rPr>
              <w:t xml:space="preserve"> </w:t>
            </w:r>
            <w:r w:rsidR="00CB2353">
              <w:rPr>
                <w:rFonts w:asciiTheme="minorHAnsi" w:hAnsiTheme="minorHAnsi"/>
                <w:sz w:val="24"/>
                <w:szCs w:val="24"/>
              </w:rPr>
              <w:t>I</w:t>
            </w:r>
            <w:r w:rsidR="0065548D" w:rsidRPr="00E41BBA">
              <w:rPr>
                <w:rFonts w:asciiTheme="minorHAnsi" w:hAnsiTheme="minorHAnsi"/>
                <w:sz w:val="24"/>
                <w:szCs w:val="24"/>
              </w:rPr>
              <w:t>mplementation of CKC exercise</w:t>
            </w:r>
            <w:r w:rsidR="00A935D0" w:rsidRPr="00E41BBA">
              <w:rPr>
                <w:rFonts w:asciiTheme="minorHAnsi" w:hAnsiTheme="minorHAnsi"/>
                <w:sz w:val="24"/>
                <w:szCs w:val="24"/>
              </w:rPr>
              <w:t>s</w:t>
            </w:r>
            <w:r w:rsidR="0065548D" w:rsidRPr="00E41BBA">
              <w:rPr>
                <w:rFonts w:asciiTheme="minorHAnsi" w:hAnsiTheme="minorHAnsi"/>
                <w:sz w:val="24"/>
                <w:szCs w:val="24"/>
              </w:rPr>
              <w:t xml:space="preserve"> (standard push-up) has been shown to increase shoulder proprioception and </w:t>
            </w:r>
            <w:r w:rsidR="00A935D0" w:rsidRPr="00E41BBA">
              <w:rPr>
                <w:rFonts w:asciiTheme="minorHAnsi" w:hAnsiTheme="minorHAnsi"/>
                <w:sz w:val="24"/>
                <w:szCs w:val="24"/>
              </w:rPr>
              <w:t>reposition</w:t>
            </w:r>
            <w:r w:rsidR="0065548D" w:rsidRPr="00E41BBA">
              <w:rPr>
                <w:rFonts w:asciiTheme="minorHAnsi" w:hAnsiTheme="minorHAnsi"/>
                <w:sz w:val="24"/>
                <w:szCs w:val="24"/>
              </w:rPr>
              <w:t xml:space="preserve"> sense at the joint, indicating implementation of CKC interventions geared to challenge proprioception and feed-forward proximal stability can possibly enhance long-term outcomes when pai</w:t>
            </w:r>
            <w:r w:rsidR="00A935D0" w:rsidRPr="00E41BBA">
              <w:rPr>
                <w:rFonts w:asciiTheme="minorHAnsi" w:hAnsiTheme="minorHAnsi"/>
                <w:sz w:val="24"/>
                <w:szCs w:val="24"/>
              </w:rPr>
              <w:t xml:space="preserve">red with traditional modes of GHJ rehabilitation.  </w:t>
            </w:r>
          </w:p>
          <w:p w14:paraId="16239B64" w14:textId="1E2A0F77" w:rsidR="00CB2353" w:rsidRDefault="00CB2353" w:rsidP="002F16E1">
            <w:pPr>
              <w:spacing w:before="120" w:after="120"/>
              <w:rPr>
                <w:rFonts w:asciiTheme="minorHAnsi" w:hAnsiTheme="minorHAnsi"/>
                <w:sz w:val="24"/>
                <w:szCs w:val="24"/>
              </w:rPr>
            </w:pPr>
            <w:r>
              <w:rPr>
                <w:rFonts w:asciiTheme="minorHAnsi" w:hAnsiTheme="minorHAnsi"/>
                <w:sz w:val="24"/>
                <w:szCs w:val="24"/>
              </w:rPr>
              <w:t xml:space="preserve">       For r</w:t>
            </w:r>
            <w:r w:rsidR="00A935D0" w:rsidRPr="00E41BBA">
              <w:rPr>
                <w:rFonts w:asciiTheme="minorHAnsi" w:hAnsiTheme="minorHAnsi"/>
                <w:sz w:val="24"/>
                <w:szCs w:val="24"/>
              </w:rPr>
              <w:t xml:space="preserve">ock climbers who incur anterior/inferior </w:t>
            </w:r>
            <w:r w:rsidR="0065548D" w:rsidRPr="00E41BBA">
              <w:rPr>
                <w:rFonts w:asciiTheme="minorHAnsi" w:hAnsiTheme="minorHAnsi"/>
                <w:sz w:val="24"/>
                <w:szCs w:val="24"/>
              </w:rPr>
              <w:t>dis</w:t>
            </w:r>
            <w:r w:rsidR="00A935D0" w:rsidRPr="00E41BBA">
              <w:rPr>
                <w:rFonts w:asciiTheme="minorHAnsi" w:hAnsiTheme="minorHAnsi"/>
                <w:sz w:val="24"/>
                <w:szCs w:val="24"/>
              </w:rPr>
              <w:t>location of the GHJ with confirmed</w:t>
            </w:r>
            <w:r>
              <w:rPr>
                <w:rFonts w:asciiTheme="minorHAnsi" w:hAnsiTheme="minorHAnsi"/>
                <w:sz w:val="24"/>
                <w:szCs w:val="24"/>
              </w:rPr>
              <w:t xml:space="preserve"> diagnosis of </w:t>
            </w:r>
            <w:proofErr w:type="spellStart"/>
            <w:r>
              <w:rPr>
                <w:rFonts w:asciiTheme="minorHAnsi" w:hAnsiTheme="minorHAnsi"/>
                <w:sz w:val="24"/>
                <w:szCs w:val="24"/>
              </w:rPr>
              <w:t>labral</w:t>
            </w:r>
            <w:proofErr w:type="spellEnd"/>
            <w:r>
              <w:rPr>
                <w:rFonts w:asciiTheme="minorHAnsi" w:hAnsiTheme="minorHAnsi"/>
                <w:sz w:val="24"/>
                <w:szCs w:val="24"/>
              </w:rPr>
              <w:t xml:space="preserve"> lesion, evidence based literature shows it is </w:t>
            </w:r>
            <w:r w:rsidR="0065548D" w:rsidRPr="00E41BBA">
              <w:rPr>
                <w:rFonts w:asciiTheme="minorHAnsi" w:hAnsiTheme="minorHAnsi"/>
                <w:sz w:val="24"/>
                <w:szCs w:val="24"/>
              </w:rPr>
              <w:t>strongly indicated to</w:t>
            </w:r>
            <w:r w:rsidR="00A935D0" w:rsidRPr="00E41BBA">
              <w:rPr>
                <w:rFonts w:asciiTheme="minorHAnsi" w:hAnsiTheme="minorHAnsi"/>
                <w:sz w:val="24"/>
                <w:szCs w:val="24"/>
              </w:rPr>
              <w:t xml:space="preserve"> undergo primary repair initially followed by</w:t>
            </w:r>
            <w:r w:rsidR="00A3667B" w:rsidRPr="00E41BBA">
              <w:rPr>
                <w:rFonts w:asciiTheme="minorHAnsi" w:hAnsiTheme="minorHAnsi"/>
                <w:sz w:val="24"/>
                <w:szCs w:val="24"/>
              </w:rPr>
              <w:t xml:space="preserve"> extensive </w:t>
            </w:r>
            <w:r w:rsidR="00A935D0" w:rsidRPr="00E41BBA">
              <w:rPr>
                <w:rFonts w:asciiTheme="minorHAnsi" w:hAnsiTheme="minorHAnsi"/>
                <w:sz w:val="24"/>
                <w:szCs w:val="24"/>
              </w:rPr>
              <w:t>rehab</w:t>
            </w:r>
            <w:r w:rsidR="00A3667B" w:rsidRPr="00E41BBA">
              <w:rPr>
                <w:rFonts w:asciiTheme="minorHAnsi" w:hAnsiTheme="minorHAnsi"/>
                <w:sz w:val="24"/>
                <w:szCs w:val="24"/>
              </w:rPr>
              <w:t>ilitation</w:t>
            </w:r>
            <w:r w:rsidR="00A935D0" w:rsidRPr="00E41BBA">
              <w:rPr>
                <w:rFonts w:asciiTheme="minorHAnsi" w:hAnsiTheme="minorHAnsi"/>
                <w:sz w:val="24"/>
                <w:szCs w:val="24"/>
              </w:rPr>
              <w:t xml:space="preserve"> rather than solely c</w:t>
            </w:r>
            <w:r w:rsidR="00A3667B" w:rsidRPr="00E41BBA">
              <w:rPr>
                <w:rFonts w:asciiTheme="minorHAnsi" w:hAnsiTheme="minorHAnsi"/>
                <w:sz w:val="24"/>
                <w:szCs w:val="24"/>
              </w:rPr>
              <w:t xml:space="preserve">onservative treatment. </w:t>
            </w:r>
          </w:p>
          <w:p w14:paraId="796476F9" w14:textId="0359CAC8" w:rsidR="005F10AC" w:rsidRDefault="00CB2353" w:rsidP="005F10AC">
            <w:pPr>
              <w:spacing w:before="120" w:after="120"/>
              <w:rPr>
                <w:rFonts w:asciiTheme="minorHAnsi" w:hAnsiTheme="minorHAnsi"/>
                <w:sz w:val="24"/>
                <w:szCs w:val="24"/>
              </w:rPr>
            </w:pPr>
            <w:r>
              <w:rPr>
                <w:rFonts w:asciiTheme="minorHAnsi" w:hAnsiTheme="minorHAnsi"/>
                <w:sz w:val="24"/>
                <w:szCs w:val="24"/>
              </w:rPr>
              <w:t>Rock climbing</w:t>
            </w:r>
            <w:r w:rsidR="00A3667B" w:rsidRPr="00E41BBA">
              <w:rPr>
                <w:rFonts w:asciiTheme="minorHAnsi" w:hAnsiTheme="minorHAnsi"/>
                <w:sz w:val="24"/>
                <w:szCs w:val="24"/>
              </w:rPr>
              <w:t xml:space="preserve"> </w:t>
            </w:r>
            <w:r>
              <w:rPr>
                <w:rFonts w:asciiTheme="minorHAnsi" w:hAnsiTheme="minorHAnsi"/>
                <w:sz w:val="24"/>
                <w:szCs w:val="24"/>
              </w:rPr>
              <w:t>in essence, is dependent on qu</w:t>
            </w:r>
            <w:r w:rsidR="005F10AC">
              <w:rPr>
                <w:rFonts w:asciiTheme="minorHAnsi" w:hAnsiTheme="minorHAnsi"/>
                <w:sz w:val="24"/>
                <w:szCs w:val="24"/>
              </w:rPr>
              <w:t>asi-static equilibrium between four</w:t>
            </w:r>
            <w:r>
              <w:rPr>
                <w:rFonts w:asciiTheme="minorHAnsi" w:hAnsiTheme="minorHAnsi"/>
                <w:sz w:val="24"/>
                <w:szCs w:val="24"/>
              </w:rPr>
              <w:t xml:space="preserve"> points of contact.  With the removal o</w:t>
            </w:r>
            <w:r w:rsidR="005F10AC">
              <w:rPr>
                <w:rFonts w:asciiTheme="minorHAnsi" w:hAnsiTheme="minorHAnsi"/>
                <w:sz w:val="24"/>
                <w:szCs w:val="24"/>
              </w:rPr>
              <w:t xml:space="preserve">f one or more of these points the climber must generate coordinated and adequate amounts of core tension and directional shifting of his/her </w:t>
            </w:r>
            <w:proofErr w:type="spellStart"/>
            <w:r w:rsidR="005F10AC">
              <w:rPr>
                <w:rFonts w:asciiTheme="minorHAnsi" w:hAnsiTheme="minorHAnsi"/>
                <w:sz w:val="24"/>
                <w:szCs w:val="24"/>
              </w:rPr>
              <w:t>center</w:t>
            </w:r>
            <w:proofErr w:type="spellEnd"/>
            <w:r w:rsidR="005F10AC">
              <w:rPr>
                <w:rFonts w:asciiTheme="minorHAnsi" w:hAnsiTheme="minorHAnsi"/>
                <w:sz w:val="24"/>
                <w:szCs w:val="24"/>
              </w:rPr>
              <w:t xml:space="preserve"> of mass (COM) as to provide stress shielding and facilitate normal amounts of </w:t>
            </w:r>
            <w:r>
              <w:rPr>
                <w:rFonts w:asciiTheme="minorHAnsi" w:hAnsiTheme="minorHAnsi"/>
                <w:sz w:val="24"/>
                <w:szCs w:val="24"/>
              </w:rPr>
              <w:t>static and dynamic</w:t>
            </w:r>
            <w:r w:rsidR="00A3667B" w:rsidRPr="00E41BBA">
              <w:rPr>
                <w:rFonts w:asciiTheme="minorHAnsi" w:hAnsiTheme="minorHAnsi"/>
                <w:sz w:val="24"/>
                <w:szCs w:val="24"/>
              </w:rPr>
              <w:t xml:space="preserve"> </w:t>
            </w:r>
            <w:r w:rsidR="00A935D0" w:rsidRPr="00E41BBA">
              <w:rPr>
                <w:rFonts w:asciiTheme="minorHAnsi" w:hAnsiTheme="minorHAnsi"/>
                <w:sz w:val="24"/>
                <w:szCs w:val="24"/>
              </w:rPr>
              <w:t>stability</w:t>
            </w:r>
            <w:r w:rsidR="005F10AC">
              <w:rPr>
                <w:rFonts w:asciiTheme="minorHAnsi" w:hAnsiTheme="minorHAnsi"/>
                <w:sz w:val="24"/>
                <w:szCs w:val="24"/>
              </w:rPr>
              <w:t xml:space="preserve"> requirements</w:t>
            </w:r>
            <w:r w:rsidR="00A935D0" w:rsidRPr="00E41BBA">
              <w:rPr>
                <w:rFonts w:asciiTheme="minorHAnsi" w:hAnsiTheme="minorHAnsi"/>
                <w:sz w:val="24"/>
                <w:szCs w:val="24"/>
              </w:rPr>
              <w:t xml:space="preserve"> at the</w:t>
            </w:r>
            <w:r>
              <w:rPr>
                <w:rFonts w:asciiTheme="minorHAnsi" w:hAnsiTheme="minorHAnsi"/>
                <w:sz w:val="24"/>
                <w:szCs w:val="24"/>
              </w:rPr>
              <w:t xml:space="preserve"> STJ and</w:t>
            </w:r>
            <w:r w:rsidR="005F10AC">
              <w:rPr>
                <w:rFonts w:asciiTheme="minorHAnsi" w:hAnsiTheme="minorHAnsi"/>
                <w:sz w:val="24"/>
                <w:szCs w:val="24"/>
              </w:rPr>
              <w:t xml:space="preserve"> GHJ. </w:t>
            </w:r>
          </w:p>
          <w:p w14:paraId="1955F680" w14:textId="26C4FB7A" w:rsidR="00637684" w:rsidRPr="00E41BBA" w:rsidRDefault="005F10AC" w:rsidP="005F10AC">
            <w:pPr>
              <w:spacing w:before="120" w:after="120"/>
              <w:rPr>
                <w:rFonts w:asciiTheme="minorHAnsi" w:hAnsiTheme="minorHAnsi"/>
                <w:sz w:val="24"/>
                <w:szCs w:val="24"/>
              </w:rPr>
            </w:pPr>
            <w:r>
              <w:rPr>
                <w:rFonts w:asciiTheme="minorHAnsi" w:hAnsiTheme="minorHAnsi"/>
                <w:sz w:val="24"/>
                <w:szCs w:val="24"/>
              </w:rPr>
              <w:t>The high frequency, duration and intensity of climbing movements pose</w:t>
            </w:r>
            <w:r w:rsidRPr="00E41BBA">
              <w:rPr>
                <w:rFonts w:asciiTheme="minorHAnsi" w:hAnsiTheme="minorHAnsi"/>
                <w:sz w:val="24"/>
                <w:szCs w:val="24"/>
              </w:rPr>
              <w:t xml:space="preserve"> a significant</w:t>
            </w:r>
            <w:r>
              <w:rPr>
                <w:rFonts w:asciiTheme="minorHAnsi" w:hAnsiTheme="minorHAnsi"/>
                <w:sz w:val="24"/>
                <w:szCs w:val="24"/>
              </w:rPr>
              <w:t xml:space="preserve"> and</w:t>
            </w:r>
            <w:r w:rsidRPr="00E41BBA">
              <w:rPr>
                <w:rFonts w:asciiTheme="minorHAnsi" w:hAnsiTheme="minorHAnsi"/>
                <w:sz w:val="24"/>
                <w:szCs w:val="24"/>
              </w:rPr>
              <w:t xml:space="preserve"> increased r</w:t>
            </w:r>
            <w:r>
              <w:rPr>
                <w:rFonts w:asciiTheme="minorHAnsi" w:hAnsiTheme="minorHAnsi"/>
                <w:sz w:val="24"/>
                <w:szCs w:val="24"/>
              </w:rPr>
              <w:t>isk of GHJ/STJ overuse, muscle fatigue, GHJD, recurrent dislocation and</w:t>
            </w:r>
            <w:r w:rsidRPr="00E41BBA">
              <w:rPr>
                <w:rFonts w:asciiTheme="minorHAnsi" w:hAnsiTheme="minorHAnsi"/>
                <w:sz w:val="24"/>
                <w:szCs w:val="24"/>
              </w:rPr>
              <w:t xml:space="preserve"> poor long-term functional outcome</w:t>
            </w:r>
            <w:r>
              <w:rPr>
                <w:rFonts w:asciiTheme="minorHAnsi" w:hAnsiTheme="minorHAnsi"/>
                <w:sz w:val="24"/>
                <w:szCs w:val="24"/>
              </w:rPr>
              <w:t>s</w:t>
            </w:r>
            <w:r w:rsidRPr="00E41BBA">
              <w:rPr>
                <w:rFonts w:asciiTheme="minorHAnsi" w:hAnsiTheme="minorHAnsi"/>
                <w:sz w:val="24"/>
                <w:szCs w:val="24"/>
              </w:rPr>
              <w:t xml:space="preserve"> in climbers.  </w:t>
            </w:r>
            <w:r w:rsidR="00A3667B" w:rsidRPr="00E41BBA">
              <w:rPr>
                <w:rFonts w:asciiTheme="minorHAnsi" w:hAnsiTheme="minorHAnsi"/>
                <w:sz w:val="24"/>
                <w:szCs w:val="24"/>
              </w:rPr>
              <w:t xml:space="preserve">Those who still elect to forgo </w:t>
            </w:r>
            <w:r w:rsidR="00CE1744" w:rsidRPr="00E41BBA">
              <w:rPr>
                <w:rFonts w:asciiTheme="minorHAnsi" w:hAnsiTheme="minorHAnsi"/>
                <w:sz w:val="24"/>
                <w:szCs w:val="24"/>
              </w:rPr>
              <w:t>surgery,</w:t>
            </w:r>
            <w:r w:rsidR="00A3667B" w:rsidRPr="00E41BBA">
              <w:rPr>
                <w:rFonts w:asciiTheme="minorHAnsi" w:hAnsiTheme="minorHAnsi"/>
                <w:sz w:val="24"/>
                <w:szCs w:val="24"/>
              </w:rPr>
              <w:t xml:space="preserve"> it is recommended to adhere to rest-periods of adequate frequency and duration to better avoid overuse and fatigue of muscle-tendon units surrounding the GHJ and STJ as to provide optimal functional stability and hence, minimize further damage to intracapsular tissues as well as risk of future incidence of re-dislocation</w:t>
            </w:r>
          </w:p>
        </w:tc>
      </w:tr>
    </w:tbl>
    <w:p w14:paraId="1677296D" w14:textId="77777777" w:rsidR="00637684" w:rsidRPr="00E41BBA" w:rsidRDefault="00637684" w:rsidP="00A3667B">
      <w:pPr>
        <w:spacing w:before="120"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E41BBA" w14:paraId="7952CEB9" w14:textId="77777777" w:rsidTr="002F16E1">
        <w:tc>
          <w:tcPr>
            <w:tcW w:w="10421" w:type="dxa"/>
            <w:shd w:val="clear" w:color="auto" w:fill="E6E6E6"/>
          </w:tcPr>
          <w:p w14:paraId="747CF869" w14:textId="77777777" w:rsidR="00637684" w:rsidRPr="00E41BBA" w:rsidRDefault="00637684" w:rsidP="00554FFC">
            <w:pPr>
              <w:spacing w:before="120" w:after="120"/>
              <w:jc w:val="center"/>
              <w:rPr>
                <w:rFonts w:ascii="Arial" w:hAnsi="Arial"/>
                <w:b/>
                <w:i/>
                <w:sz w:val="24"/>
                <w:szCs w:val="24"/>
              </w:rPr>
            </w:pPr>
            <w:r w:rsidRPr="00E41BBA">
              <w:rPr>
                <w:rFonts w:ascii="Arial" w:hAnsi="Arial"/>
                <w:b/>
                <w:i/>
                <w:sz w:val="24"/>
                <w:szCs w:val="24"/>
              </w:rPr>
              <w:t xml:space="preserve">This critically appraised </w:t>
            </w:r>
            <w:r w:rsidR="00554FFC" w:rsidRPr="00E41BBA">
              <w:rPr>
                <w:rFonts w:ascii="Arial" w:hAnsi="Arial"/>
                <w:b/>
                <w:i/>
                <w:sz w:val="24"/>
                <w:szCs w:val="24"/>
              </w:rPr>
              <w:t>topic</w:t>
            </w:r>
            <w:r w:rsidRPr="00E41BBA">
              <w:rPr>
                <w:rFonts w:ascii="Arial" w:hAnsi="Arial"/>
                <w:b/>
                <w:i/>
                <w:sz w:val="24"/>
                <w:szCs w:val="24"/>
              </w:rPr>
              <w:t xml:space="preserve"> has </w:t>
            </w:r>
            <w:r w:rsidR="00554FFC" w:rsidRPr="00E41BBA">
              <w:rPr>
                <w:rFonts w:ascii="Arial" w:hAnsi="Arial"/>
                <w:b/>
                <w:i/>
                <w:sz w:val="24"/>
                <w:szCs w:val="24"/>
              </w:rPr>
              <w:t>been individually prepared as part of a course requirement and has been peer-reviewed by one other independent course instructor</w:t>
            </w:r>
          </w:p>
        </w:tc>
      </w:tr>
    </w:tbl>
    <w:p w14:paraId="1B68F608" w14:textId="4D7F4F71" w:rsidR="00554FFC" w:rsidRPr="00E41BBA" w:rsidRDefault="00554FFC" w:rsidP="00554FFC">
      <w:pPr>
        <w:spacing w:before="120" w:after="120"/>
        <w:rPr>
          <w:b/>
          <w:sz w:val="24"/>
          <w:szCs w:val="24"/>
        </w:rPr>
      </w:pPr>
      <w:r w:rsidRPr="00E41BBA">
        <w:rPr>
          <w:b/>
          <w:sz w:val="24"/>
          <w:szCs w:val="24"/>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906"/>
        <w:gridCol w:w="2380"/>
        <w:gridCol w:w="2608"/>
      </w:tblGrid>
      <w:tr w:rsidR="00554FFC" w:rsidRPr="00E41BBA" w14:paraId="0D2DAB73" w14:textId="77777777" w:rsidTr="009E380F">
        <w:tc>
          <w:tcPr>
            <w:tcW w:w="10908" w:type="dxa"/>
            <w:gridSpan w:val="4"/>
            <w:shd w:val="clear" w:color="auto" w:fill="E6E6E6"/>
          </w:tcPr>
          <w:p w14:paraId="24B34A14" w14:textId="77777777" w:rsidR="00554FFC" w:rsidRPr="00E41BBA" w:rsidRDefault="00554FFC" w:rsidP="009E380F">
            <w:pPr>
              <w:spacing w:before="120" w:after="120"/>
              <w:rPr>
                <w:b/>
                <w:sz w:val="24"/>
                <w:szCs w:val="24"/>
              </w:rPr>
            </w:pPr>
            <w:r w:rsidRPr="00E41BBA">
              <w:rPr>
                <w:b/>
                <w:sz w:val="24"/>
                <w:szCs w:val="24"/>
              </w:rPr>
              <w:lastRenderedPageBreak/>
              <w:t>Terms used to guide the search strategy</w:t>
            </w:r>
          </w:p>
        </w:tc>
      </w:tr>
      <w:tr w:rsidR="00554FFC" w:rsidRPr="00E41BBA" w14:paraId="11F7618F" w14:textId="77777777" w:rsidTr="009E380F">
        <w:tc>
          <w:tcPr>
            <w:tcW w:w="2628" w:type="dxa"/>
            <w:tcBorders>
              <w:right w:val="single" w:sz="8" w:space="0" w:color="auto"/>
            </w:tcBorders>
            <w:shd w:val="clear" w:color="auto" w:fill="auto"/>
          </w:tcPr>
          <w:p w14:paraId="2C170783" w14:textId="77777777" w:rsidR="00554FFC" w:rsidRPr="00E41BBA" w:rsidRDefault="00554FFC" w:rsidP="009E380F">
            <w:pPr>
              <w:spacing w:before="120" w:after="120"/>
              <w:rPr>
                <w:rFonts w:ascii="Arial" w:hAnsi="Arial"/>
                <w:sz w:val="24"/>
                <w:szCs w:val="24"/>
              </w:rPr>
            </w:pPr>
            <w:r w:rsidRPr="00E41BBA">
              <w:rPr>
                <w:b/>
                <w:sz w:val="24"/>
                <w:szCs w:val="24"/>
                <w:u w:val="single"/>
              </w:rPr>
              <w:t>P</w:t>
            </w:r>
            <w:r w:rsidRPr="00E41BBA">
              <w:rPr>
                <w:sz w:val="24"/>
                <w:szCs w:val="24"/>
              </w:rPr>
              <w:t>atient/Client Group</w:t>
            </w:r>
          </w:p>
        </w:tc>
        <w:tc>
          <w:tcPr>
            <w:tcW w:w="3060" w:type="dxa"/>
            <w:tcBorders>
              <w:left w:val="single" w:sz="8" w:space="0" w:color="auto"/>
            </w:tcBorders>
            <w:shd w:val="clear" w:color="auto" w:fill="auto"/>
          </w:tcPr>
          <w:p w14:paraId="0A87F0EE" w14:textId="77777777" w:rsidR="00554FFC" w:rsidRPr="00E41BBA" w:rsidRDefault="00554FFC" w:rsidP="009E380F">
            <w:pPr>
              <w:spacing w:before="120" w:after="120"/>
              <w:rPr>
                <w:rFonts w:ascii="Arial" w:hAnsi="Arial"/>
                <w:sz w:val="24"/>
                <w:szCs w:val="24"/>
              </w:rPr>
            </w:pPr>
            <w:r w:rsidRPr="00E41BBA">
              <w:rPr>
                <w:b/>
                <w:sz w:val="24"/>
                <w:szCs w:val="24"/>
                <w:u w:val="single"/>
              </w:rPr>
              <w:t>I</w:t>
            </w:r>
            <w:r w:rsidRPr="00E41BBA">
              <w:rPr>
                <w:sz w:val="24"/>
                <w:szCs w:val="24"/>
              </w:rPr>
              <w:t>ntervention (or Assessment)</w:t>
            </w:r>
          </w:p>
        </w:tc>
        <w:tc>
          <w:tcPr>
            <w:tcW w:w="2493" w:type="dxa"/>
            <w:tcBorders>
              <w:left w:val="single" w:sz="8" w:space="0" w:color="auto"/>
            </w:tcBorders>
            <w:shd w:val="clear" w:color="auto" w:fill="auto"/>
          </w:tcPr>
          <w:p w14:paraId="1C3280C0" w14:textId="77777777" w:rsidR="00554FFC" w:rsidRPr="00E41BBA" w:rsidRDefault="00554FFC" w:rsidP="009E380F">
            <w:pPr>
              <w:spacing w:before="120" w:after="120"/>
              <w:rPr>
                <w:rFonts w:ascii="Arial" w:hAnsi="Arial"/>
                <w:sz w:val="24"/>
                <w:szCs w:val="24"/>
              </w:rPr>
            </w:pPr>
            <w:r w:rsidRPr="00E41BBA">
              <w:rPr>
                <w:b/>
                <w:sz w:val="24"/>
                <w:szCs w:val="24"/>
                <w:u w:val="single"/>
              </w:rPr>
              <w:t>C</w:t>
            </w:r>
            <w:r w:rsidRPr="00E41BBA">
              <w:rPr>
                <w:sz w:val="24"/>
                <w:szCs w:val="24"/>
              </w:rPr>
              <w:t>omparison</w:t>
            </w:r>
          </w:p>
        </w:tc>
        <w:tc>
          <w:tcPr>
            <w:tcW w:w="2727" w:type="dxa"/>
            <w:tcBorders>
              <w:left w:val="single" w:sz="8" w:space="0" w:color="auto"/>
            </w:tcBorders>
            <w:shd w:val="clear" w:color="auto" w:fill="auto"/>
          </w:tcPr>
          <w:p w14:paraId="5882189F" w14:textId="77777777" w:rsidR="00554FFC" w:rsidRPr="00E41BBA" w:rsidRDefault="00554FFC" w:rsidP="009E380F">
            <w:pPr>
              <w:spacing w:before="120" w:after="120"/>
              <w:rPr>
                <w:rFonts w:ascii="Arial" w:hAnsi="Arial"/>
                <w:sz w:val="24"/>
                <w:szCs w:val="24"/>
              </w:rPr>
            </w:pPr>
            <w:r w:rsidRPr="00E41BBA">
              <w:rPr>
                <w:b/>
                <w:sz w:val="24"/>
                <w:szCs w:val="24"/>
                <w:u w:val="single"/>
              </w:rPr>
              <w:t>O</w:t>
            </w:r>
            <w:r w:rsidRPr="00E41BBA">
              <w:rPr>
                <w:sz w:val="24"/>
                <w:szCs w:val="24"/>
              </w:rPr>
              <w:t>utcome(s)</w:t>
            </w:r>
          </w:p>
        </w:tc>
      </w:tr>
      <w:tr w:rsidR="00554FFC" w:rsidRPr="00E41BBA" w14:paraId="111BFFA1" w14:textId="77777777" w:rsidTr="009E380F">
        <w:tc>
          <w:tcPr>
            <w:tcW w:w="2628" w:type="dxa"/>
            <w:tcBorders>
              <w:right w:val="single" w:sz="8" w:space="0" w:color="auto"/>
            </w:tcBorders>
            <w:shd w:val="clear" w:color="auto" w:fill="auto"/>
          </w:tcPr>
          <w:p w14:paraId="7AC7F0F7" w14:textId="7B9215C2" w:rsidR="00554FFC" w:rsidRPr="00E41BBA" w:rsidRDefault="002F4946" w:rsidP="009E380F">
            <w:pPr>
              <w:spacing w:before="120" w:after="120"/>
              <w:rPr>
                <w:rFonts w:ascii="Arial" w:hAnsi="Arial"/>
                <w:sz w:val="24"/>
                <w:szCs w:val="24"/>
              </w:rPr>
            </w:pPr>
            <w:r w:rsidRPr="00E41BBA">
              <w:rPr>
                <w:rFonts w:ascii="Arial" w:hAnsi="Arial"/>
                <w:sz w:val="24"/>
                <w:szCs w:val="24"/>
              </w:rPr>
              <w:t>Rock Climbing</w:t>
            </w:r>
          </w:p>
          <w:p w14:paraId="7C8EA2D8"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Rock Climber</w:t>
            </w:r>
          </w:p>
          <w:p w14:paraId="2BC8ABDB"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Competitive Rock Climbing</w:t>
            </w:r>
          </w:p>
          <w:p w14:paraId="5978CF8D"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Recreational climbers</w:t>
            </w:r>
          </w:p>
          <w:p w14:paraId="53E9AF81"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Youth climbers</w:t>
            </w:r>
          </w:p>
          <w:p w14:paraId="1B55E11F"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Rock Climbing injury</w:t>
            </w:r>
          </w:p>
          <w:p w14:paraId="427AC987"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Female Rock Climbers</w:t>
            </w:r>
          </w:p>
          <w:p w14:paraId="5A665D99" w14:textId="2E59ABE3" w:rsidR="002F4946" w:rsidRPr="00E41BBA" w:rsidRDefault="002F4946" w:rsidP="009E380F">
            <w:pPr>
              <w:spacing w:before="120" w:after="120"/>
              <w:rPr>
                <w:rFonts w:ascii="Arial" w:hAnsi="Arial"/>
                <w:sz w:val="24"/>
                <w:szCs w:val="24"/>
              </w:rPr>
            </w:pPr>
            <w:r w:rsidRPr="00E41BBA">
              <w:rPr>
                <w:rFonts w:ascii="Arial" w:hAnsi="Arial"/>
                <w:sz w:val="24"/>
                <w:szCs w:val="24"/>
              </w:rPr>
              <w:t>Male Rock Climbers</w:t>
            </w:r>
          </w:p>
        </w:tc>
        <w:tc>
          <w:tcPr>
            <w:tcW w:w="3060" w:type="dxa"/>
            <w:tcBorders>
              <w:left w:val="single" w:sz="8" w:space="0" w:color="auto"/>
            </w:tcBorders>
            <w:shd w:val="clear" w:color="auto" w:fill="auto"/>
          </w:tcPr>
          <w:p w14:paraId="4123F968" w14:textId="77777777" w:rsidR="00554FFC" w:rsidRPr="00E41BBA" w:rsidRDefault="002F4946" w:rsidP="009E380F">
            <w:pPr>
              <w:spacing w:before="120" w:after="120"/>
              <w:rPr>
                <w:rFonts w:ascii="Arial" w:hAnsi="Arial"/>
                <w:sz w:val="24"/>
                <w:szCs w:val="24"/>
              </w:rPr>
            </w:pPr>
            <w:r w:rsidRPr="00E41BBA">
              <w:rPr>
                <w:rFonts w:ascii="Arial" w:hAnsi="Arial"/>
                <w:sz w:val="24"/>
                <w:szCs w:val="24"/>
              </w:rPr>
              <w:t>Closed kinetic chain</w:t>
            </w:r>
          </w:p>
          <w:p w14:paraId="29FD82CE"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Shoulder</w:t>
            </w:r>
          </w:p>
          <w:p w14:paraId="11B4BE31"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Gleno-humeral joint</w:t>
            </w:r>
          </w:p>
          <w:p w14:paraId="53ECA269"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Rehab*</w:t>
            </w:r>
          </w:p>
          <w:p w14:paraId="381F686B" w14:textId="4DDFA70B" w:rsidR="002F4946" w:rsidRPr="00E41BBA" w:rsidRDefault="002F4946" w:rsidP="009E380F">
            <w:pPr>
              <w:spacing w:before="120" w:after="120"/>
              <w:rPr>
                <w:rFonts w:ascii="Arial" w:hAnsi="Arial"/>
                <w:sz w:val="24"/>
                <w:szCs w:val="24"/>
              </w:rPr>
            </w:pPr>
            <w:r w:rsidRPr="00E41BBA">
              <w:rPr>
                <w:rFonts w:ascii="Arial" w:hAnsi="Arial"/>
                <w:sz w:val="24"/>
                <w:szCs w:val="24"/>
              </w:rPr>
              <w:t>Strengthening</w:t>
            </w:r>
          </w:p>
          <w:p w14:paraId="1818272B"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Neuromuscular control</w:t>
            </w:r>
          </w:p>
          <w:p w14:paraId="209DE842" w14:textId="0311F6B6" w:rsidR="002F4946" w:rsidRPr="00E41BBA" w:rsidRDefault="002F4946" w:rsidP="009E380F">
            <w:pPr>
              <w:spacing w:before="120" w:after="120"/>
              <w:rPr>
                <w:rFonts w:ascii="Arial" w:hAnsi="Arial"/>
                <w:sz w:val="24"/>
                <w:szCs w:val="24"/>
              </w:rPr>
            </w:pPr>
            <w:r w:rsidRPr="00E41BBA">
              <w:rPr>
                <w:rFonts w:ascii="Arial" w:hAnsi="Arial"/>
                <w:sz w:val="24"/>
                <w:szCs w:val="24"/>
              </w:rPr>
              <w:t>Proprioception</w:t>
            </w:r>
          </w:p>
          <w:p w14:paraId="63324F93"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Rotator cuff</w:t>
            </w:r>
          </w:p>
          <w:p w14:paraId="1E005FEC" w14:textId="7E60E3FB" w:rsidR="002F4946" w:rsidRPr="00E41BBA" w:rsidRDefault="002F4946" w:rsidP="009E380F">
            <w:pPr>
              <w:spacing w:before="120" w:after="120"/>
              <w:rPr>
                <w:rFonts w:ascii="Arial" w:hAnsi="Arial"/>
                <w:sz w:val="24"/>
                <w:szCs w:val="24"/>
              </w:rPr>
            </w:pPr>
            <w:proofErr w:type="spellStart"/>
            <w:r w:rsidRPr="00E41BBA">
              <w:rPr>
                <w:rFonts w:ascii="Arial" w:hAnsi="Arial"/>
                <w:sz w:val="24"/>
                <w:szCs w:val="24"/>
              </w:rPr>
              <w:t>Periscapuar</w:t>
            </w:r>
            <w:proofErr w:type="spellEnd"/>
          </w:p>
          <w:p w14:paraId="66170BD8"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Scapular</w:t>
            </w:r>
          </w:p>
          <w:p w14:paraId="4471AC4F"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 xml:space="preserve">Scapulothoracic </w:t>
            </w:r>
          </w:p>
          <w:p w14:paraId="57EC30A8"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Trunk</w:t>
            </w:r>
          </w:p>
          <w:p w14:paraId="593C2736"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Core</w:t>
            </w:r>
          </w:p>
          <w:p w14:paraId="20DE76A9" w14:textId="77777777" w:rsidR="002F4946" w:rsidRPr="00E41BBA" w:rsidRDefault="002F4946" w:rsidP="009E380F">
            <w:pPr>
              <w:spacing w:before="120" w:after="120"/>
              <w:rPr>
                <w:rFonts w:ascii="Arial" w:hAnsi="Arial"/>
                <w:sz w:val="24"/>
                <w:szCs w:val="24"/>
              </w:rPr>
            </w:pPr>
            <w:proofErr w:type="spellStart"/>
            <w:r w:rsidRPr="00E41BBA">
              <w:rPr>
                <w:rFonts w:ascii="Arial" w:hAnsi="Arial"/>
                <w:sz w:val="24"/>
                <w:szCs w:val="24"/>
              </w:rPr>
              <w:t>Stablity</w:t>
            </w:r>
            <w:proofErr w:type="spellEnd"/>
          </w:p>
          <w:p w14:paraId="334089F6" w14:textId="23CAA0F2" w:rsidR="002F4946" w:rsidRPr="00E41BBA" w:rsidRDefault="002F4946" w:rsidP="009E380F">
            <w:pPr>
              <w:spacing w:before="120" w:after="120"/>
              <w:rPr>
                <w:rFonts w:ascii="Arial" w:hAnsi="Arial"/>
                <w:sz w:val="24"/>
                <w:szCs w:val="24"/>
              </w:rPr>
            </w:pPr>
            <w:r w:rsidRPr="00E41BBA">
              <w:rPr>
                <w:rFonts w:ascii="Arial" w:hAnsi="Arial"/>
                <w:sz w:val="24"/>
                <w:szCs w:val="24"/>
              </w:rPr>
              <w:t>Perturbation training</w:t>
            </w:r>
          </w:p>
          <w:p w14:paraId="2F8D32AA"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Balance training</w:t>
            </w:r>
          </w:p>
          <w:p w14:paraId="56DD79ED"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PNF</w:t>
            </w:r>
          </w:p>
          <w:p w14:paraId="2622DA5D"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Rhythmic Stabilization</w:t>
            </w:r>
          </w:p>
          <w:p w14:paraId="2421AEB2" w14:textId="3B872E87" w:rsidR="002F4946" w:rsidRPr="00E41BBA" w:rsidRDefault="002F4946" w:rsidP="009E380F">
            <w:pPr>
              <w:spacing w:before="120" w:after="120"/>
              <w:rPr>
                <w:rFonts w:ascii="Arial" w:hAnsi="Arial"/>
                <w:sz w:val="24"/>
                <w:szCs w:val="24"/>
              </w:rPr>
            </w:pPr>
            <w:r w:rsidRPr="00E41BBA">
              <w:rPr>
                <w:rFonts w:ascii="Arial" w:hAnsi="Arial"/>
                <w:sz w:val="24"/>
                <w:szCs w:val="24"/>
              </w:rPr>
              <w:t>Prevention</w:t>
            </w:r>
          </w:p>
        </w:tc>
        <w:tc>
          <w:tcPr>
            <w:tcW w:w="2493" w:type="dxa"/>
            <w:tcBorders>
              <w:left w:val="single" w:sz="8" w:space="0" w:color="auto"/>
            </w:tcBorders>
            <w:shd w:val="clear" w:color="auto" w:fill="auto"/>
          </w:tcPr>
          <w:p w14:paraId="78B8DD8D" w14:textId="77777777" w:rsidR="00554FFC" w:rsidRPr="00E41BBA" w:rsidRDefault="002F4946" w:rsidP="009E380F">
            <w:pPr>
              <w:spacing w:before="120" w:after="120"/>
              <w:rPr>
                <w:rFonts w:ascii="Arial" w:hAnsi="Arial"/>
                <w:sz w:val="24"/>
                <w:szCs w:val="24"/>
              </w:rPr>
            </w:pPr>
            <w:r w:rsidRPr="00E41BBA">
              <w:rPr>
                <w:rFonts w:ascii="Arial" w:hAnsi="Arial"/>
                <w:sz w:val="24"/>
                <w:szCs w:val="24"/>
              </w:rPr>
              <w:t xml:space="preserve">None </w:t>
            </w:r>
          </w:p>
          <w:p w14:paraId="3B379CA9" w14:textId="63DA1D87" w:rsidR="002F4946" w:rsidRPr="00E41BBA" w:rsidRDefault="002F4946" w:rsidP="009E380F">
            <w:pPr>
              <w:spacing w:before="120" w:after="120"/>
              <w:rPr>
                <w:rFonts w:ascii="Arial" w:hAnsi="Arial"/>
                <w:sz w:val="24"/>
                <w:szCs w:val="24"/>
              </w:rPr>
            </w:pPr>
            <w:r w:rsidRPr="00E41BBA">
              <w:rPr>
                <w:rFonts w:ascii="Arial" w:hAnsi="Arial"/>
                <w:sz w:val="24"/>
                <w:szCs w:val="24"/>
              </w:rPr>
              <w:t>Wanted to see effects of proposed interventions in concert with traditional OKC modes of shoulder rehabilitation</w:t>
            </w:r>
          </w:p>
        </w:tc>
        <w:tc>
          <w:tcPr>
            <w:tcW w:w="2727" w:type="dxa"/>
            <w:tcBorders>
              <w:left w:val="single" w:sz="8" w:space="0" w:color="auto"/>
            </w:tcBorders>
            <w:shd w:val="clear" w:color="auto" w:fill="auto"/>
          </w:tcPr>
          <w:p w14:paraId="41AB9D35" w14:textId="77777777" w:rsidR="00554FFC" w:rsidRPr="00E41BBA" w:rsidRDefault="002F4946" w:rsidP="009E380F">
            <w:pPr>
              <w:spacing w:before="120" w:after="120"/>
              <w:rPr>
                <w:rFonts w:ascii="Arial" w:hAnsi="Arial"/>
                <w:sz w:val="24"/>
                <w:szCs w:val="24"/>
              </w:rPr>
            </w:pPr>
            <w:r w:rsidRPr="00E41BBA">
              <w:rPr>
                <w:rFonts w:ascii="Arial" w:hAnsi="Arial"/>
                <w:sz w:val="24"/>
                <w:szCs w:val="24"/>
              </w:rPr>
              <w:t>Proximal chain stability</w:t>
            </w:r>
          </w:p>
          <w:p w14:paraId="6E47A44D"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Coordination</w:t>
            </w:r>
          </w:p>
          <w:p w14:paraId="6B8E8FF5"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Joint reposition sense</w:t>
            </w:r>
          </w:p>
          <w:p w14:paraId="3ED2BBF7"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Neuromuscular control</w:t>
            </w:r>
          </w:p>
          <w:p w14:paraId="51AB5687"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Pain</w:t>
            </w:r>
          </w:p>
          <w:p w14:paraId="269CE05F"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Dislocation</w:t>
            </w:r>
          </w:p>
          <w:p w14:paraId="38B06FAD"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Re-dislocation</w:t>
            </w:r>
          </w:p>
          <w:p w14:paraId="4B2D33DF"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Gleno-humeral joint laxity</w:t>
            </w:r>
          </w:p>
          <w:p w14:paraId="4E969512"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Posture</w:t>
            </w:r>
          </w:p>
          <w:p w14:paraId="486683B0" w14:textId="77777777" w:rsidR="002F4946" w:rsidRPr="00E41BBA" w:rsidRDefault="002F4946" w:rsidP="009E380F">
            <w:pPr>
              <w:spacing w:before="120" w:after="120"/>
              <w:rPr>
                <w:rFonts w:ascii="Arial" w:hAnsi="Arial"/>
                <w:sz w:val="24"/>
                <w:szCs w:val="24"/>
              </w:rPr>
            </w:pPr>
            <w:r w:rsidRPr="00E41BBA">
              <w:rPr>
                <w:rFonts w:ascii="Arial" w:hAnsi="Arial"/>
                <w:sz w:val="24"/>
                <w:szCs w:val="24"/>
              </w:rPr>
              <w:t>Return to sport</w:t>
            </w:r>
          </w:p>
          <w:p w14:paraId="5F81C97F" w14:textId="0F9E44C3" w:rsidR="002F4946" w:rsidRPr="00E41BBA" w:rsidRDefault="002F4946" w:rsidP="009E380F">
            <w:pPr>
              <w:spacing w:before="120" w:after="120"/>
              <w:rPr>
                <w:rFonts w:ascii="Arial" w:hAnsi="Arial"/>
                <w:sz w:val="24"/>
                <w:szCs w:val="24"/>
              </w:rPr>
            </w:pPr>
            <w:r w:rsidRPr="00E41BBA">
              <w:rPr>
                <w:rFonts w:ascii="Arial" w:hAnsi="Arial"/>
                <w:sz w:val="24"/>
                <w:szCs w:val="24"/>
              </w:rPr>
              <w:t xml:space="preserve">Gleno-humeral joint </w:t>
            </w:r>
            <w:proofErr w:type="spellStart"/>
            <w:r w:rsidRPr="00E41BBA">
              <w:rPr>
                <w:rFonts w:ascii="Arial" w:hAnsi="Arial"/>
                <w:sz w:val="24"/>
                <w:szCs w:val="24"/>
              </w:rPr>
              <w:t>stablization</w:t>
            </w:r>
            <w:proofErr w:type="spellEnd"/>
          </w:p>
        </w:tc>
      </w:tr>
    </w:tbl>
    <w:p w14:paraId="7A2A8BF1" w14:textId="1FD6D461" w:rsidR="00554FFC" w:rsidRPr="00E41BBA" w:rsidRDefault="00554FFC" w:rsidP="00554FFC">
      <w:pPr>
        <w:rPr>
          <w:sz w:val="24"/>
          <w:szCs w:val="24"/>
        </w:rPr>
      </w:pPr>
    </w:p>
    <w:p w14:paraId="4D478F31" w14:textId="77777777" w:rsidR="00554FFC" w:rsidRPr="00E41BBA" w:rsidRDefault="00554FFC" w:rsidP="00554FFC">
      <w:pPr>
        <w:spacing w:before="120" w:after="120"/>
        <w:rPr>
          <w:b/>
          <w:sz w:val="24"/>
          <w:szCs w:val="24"/>
        </w:rPr>
      </w:pPr>
      <w:r w:rsidRPr="00E41BBA">
        <w:rPr>
          <w:b/>
          <w:sz w:val="24"/>
          <w:szCs w:val="24"/>
        </w:rPr>
        <w:t>Final search strategy:</w:t>
      </w:r>
    </w:p>
    <w:p w14:paraId="68E8305A" w14:textId="6C4BE4CD" w:rsidR="00554FFC" w:rsidRPr="00E41BBA" w:rsidRDefault="00554FFC" w:rsidP="00F96831">
      <w:pPr>
        <w:rPr>
          <w:i/>
          <w:sz w:val="24"/>
          <w:szCs w:val="24"/>
        </w:rPr>
      </w:pPr>
      <w:r w:rsidRPr="00E41BBA">
        <w:rPr>
          <w:i/>
          <w:color w:val="365F91"/>
          <w:sz w:val="24"/>
          <w:szCs w:val="24"/>
        </w:rPr>
        <w:t>Show your final search strategy from one of the databases you searched. In the table below, show how many results you got from your search from each database you searched.</w:t>
      </w:r>
    </w:p>
    <w:p w14:paraId="36957A3E" w14:textId="77777777" w:rsidR="00F96831" w:rsidRPr="00E41BBA" w:rsidRDefault="00F96831" w:rsidP="00F96831">
      <w:pPr>
        <w:rPr>
          <w:i/>
          <w:sz w:val="24"/>
          <w:szCs w:val="24"/>
        </w:rPr>
      </w:pPr>
    </w:p>
    <w:p w14:paraId="290B394A" w14:textId="77777777" w:rsidR="003A1C3D" w:rsidRPr="00E41BBA" w:rsidRDefault="003A1C3D" w:rsidP="00F96831">
      <w:pPr>
        <w:rPr>
          <w:rFonts w:asciiTheme="minorHAnsi" w:hAnsiTheme="minorHAnsi"/>
          <w:sz w:val="24"/>
          <w:szCs w:val="24"/>
        </w:rPr>
      </w:pPr>
      <w:proofErr w:type="spellStart"/>
      <w:r w:rsidRPr="00E41BBA">
        <w:rPr>
          <w:rFonts w:asciiTheme="minorHAnsi" w:hAnsiTheme="minorHAnsi"/>
          <w:sz w:val="24"/>
          <w:szCs w:val="24"/>
        </w:rPr>
        <w:t>Pubmed</w:t>
      </w:r>
      <w:proofErr w:type="spellEnd"/>
      <w:r w:rsidRPr="00E41BBA">
        <w:rPr>
          <w:rFonts w:asciiTheme="minorHAnsi" w:hAnsiTheme="minorHAnsi"/>
          <w:sz w:val="24"/>
          <w:szCs w:val="24"/>
        </w:rPr>
        <w:t xml:space="preserve"> search:</w:t>
      </w:r>
    </w:p>
    <w:p w14:paraId="73D34CF9" w14:textId="2EA19D08" w:rsidR="003A1C3D" w:rsidRPr="00E41BBA" w:rsidRDefault="003A1C3D" w:rsidP="00F96831">
      <w:pPr>
        <w:rPr>
          <w:rFonts w:asciiTheme="minorHAnsi" w:hAnsiTheme="minorHAnsi"/>
          <w:sz w:val="24"/>
          <w:szCs w:val="24"/>
        </w:rPr>
      </w:pPr>
      <w:r w:rsidRPr="00E41BBA">
        <w:rPr>
          <w:rFonts w:asciiTheme="minorHAnsi" w:hAnsiTheme="minorHAnsi"/>
          <w:sz w:val="24"/>
          <w:szCs w:val="24"/>
        </w:rPr>
        <w:t>(Rock Climber or Hanging-Athlete or Gymnastics) and (Dislocation or Rehab* or Shoulder)</w:t>
      </w:r>
    </w:p>
    <w:p w14:paraId="2E93D107" w14:textId="77777777" w:rsidR="00554FFC" w:rsidRPr="00E41BBA" w:rsidRDefault="00554FFC" w:rsidP="00554FFC">
      <w:pPr>
        <w:spacing w:before="120"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1843"/>
        <w:gridCol w:w="3787"/>
      </w:tblGrid>
      <w:tr w:rsidR="00554FFC" w:rsidRPr="00E41BBA" w14:paraId="29732B14" w14:textId="77777777" w:rsidTr="009E380F">
        <w:tc>
          <w:tcPr>
            <w:tcW w:w="5058" w:type="dxa"/>
            <w:shd w:val="clear" w:color="auto" w:fill="E6E6E6"/>
          </w:tcPr>
          <w:p w14:paraId="77C6B555" w14:textId="77777777" w:rsidR="00554FFC" w:rsidRPr="00E41BBA" w:rsidRDefault="00554FFC" w:rsidP="009E380F">
            <w:pPr>
              <w:spacing w:before="120" w:after="120"/>
              <w:jc w:val="center"/>
              <w:rPr>
                <w:b/>
                <w:sz w:val="24"/>
                <w:szCs w:val="24"/>
              </w:rPr>
            </w:pPr>
            <w:r w:rsidRPr="00E41BBA">
              <w:rPr>
                <w:b/>
                <w:sz w:val="24"/>
                <w:szCs w:val="24"/>
              </w:rPr>
              <w:t>Databases and Sites Searched</w:t>
            </w:r>
          </w:p>
        </w:tc>
        <w:tc>
          <w:tcPr>
            <w:tcW w:w="1889" w:type="dxa"/>
            <w:shd w:val="clear" w:color="auto" w:fill="E6E6E6"/>
          </w:tcPr>
          <w:p w14:paraId="1D277C23" w14:textId="77777777" w:rsidR="00554FFC" w:rsidRPr="00E41BBA" w:rsidRDefault="00554FFC" w:rsidP="009E380F">
            <w:pPr>
              <w:spacing w:before="120" w:after="120"/>
              <w:jc w:val="center"/>
              <w:rPr>
                <w:b/>
                <w:sz w:val="24"/>
                <w:szCs w:val="24"/>
              </w:rPr>
            </w:pPr>
            <w:r w:rsidRPr="00E41BBA">
              <w:rPr>
                <w:b/>
                <w:sz w:val="24"/>
                <w:szCs w:val="24"/>
              </w:rPr>
              <w:t>Number of results</w:t>
            </w:r>
          </w:p>
        </w:tc>
        <w:tc>
          <w:tcPr>
            <w:tcW w:w="3961" w:type="dxa"/>
            <w:shd w:val="clear" w:color="auto" w:fill="E6E6E6"/>
          </w:tcPr>
          <w:p w14:paraId="0ED200BE" w14:textId="77777777" w:rsidR="00554FFC" w:rsidRPr="00E41BBA" w:rsidRDefault="00554FFC" w:rsidP="009E380F">
            <w:pPr>
              <w:spacing w:before="120" w:after="120"/>
              <w:rPr>
                <w:b/>
                <w:sz w:val="24"/>
                <w:szCs w:val="24"/>
              </w:rPr>
            </w:pPr>
            <w:r w:rsidRPr="00E41BBA">
              <w:rPr>
                <w:b/>
                <w:sz w:val="24"/>
                <w:szCs w:val="24"/>
              </w:rPr>
              <w:t>Limits applied, revised number of results (if applicable)</w:t>
            </w:r>
          </w:p>
        </w:tc>
      </w:tr>
      <w:tr w:rsidR="00554FFC" w:rsidRPr="00E41BBA" w14:paraId="2E66103F" w14:textId="77777777" w:rsidTr="009E380F">
        <w:tc>
          <w:tcPr>
            <w:tcW w:w="5058" w:type="dxa"/>
            <w:shd w:val="clear" w:color="auto" w:fill="auto"/>
          </w:tcPr>
          <w:p w14:paraId="42485EA1" w14:textId="582D92C9" w:rsidR="00554FFC" w:rsidRPr="00E41BBA" w:rsidRDefault="003A1C3D" w:rsidP="009E380F">
            <w:pPr>
              <w:spacing w:before="120" w:after="120"/>
              <w:rPr>
                <w:rFonts w:asciiTheme="minorHAnsi" w:hAnsiTheme="minorHAnsi"/>
                <w:b/>
                <w:sz w:val="24"/>
                <w:szCs w:val="24"/>
              </w:rPr>
            </w:pPr>
            <w:r w:rsidRPr="00E41BBA">
              <w:rPr>
                <w:rFonts w:asciiTheme="minorHAnsi" w:hAnsiTheme="minorHAnsi"/>
                <w:b/>
                <w:sz w:val="24"/>
                <w:szCs w:val="24"/>
              </w:rPr>
              <w:t>General Databases</w:t>
            </w:r>
          </w:p>
          <w:p w14:paraId="09120AE2" w14:textId="143844D0" w:rsidR="003A1C3D" w:rsidRPr="00E41BBA" w:rsidRDefault="003A1C3D" w:rsidP="009E380F">
            <w:pPr>
              <w:spacing w:before="120" w:after="120"/>
              <w:rPr>
                <w:rFonts w:asciiTheme="minorHAnsi" w:hAnsiTheme="minorHAnsi"/>
                <w:sz w:val="24"/>
                <w:szCs w:val="24"/>
              </w:rPr>
            </w:pPr>
            <w:proofErr w:type="spellStart"/>
            <w:r w:rsidRPr="00E41BBA">
              <w:rPr>
                <w:rFonts w:asciiTheme="minorHAnsi" w:hAnsiTheme="minorHAnsi"/>
                <w:sz w:val="24"/>
                <w:szCs w:val="24"/>
              </w:rPr>
              <w:t>Pubmed</w:t>
            </w:r>
            <w:proofErr w:type="spellEnd"/>
          </w:p>
          <w:p w14:paraId="4DB4A8B1" w14:textId="77777777" w:rsidR="003A1C3D" w:rsidRPr="00E41BBA" w:rsidRDefault="003A1C3D" w:rsidP="009E380F">
            <w:pPr>
              <w:spacing w:before="120" w:after="120"/>
              <w:rPr>
                <w:rFonts w:asciiTheme="minorHAnsi" w:hAnsiTheme="minorHAnsi"/>
                <w:sz w:val="24"/>
                <w:szCs w:val="24"/>
              </w:rPr>
            </w:pPr>
            <w:proofErr w:type="spellStart"/>
            <w:r w:rsidRPr="00E41BBA">
              <w:rPr>
                <w:rFonts w:asciiTheme="minorHAnsi" w:hAnsiTheme="minorHAnsi"/>
                <w:sz w:val="24"/>
                <w:szCs w:val="24"/>
              </w:rPr>
              <w:t>EBSCOhost</w:t>
            </w:r>
            <w:proofErr w:type="spellEnd"/>
          </w:p>
          <w:p w14:paraId="0D1DEC21" w14:textId="09BC8181" w:rsidR="003A1C3D" w:rsidRPr="00E41BBA" w:rsidRDefault="003A1C3D" w:rsidP="009E380F">
            <w:pPr>
              <w:spacing w:before="120" w:after="120"/>
              <w:rPr>
                <w:rFonts w:asciiTheme="minorHAnsi" w:hAnsiTheme="minorHAnsi"/>
                <w:sz w:val="24"/>
                <w:szCs w:val="24"/>
              </w:rPr>
            </w:pPr>
            <w:proofErr w:type="spellStart"/>
            <w:r w:rsidRPr="00E41BBA">
              <w:rPr>
                <w:rFonts w:asciiTheme="minorHAnsi" w:hAnsiTheme="minorHAnsi"/>
                <w:sz w:val="24"/>
                <w:szCs w:val="24"/>
              </w:rPr>
              <w:t>Mendely</w:t>
            </w:r>
            <w:proofErr w:type="spellEnd"/>
          </w:p>
          <w:p w14:paraId="1FC0F53A" w14:textId="7E051948" w:rsidR="003A1C3D" w:rsidRPr="00E41BBA" w:rsidRDefault="003A1C3D" w:rsidP="009E380F">
            <w:pPr>
              <w:spacing w:before="120" w:after="120"/>
              <w:rPr>
                <w:rFonts w:asciiTheme="minorHAnsi" w:hAnsiTheme="minorHAnsi"/>
                <w:sz w:val="24"/>
                <w:szCs w:val="24"/>
              </w:rPr>
            </w:pPr>
            <w:r w:rsidRPr="00E41BBA">
              <w:rPr>
                <w:rFonts w:asciiTheme="minorHAnsi" w:hAnsiTheme="minorHAnsi"/>
                <w:sz w:val="24"/>
                <w:szCs w:val="24"/>
              </w:rPr>
              <w:t xml:space="preserve">Google scholar </w:t>
            </w:r>
          </w:p>
          <w:p w14:paraId="7C40CE91" w14:textId="306A172A" w:rsidR="00554FFC" w:rsidRPr="00E41BBA" w:rsidRDefault="003A1C3D" w:rsidP="009E380F">
            <w:pPr>
              <w:spacing w:before="120" w:after="120"/>
              <w:rPr>
                <w:sz w:val="24"/>
                <w:szCs w:val="24"/>
              </w:rPr>
            </w:pPr>
            <w:r w:rsidRPr="00E41BBA">
              <w:rPr>
                <w:rFonts w:asciiTheme="minorHAnsi" w:hAnsiTheme="minorHAnsi"/>
                <w:sz w:val="24"/>
                <w:szCs w:val="24"/>
              </w:rPr>
              <w:lastRenderedPageBreak/>
              <w:t>Cochrane Library</w:t>
            </w:r>
          </w:p>
        </w:tc>
        <w:tc>
          <w:tcPr>
            <w:tcW w:w="1889" w:type="dxa"/>
            <w:shd w:val="clear" w:color="auto" w:fill="auto"/>
          </w:tcPr>
          <w:p w14:paraId="3021B788" w14:textId="77777777" w:rsidR="00554FFC" w:rsidRPr="00E41BBA" w:rsidRDefault="003A1C3D" w:rsidP="009E380F">
            <w:pPr>
              <w:spacing w:before="120" w:after="120"/>
              <w:rPr>
                <w:rFonts w:asciiTheme="minorHAnsi" w:hAnsiTheme="minorHAnsi"/>
                <w:b/>
                <w:sz w:val="24"/>
                <w:szCs w:val="24"/>
              </w:rPr>
            </w:pPr>
            <w:r w:rsidRPr="00E41BBA">
              <w:rPr>
                <w:rFonts w:asciiTheme="minorHAnsi" w:hAnsiTheme="minorHAnsi"/>
                <w:b/>
                <w:sz w:val="24"/>
                <w:szCs w:val="24"/>
              </w:rPr>
              <w:lastRenderedPageBreak/>
              <w:t>Some duplicate</w:t>
            </w:r>
          </w:p>
          <w:p w14:paraId="1D47AE83" w14:textId="77777777" w:rsidR="003A1C3D" w:rsidRPr="00E41BBA" w:rsidRDefault="003A1C3D" w:rsidP="009E380F">
            <w:pPr>
              <w:spacing w:before="120" w:after="120"/>
              <w:rPr>
                <w:rFonts w:asciiTheme="minorHAnsi" w:hAnsiTheme="minorHAnsi"/>
                <w:sz w:val="24"/>
                <w:szCs w:val="24"/>
              </w:rPr>
            </w:pPr>
            <w:r w:rsidRPr="00E41BBA">
              <w:rPr>
                <w:rFonts w:asciiTheme="minorHAnsi" w:hAnsiTheme="minorHAnsi"/>
                <w:sz w:val="24"/>
                <w:szCs w:val="24"/>
              </w:rPr>
              <w:t>N=13</w:t>
            </w:r>
          </w:p>
          <w:p w14:paraId="10478311" w14:textId="168536A8" w:rsidR="003A1C3D" w:rsidRPr="00E41BBA" w:rsidRDefault="007E0CC5" w:rsidP="009E380F">
            <w:pPr>
              <w:spacing w:before="120" w:after="120"/>
              <w:rPr>
                <w:rFonts w:asciiTheme="minorHAnsi" w:hAnsiTheme="minorHAnsi"/>
                <w:sz w:val="24"/>
                <w:szCs w:val="24"/>
              </w:rPr>
            </w:pPr>
            <w:r w:rsidRPr="00E41BBA">
              <w:rPr>
                <w:rFonts w:asciiTheme="minorHAnsi" w:hAnsiTheme="minorHAnsi"/>
                <w:sz w:val="24"/>
                <w:szCs w:val="24"/>
              </w:rPr>
              <w:t>N=3</w:t>
            </w:r>
          </w:p>
          <w:p w14:paraId="227BCB7D" w14:textId="1126BF4A" w:rsidR="007E0CC5" w:rsidRPr="00E41BBA" w:rsidRDefault="007E0CC5" w:rsidP="009E380F">
            <w:pPr>
              <w:spacing w:before="120" w:after="120"/>
              <w:rPr>
                <w:rFonts w:asciiTheme="minorHAnsi" w:hAnsiTheme="minorHAnsi"/>
                <w:sz w:val="24"/>
                <w:szCs w:val="24"/>
              </w:rPr>
            </w:pPr>
            <w:r w:rsidRPr="00E41BBA">
              <w:rPr>
                <w:rFonts w:asciiTheme="minorHAnsi" w:hAnsiTheme="minorHAnsi"/>
                <w:sz w:val="24"/>
                <w:szCs w:val="24"/>
              </w:rPr>
              <w:t>N=6</w:t>
            </w:r>
          </w:p>
          <w:p w14:paraId="0F8E7B10" w14:textId="77777777" w:rsidR="007E0CC5" w:rsidRPr="00E41BBA" w:rsidRDefault="007E0CC5" w:rsidP="009E380F">
            <w:pPr>
              <w:spacing w:before="120" w:after="120"/>
              <w:rPr>
                <w:rFonts w:asciiTheme="minorHAnsi" w:hAnsiTheme="minorHAnsi"/>
                <w:sz w:val="24"/>
                <w:szCs w:val="24"/>
              </w:rPr>
            </w:pPr>
            <w:r w:rsidRPr="00E41BBA">
              <w:rPr>
                <w:rFonts w:asciiTheme="minorHAnsi" w:hAnsiTheme="minorHAnsi"/>
                <w:sz w:val="24"/>
                <w:szCs w:val="24"/>
              </w:rPr>
              <w:t>N=7</w:t>
            </w:r>
          </w:p>
          <w:p w14:paraId="5D418A22" w14:textId="6813D8D8" w:rsidR="007E0CC5" w:rsidRPr="00E41BBA" w:rsidRDefault="007E0CC5" w:rsidP="009E380F">
            <w:pPr>
              <w:spacing w:before="120" w:after="120"/>
              <w:rPr>
                <w:sz w:val="24"/>
                <w:szCs w:val="24"/>
              </w:rPr>
            </w:pPr>
            <w:r w:rsidRPr="00E41BBA">
              <w:rPr>
                <w:rFonts w:asciiTheme="minorHAnsi" w:hAnsiTheme="minorHAnsi"/>
                <w:sz w:val="24"/>
                <w:szCs w:val="24"/>
              </w:rPr>
              <w:lastRenderedPageBreak/>
              <w:t>N=2</w:t>
            </w:r>
          </w:p>
        </w:tc>
        <w:tc>
          <w:tcPr>
            <w:tcW w:w="3961" w:type="dxa"/>
            <w:shd w:val="clear" w:color="auto" w:fill="auto"/>
          </w:tcPr>
          <w:p w14:paraId="365D2520" w14:textId="7D22858B" w:rsidR="00554FFC" w:rsidRPr="00E41BBA" w:rsidRDefault="007E0CC5" w:rsidP="009E380F">
            <w:pPr>
              <w:spacing w:before="120" w:after="120"/>
              <w:rPr>
                <w:rFonts w:asciiTheme="minorHAnsi" w:hAnsiTheme="minorHAnsi"/>
                <w:sz w:val="24"/>
                <w:szCs w:val="24"/>
              </w:rPr>
            </w:pPr>
            <w:r w:rsidRPr="00E41BBA">
              <w:rPr>
                <w:rFonts w:asciiTheme="minorHAnsi" w:hAnsiTheme="minorHAnsi"/>
                <w:sz w:val="24"/>
                <w:szCs w:val="24"/>
              </w:rPr>
              <w:lastRenderedPageBreak/>
              <w:t>Articles types including RCT’s, meta-analyses, longitudinal cohort with follow-up, systematic reviews, since 2010</w:t>
            </w:r>
          </w:p>
        </w:tc>
      </w:tr>
    </w:tbl>
    <w:p w14:paraId="1C8A0FA4" w14:textId="61FE93FB" w:rsidR="00554FFC" w:rsidRPr="00E41BBA" w:rsidRDefault="00554FFC" w:rsidP="00554FFC">
      <w:pPr>
        <w:spacing w:before="120" w:after="120"/>
        <w:rPr>
          <w:b/>
          <w:sz w:val="24"/>
          <w:szCs w:val="24"/>
        </w:rPr>
      </w:pPr>
    </w:p>
    <w:p w14:paraId="7786B661" w14:textId="77777777" w:rsidR="00554FFC" w:rsidRPr="00E41BBA" w:rsidRDefault="00554FFC" w:rsidP="00554FFC">
      <w:pPr>
        <w:pStyle w:val="Heading2"/>
        <w:spacing w:before="120" w:after="120" w:line="240" w:lineRule="auto"/>
        <w:rPr>
          <w:rFonts w:ascii="Verdana" w:hAnsi="Verdana"/>
        </w:rPr>
      </w:pPr>
      <w:r w:rsidRPr="00E41BBA">
        <w:rPr>
          <w:rFonts w:ascii="Verdana" w:hAnsi="Verdana"/>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E41BBA" w14:paraId="20F0B34D" w14:textId="77777777" w:rsidTr="009E380F">
        <w:tc>
          <w:tcPr>
            <w:tcW w:w="10421" w:type="dxa"/>
            <w:shd w:val="clear" w:color="auto" w:fill="E6E6E6"/>
          </w:tcPr>
          <w:p w14:paraId="060FA319" w14:textId="77777777" w:rsidR="00554FFC" w:rsidRPr="00E41BBA" w:rsidRDefault="00554FFC" w:rsidP="009E380F">
            <w:pPr>
              <w:spacing w:before="120" w:after="120"/>
              <w:rPr>
                <w:b/>
                <w:sz w:val="24"/>
                <w:szCs w:val="24"/>
              </w:rPr>
            </w:pPr>
            <w:r w:rsidRPr="00E41BBA">
              <w:rPr>
                <w:b/>
                <w:sz w:val="24"/>
                <w:szCs w:val="24"/>
              </w:rPr>
              <w:t>Inclusion Criteria</w:t>
            </w:r>
          </w:p>
        </w:tc>
      </w:tr>
      <w:tr w:rsidR="00554FFC" w:rsidRPr="00E41BBA" w14:paraId="1E770738" w14:textId="77777777" w:rsidTr="009E380F">
        <w:tc>
          <w:tcPr>
            <w:tcW w:w="10421" w:type="dxa"/>
            <w:tcBorders>
              <w:bottom w:val="single" w:sz="4" w:space="0" w:color="auto"/>
            </w:tcBorders>
            <w:shd w:val="clear" w:color="auto" w:fill="auto"/>
          </w:tcPr>
          <w:p w14:paraId="16B81FC7"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Systematic Reviews, RCT, longitudinal cohort studies</w:t>
            </w:r>
          </w:p>
          <w:p w14:paraId="30A7C34D"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Greater than 10 subjects</w:t>
            </w:r>
          </w:p>
          <w:p w14:paraId="2EFC28AE"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Utilized physical activity as means of intervention in shoulder rehabilitation</w:t>
            </w:r>
          </w:p>
          <w:p w14:paraId="1AB16E89"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xml:space="preserve">. Any study pertaining to climbing with shoulder rehabilitation </w:t>
            </w:r>
          </w:p>
          <w:p w14:paraId="23EA30A6"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Biomechanical Analysis / scholarly article on rock climbing</w:t>
            </w:r>
          </w:p>
          <w:p w14:paraId="6A591097"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Studies about incorporation of balance and postural stability with shoulder rehabilitation</w:t>
            </w:r>
          </w:p>
          <w:p w14:paraId="75DE6B36" w14:textId="34DCC0CC"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xml:space="preserve">. Measuring </w:t>
            </w:r>
            <w:r w:rsidR="005F10AC" w:rsidRPr="00E41BBA">
              <w:rPr>
                <w:rFonts w:asciiTheme="minorHAnsi" w:hAnsiTheme="minorHAnsi"/>
                <w:sz w:val="24"/>
                <w:szCs w:val="24"/>
              </w:rPr>
              <w:t>Glenohumural</w:t>
            </w:r>
            <w:r w:rsidRPr="00E41BBA">
              <w:rPr>
                <w:rFonts w:asciiTheme="minorHAnsi" w:hAnsiTheme="minorHAnsi"/>
                <w:sz w:val="24"/>
                <w:szCs w:val="24"/>
              </w:rPr>
              <w:t xml:space="preserve"> joint laxity</w:t>
            </w:r>
          </w:p>
          <w:p w14:paraId="70C3E835"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Subject matter is prevention or treatment of GHJ laxity/dislocation</w:t>
            </w:r>
          </w:p>
          <w:p w14:paraId="78EC5B49" w14:textId="4DF5B927" w:rsidR="00554FFC" w:rsidRPr="00E41BBA" w:rsidRDefault="003A1C3D" w:rsidP="009E380F">
            <w:pPr>
              <w:spacing w:before="120" w:after="120"/>
              <w:rPr>
                <w:sz w:val="24"/>
                <w:szCs w:val="24"/>
              </w:rPr>
            </w:pPr>
            <w:r w:rsidRPr="00E41BBA">
              <w:rPr>
                <w:rFonts w:asciiTheme="minorHAnsi" w:hAnsiTheme="minorHAnsi"/>
                <w:sz w:val="24"/>
                <w:szCs w:val="24"/>
              </w:rPr>
              <w:t>. All articles that have been published since 1990</w:t>
            </w:r>
          </w:p>
        </w:tc>
      </w:tr>
      <w:tr w:rsidR="00554FFC" w:rsidRPr="00E41BBA" w14:paraId="179A2711" w14:textId="77777777" w:rsidTr="009E380F">
        <w:tc>
          <w:tcPr>
            <w:tcW w:w="10421" w:type="dxa"/>
            <w:shd w:val="clear" w:color="auto" w:fill="E6E6E6"/>
          </w:tcPr>
          <w:p w14:paraId="575CA105" w14:textId="77777777" w:rsidR="00554FFC" w:rsidRPr="00E41BBA" w:rsidRDefault="00554FFC" w:rsidP="009E380F">
            <w:pPr>
              <w:spacing w:before="120" w:after="120"/>
              <w:rPr>
                <w:b/>
                <w:sz w:val="24"/>
                <w:szCs w:val="24"/>
              </w:rPr>
            </w:pPr>
            <w:r w:rsidRPr="00E41BBA">
              <w:rPr>
                <w:b/>
                <w:sz w:val="24"/>
                <w:szCs w:val="24"/>
              </w:rPr>
              <w:t>Exclusion Criteria</w:t>
            </w:r>
          </w:p>
        </w:tc>
      </w:tr>
      <w:tr w:rsidR="00554FFC" w:rsidRPr="00E41BBA" w14:paraId="48FDAF38" w14:textId="77777777" w:rsidTr="009E380F">
        <w:tc>
          <w:tcPr>
            <w:tcW w:w="10421" w:type="dxa"/>
            <w:shd w:val="clear" w:color="auto" w:fill="auto"/>
          </w:tcPr>
          <w:p w14:paraId="5ADDE412"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Single Case-studies, dissertations</w:t>
            </w:r>
          </w:p>
          <w:p w14:paraId="0D837570"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Subject number less than 10 individuals</w:t>
            </w:r>
          </w:p>
          <w:p w14:paraId="073CF693"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Inclusion of subjects with history of acute or prior stroke, hemiparesis/hemiplegic, UMN lesion</w:t>
            </w:r>
          </w:p>
          <w:p w14:paraId="48CC114F" w14:textId="77777777" w:rsidR="003A1C3D" w:rsidRPr="00E41BBA" w:rsidRDefault="003A1C3D" w:rsidP="003A1C3D">
            <w:pPr>
              <w:spacing w:before="120" w:after="120"/>
              <w:rPr>
                <w:rFonts w:asciiTheme="minorHAnsi" w:hAnsiTheme="minorHAnsi"/>
                <w:sz w:val="24"/>
                <w:szCs w:val="24"/>
              </w:rPr>
            </w:pPr>
            <w:r w:rsidRPr="00E41BBA">
              <w:rPr>
                <w:rFonts w:asciiTheme="minorHAnsi" w:hAnsiTheme="minorHAnsi"/>
                <w:sz w:val="24"/>
                <w:szCs w:val="24"/>
              </w:rPr>
              <w:t>. Abstracts</w:t>
            </w:r>
          </w:p>
          <w:p w14:paraId="1C50208E" w14:textId="1E29D3E8" w:rsidR="00554FFC" w:rsidRPr="00E41BBA" w:rsidRDefault="003A1C3D" w:rsidP="009E380F">
            <w:pPr>
              <w:spacing w:before="120" w:after="120"/>
              <w:rPr>
                <w:sz w:val="24"/>
                <w:szCs w:val="24"/>
              </w:rPr>
            </w:pPr>
            <w:r w:rsidRPr="00E41BBA">
              <w:rPr>
                <w:rFonts w:asciiTheme="minorHAnsi" w:hAnsiTheme="minorHAnsi"/>
                <w:sz w:val="24"/>
                <w:szCs w:val="24"/>
              </w:rPr>
              <w:t>. Articles Published before 1990</w:t>
            </w:r>
          </w:p>
        </w:tc>
      </w:tr>
    </w:tbl>
    <w:p w14:paraId="4737C3B2" w14:textId="77777777" w:rsidR="00554FFC" w:rsidRPr="00E41BBA" w:rsidRDefault="00554FFC" w:rsidP="00554FFC">
      <w:pPr>
        <w:spacing w:before="120" w:after="120"/>
        <w:rPr>
          <w:b/>
          <w:sz w:val="24"/>
          <w:szCs w:val="24"/>
        </w:rPr>
      </w:pPr>
    </w:p>
    <w:p w14:paraId="415B6106" w14:textId="0739416A" w:rsidR="00554FFC" w:rsidRPr="00E41BBA" w:rsidRDefault="00554FFC" w:rsidP="00554FFC">
      <w:pPr>
        <w:spacing w:before="120" w:after="120"/>
        <w:rPr>
          <w:b/>
          <w:sz w:val="24"/>
          <w:szCs w:val="24"/>
        </w:rPr>
      </w:pPr>
      <w:r w:rsidRPr="00E41BBA">
        <w:rPr>
          <w:b/>
          <w:sz w:val="24"/>
          <w:szCs w:val="24"/>
        </w:rPr>
        <w:t>RESULTS OF SEARCH</w:t>
      </w:r>
    </w:p>
    <w:tbl>
      <w:tblPr>
        <w:tblW w:w="0" w:type="auto"/>
        <w:tblBorders>
          <w:insideH w:val="single" w:sz="4" w:space="0" w:color="auto"/>
        </w:tblBorders>
        <w:tblLook w:val="01E0" w:firstRow="1" w:lastRow="1" w:firstColumn="1" w:lastColumn="1" w:noHBand="0" w:noVBand="0"/>
      </w:tblPr>
      <w:tblGrid>
        <w:gridCol w:w="1090"/>
        <w:gridCol w:w="979"/>
        <w:gridCol w:w="8352"/>
      </w:tblGrid>
      <w:tr w:rsidR="0028187A" w:rsidRPr="00E41BBA" w14:paraId="7EB2165B" w14:textId="77777777" w:rsidTr="0028187A">
        <w:trPr>
          <w:trHeight w:val="832"/>
        </w:trPr>
        <w:tc>
          <w:tcPr>
            <w:tcW w:w="1108" w:type="dxa"/>
            <w:shd w:val="clear" w:color="auto" w:fill="auto"/>
          </w:tcPr>
          <w:p w14:paraId="69A60974" w14:textId="77777777" w:rsidR="0028187A" w:rsidRPr="00E41BBA" w:rsidRDefault="0028187A" w:rsidP="009E380F">
            <w:pPr>
              <w:spacing w:before="120" w:after="120"/>
              <w:rPr>
                <w:sz w:val="24"/>
                <w:szCs w:val="24"/>
              </w:rPr>
            </w:pPr>
            <w:r w:rsidRPr="00E41BBA">
              <w:rPr>
                <w:sz w:val="24"/>
                <w:szCs w:val="24"/>
              </w:rPr>
              <w:t xml:space="preserve">A total of </w:t>
            </w:r>
          </w:p>
        </w:tc>
        <w:tc>
          <w:tcPr>
            <w:tcW w:w="600" w:type="dxa"/>
            <w:shd w:val="clear" w:color="auto" w:fill="auto"/>
          </w:tcPr>
          <w:p w14:paraId="21C5A506" w14:textId="45B3365C" w:rsidR="0028187A" w:rsidRPr="00E41BBA" w:rsidRDefault="0028187A" w:rsidP="009E380F">
            <w:pPr>
              <w:spacing w:before="120" w:after="120"/>
              <w:rPr>
                <w:sz w:val="24"/>
                <w:szCs w:val="24"/>
              </w:rPr>
            </w:pPr>
            <w:r w:rsidRPr="00E41BBA">
              <w:rPr>
                <w:sz w:val="24"/>
                <w:szCs w:val="24"/>
              </w:rPr>
              <w:t>__</w:t>
            </w:r>
            <w:r w:rsidR="003A1C3D" w:rsidRPr="00E41BBA">
              <w:rPr>
                <w:sz w:val="24"/>
                <w:szCs w:val="24"/>
              </w:rPr>
              <w:t>31</w:t>
            </w:r>
            <w:r w:rsidRPr="00E41BBA">
              <w:rPr>
                <w:sz w:val="24"/>
                <w:szCs w:val="24"/>
              </w:rPr>
              <w:t>_</w:t>
            </w:r>
          </w:p>
        </w:tc>
        <w:tc>
          <w:tcPr>
            <w:tcW w:w="8713" w:type="dxa"/>
            <w:shd w:val="clear" w:color="auto" w:fill="auto"/>
          </w:tcPr>
          <w:p w14:paraId="365890A7" w14:textId="77777777" w:rsidR="0028187A" w:rsidRPr="00E41BBA" w:rsidRDefault="0028187A" w:rsidP="0028187A">
            <w:pPr>
              <w:spacing w:before="120"/>
              <w:rPr>
                <w:sz w:val="24"/>
                <w:szCs w:val="24"/>
              </w:rPr>
            </w:pPr>
            <w:r w:rsidRPr="00E41BBA">
              <w:rPr>
                <w:i/>
                <w:sz w:val="24"/>
                <w:szCs w:val="24"/>
              </w:rPr>
              <w:t>(</w:t>
            </w:r>
            <w:proofErr w:type="gramStart"/>
            <w:r w:rsidRPr="00E41BBA">
              <w:rPr>
                <w:i/>
                <w:sz w:val="24"/>
                <w:szCs w:val="24"/>
              </w:rPr>
              <w:t>insert</w:t>
            </w:r>
            <w:proofErr w:type="gramEnd"/>
            <w:r w:rsidRPr="00E41BBA">
              <w:rPr>
                <w:i/>
                <w:sz w:val="24"/>
                <w:szCs w:val="24"/>
              </w:rPr>
              <w:t xml:space="preserve"> number)</w:t>
            </w:r>
            <w:r w:rsidRPr="00E41BBA">
              <w:rPr>
                <w:sz w:val="24"/>
                <w:szCs w:val="24"/>
              </w:rPr>
              <w:t xml:space="preserve"> relevant studies were located and categorised as shown in the following table (based on Levels of Evidence, Centre for Evidence Based Medicine, 2011) and (insert name of) quality assessment rating scale</w:t>
            </w:r>
          </w:p>
        </w:tc>
      </w:tr>
    </w:tbl>
    <w:p w14:paraId="11108A09" w14:textId="77777777" w:rsidR="00554FFC" w:rsidRPr="00E41BBA" w:rsidRDefault="00554FFC" w:rsidP="00554FFC">
      <w:pPr>
        <w:spacing w:before="120" w:after="120"/>
        <w:rPr>
          <w:b/>
          <w:sz w:val="24"/>
          <w:szCs w:val="24"/>
        </w:rPr>
      </w:pPr>
      <w:r w:rsidRPr="00E41BBA">
        <w:rPr>
          <w:b/>
          <w:sz w:val="24"/>
          <w:szCs w:val="24"/>
        </w:rPr>
        <w:t>Summary of articles retrieved that met inclusion and exclusion criteria</w:t>
      </w:r>
    </w:p>
    <w:p w14:paraId="428C412E" w14:textId="77777777" w:rsidR="00554FFC" w:rsidRPr="00E41BBA" w:rsidRDefault="00554FFC" w:rsidP="00554FFC">
      <w:pPr>
        <w:spacing w:before="120" w:after="120"/>
        <w:rPr>
          <w:i/>
          <w:color w:val="365F91"/>
          <w:sz w:val="24"/>
          <w:szCs w:val="24"/>
        </w:rPr>
      </w:pPr>
      <w:r w:rsidRPr="00E41BBA">
        <w:rPr>
          <w:i/>
          <w:color w:val="365F91"/>
          <w:sz w:val="24"/>
          <w:szCs w:val="24"/>
        </w:rPr>
        <w:t>Note that this table is arranged differently from the example CAT on Sakai.  For each article that meets your inclusion and exclusion criteria, score for methodological quality on an appropriate scale, categorize the level of evidence, and note the study design (e.g., RCT, systematic review, case study).  Add more rows as necessary.</w:t>
      </w:r>
    </w:p>
    <w:p w14:paraId="18FEF27B" w14:textId="2BEE6632" w:rsidR="00554FFC" w:rsidRPr="00E41BBA" w:rsidRDefault="003A1C3D" w:rsidP="002975D0">
      <w:pPr>
        <w:spacing w:before="120" w:after="120"/>
        <w:rPr>
          <w:sz w:val="24"/>
          <w:szCs w:val="24"/>
        </w:rPr>
      </w:pPr>
      <w:r w:rsidRPr="00E41BBA">
        <w:rPr>
          <w:sz w:val="24"/>
          <w:szCs w:val="24"/>
        </w:rPr>
        <w:t>** SEE ATTACHED EXCEL TABLE</w:t>
      </w:r>
    </w:p>
    <w:p w14:paraId="07A9274A" w14:textId="77777777" w:rsidR="001C5A94" w:rsidRPr="00E41BBA" w:rsidRDefault="001403EC" w:rsidP="001C5A94">
      <w:pPr>
        <w:spacing w:before="120" w:after="120"/>
        <w:rPr>
          <w:b/>
          <w:sz w:val="24"/>
          <w:szCs w:val="24"/>
        </w:rPr>
      </w:pPr>
      <w:r w:rsidRPr="00E41BBA">
        <w:rPr>
          <w:b/>
          <w:sz w:val="24"/>
          <w:szCs w:val="24"/>
        </w:rPr>
        <w:t>BEST EVIDENCE</w:t>
      </w:r>
    </w:p>
    <w:p w14:paraId="61C1A923" w14:textId="77777777" w:rsidR="003B53A5" w:rsidRPr="00E41BBA" w:rsidRDefault="001D4F60" w:rsidP="003B53A5">
      <w:pPr>
        <w:spacing w:before="120" w:after="120"/>
        <w:rPr>
          <w:rFonts w:asciiTheme="minorHAnsi" w:hAnsiTheme="minorHAnsi"/>
          <w:sz w:val="24"/>
          <w:szCs w:val="24"/>
        </w:rPr>
      </w:pPr>
      <w:r w:rsidRPr="00E41BBA">
        <w:rPr>
          <w:rFonts w:asciiTheme="minorHAnsi" w:hAnsiTheme="minorHAnsi"/>
          <w:sz w:val="24"/>
          <w:szCs w:val="24"/>
        </w:rPr>
        <w:t>The following 3 studies were identified as the ‘best’ evidence and selected for critical appraisal.  Reasons for selecting these studies were:</w:t>
      </w:r>
      <w:r w:rsidR="003B53A5" w:rsidRPr="00E41BBA">
        <w:rPr>
          <w:rFonts w:asciiTheme="minorHAnsi" w:hAnsiTheme="minorHAnsi"/>
          <w:sz w:val="24"/>
          <w:szCs w:val="24"/>
        </w:rPr>
        <w:t xml:space="preserve"> </w:t>
      </w:r>
    </w:p>
    <w:p w14:paraId="0D407248" w14:textId="23811543" w:rsidR="003B53A5" w:rsidRPr="00E41BBA" w:rsidRDefault="003B53A5" w:rsidP="003B53A5">
      <w:pPr>
        <w:spacing w:before="120" w:after="120"/>
        <w:rPr>
          <w:rFonts w:asciiTheme="minorHAnsi" w:hAnsiTheme="minorHAnsi"/>
          <w:sz w:val="24"/>
          <w:szCs w:val="24"/>
        </w:rPr>
      </w:pPr>
      <w:r w:rsidRPr="00E41BBA">
        <w:rPr>
          <w:rFonts w:asciiTheme="minorHAnsi" w:hAnsiTheme="minorHAnsi"/>
          <w:sz w:val="24"/>
          <w:szCs w:val="24"/>
        </w:rPr>
        <w:t xml:space="preserve">        The following 3 studies were identified as the ‘best’ evidence and selected for critical appraisal.  Reasons for selecting these studies were: These were studies that showed homogenous groups, randomization, single or double blinding, directly analysed the relationship between core </w:t>
      </w:r>
      <w:r w:rsidR="003A1C3D" w:rsidRPr="00E41BBA">
        <w:rPr>
          <w:rFonts w:asciiTheme="minorHAnsi" w:hAnsiTheme="minorHAnsi"/>
          <w:sz w:val="24"/>
          <w:szCs w:val="24"/>
        </w:rPr>
        <w:t>stability</w:t>
      </w:r>
      <w:r w:rsidRPr="00E41BBA">
        <w:rPr>
          <w:rFonts w:asciiTheme="minorHAnsi" w:hAnsiTheme="minorHAnsi"/>
          <w:sz w:val="24"/>
          <w:szCs w:val="24"/>
        </w:rPr>
        <w:t xml:space="preserve"> and </w:t>
      </w:r>
      <w:r w:rsidRPr="00E41BBA">
        <w:rPr>
          <w:rFonts w:asciiTheme="minorHAnsi" w:hAnsiTheme="minorHAnsi"/>
          <w:sz w:val="24"/>
          <w:szCs w:val="24"/>
        </w:rPr>
        <w:lastRenderedPageBreak/>
        <w:t>GHJ/UE function/condition, closed chain UE rehabilitation techniques as well as treatment and prevention of primary and recurrent GHJ dislocation and/or laxity with correct referral to orthopaedic as necessary.</w:t>
      </w:r>
    </w:p>
    <w:p w14:paraId="7C7CFB4D" w14:textId="77777777" w:rsidR="003B53A5" w:rsidRPr="00E41BBA" w:rsidRDefault="003B53A5" w:rsidP="001D4F60">
      <w:pPr>
        <w:spacing w:before="120"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E41BBA" w14:paraId="158C38DC" w14:textId="77777777" w:rsidTr="002F16E1">
        <w:tc>
          <w:tcPr>
            <w:tcW w:w="10421" w:type="dxa"/>
            <w:shd w:val="clear" w:color="auto" w:fill="auto"/>
          </w:tcPr>
          <w:p w14:paraId="482BD9FB" w14:textId="6C27E2E8" w:rsidR="003B53A5" w:rsidRPr="00E41BBA" w:rsidRDefault="003B53A5" w:rsidP="003B53A5">
            <w:pPr>
              <w:numPr>
                <w:ilvl w:val="0"/>
                <w:numId w:val="12"/>
              </w:numPr>
              <w:spacing w:before="120" w:after="120"/>
              <w:rPr>
                <w:rFonts w:asciiTheme="minorHAnsi" w:hAnsiTheme="minorHAnsi"/>
                <w:sz w:val="24"/>
                <w:szCs w:val="24"/>
              </w:rPr>
            </w:pPr>
            <w:proofErr w:type="spellStart"/>
            <w:r w:rsidRPr="00E41BBA">
              <w:rPr>
                <w:rFonts w:asciiTheme="minorHAnsi" w:hAnsiTheme="minorHAnsi"/>
                <w:sz w:val="24"/>
                <w:szCs w:val="24"/>
              </w:rPr>
              <w:t>Radwan</w:t>
            </w:r>
            <w:proofErr w:type="spellEnd"/>
            <w:r w:rsidRPr="00E41BBA">
              <w:rPr>
                <w:rFonts w:asciiTheme="minorHAnsi" w:hAnsiTheme="minorHAnsi"/>
                <w:sz w:val="24"/>
                <w:szCs w:val="24"/>
              </w:rPr>
              <w:t xml:space="preserve"> A. et al. Original Research: Is there a Relation Between Shoulder Dysfunction and Core Instability? The International Journal of Sports Physical Therapy, February 2014; Volume 9(1) </w:t>
            </w:r>
          </w:p>
          <w:p w14:paraId="4DF5DEC0" w14:textId="0CE9D26A" w:rsidR="003B53A5" w:rsidRPr="00E41BBA" w:rsidRDefault="003B53A5" w:rsidP="003B53A5">
            <w:pPr>
              <w:numPr>
                <w:ilvl w:val="0"/>
                <w:numId w:val="12"/>
              </w:numPr>
              <w:spacing w:before="120" w:after="120"/>
              <w:rPr>
                <w:rFonts w:asciiTheme="minorHAnsi" w:hAnsiTheme="minorHAnsi"/>
                <w:sz w:val="24"/>
                <w:szCs w:val="24"/>
              </w:rPr>
            </w:pPr>
            <w:proofErr w:type="spellStart"/>
            <w:r w:rsidRPr="00E41BBA">
              <w:rPr>
                <w:rFonts w:asciiTheme="minorHAnsi" w:hAnsiTheme="minorHAnsi"/>
                <w:sz w:val="24"/>
                <w:szCs w:val="24"/>
              </w:rPr>
              <w:t>Jakobsen</w:t>
            </w:r>
            <w:proofErr w:type="spellEnd"/>
            <w:r w:rsidRPr="00E41BBA">
              <w:rPr>
                <w:rFonts w:asciiTheme="minorHAnsi" w:hAnsiTheme="minorHAnsi"/>
                <w:sz w:val="24"/>
                <w:szCs w:val="24"/>
              </w:rPr>
              <w:t xml:space="preserve"> W. Bent et al. Primary repair versus conservative treatment of first-time traumatic anterior dislocation of the shoulder: a randomized study with 10-year follow-up. The Journal of Arthroscopic and Related Surgery, 2007; Volume 23(2) </w:t>
            </w:r>
          </w:p>
          <w:p w14:paraId="364F26B2" w14:textId="5932CCDB" w:rsidR="005458B8" w:rsidRPr="00E41BBA" w:rsidRDefault="003B53A5" w:rsidP="003B53A5">
            <w:pPr>
              <w:numPr>
                <w:ilvl w:val="0"/>
                <w:numId w:val="12"/>
              </w:numPr>
              <w:spacing w:before="120" w:after="120"/>
              <w:rPr>
                <w:b/>
                <w:sz w:val="24"/>
                <w:szCs w:val="24"/>
              </w:rPr>
            </w:pPr>
            <w:proofErr w:type="spellStart"/>
            <w:r w:rsidRPr="00E41BBA">
              <w:rPr>
                <w:rFonts w:asciiTheme="minorHAnsi" w:hAnsiTheme="minorHAnsi"/>
                <w:sz w:val="24"/>
                <w:szCs w:val="24"/>
              </w:rPr>
              <w:t>Rogol</w:t>
            </w:r>
            <w:proofErr w:type="spellEnd"/>
            <w:r w:rsidRPr="00E41BBA">
              <w:rPr>
                <w:rFonts w:asciiTheme="minorHAnsi" w:hAnsiTheme="minorHAnsi"/>
                <w:sz w:val="24"/>
                <w:szCs w:val="24"/>
              </w:rPr>
              <w:t xml:space="preserve"> M. Ian et al. Open and closed kinetic chain exercises improve shoulder joint reposition sense equally in healthy subjects. Journal of Athletic Training, 1998; Volume 33(4)</w:t>
            </w:r>
            <w:proofErr w:type="gramStart"/>
            <w:r w:rsidRPr="00E41BBA">
              <w:rPr>
                <w:rFonts w:asciiTheme="minorHAnsi" w:hAnsiTheme="minorHAnsi"/>
                <w:sz w:val="24"/>
                <w:szCs w:val="24"/>
              </w:rPr>
              <w:t>:315</w:t>
            </w:r>
            <w:proofErr w:type="gramEnd"/>
            <w:r w:rsidRPr="00E41BBA">
              <w:rPr>
                <w:rFonts w:asciiTheme="minorHAnsi" w:hAnsiTheme="minorHAnsi"/>
                <w:sz w:val="24"/>
                <w:szCs w:val="24"/>
              </w:rPr>
              <w:t>-318</w:t>
            </w:r>
          </w:p>
        </w:tc>
      </w:tr>
    </w:tbl>
    <w:p w14:paraId="4B2B5D86" w14:textId="77777777" w:rsidR="006A74F5" w:rsidRPr="00E41BBA" w:rsidRDefault="006A74F5" w:rsidP="0011199B">
      <w:pPr>
        <w:spacing w:before="120" w:after="120"/>
        <w:rPr>
          <w:b/>
          <w:sz w:val="24"/>
          <w:szCs w:val="24"/>
        </w:rPr>
      </w:pPr>
    </w:p>
    <w:p w14:paraId="59AFB725" w14:textId="77777777" w:rsidR="006A74F5" w:rsidRPr="00E41BBA" w:rsidRDefault="001403EC" w:rsidP="006A74F5">
      <w:pPr>
        <w:spacing w:before="120" w:after="120"/>
        <w:rPr>
          <w:rFonts w:asciiTheme="minorHAnsi" w:hAnsiTheme="minorHAnsi"/>
          <w:b/>
          <w:sz w:val="24"/>
          <w:szCs w:val="24"/>
        </w:rPr>
      </w:pPr>
      <w:r w:rsidRPr="00E41BBA">
        <w:rPr>
          <w:rFonts w:asciiTheme="minorHAnsi" w:hAnsiTheme="minorHAnsi"/>
          <w:b/>
          <w:sz w:val="24"/>
          <w:szCs w:val="24"/>
        </w:rPr>
        <w:t>SUMMARY OF BEST EVIDENCE</w:t>
      </w:r>
      <w:r w:rsidR="006A74F5" w:rsidRPr="00E41BBA">
        <w:rPr>
          <w:rFonts w:asciiTheme="minorHAnsi" w:hAnsiTheme="minorHAnsi"/>
          <w:b/>
          <w:sz w:val="24"/>
          <w:szCs w:val="24"/>
        </w:rPr>
        <w:t xml:space="preserve"> </w:t>
      </w:r>
    </w:p>
    <w:p w14:paraId="4511DBA3" w14:textId="77777777" w:rsidR="006A74F5" w:rsidRPr="00E41BBA" w:rsidRDefault="006A74F5" w:rsidP="006A74F5">
      <w:pPr>
        <w:spacing w:before="240" w:after="240"/>
        <w:rPr>
          <w:rFonts w:asciiTheme="minorHAnsi" w:hAnsiTheme="minorHAnsi"/>
          <w:b/>
          <w:sz w:val="24"/>
          <w:szCs w:val="24"/>
        </w:rPr>
      </w:pPr>
      <w:r w:rsidRPr="00E41BBA">
        <w:rPr>
          <w:rFonts w:asciiTheme="minorHAnsi" w:hAnsiTheme="minorHAnsi"/>
          <w:b/>
          <w:sz w:val="24"/>
          <w:szCs w:val="24"/>
        </w:rPr>
        <w:t xml:space="preserve">Title: </w:t>
      </w:r>
      <w:r w:rsidRPr="00E41BBA">
        <w:rPr>
          <w:rFonts w:asciiTheme="minorHAnsi" w:hAnsiTheme="minorHAnsi" w:cs="Arial"/>
          <w:sz w:val="24"/>
          <w:szCs w:val="24"/>
        </w:rPr>
        <w:t xml:space="preserve"> Is There A Relation Between Shoulder Dysfunction and Core Instability? (Feb 2014)</w:t>
      </w:r>
    </w:p>
    <w:p w14:paraId="5923C3D8" w14:textId="77777777" w:rsidR="006A74F5" w:rsidRPr="00E41BBA" w:rsidRDefault="006A74F5" w:rsidP="006A74F5">
      <w:pPr>
        <w:rPr>
          <w:rFonts w:asciiTheme="minorHAnsi" w:hAnsiTheme="minorHAnsi" w:cs="Arial"/>
          <w:sz w:val="24"/>
          <w:szCs w:val="24"/>
        </w:rPr>
      </w:pPr>
      <w:r w:rsidRPr="00E41BBA">
        <w:rPr>
          <w:rFonts w:asciiTheme="minorHAnsi" w:hAnsiTheme="minorHAnsi"/>
          <w:b/>
          <w:sz w:val="24"/>
          <w:szCs w:val="24"/>
        </w:rPr>
        <w:t xml:space="preserve">Authors: </w:t>
      </w:r>
      <w:proofErr w:type="spellStart"/>
      <w:r w:rsidRPr="00E41BBA">
        <w:rPr>
          <w:rFonts w:asciiTheme="minorHAnsi" w:hAnsiTheme="minorHAnsi" w:cs="Arial"/>
          <w:sz w:val="24"/>
          <w:szCs w:val="24"/>
        </w:rPr>
        <w:t>Radwan</w:t>
      </w:r>
      <w:proofErr w:type="spellEnd"/>
      <w:r w:rsidRPr="00E41BBA">
        <w:rPr>
          <w:rFonts w:asciiTheme="minorHAnsi" w:hAnsiTheme="minorHAnsi" w:cs="Arial"/>
          <w:sz w:val="24"/>
          <w:szCs w:val="24"/>
        </w:rPr>
        <w:t xml:space="preserve"> A, Francis J, Green A, </w:t>
      </w:r>
      <w:proofErr w:type="spellStart"/>
      <w:r w:rsidRPr="00E41BBA">
        <w:rPr>
          <w:rFonts w:asciiTheme="minorHAnsi" w:hAnsiTheme="minorHAnsi" w:cs="Arial"/>
          <w:sz w:val="24"/>
          <w:szCs w:val="24"/>
        </w:rPr>
        <w:t>Kahl</w:t>
      </w:r>
      <w:proofErr w:type="spellEnd"/>
      <w:r w:rsidRPr="00E41BBA">
        <w:rPr>
          <w:rFonts w:asciiTheme="minorHAnsi" w:hAnsiTheme="minorHAnsi" w:cs="Arial"/>
          <w:sz w:val="24"/>
          <w:szCs w:val="24"/>
        </w:rPr>
        <w:t xml:space="preserve"> E, </w:t>
      </w:r>
      <w:proofErr w:type="spellStart"/>
      <w:r w:rsidRPr="00E41BBA">
        <w:rPr>
          <w:rFonts w:asciiTheme="minorHAnsi" w:hAnsiTheme="minorHAnsi" w:cs="Arial"/>
          <w:sz w:val="24"/>
          <w:szCs w:val="24"/>
        </w:rPr>
        <w:t>Maciurzynski</w:t>
      </w:r>
      <w:proofErr w:type="spellEnd"/>
      <w:r w:rsidRPr="00E41BBA">
        <w:rPr>
          <w:rFonts w:asciiTheme="minorHAnsi" w:hAnsiTheme="minorHAnsi" w:cs="Arial"/>
          <w:sz w:val="24"/>
          <w:szCs w:val="24"/>
        </w:rPr>
        <w:t xml:space="preserve"> D, </w:t>
      </w:r>
      <w:proofErr w:type="spellStart"/>
      <w:r w:rsidRPr="00E41BBA">
        <w:rPr>
          <w:rFonts w:asciiTheme="minorHAnsi" w:hAnsiTheme="minorHAnsi" w:cs="Arial"/>
          <w:sz w:val="24"/>
          <w:szCs w:val="24"/>
        </w:rPr>
        <w:t>Quartulli</w:t>
      </w:r>
      <w:proofErr w:type="spellEnd"/>
      <w:r w:rsidRPr="00E41BBA">
        <w:rPr>
          <w:rFonts w:asciiTheme="minorHAnsi" w:hAnsiTheme="minorHAnsi" w:cs="Arial"/>
          <w:sz w:val="24"/>
          <w:szCs w:val="24"/>
        </w:rPr>
        <w:t xml:space="preserve"> A, </w:t>
      </w:r>
      <w:proofErr w:type="spellStart"/>
      <w:r w:rsidRPr="00E41BBA">
        <w:rPr>
          <w:rFonts w:asciiTheme="minorHAnsi" w:hAnsiTheme="minorHAnsi" w:cs="Arial"/>
          <w:sz w:val="24"/>
          <w:szCs w:val="24"/>
        </w:rPr>
        <w:t>Schultheiss</w:t>
      </w:r>
      <w:proofErr w:type="spellEnd"/>
      <w:r w:rsidRPr="00E41BBA">
        <w:rPr>
          <w:rFonts w:asciiTheme="minorHAnsi" w:hAnsiTheme="minorHAnsi" w:cs="Arial"/>
          <w:sz w:val="24"/>
          <w:szCs w:val="24"/>
        </w:rPr>
        <w:t xml:space="preserve"> J, </w:t>
      </w:r>
      <w:proofErr w:type="spellStart"/>
      <w:r w:rsidRPr="00E41BBA">
        <w:rPr>
          <w:rFonts w:asciiTheme="minorHAnsi" w:hAnsiTheme="minorHAnsi" w:cs="Arial"/>
          <w:sz w:val="24"/>
          <w:szCs w:val="24"/>
        </w:rPr>
        <w:t>Strang</w:t>
      </w:r>
      <w:proofErr w:type="spellEnd"/>
      <w:r w:rsidRPr="00E41BBA">
        <w:rPr>
          <w:rFonts w:asciiTheme="minorHAnsi" w:hAnsiTheme="minorHAnsi" w:cs="Arial"/>
          <w:sz w:val="24"/>
          <w:szCs w:val="24"/>
        </w:rPr>
        <w:t xml:space="preserve"> R, Weiss B </w:t>
      </w:r>
    </w:p>
    <w:p w14:paraId="4C1D282F" w14:textId="77777777" w:rsidR="006A74F5" w:rsidRPr="00E41BBA" w:rsidRDefault="006A74F5" w:rsidP="006A74F5">
      <w:pPr>
        <w:rPr>
          <w:rFonts w:asciiTheme="minorHAnsi" w:hAnsiTheme="min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E41BBA" w14:paraId="0735389B" w14:textId="77777777" w:rsidTr="001D4F60">
        <w:tc>
          <w:tcPr>
            <w:tcW w:w="10421" w:type="dxa"/>
            <w:shd w:val="clear" w:color="auto" w:fill="E6E6E6"/>
          </w:tcPr>
          <w:p w14:paraId="159B7070"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Aim/Objective of the Study/Systematic Review:</w:t>
            </w:r>
          </w:p>
        </w:tc>
      </w:tr>
      <w:tr w:rsidR="001D4F60" w:rsidRPr="00E41BBA" w14:paraId="06D1EA15" w14:textId="77777777" w:rsidTr="001D4F60">
        <w:tc>
          <w:tcPr>
            <w:tcW w:w="10421" w:type="dxa"/>
            <w:tcBorders>
              <w:bottom w:val="single" w:sz="4" w:space="0" w:color="auto"/>
            </w:tcBorders>
            <w:shd w:val="clear" w:color="auto" w:fill="auto"/>
          </w:tcPr>
          <w:p w14:paraId="1FC94377" w14:textId="77777777" w:rsidR="006A74F5" w:rsidRPr="00E41BBA" w:rsidRDefault="006A74F5" w:rsidP="006A74F5">
            <w:pPr>
              <w:spacing w:before="120" w:after="120"/>
              <w:rPr>
                <w:rFonts w:asciiTheme="minorHAnsi" w:hAnsiTheme="minorHAnsi"/>
                <w:sz w:val="24"/>
                <w:szCs w:val="24"/>
              </w:rPr>
            </w:pPr>
            <w:r w:rsidRPr="00E41BBA">
              <w:rPr>
                <w:rFonts w:asciiTheme="minorHAnsi" w:hAnsiTheme="minorHAnsi"/>
                <w:sz w:val="24"/>
                <w:szCs w:val="24"/>
                <w:u w:val="single"/>
              </w:rPr>
              <w:t>Primary Purpose</w:t>
            </w:r>
            <w:r w:rsidRPr="00E41BBA">
              <w:rPr>
                <w:rFonts w:asciiTheme="minorHAnsi" w:hAnsiTheme="minorHAnsi"/>
                <w:sz w:val="24"/>
                <w:szCs w:val="24"/>
              </w:rPr>
              <w:t>: To analyse the difference between healthy athletes and those with shoulder dysfunction in regard to core stability and balance measures.</w:t>
            </w:r>
          </w:p>
          <w:p w14:paraId="072DE5B4" w14:textId="77777777" w:rsidR="001D4F60" w:rsidRPr="00E41BBA" w:rsidRDefault="006A74F5" w:rsidP="006A74F5">
            <w:pPr>
              <w:spacing w:before="120" w:after="120"/>
              <w:rPr>
                <w:rFonts w:asciiTheme="minorHAnsi" w:hAnsiTheme="minorHAnsi"/>
                <w:sz w:val="24"/>
                <w:szCs w:val="24"/>
              </w:rPr>
            </w:pPr>
            <w:r w:rsidRPr="00E41BBA">
              <w:rPr>
                <w:rFonts w:asciiTheme="minorHAnsi" w:hAnsiTheme="minorHAnsi"/>
                <w:sz w:val="24"/>
                <w:szCs w:val="24"/>
                <w:u w:val="single"/>
              </w:rPr>
              <w:t>Secondary Purpose</w:t>
            </w:r>
            <w:r w:rsidRPr="00E41BBA">
              <w:rPr>
                <w:rFonts w:asciiTheme="minorHAnsi" w:hAnsiTheme="minorHAnsi"/>
                <w:sz w:val="24"/>
                <w:szCs w:val="24"/>
              </w:rPr>
              <w:t>: To explore the relationship between measures of core stability and measures of shoulder dysfunction</w:t>
            </w:r>
          </w:p>
        </w:tc>
      </w:tr>
      <w:tr w:rsidR="001D4F60" w:rsidRPr="00E41BBA" w14:paraId="5517E416" w14:textId="77777777" w:rsidTr="001D4F60">
        <w:tc>
          <w:tcPr>
            <w:tcW w:w="10421" w:type="dxa"/>
            <w:shd w:val="clear" w:color="auto" w:fill="E6E6E6"/>
          </w:tcPr>
          <w:p w14:paraId="3E0DEA3E" w14:textId="77777777" w:rsidR="001D4F60" w:rsidRPr="00E41BBA" w:rsidRDefault="001D4F60" w:rsidP="009E380F">
            <w:pPr>
              <w:spacing w:before="120" w:after="120"/>
              <w:jc w:val="both"/>
              <w:rPr>
                <w:rFonts w:asciiTheme="minorHAnsi" w:hAnsiTheme="minorHAnsi"/>
                <w:b/>
                <w:sz w:val="24"/>
                <w:szCs w:val="24"/>
              </w:rPr>
            </w:pPr>
            <w:r w:rsidRPr="00E41BBA">
              <w:rPr>
                <w:rFonts w:asciiTheme="minorHAnsi" w:hAnsiTheme="minorHAnsi"/>
                <w:b/>
                <w:sz w:val="24"/>
                <w:szCs w:val="24"/>
              </w:rPr>
              <w:t>Study Design</w:t>
            </w:r>
          </w:p>
          <w:p w14:paraId="36E0125C"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w:t>
            </w:r>
            <w:proofErr w:type="gramStart"/>
            <w:r w:rsidRPr="00E41BBA">
              <w:rPr>
                <w:rFonts w:asciiTheme="minorHAnsi" w:hAnsiTheme="minorHAnsi"/>
                <w:sz w:val="24"/>
                <w:szCs w:val="24"/>
              </w:rPr>
              <w:t>e</w:t>
            </w:r>
            <w:proofErr w:type="gramEnd"/>
            <w:r w:rsidRPr="00E41BBA">
              <w:rPr>
                <w:rFonts w:asciiTheme="minorHAnsi" w:hAnsiTheme="minorHAnsi"/>
                <w:sz w:val="24"/>
                <w:szCs w:val="24"/>
              </w:rPr>
              <w:t>.g., systematic review, cohort, randomised controlled trial, qualitative study, grounded theory.  Includes information about study characteristics such as blinding and allocation concealment.  When were outcomes measured, if relevant]</w:t>
            </w:r>
          </w:p>
          <w:p w14:paraId="4D2D11FD"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Note: For systematic review, use headings ‘search strategy’, ‘selection criteria’, ‘methods’ etc.  For qualitative studies, identify data collection/analyses methods.</w:t>
            </w:r>
          </w:p>
        </w:tc>
      </w:tr>
      <w:tr w:rsidR="001D4F60" w:rsidRPr="00E41BBA" w14:paraId="7499FD14" w14:textId="77777777" w:rsidTr="001D4F60">
        <w:tc>
          <w:tcPr>
            <w:tcW w:w="10421" w:type="dxa"/>
            <w:tcBorders>
              <w:bottom w:val="single" w:sz="4" w:space="0" w:color="auto"/>
            </w:tcBorders>
            <w:shd w:val="clear" w:color="auto" w:fill="auto"/>
          </w:tcPr>
          <w:p w14:paraId="1095FD48" w14:textId="39789E51" w:rsidR="006A74F5" w:rsidRPr="00E41BBA" w:rsidRDefault="006A74F5" w:rsidP="006A74F5">
            <w:pPr>
              <w:spacing w:before="120" w:after="120"/>
              <w:rPr>
                <w:rFonts w:asciiTheme="minorHAnsi" w:hAnsiTheme="minorHAnsi"/>
                <w:sz w:val="24"/>
                <w:szCs w:val="24"/>
              </w:rPr>
            </w:pPr>
            <w:r w:rsidRPr="00E41BBA">
              <w:rPr>
                <w:rFonts w:asciiTheme="minorHAnsi" w:hAnsiTheme="minorHAnsi"/>
                <w:sz w:val="24"/>
                <w:szCs w:val="24"/>
              </w:rPr>
              <w:t xml:space="preserve">This was </w:t>
            </w:r>
            <w:bookmarkStart w:id="0" w:name="_GoBack"/>
            <w:bookmarkEnd w:id="0"/>
            <w:r w:rsidR="006144FD" w:rsidRPr="00E41BBA">
              <w:rPr>
                <w:rFonts w:asciiTheme="minorHAnsi" w:hAnsiTheme="minorHAnsi"/>
                <w:sz w:val="24"/>
                <w:szCs w:val="24"/>
              </w:rPr>
              <w:t>a</w:t>
            </w:r>
            <w:r w:rsidRPr="00E41BBA">
              <w:rPr>
                <w:rFonts w:asciiTheme="minorHAnsi" w:hAnsiTheme="minorHAnsi"/>
                <w:sz w:val="24"/>
                <w:szCs w:val="24"/>
              </w:rPr>
              <w:t xml:space="preserve"> quasi-randomized case-control Study of experimental repeated measures design. The study evaluated the relationship between a potential risk factor and a disease or disorder; two groups of subjects- one of which has the disease/disorder (the case) and one which does not (the control) are compared to determine which group has a greater proportion of individuals with the risk factor.</w:t>
            </w:r>
          </w:p>
          <w:p w14:paraId="65226C1A" w14:textId="77777777" w:rsidR="001D4F60" w:rsidRPr="00E41BBA" w:rsidRDefault="006A74F5" w:rsidP="006A74F5">
            <w:pPr>
              <w:spacing w:before="120" w:after="120"/>
              <w:rPr>
                <w:rFonts w:asciiTheme="minorHAnsi" w:hAnsiTheme="minorHAnsi"/>
                <w:sz w:val="24"/>
                <w:szCs w:val="24"/>
              </w:rPr>
            </w:pPr>
            <w:r w:rsidRPr="00E41BBA">
              <w:rPr>
                <w:rFonts w:asciiTheme="minorHAnsi" w:hAnsiTheme="minorHAnsi"/>
                <w:sz w:val="24"/>
                <w:szCs w:val="24"/>
              </w:rPr>
              <w:t xml:space="preserve">        Both shoulder-dysfunction (SDF) and non-shoulder dysfunction (NSDF) groups completed the </w:t>
            </w:r>
            <w:proofErr w:type="spellStart"/>
            <w:r w:rsidRPr="00E41BBA">
              <w:rPr>
                <w:rFonts w:asciiTheme="minorHAnsi" w:hAnsiTheme="minorHAnsi"/>
                <w:sz w:val="24"/>
                <w:szCs w:val="24"/>
              </w:rPr>
              <w:t>Kerlan-Jobe</w:t>
            </w:r>
            <w:proofErr w:type="spellEnd"/>
            <w:r w:rsidRPr="00E41BBA">
              <w:rPr>
                <w:rFonts w:asciiTheme="minorHAnsi" w:hAnsiTheme="minorHAnsi"/>
                <w:sz w:val="24"/>
                <w:szCs w:val="24"/>
              </w:rPr>
              <w:t xml:space="preserve"> Orthopaedic Clinical Scale (KJOC) and </w:t>
            </w:r>
            <w:proofErr w:type="spellStart"/>
            <w:r w:rsidRPr="00E41BBA">
              <w:rPr>
                <w:rFonts w:asciiTheme="minorHAnsi" w:hAnsiTheme="minorHAnsi"/>
                <w:sz w:val="24"/>
                <w:szCs w:val="24"/>
              </w:rPr>
              <w:t>QuickDASH</w:t>
            </w:r>
            <w:proofErr w:type="spellEnd"/>
            <w:r w:rsidRPr="00E41BBA">
              <w:rPr>
                <w:rFonts w:asciiTheme="minorHAnsi" w:hAnsiTheme="minorHAnsi"/>
                <w:sz w:val="24"/>
                <w:szCs w:val="24"/>
              </w:rPr>
              <w:t xml:space="preserve"> + Sport-specific mode (QD) at the onset of testing followed by completion of each of the four core stability measures including, single-leg stance balance test (SLBT), Double-leg lowering in supine position (DLL), </w:t>
            </w:r>
            <w:proofErr w:type="spellStart"/>
            <w:r w:rsidRPr="00E41BBA">
              <w:rPr>
                <w:rFonts w:asciiTheme="minorHAnsi" w:hAnsiTheme="minorHAnsi"/>
                <w:sz w:val="24"/>
                <w:szCs w:val="24"/>
              </w:rPr>
              <w:t>sorensons</w:t>
            </w:r>
            <w:proofErr w:type="spellEnd"/>
            <w:r w:rsidRPr="00E41BBA">
              <w:rPr>
                <w:rFonts w:asciiTheme="minorHAnsi" w:hAnsiTheme="minorHAnsi"/>
                <w:sz w:val="24"/>
                <w:szCs w:val="24"/>
              </w:rPr>
              <w:t xml:space="preserve"> test (ST) and modified-side plank test (MSPT).  Subjects were randomized to what station they would start along the circuit of tests.  Results were measured once during the testing period, analysis of within/between group differences and correlations with performance on core stability measures the were completed after the testing period was completed.</w:t>
            </w:r>
          </w:p>
        </w:tc>
      </w:tr>
      <w:tr w:rsidR="001D4F60" w:rsidRPr="00E41BBA" w14:paraId="41D870A2" w14:textId="77777777" w:rsidTr="001D4F60">
        <w:tc>
          <w:tcPr>
            <w:tcW w:w="10421" w:type="dxa"/>
            <w:shd w:val="clear" w:color="auto" w:fill="E6E6E6"/>
          </w:tcPr>
          <w:p w14:paraId="528EEE16"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Setting</w:t>
            </w:r>
          </w:p>
          <w:p w14:paraId="5050ABB7" w14:textId="77777777" w:rsidR="001D4F60" w:rsidRPr="00E41BBA" w:rsidRDefault="001D4F60" w:rsidP="009E380F">
            <w:pPr>
              <w:spacing w:after="120"/>
              <w:rPr>
                <w:rFonts w:asciiTheme="minorHAnsi" w:hAnsiTheme="minorHAnsi"/>
                <w:sz w:val="24"/>
                <w:szCs w:val="24"/>
              </w:rPr>
            </w:pPr>
            <w:r w:rsidRPr="00E41BBA">
              <w:rPr>
                <w:rFonts w:asciiTheme="minorHAnsi" w:hAnsiTheme="minorHAnsi"/>
                <w:sz w:val="24"/>
                <w:szCs w:val="24"/>
              </w:rPr>
              <w:lastRenderedPageBreak/>
              <w:t>[</w:t>
            </w:r>
            <w:proofErr w:type="gramStart"/>
            <w:r w:rsidRPr="00E41BBA">
              <w:rPr>
                <w:rFonts w:asciiTheme="minorHAnsi" w:hAnsiTheme="minorHAnsi"/>
                <w:sz w:val="24"/>
                <w:szCs w:val="24"/>
              </w:rPr>
              <w:t>e</w:t>
            </w:r>
            <w:proofErr w:type="gramEnd"/>
            <w:r w:rsidRPr="00E41BBA">
              <w:rPr>
                <w:rFonts w:asciiTheme="minorHAnsi" w:hAnsiTheme="minorHAnsi"/>
                <w:sz w:val="24"/>
                <w:szCs w:val="24"/>
              </w:rPr>
              <w:t>.g., locations such as hospital, community; rural; metropolitan; country]</w:t>
            </w:r>
          </w:p>
        </w:tc>
      </w:tr>
      <w:tr w:rsidR="001D4F60" w:rsidRPr="00E41BBA" w14:paraId="094019C0" w14:textId="77777777" w:rsidTr="001D4F60">
        <w:tc>
          <w:tcPr>
            <w:tcW w:w="10421" w:type="dxa"/>
            <w:tcBorders>
              <w:bottom w:val="single" w:sz="4" w:space="0" w:color="auto"/>
            </w:tcBorders>
            <w:shd w:val="clear" w:color="auto" w:fill="auto"/>
          </w:tcPr>
          <w:p w14:paraId="2765D8EF" w14:textId="77777777" w:rsidR="001D4F60" w:rsidRPr="00E41BBA" w:rsidRDefault="006A74F5" w:rsidP="006A74F5">
            <w:pPr>
              <w:spacing w:before="120" w:after="120"/>
              <w:rPr>
                <w:rFonts w:asciiTheme="minorHAnsi" w:hAnsiTheme="minorHAnsi"/>
                <w:sz w:val="24"/>
                <w:szCs w:val="24"/>
              </w:rPr>
            </w:pPr>
            <w:r w:rsidRPr="00E41BBA">
              <w:rPr>
                <w:rFonts w:asciiTheme="minorHAnsi" w:hAnsiTheme="minorHAnsi"/>
                <w:sz w:val="24"/>
                <w:szCs w:val="24"/>
              </w:rPr>
              <w:lastRenderedPageBreak/>
              <w:t xml:space="preserve">Location: Utica College, NY; division III collegiate athletics institution, rural/suburb.  </w:t>
            </w:r>
          </w:p>
        </w:tc>
      </w:tr>
      <w:tr w:rsidR="001D4F60" w:rsidRPr="00E41BBA" w14:paraId="0124A452" w14:textId="77777777" w:rsidTr="001D4F60">
        <w:tc>
          <w:tcPr>
            <w:tcW w:w="10421" w:type="dxa"/>
            <w:shd w:val="clear" w:color="auto" w:fill="E6E6E6"/>
          </w:tcPr>
          <w:p w14:paraId="7B2894D1"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Participants</w:t>
            </w:r>
          </w:p>
          <w:p w14:paraId="5EE20D5C"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212770F1"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Note: This is not a list of the inclusion and exclusion criteria.  This is a description of the actual sample that participated in the study.  You can find this descriptive information in the text and tables in the article.</w:t>
            </w:r>
          </w:p>
        </w:tc>
      </w:tr>
      <w:tr w:rsidR="001D4F60" w:rsidRPr="00E41BBA" w14:paraId="3F2E3874" w14:textId="77777777" w:rsidTr="001D4F60">
        <w:tc>
          <w:tcPr>
            <w:tcW w:w="10421" w:type="dxa"/>
            <w:tcBorders>
              <w:bottom w:val="single" w:sz="4" w:space="0" w:color="auto"/>
            </w:tcBorders>
            <w:shd w:val="clear" w:color="auto" w:fill="auto"/>
          </w:tcPr>
          <w:p w14:paraId="75C09E4D" w14:textId="77777777" w:rsidR="006A74F5" w:rsidRPr="00E41BBA" w:rsidRDefault="006A74F5" w:rsidP="006A74F5">
            <w:pPr>
              <w:spacing w:before="120" w:after="120"/>
              <w:rPr>
                <w:rFonts w:asciiTheme="minorHAnsi" w:hAnsiTheme="minorHAnsi"/>
                <w:sz w:val="24"/>
                <w:szCs w:val="24"/>
              </w:rPr>
            </w:pPr>
            <w:r w:rsidRPr="00E41BBA">
              <w:rPr>
                <w:rFonts w:asciiTheme="minorHAnsi" w:hAnsiTheme="minorHAnsi"/>
                <w:sz w:val="24"/>
                <w:szCs w:val="24"/>
                <w:u w:val="single"/>
              </w:rPr>
              <w:t>Total subject number:</w:t>
            </w:r>
            <w:r w:rsidRPr="00E41BBA">
              <w:rPr>
                <w:rFonts w:asciiTheme="minorHAnsi" w:hAnsiTheme="minorHAnsi"/>
                <w:sz w:val="24"/>
                <w:szCs w:val="24"/>
              </w:rPr>
              <w:t xml:space="preserve"> (N=61) recruited sample of convenience </w:t>
            </w:r>
          </w:p>
          <w:p w14:paraId="7985D8DF" w14:textId="77777777" w:rsidR="006A74F5" w:rsidRPr="00E41BBA" w:rsidRDefault="006A74F5" w:rsidP="006A74F5">
            <w:pPr>
              <w:spacing w:before="120" w:after="120"/>
              <w:rPr>
                <w:rFonts w:asciiTheme="minorHAnsi" w:hAnsiTheme="minorHAnsi" w:cs="Arial"/>
                <w:sz w:val="24"/>
                <w:szCs w:val="24"/>
              </w:rPr>
            </w:pPr>
            <w:r w:rsidRPr="00E41BBA">
              <w:rPr>
                <w:rFonts w:asciiTheme="minorHAnsi" w:hAnsiTheme="minorHAnsi"/>
                <w:sz w:val="24"/>
                <w:szCs w:val="24"/>
                <w:u w:val="single"/>
              </w:rPr>
              <w:t>Subject demographics:</w:t>
            </w:r>
            <w:r w:rsidRPr="00E41BBA">
              <w:rPr>
                <w:rFonts w:asciiTheme="minorHAnsi" w:hAnsiTheme="minorHAnsi"/>
                <w:sz w:val="24"/>
                <w:szCs w:val="24"/>
              </w:rPr>
              <w:t xml:space="preserve">  Male (N=28), female (N=33)</w:t>
            </w:r>
            <w:proofErr w:type="gramStart"/>
            <w:r w:rsidRPr="00E41BBA">
              <w:rPr>
                <w:rFonts w:asciiTheme="minorHAnsi" w:hAnsiTheme="minorHAnsi"/>
                <w:sz w:val="24"/>
                <w:szCs w:val="24"/>
              </w:rPr>
              <w:t>;</w:t>
            </w:r>
            <w:proofErr w:type="gramEnd"/>
            <w:r w:rsidRPr="00E41BBA">
              <w:rPr>
                <w:rFonts w:asciiTheme="minorHAnsi" w:hAnsiTheme="minorHAnsi"/>
                <w:sz w:val="24"/>
                <w:szCs w:val="24"/>
              </w:rPr>
              <w:t xml:space="preserve"> </w:t>
            </w:r>
            <w:r w:rsidRPr="00E41BBA">
              <w:rPr>
                <w:rFonts w:asciiTheme="minorHAnsi" w:hAnsiTheme="minorHAnsi" w:cs="Arial"/>
                <w:sz w:val="24"/>
                <w:szCs w:val="24"/>
              </w:rPr>
              <w:t xml:space="preserve">Mean age weight and height was (19.3 </w:t>
            </w:r>
            <w:proofErr w:type="spellStart"/>
            <w:r w:rsidRPr="00E41BBA">
              <w:rPr>
                <w:rFonts w:asciiTheme="minorHAnsi" w:hAnsiTheme="minorHAnsi" w:cs="Arial"/>
                <w:sz w:val="24"/>
                <w:szCs w:val="24"/>
              </w:rPr>
              <w:t>yo</w:t>
            </w:r>
            <w:proofErr w:type="spellEnd"/>
            <w:r w:rsidRPr="00E41BBA">
              <w:rPr>
                <w:rFonts w:asciiTheme="minorHAnsi" w:hAnsiTheme="minorHAnsi" w:cs="Arial"/>
                <w:sz w:val="24"/>
                <w:szCs w:val="24"/>
              </w:rPr>
              <w:t xml:space="preserve"> +/- 1.1 years), (78.7 kg +/- 16.7 kg) and (172.2 cm +/- 8.9 cm), respectively. All subjects were recruited and Division III overhead athletes in which various overhead sports were represented including football (N=6), swimming (N=7), </w:t>
            </w:r>
            <w:proofErr w:type="gramStart"/>
            <w:r w:rsidRPr="00E41BBA">
              <w:rPr>
                <w:rFonts w:asciiTheme="minorHAnsi" w:hAnsiTheme="minorHAnsi" w:cs="Arial"/>
                <w:sz w:val="24"/>
                <w:szCs w:val="24"/>
              </w:rPr>
              <w:t>water-polo</w:t>
            </w:r>
            <w:proofErr w:type="gramEnd"/>
            <w:r w:rsidRPr="00E41BBA">
              <w:rPr>
                <w:rFonts w:asciiTheme="minorHAnsi" w:hAnsiTheme="minorHAnsi" w:cs="Arial"/>
                <w:sz w:val="24"/>
                <w:szCs w:val="24"/>
              </w:rPr>
              <w:t xml:space="preserve"> (N=3), lacrosse (N=31), baseball (N=1), softball (N=6), track/field throwers (N=6) and basketball (N=6). It was important for me to note that all athletes in this study are throwers who engage in mostly open-chain activities at the upper extremity </w:t>
            </w:r>
          </w:p>
          <w:p w14:paraId="1EDDD3C8" w14:textId="77777777" w:rsidR="006A74F5" w:rsidRPr="00E41BBA" w:rsidRDefault="006A74F5" w:rsidP="006A74F5">
            <w:pPr>
              <w:spacing w:before="120" w:after="120"/>
              <w:rPr>
                <w:rFonts w:asciiTheme="minorHAnsi" w:hAnsiTheme="minorHAnsi" w:cs="Arial"/>
                <w:sz w:val="24"/>
                <w:szCs w:val="24"/>
              </w:rPr>
            </w:pPr>
            <w:r w:rsidRPr="00E41BBA">
              <w:rPr>
                <w:rFonts w:asciiTheme="minorHAnsi" w:hAnsiTheme="minorHAnsi" w:cs="Arial"/>
                <w:sz w:val="24"/>
                <w:szCs w:val="24"/>
                <w:u w:val="single"/>
              </w:rPr>
              <w:t>Diagnosis</w:t>
            </w:r>
            <w:r w:rsidRPr="00E41BBA">
              <w:rPr>
                <w:rFonts w:asciiTheme="minorHAnsi" w:hAnsiTheme="minorHAnsi" w:cs="Arial"/>
                <w:sz w:val="24"/>
                <w:szCs w:val="24"/>
              </w:rPr>
              <w:t>: All subjects were actively participating in there respective sport. Division III over-head athletes recruited were with or without shoulder dysfunction.  Shoulder dysfunction was defined as previous history of non-contact shoulder injury, non-acute in nature at the time of the study and score of less than 80 on the KJOC</w:t>
            </w:r>
          </w:p>
          <w:p w14:paraId="3F12615E" w14:textId="77777777" w:rsidR="001D4F60" w:rsidRPr="00E41BBA" w:rsidRDefault="006A74F5" w:rsidP="006A74F5">
            <w:pPr>
              <w:spacing w:before="120" w:after="120"/>
              <w:rPr>
                <w:rFonts w:asciiTheme="minorHAnsi" w:hAnsiTheme="minorHAnsi" w:cs="Arial"/>
                <w:sz w:val="24"/>
                <w:szCs w:val="24"/>
              </w:rPr>
            </w:pPr>
            <w:r w:rsidRPr="00E41BBA">
              <w:rPr>
                <w:rFonts w:asciiTheme="minorHAnsi" w:hAnsiTheme="minorHAnsi" w:cs="Arial"/>
                <w:sz w:val="24"/>
                <w:szCs w:val="24"/>
                <w:u w:val="single"/>
              </w:rPr>
              <w:t>Group allocation</w:t>
            </w:r>
            <w:r w:rsidRPr="00E41BBA">
              <w:rPr>
                <w:rFonts w:asciiTheme="minorHAnsi" w:hAnsiTheme="minorHAnsi" w:cs="Arial"/>
                <w:sz w:val="24"/>
                <w:szCs w:val="24"/>
              </w:rPr>
              <w:t>: By excluding overhead athletes who were non-active in there respective sport due to shoulder pain or dysfunction, the authors may have depleted their prospective subject population with shoulder dysfunction and may account for the large disparity between the number of subjects allocated to each group, non-shoulder dysfunction (NSDF) (N=48), shoulder dysfunction (SDF) (N=14).  This deficit in participants with shoulder dysfunction could potentially underestimate the magnitude of which balance and postural stability affect instance of shoulder dysfunction due to lack of subject pool included in the study. Those who were excluded based on the results could very well have had much more significant deficits in core stability and balance in comparison to those allocated to the SDF group.</w:t>
            </w:r>
          </w:p>
        </w:tc>
      </w:tr>
      <w:tr w:rsidR="001D4F60" w:rsidRPr="00E41BBA" w14:paraId="0E5CB3B8" w14:textId="77777777" w:rsidTr="001D4F60">
        <w:tc>
          <w:tcPr>
            <w:tcW w:w="10421" w:type="dxa"/>
            <w:shd w:val="clear" w:color="auto" w:fill="E6E6E6"/>
          </w:tcPr>
          <w:p w14:paraId="6B3883CB"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Intervention Investigated</w:t>
            </w:r>
          </w:p>
          <w:p w14:paraId="7224F1C9"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[Provide details of methods, who provided treatment, when and where, how many hours of treatment provided]</w:t>
            </w:r>
          </w:p>
        </w:tc>
      </w:tr>
      <w:tr w:rsidR="001D4F60" w:rsidRPr="00E41BBA" w14:paraId="36C91791" w14:textId="77777777" w:rsidTr="001D4F60">
        <w:tc>
          <w:tcPr>
            <w:tcW w:w="10421" w:type="dxa"/>
            <w:shd w:val="clear" w:color="auto" w:fill="auto"/>
          </w:tcPr>
          <w:p w14:paraId="15674B86" w14:textId="77777777" w:rsidR="001D4F60" w:rsidRPr="00E41BBA" w:rsidRDefault="001D4F60" w:rsidP="009E380F">
            <w:pPr>
              <w:spacing w:before="120" w:after="120"/>
              <w:rPr>
                <w:rFonts w:asciiTheme="minorHAnsi" w:hAnsiTheme="minorHAnsi"/>
                <w:i/>
                <w:sz w:val="24"/>
                <w:szCs w:val="24"/>
              </w:rPr>
            </w:pPr>
            <w:r w:rsidRPr="00E41BBA">
              <w:rPr>
                <w:rFonts w:asciiTheme="minorHAnsi" w:hAnsiTheme="minorHAnsi"/>
                <w:i/>
                <w:sz w:val="24"/>
                <w:szCs w:val="24"/>
              </w:rPr>
              <w:t>Control</w:t>
            </w:r>
          </w:p>
        </w:tc>
      </w:tr>
      <w:tr w:rsidR="001D4F60" w:rsidRPr="00E41BBA" w14:paraId="39084956" w14:textId="77777777" w:rsidTr="001D4F60">
        <w:tc>
          <w:tcPr>
            <w:tcW w:w="10421" w:type="dxa"/>
            <w:shd w:val="clear" w:color="auto" w:fill="auto"/>
          </w:tcPr>
          <w:p w14:paraId="5B99DEE1" w14:textId="77777777" w:rsidR="001D4F60" w:rsidRPr="00E41BBA" w:rsidRDefault="005E50C4" w:rsidP="009E380F">
            <w:pPr>
              <w:spacing w:before="120" w:after="120"/>
              <w:rPr>
                <w:rFonts w:asciiTheme="minorHAnsi" w:hAnsiTheme="minorHAnsi"/>
                <w:sz w:val="24"/>
                <w:szCs w:val="24"/>
              </w:rPr>
            </w:pPr>
            <w:r w:rsidRPr="00E41BBA">
              <w:rPr>
                <w:rFonts w:asciiTheme="minorHAnsi" w:hAnsiTheme="minorHAnsi"/>
                <w:sz w:val="24"/>
                <w:szCs w:val="24"/>
              </w:rPr>
              <w:t>N/A</w:t>
            </w:r>
          </w:p>
        </w:tc>
      </w:tr>
      <w:tr w:rsidR="001D4F60" w:rsidRPr="00E41BBA" w14:paraId="20EC7C2B" w14:textId="77777777" w:rsidTr="001D4F60">
        <w:tc>
          <w:tcPr>
            <w:tcW w:w="10421" w:type="dxa"/>
            <w:shd w:val="clear" w:color="auto" w:fill="auto"/>
          </w:tcPr>
          <w:p w14:paraId="0DF23BCA" w14:textId="77777777" w:rsidR="001D4F60" w:rsidRPr="00E41BBA" w:rsidRDefault="001D4F60" w:rsidP="009E380F">
            <w:pPr>
              <w:spacing w:before="120" w:after="120"/>
              <w:rPr>
                <w:rFonts w:asciiTheme="minorHAnsi" w:hAnsiTheme="minorHAnsi"/>
                <w:i/>
                <w:sz w:val="24"/>
                <w:szCs w:val="24"/>
              </w:rPr>
            </w:pPr>
            <w:r w:rsidRPr="00E41BBA">
              <w:rPr>
                <w:rFonts w:asciiTheme="minorHAnsi" w:hAnsiTheme="minorHAnsi"/>
                <w:i/>
                <w:sz w:val="24"/>
                <w:szCs w:val="24"/>
              </w:rPr>
              <w:t>Experimental</w:t>
            </w:r>
          </w:p>
        </w:tc>
      </w:tr>
      <w:tr w:rsidR="001D4F60" w:rsidRPr="00E41BBA" w14:paraId="6B45DFD7" w14:textId="77777777" w:rsidTr="001D4F60">
        <w:tc>
          <w:tcPr>
            <w:tcW w:w="10421" w:type="dxa"/>
            <w:tcBorders>
              <w:bottom w:val="single" w:sz="4" w:space="0" w:color="auto"/>
            </w:tcBorders>
            <w:shd w:val="clear" w:color="auto" w:fill="auto"/>
          </w:tcPr>
          <w:p w14:paraId="2B64318C" w14:textId="77777777" w:rsidR="001D4F60" w:rsidRPr="00E41BBA" w:rsidRDefault="005E50C4" w:rsidP="009E380F">
            <w:pPr>
              <w:spacing w:before="120" w:after="120"/>
              <w:rPr>
                <w:rFonts w:asciiTheme="minorHAnsi" w:hAnsiTheme="minorHAnsi"/>
                <w:sz w:val="24"/>
                <w:szCs w:val="24"/>
              </w:rPr>
            </w:pPr>
            <w:r w:rsidRPr="00E41BBA">
              <w:rPr>
                <w:rFonts w:asciiTheme="minorHAnsi" w:hAnsiTheme="minorHAnsi"/>
                <w:sz w:val="24"/>
                <w:szCs w:val="24"/>
              </w:rPr>
              <w:t>Repeated measures design; both groups SDF &amp; NSDF competed each measure of core stability in a sequential, circuit-like fashion.  Subjects were randomly assigned to starting point regarding initial core-stability measure completed</w:t>
            </w:r>
            <w:r w:rsidRPr="00E41BBA">
              <w:rPr>
                <w:rFonts w:asciiTheme="minorHAnsi" w:hAnsiTheme="minorHAnsi"/>
                <w:i/>
                <w:sz w:val="24"/>
                <w:szCs w:val="24"/>
              </w:rPr>
              <w:t>.</w:t>
            </w:r>
            <w:r w:rsidRPr="00E41BBA">
              <w:rPr>
                <w:rFonts w:asciiTheme="minorHAnsi" w:hAnsiTheme="minorHAnsi"/>
                <w:sz w:val="24"/>
                <w:szCs w:val="24"/>
              </w:rPr>
              <w:t xml:space="preserve"> Not stated who or how many testers carried out the core-stability measures.</w:t>
            </w:r>
          </w:p>
          <w:p w14:paraId="3DCD9CFA"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u w:val="single"/>
              </w:rPr>
              <w:t>SLBT:</w:t>
            </w:r>
            <w:r w:rsidRPr="00E41BBA">
              <w:rPr>
                <w:rFonts w:asciiTheme="minorHAnsi" w:hAnsiTheme="minorHAnsi" w:cs="Arial"/>
                <w:b/>
                <w:sz w:val="24"/>
                <w:szCs w:val="24"/>
              </w:rPr>
              <w:t xml:space="preserve"> </w:t>
            </w:r>
            <w:r w:rsidRPr="00E41BBA">
              <w:rPr>
                <w:rFonts w:asciiTheme="minorHAnsi" w:hAnsiTheme="minorHAnsi" w:cs="Arial"/>
                <w:sz w:val="24"/>
                <w:szCs w:val="24"/>
              </w:rPr>
              <w:t>Measure ability to maintain single leg balance with eyes closed</w:t>
            </w:r>
          </w:p>
          <w:p w14:paraId="140C09DA"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1 practice trial</w:t>
            </w:r>
          </w:p>
          <w:p w14:paraId="2CE29A4E"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3 timed trials on each leg- patient position for each trial included:</w:t>
            </w:r>
          </w:p>
          <w:p w14:paraId="0C467F53"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lastRenderedPageBreak/>
              <w:t>Eyes closed</w:t>
            </w:r>
          </w:p>
          <w:p w14:paraId="078F5697"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Arms crossed at the chest</w:t>
            </w:r>
          </w:p>
          <w:p w14:paraId="20F9A49E"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Contralateral leg slightly flexed</w:t>
            </w:r>
          </w:p>
          <w:p w14:paraId="242CF8FF"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Contralateral foot at the height of the opposite ankle</w:t>
            </w:r>
          </w:p>
          <w:p w14:paraId="6C591FEE"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 xml:space="preserve">Timer began with lift-off of testing foot </w:t>
            </w:r>
          </w:p>
          <w:p w14:paraId="322AF0BD"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Timer stopped when patient:</w:t>
            </w:r>
          </w:p>
          <w:p w14:paraId="34623F21"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Opened eyes</w:t>
            </w:r>
          </w:p>
          <w:p w14:paraId="381C9EDE"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Uncrossed arms</w:t>
            </w:r>
          </w:p>
          <w:p w14:paraId="3D07883C"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Shifted weight</w:t>
            </w:r>
          </w:p>
          <w:p w14:paraId="65023A9D"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Contact floor or stance leg with elevated foot</w:t>
            </w:r>
          </w:p>
          <w:p w14:paraId="218F8A8E"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Stance leg migrating out of testing position</w:t>
            </w:r>
          </w:p>
          <w:p w14:paraId="1AC3242F"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If the subject was able to hold the position for 45 seconds</w:t>
            </w:r>
          </w:p>
          <w:p w14:paraId="4B4FD433"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The best score on each LE was recorded</w:t>
            </w:r>
          </w:p>
          <w:p w14:paraId="508C7A0C" w14:textId="77777777" w:rsidR="005E50C4" w:rsidRPr="00E41BBA" w:rsidRDefault="005E50C4" w:rsidP="005E50C4">
            <w:pPr>
              <w:spacing w:before="120" w:after="120"/>
              <w:rPr>
                <w:rFonts w:asciiTheme="minorHAnsi" w:hAnsiTheme="minorHAnsi" w:cs="Arial"/>
                <w:b/>
                <w:sz w:val="24"/>
                <w:szCs w:val="24"/>
              </w:rPr>
            </w:pPr>
          </w:p>
          <w:p w14:paraId="3833102D"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u w:val="single"/>
              </w:rPr>
              <w:t>DLL:</w:t>
            </w:r>
            <w:r w:rsidRPr="00E41BBA">
              <w:rPr>
                <w:rFonts w:asciiTheme="minorHAnsi" w:hAnsiTheme="minorHAnsi" w:cs="Arial"/>
                <w:sz w:val="24"/>
                <w:szCs w:val="24"/>
              </w:rPr>
              <w:t xml:space="preserve"> Tested stability of the abdominal muscles</w:t>
            </w:r>
          </w:p>
          <w:p w14:paraId="1A0064D1"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Start position: Subject supine with knees extended, 90 deg hip flexion</w:t>
            </w:r>
          </w:p>
          <w:p w14:paraId="1C2870EE"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BP cuff under curve of lumbar spine</w:t>
            </w:r>
          </w:p>
          <w:p w14:paraId="56812D7B"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Cuff inflated to 40 mmHg</w:t>
            </w:r>
          </w:p>
          <w:p w14:paraId="34BAAB6A"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 xml:space="preserve">Keeping knees extended subjects attempt to lower into hip extension while maintaining the 40 mmHg of pressure in the BP cuff </w:t>
            </w:r>
            <w:proofErr w:type="gramStart"/>
            <w:r w:rsidRPr="00E41BBA">
              <w:rPr>
                <w:rFonts w:asciiTheme="minorHAnsi" w:hAnsiTheme="minorHAnsi" w:cs="Arial"/>
                <w:sz w:val="24"/>
                <w:szCs w:val="24"/>
              </w:rPr>
              <w:t>( Digital</w:t>
            </w:r>
            <w:proofErr w:type="gramEnd"/>
            <w:r w:rsidRPr="00E41BBA">
              <w:rPr>
                <w:rFonts w:asciiTheme="minorHAnsi" w:hAnsiTheme="minorHAnsi" w:cs="Arial"/>
                <w:sz w:val="24"/>
                <w:szCs w:val="24"/>
              </w:rPr>
              <w:t xml:space="preserve"> goniometer)</w:t>
            </w:r>
          </w:p>
          <w:p w14:paraId="784ED247"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If pressure fell below 40 mmHg the subject instructed to pause then attempt to correct the pressure, bringing the pressure dial back to baseline position</w:t>
            </w:r>
          </w:p>
          <w:p w14:paraId="02E5E6A8" w14:textId="77777777" w:rsidR="005E50C4" w:rsidRPr="00E41BBA" w:rsidRDefault="005E50C4" w:rsidP="005E50C4">
            <w:pPr>
              <w:numPr>
                <w:ilvl w:val="3"/>
                <w:numId w:val="13"/>
              </w:numPr>
              <w:rPr>
                <w:rFonts w:asciiTheme="minorHAnsi" w:hAnsiTheme="minorHAnsi" w:cs="Arial"/>
                <w:sz w:val="24"/>
                <w:szCs w:val="24"/>
              </w:rPr>
            </w:pPr>
            <w:r w:rsidRPr="00E41BBA">
              <w:rPr>
                <w:rFonts w:asciiTheme="minorHAnsi" w:hAnsiTheme="minorHAnsi" w:cs="Arial"/>
                <w:sz w:val="24"/>
                <w:szCs w:val="24"/>
              </w:rPr>
              <w:t>If unable then test was discontinued</w:t>
            </w:r>
          </w:p>
          <w:p w14:paraId="48CE6E0F" w14:textId="77777777" w:rsidR="005E50C4" w:rsidRPr="00E41BBA" w:rsidRDefault="005E50C4" w:rsidP="005E50C4">
            <w:pPr>
              <w:numPr>
                <w:ilvl w:val="3"/>
                <w:numId w:val="13"/>
              </w:numPr>
              <w:rPr>
                <w:rFonts w:asciiTheme="minorHAnsi" w:hAnsiTheme="minorHAnsi" w:cs="Arial"/>
                <w:sz w:val="24"/>
                <w:szCs w:val="24"/>
              </w:rPr>
            </w:pPr>
            <w:r w:rsidRPr="00E41BBA">
              <w:rPr>
                <w:rFonts w:asciiTheme="minorHAnsi" w:hAnsiTheme="minorHAnsi" w:cs="Arial"/>
                <w:sz w:val="24"/>
                <w:szCs w:val="24"/>
              </w:rPr>
              <w:t>Test also discontinued with second instance of dropping below baseline pressure</w:t>
            </w:r>
          </w:p>
          <w:p w14:paraId="326103AE"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u w:val="single"/>
              </w:rPr>
              <w:t>ST:</w:t>
            </w:r>
            <w:r w:rsidRPr="00E41BBA">
              <w:rPr>
                <w:rFonts w:asciiTheme="minorHAnsi" w:hAnsiTheme="minorHAnsi" w:cs="Arial"/>
                <w:b/>
                <w:sz w:val="24"/>
                <w:szCs w:val="24"/>
              </w:rPr>
              <w:t xml:space="preserve"> </w:t>
            </w:r>
            <w:r w:rsidRPr="00E41BBA">
              <w:rPr>
                <w:rFonts w:asciiTheme="minorHAnsi" w:hAnsiTheme="minorHAnsi" w:cs="Arial"/>
                <w:sz w:val="24"/>
                <w:szCs w:val="24"/>
              </w:rPr>
              <w:t>Tested the stability of the back musculature</w:t>
            </w:r>
          </w:p>
          <w:p w14:paraId="4ED6E69A"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Start position: Subject lying prone on exam table with legs secured.</w:t>
            </w:r>
          </w:p>
          <w:p w14:paraId="25598B39"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 xml:space="preserve"> Upper body off the end of the exam table and supported by a chair</w:t>
            </w:r>
          </w:p>
          <w:p w14:paraId="773EC50C" w14:textId="77777777" w:rsidR="005E50C4" w:rsidRPr="00E41BBA" w:rsidRDefault="005E50C4" w:rsidP="005E50C4">
            <w:pPr>
              <w:ind w:left="2160"/>
              <w:rPr>
                <w:rFonts w:asciiTheme="minorHAnsi" w:hAnsiTheme="minorHAnsi" w:cs="Arial"/>
                <w:sz w:val="24"/>
                <w:szCs w:val="24"/>
              </w:rPr>
            </w:pPr>
          </w:p>
          <w:p w14:paraId="3E1A582B"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 xml:space="preserve">A right angled/straight edge instrument was positioned </w:t>
            </w:r>
          </w:p>
          <w:p w14:paraId="13B53860"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Level to the highest point of the sacrum and BL scapulae</w:t>
            </w:r>
          </w:p>
          <w:p w14:paraId="2A406AAE"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Subject attempted to maintain contact with back (tactile feedback)</w:t>
            </w:r>
          </w:p>
          <w:p w14:paraId="04496AB5" w14:textId="77777777" w:rsidR="005E50C4" w:rsidRPr="00E41BBA" w:rsidRDefault="005E50C4" w:rsidP="005E50C4">
            <w:pPr>
              <w:ind w:left="2160"/>
              <w:rPr>
                <w:rFonts w:asciiTheme="minorHAnsi" w:hAnsiTheme="minorHAnsi" w:cs="Arial"/>
                <w:sz w:val="24"/>
                <w:szCs w:val="24"/>
              </w:rPr>
            </w:pPr>
          </w:p>
          <w:p w14:paraId="0F8F5EE6"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With initiation of test, subject crossed arms over chest with neutral head/neck alignment</w:t>
            </w:r>
          </w:p>
          <w:p w14:paraId="0A38596D" w14:textId="77777777" w:rsidR="005E50C4" w:rsidRPr="00E41BBA" w:rsidRDefault="005E50C4" w:rsidP="005E50C4">
            <w:pPr>
              <w:numPr>
                <w:ilvl w:val="2"/>
                <w:numId w:val="13"/>
              </w:numPr>
              <w:rPr>
                <w:rFonts w:asciiTheme="minorHAnsi" w:hAnsiTheme="minorHAnsi" w:cs="Arial"/>
                <w:sz w:val="24"/>
                <w:szCs w:val="24"/>
              </w:rPr>
            </w:pPr>
            <w:r w:rsidRPr="00E41BBA">
              <w:rPr>
                <w:rFonts w:asciiTheme="minorHAnsi" w:hAnsiTheme="minorHAnsi" w:cs="Arial"/>
                <w:sz w:val="24"/>
                <w:szCs w:val="24"/>
              </w:rPr>
              <w:t>Instructed to perform isometric contraction and hold till failure</w:t>
            </w:r>
          </w:p>
          <w:p w14:paraId="2ECB6318" w14:textId="77777777" w:rsidR="005E50C4" w:rsidRPr="00E41BBA" w:rsidRDefault="005E50C4" w:rsidP="005E50C4">
            <w:pPr>
              <w:ind w:left="2160"/>
              <w:rPr>
                <w:rFonts w:asciiTheme="minorHAnsi" w:hAnsiTheme="minorHAnsi" w:cs="Arial"/>
                <w:sz w:val="24"/>
                <w:szCs w:val="24"/>
              </w:rPr>
            </w:pPr>
          </w:p>
          <w:p w14:paraId="4BA567E9" w14:textId="77777777" w:rsidR="005E50C4" w:rsidRPr="00E41BBA" w:rsidRDefault="005E50C4" w:rsidP="005E50C4">
            <w:pPr>
              <w:numPr>
                <w:ilvl w:val="1"/>
                <w:numId w:val="13"/>
              </w:numPr>
              <w:rPr>
                <w:rFonts w:asciiTheme="minorHAnsi" w:hAnsiTheme="minorHAnsi" w:cs="Arial"/>
                <w:sz w:val="24"/>
                <w:szCs w:val="24"/>
              </w:rPr>
            </w:pPr>
            <w:r w:rsidRPr="00E41BBA">
              <w:rPr>
                <w:rFonts w:asciiTheme="minorHAnsi" w:hAnsiTheme="minorHAnsi" w:cs="Arial"/>
                <w:sz w:val="24"/>
                <w:szCs w:val="24"/>
              </w:rPr>
              <w:t xml:space="preserve">Testing was discontinued if contact with straight-edge/instrument was lost or upon the patient holding the testing position for 2 minutes </w:t>
            </w:r>
          </w:p>
          <w:p w14:paraId="23902778" w14:textId="77777777" w:rsidR="005E50C4" w:rsidRPr="00E41BBA" w:rsidRDefault="005E50C4" w:rsidP="005E50C4">
            <w:pPr>
              <w:rPr>
                <w:rFonts w:asciiTheme="minorHAnsi" w:hAnsiTheme="minorHAnsi" w:cs="Arial"/>
                <w:sz w:val="24"/>
                <w:szCs w:val="24"/>
              </w:rPr>
            </w:pPr>
          </w:p>
          <w:p w14:paraId="6C46E78E" w14:textId="77777777" w:rsidR="005E50C4" w:rsidRPr="00E41BBA" w:rsidRDefault="005E50C4" w:rsidP="005E50C4">
            <w:pPr>
              <w:rPr>
                <w:rFonts w:asciiTheme="minorHAnsi" w:hAnsiTheme="minorHAnsi" w:cs="Arial"/>
                <w:sz w:val="24"/>
                <w:szCs w:val="24"/>
              </w:rPr>
            </w:pPr>
            <w:r w:rsidRPr="00E41BBA">
              <w:rPr>
                <w:rFonts w:asciiTheme="minorHAnsi" w:hAnsiTheme="minorHAnsi" w:cs="Arial"/>
                <w:sz w:val="24"/>
                <w:szCs w:val="24"/>
                <w:u w:val="single"/>
              </w:rPr>
              <w:t>MSPT:</w:t>
            </w:r>
            <w:r w:rsidRPr="00E41BBA">
              <w:rPr>
                <w:rFonts w:asciiTheme="minorHAnsi" w:hAnsiTheme="minorHAnsi" w:cs="Arial"/>
                <w:b/>
                <w:sz w:val="24"/>
                <w:szCs w:val="24"/>
              </w:rPr>
              <w:t xml:space="preserve"> </w:t>
            </w:r>
            <w:r w:rsidRPr="00E41BBA">
              <w:rPr>
                <w:rFonts w:asciiTheme="minorHAnsi" w:hAnsiTheme="minorHAnsi" w:cs="Arial"/>
                <w:sz w:val="24"/>
                <w:szCs w:val="24"/>
              </w:rPr>
              <w:t>Tested the stability of the lateral trunk walls</w:t>
            </w:r>
          </w:p>
          <w:p w14:paraId="772E1EEE" w14:textId="77777777" w:rsidR="005E50C4" w:rsidRPr="00E41BBA" w:rsidRDefault="005E50C4" w:rsidP="005E50C4">
            <w:pPr>
              <w:rPr>
                <w:rFonts w:asciiTheme="minorHAnsi" w:hAnsiTheme="minorHAnsi" w:cs="Arial"/>
                <w:sz w:val="24"/>
                <w:szCs w:val="24"/>
              </w:rPr>
            </w:pPr>
          </w:p>
          <w:p w14:paraId="3F65837A" w14:textId="77777777" w:rsidR="005E50C4" w:rsidRPr="00E41BBA" w:rsidRDefault="005E50C4" w:rsidP="005E50C4">
            <w:pPr>
              <w:numPr>
                <w:ilvl w:val="1"/>
                <w:numId w:val="13"/>
              </w:numPr>
              <w:rPr>
                <w:rFonts w:asciiTheme="minorHAnsi" w:hAnsiTheme="minorHAnsi" w:cs="Arial"/>
                <w:b/>
                <w:sz w:val="24"/>
                <w:szCs w:val="24"/>
              </w:rPr>
            </w:pPr>
            <w:r w:rsidRPr="00E41BBA">
              <w:rPr>
                <w:rFonts w:asciiTheme="minorHAnsi" w:hAnsiTheme="minorHAnsi" w:cs="Arial"/>
                <w:sz w:val="24"/>
                <w:szCs w:val="24"/>
              </w:rPr>
              <w:t>Starting position:</w:t>
            </w:r>
            <w:r w:rsidRPr="00E41BBA">
              <w:rPr>
                <w:rFonts w:asciiTheme="minorHAnsi" w:hAnsiTheme="minorHAnsi" w:cs="Arial"/>
                <w:b/>
                <w:sz w:val="24"/>
                <w:szCs w:val="24"/>
              </w:rPr>
              <w:t xml:space="preserve"> </w:t>
            </w:r>
            <w:r w:rsidRPr="00E41BBA">
              <w:rPr>
                <w:rFonts w:asciiTheme="minorHAnsi" w:hAnsiTheme="minorHAnsi" w:cs="Arial"/>
                <w:sz w:val="24"/>
                <w:szCs w:val="24"/>
              </w:rPr>
              <w:t>subject side-lying with one shoulder on ground and arms crossed over the chest</w:t>
            </w:r>
          </w:p>
          <w:p w14:paraId="3471B244" w14:textId="77777777" w:rsidR="005E50C4" w:rsidRPr="00E41BBA" w:rsidRDefault="005E50C4" w:rsidP="005E50C4">
            <w:pPr>
              <w:numPr>
                <w:ilvl w:val="2"/>
                <w:numId w:val="13"/>
              </w:numPr>
              <w:rPr>
                <w:rFonts w:asciiTheme="minorHAnsi" w:hAnsiTheme="minorHAnsi" w:cs="Arial"/>
                <w:b/>
                <w:sz w:val="24"/>
                <w:szCs w:val="24"/>
              </w:rPr>
            </w:pPr>
            <w:r w:rsidRPr="00E41BBA">
              <w:rPr>
                <w:rFonts w:asciiTheme="minorHAnsi" w:hAnsiTheme="minorHAnsi" w:cs="Arial"/>
                <w:sz w:val="24"/>
                <w:szCs w:val="24"/>
              </w:rPr>
              <w:t>Head was rested on a wedge with feet support as well via peanut exercise ball</w:t>
            </w:r>
          </w:p>
          <w:p w14:paraId="08D0B778" w14:textId="77777777" w:rsidR="005E50C4" w:rsidRPr="00E41BBA" w:rsidRDefault="005E50C4" w:rsidP="005E50C4">
            <w:pPr>
              <w:ind w:left="2160"/>
              <w:rPr>
                <w:rFonts w:asciiTheme="minorHAnsi" w:hAnsiTheme="minorHAnsi" w:cs="Arial"/>
                <w:b/>
                <w:sz w:val="24"/>
                <w:szCs w:val="24"/>
              </w:rPr>
            </w:pPr>
          </w:p>
          <w:p w14:paraId="4A1B2520" w14:textId="77777777" w:rsidR="005E50C4" w:rsidRPr="00E41BBA" w:rsidRDefault="005E50C4" w:rsidP="005E50C4">
            <w:pPr>
              <w:numPr>
                <w:ilvl w:val="1"/>
                <w:numId w:val="13"/>
              </w:numPr>
              <w:rPr>
                <w:rFonts w:asciiTheme="minorHAnsi" w:hAnsiTheme="minorHAnsi" w:cs="Arial"/>
                <w:b/>
                <w:sz w:val="24"/>
                <w:szCs w:val="24"/>
              </w:rPr>
            </w:pPr>
            <w:r w:rsidRPr="00E41BBA">
              <w:rPr>
                <w:rFonts w:asciiTheme="minorHAnsi" w:hAnsiTheme="minorHAnsi" w:cs="Arial"/>
                <w:sz w:val="24"/>
                <w:szCs w:val="24"/>
              </w:rPr>
              <w:t>1 practice trial followed by test trial measured in duration (seconds)</w:t>
            </w:r>
          </w:p>
          <w:p w14:paraId="0E6C0EC0" w14:textId="77777777" w:rsidR="005E50C4" w:rsidRPr="00E41BBA" w:rsidRDefault="005E50C4" w:rsidP="005E50C4">
            <w:pPr>
              <w:numPr>
                <w:ilvl w:val="1"/>
                <w:numId w:val="13"/>
              </w:numPr>
              <w:rPr>
                <w:rFonts w:asciiTheme="minorHAnsi" w:hAnsiTheme="minorHAnsi" w:cs="Arial"/>
                <w:b/>
                <w:sz w:val="24"/>
                <w:szCs w:val="24"/>
              </w:rPr>
            </w:pPr>
            <w:r w:rsidRPr="00E41BBA">
              <w:rPr>
                <w:rFonts w:asciiTheme="minorHAnsi" w:hAnsiTheme="minorHAnsi" w:cs="Arial"/>
                <w:sz w:val="24"/>
                <w:szCs w:val="24"/>
              </w:rPr>
              <w:t>Subject instructed to lift hips off the ground as high as possible</w:t>
            </w:r>
          </w:p>
          <w:p w14:paraId="627E9239" w14:textId="77777777" w:rsidR="005E50C4" w:rsidRPr="00E41BBA" w:rsidRDefault="005E50C4" w:rsidP="005E50C4">
            <w:pPr>
              <w:numPr>
                <w:ilvl w:val="2"/>
                <w:numId w:val="13"/>
              </w:numPr>
              <w:rPr>
                <w:rFonts w:asciiTheme="minorHAnsi" w:hAnsiTheme="minorHAnsi" w:cs="Arial"/>
                <w:b/>
                <w:sz w:val="24"/>
                <w:szCs w:val="24"/>
              </w:rPr>
            </w:pPr>
            <w:r w:rsidRPr="00E41BBA">
              <w:rPr>
                <w:rFonts w:asciiTheme="minorHAnsi" w:hAnsiTheme="minorHAnsi" w:cs="Arial"/>
                <w:sz w:val="24"/>
                <w:szCs w:val="24"/>
              </w:rPr>
              <w:t>Dangling pulley system at the iliac crest for tactile feedback regarding maximum hip elevation</w:t>
            </w:r>
          </w:p>
          <w:p w14:paraId="2CBC7092" w14:textId="77777777" w:rsidR="005E50C4" w:rsidRPr="00E41BBA" w:rsidRDefault="005E50C4" w:rsidP="005E50C4">
            <w:pPr>
              <w:ind w:left="2160"/>
              <w:rPr>
                <w:rFonts w:asciiTheme="minorHAnsi" w:hAnsiTheme="minorHAnsi" w:cs="Arial"/>
                <w:b/>
                <w:sz w:val="24"/>
                <w:szCs w:val="24"/>
              </w:rPr>
            </w:pPr>
          </w:p>
          <w:p w14:paraId="54375F0A" w14:textId="77777777" w:rsidR="001D4F60" w:rsidRPr="00E41BBA" w:rsidRDefault="005E50C4" w:rsidP="005E50C4">
            <w:pPr>
              <w:numPr>
                <w:ilvl w:val="1"/>
                <w:numId w:val="13"/>
              </w:numPr>
              <w:rPr>
                <w:rFonts w:asciiTheme="minorHAnsi" w:hAnsiTheme="minorHAnsi" w:cs="Arial"/>
                <w:b/>
                <w:sz w:val="24"/>
                <w:szCs w:val="24"/>
              </w:rPr>
            </w:pPr>
            <w:r w:rsidRPr="00E41BBA">
              <w:rPr>
                <w:rFonts w:asciiTheme="minorHAnsi" w:hAnsiTheme="minorHAnsi" w:cs="Arial"/>
                <w:sz w:val="24"/>
                <w:szCs w:val="24"/>
              </w:rPr>
              <w:lastRenderedPageBreak/>
              <w:t>Time started upon reaching maximum hip elevation and stopped upon subjects hip loosing contact with the pulley system</w:t>
            </w:r>
          </w:p>
        </w:tc>
      </w:tr>
      <w:tr w:rsidR="001D4F60" w:rsidRPr="00E41BBA" w14:paraId="7AF10B08" w14:textId="77777777" w:rsidTr="001D4F60">
        <w:tc>
          <w:tcPr>
            <w:tcW w:w="10421" w:type="dxa"/>
            <w:shd w:val="clear" w:color="auto" w:fill="E6E6E6"/>
          </w:tcPr>
          <w:p w14:paraId="72A939CE"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b/>
                <w:sz w:val="24"/>
                <w:szCs w:val="24"/>
              </w:rPr>
              <w:lastRenderedPageBreak/>
              <w:t>Outcome Measures</w:t>
            </w:r>
            <w:r w:rsidRPr="00E41BBA">
              <w:rPr>
                <w:rFonts w:asciiTheme="minorHAnsi" w:hAnsiTheme="minorHAnsi"/>
                <w:sz w:val="24"/>
                <w:szCs w:val="24"/>
              </w:rPr>
              <w:t xml:space="preserve"> (Primary and Secondary)</w:t>
            </w:r>
          </w:p>
          <w:p w14:paraId="611B9A08"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[Give details of each measure, maximum possible score and range for each measure, administered by whom, where]</w:t>
            </w:r>
          </w:p>
        </w:tc>
      </w:tr>
      <w:tr w:rsidR="001D4F60" w:rsidRPr="00E41BBA" w14:paraId="0FFC512E" w14:textId="77777777" w:rsidTr="001D4F60">
        <w:tc>
          <w:tcPr>
            <w:tcW w:w="10421" w:type="dxa"/>
            <w:tcBorders>
              <w:bottom w:val="single" w:sz="4" w:space="0" w:color="auto"/>
            </w:tcBorders>
            <w:shd w:val="clear" w:color="auto" w:fill="auto"/>
          </w:tcPr>
          <w:p w14:paraId="0C4121DA" w14:textId="77777777" w:rsidR="005E50C4" w:rsidRPr="00E41BBA" w:rsidRDefault="005E50C4" w:rsidP="005E50C4">
            <w:pPr>
              <w:spacing w:before="120" w:after="120"/>
              <w:rPr>
                <w:rFonts w:asciiTheme="minorHAnsi" w:hAnsiTheme="minorHAnsi"/>
                <w:sz w:val="24"/>
                <w:szCs w:val="24"/>
                <w:vertAlign w:val="superscript"/>
              </w:rPr>
            </w:pPr>
            <w:proofErr w:type="spellStart"/>
            <w:r w:rsidRPr="00E41BBA">
              <w:rPr>
                <w:rFonts w:asciiTheme="minorHAnsi" w:hAnsiTheme="minorHAnsi"/>
                <w:sz w:val="24"/>
                <w:szCs w:val="24"/>
                <w:u w:val="single"/>
              </w:rPr>
              <w:t>Kerlan-Jobe</w:t>
            </w:r>
            <w:proofErr w:type="spellEnd"/>
            <w:r w:rsidRPr="00E41BBA">
              <w:rPr>
                <w:rFonts w:asciiTheme="minorHAnsi" w:hAnsiTheme="minorHAnsi"/>
                <w:sz w:val="24"/>
                <w:szCs w:val="24"/>
                <w:u w:val="single"/>
              </w:rPr>
              <w:t xml:space="preserve"> Orthopaedic Clinical Scale (KJOC):</w:t>
            </w:r>
            <w:r w:rsidRPr="00E41BBA">
              <w:rPr>
                <w:rFonts w:asciiTheme="minorHAnsi" w:hAnsiTheme="minorHAnsi"/>
                <w:sz w:val="24"/>
                <w:szCs w:val="24"/>
              </w:rPr>
              <w:t xml:space="preserve"> This is a subjective functional questionnaire filled out by the patient/subject and has be validated and shown to be more specific in overhead athletes than the American shoulder and elbow surgeons scale.  This measure has been shown to correlate well with the DASH and </w:t>
            </w:r>
            <w:proofErr w:type="spellStart"/>
            <w:r w:rsidRPr="00E41BBA">
              <w:rPr>
                <w:rFonts w:asciiTheme="minorHAnsi" w:hAnsiTheme="minorHAnsi"/>
                <w:sz w:val="24"/>
                <w:szCs w:val="24"/>
              </w:rPr>
              <w:t>QuickDASH</w:t>
            </w:r>
            <w:proofErr w:type="spellEnd"/>
            <w:r w:rsidRPr="00E41BBA">
              <w:rPr>
                <w:rFonts w:asciiTheme="minorHAnsi" w:hAnsiTheme="minorHAnsi"/>
                <w:sz w:val="24"/>
                <w:szCs w:val="24"/>
              </w:rPr>
              <w:t xml:space="preserve"> functional questionnaires.  It is composed of 19 items, 9- yes or no questions related to prior history of injuries at the affected upper extremity as well as current participation and level of competition.  There are also 10 items using VAS format regarding shoulder dysfunction and impact on function, pain, weakness/fatigue, stability, effects on QOL/sporting experience, compensations, playing ability etc. with the highest performance score of 100</w:t>
            </w:r>
            <w:proofErr w:type="gramStart"/>
            <w:r w:rsidRPr="00E41BBA">
              <w:rPr>
                <w:rFonts w:asciiTheme="minorHAnsi" w:hAnsiTheme="minorHAnsi"/>
                <w:sz w:val="24"/>
                <w:szCs w:val="24"/>
              </w:rPr>
              <w:t>.</w:t>
            </w:r>
            <w:r w:rsidRPr="00E41BBA">
              <w:rPr>
                <w:rFonts w:asciiTheme="minorHAnsi" w:hAnsiTheme="minorHAnsi"/>
                <w:sz w:val="24"/>
                <w:szCs w:val="24"/>
                <w:vertAlign w:val="superscript"/>
              </w:rPr>
              <w:t>(</w:t>
            </w:r>
            <w:proofErr w:type="gramEnd"/>
            <w:r w:rsidRPr="00E41BBA">
              <w:rPr>
                <w:rFonts w:asciiTheme="minorHAnsi" w:hAnsiTheme="minorHAnsi"/>
                <w:sz w:val="24"/>
                <w:szCs w:val="24"/>
                <w:vertAlign w:val="superscript"/>
              </w:rPr>
              <w:t>2)</w:t>
            </w:r>
          </w:p>
          <w:p w14:paraId="39BC6A0F" w14:textId="77777777" w:rsidR="005E50C4" w:rsidRPr="00E41BBA" w:rsidRDefault="005E50C4" w:rsidP="005E50C4">
            <w:pPr>
              <w:spacing w:before="120" w:after="120"/>
              <w:rPr>
                <w:rFonts w:asciiTheme="minorHAnsi" w:hAnsiTheme="minorHAnsi"/>
                <w:sz w:val="24"/>
                <w:szCs w:val="24"/>
                <w:u w:val="single"/>
              </w:rPr>
            </w:pPr>
            <w:proofErr w:type="spellStart"/>
            <w:r w:rsidRPr="00E41BBA">
              <w:rPr>
                <w:rFonts w:asciiTheme="minorHAnsi" w:hAnsiTheme="minorHAnsi"/>
                <w:sz w:val="24"/>
                <w:szCs w:val="24"/>
                <w:u w:val="single"/>
              </w:rPr>
              <w:t>QuickDASH</w:t>
            </w:r>
            <w:proofErr w:type="spellEnd"/>
            <w:r w:rsidRPr="00E41BBA">
              <w:rPr>
                <w:rFonts w:asciiTheme="minorHAnsi" w:hAnsiTheme="minorHAnsi"/>
                <w:sz w:val="24"/>
                <w:szCs w:val="24"/>
                <w:u w:val="single"/>
              </w:rPr>
              <w:t xml:space="preserve"> sports module:</w:t>
            </w:r>
          </w:p>
          <w:p w14:paraId="0C3D8E54" w14:textId="77777777" w:rsidR="005E50C4" w:rsidRPr="00E41BBA" w:rsidRDefault="005E50C4" w:rsidP="005E50C4">
            <w:pPr>
              <w:spacing w:before="120" w:after="120"/>
              <w:rPr>
                <w:rFonts w:asciiTheme="minorHAnsi" w:hAnsiTheme="minorHAnsi"/>
                <w:sz w:val="24"/>
                <w:szCs w:val="24"/>
                <w:vertAlign w:val="superscript"/>
              </w:rPr>
            </w:pPr>
            <w:r w:rsidRPr="00E41BBA">
              <w:rPr>
                <w:rFonts w:asciiTheme="minorHAnsi" w:hAnsiTheme="minorHAnsi"/>
                <w:sz w:val="24"/>
                <w:szCs w:val="24"/>
              </w:rPr>
              <w:t xml:space="preserve"> This is also a subjective functional questionnaire filled out by the patient/subject.  The </w:t>
            </w:r>
            <w:proofErr w:type="spellStart"/>
            <w:r w:rsidRPr="00E41BBA">
              <w:rPr>
                <w:rFonts w:asciiTheme="minorHAnsi" w:hAnsiTheme="minorHAnsi"/>
                <w:sz w:val="24"/>
                <w:szCs w:val="24"/>
              </w:rPr>
              <w:t>QuickDASH</w:t>
            </w:r>
            <w:proofErr w:type="spellEnd"/>
            <w:r w:rsidRPr="00E41BBA">
              <w:rPr>
                <w:rFonts w:asciiTheme="minorHAnsi" w:hAnsiTheme="minorHAnsi"/>
                <w:sz w:val="24"/>
                <w:szCs w:val="24"/>
              </w:rPr>
              <w:t xml:space="preserve"> is a shortened version of the DASH Outcome Measure with 11 items rather than 30 to measure physical function and symptoms in with any or multiple musculoskeletal disorders of the upper limb.  This short-form also contains two four-item optional modules which are intended for athletes, performing artists and other groups of workers who’s jobs require high levels of physical performance at the upper extremity and may only experience signs/symptoms at higher performance levels which go beyond the scope of the 11-item quick-dash. This shortened version of the tool provides clinicians with an option that enables faster measurement of disability and symptoms</w:t>
            </w:r>
            <w:proofErr w:type="gramStart"/>
            <w:r w:rsidRPr="00E41BBA">
              <w:rPr>
                <w:rFonts w:asciiTheme="minorHAnsi" w:hAnsiTheme="minorHAnsi"/>
                <w:sz w:val="24"/>
                <w:szCs w:val="24"/>
              </w:rPr>
              <w:t>.</w:t>
            </w:r>
            <w:r w:rsidRPr="00E41BBA">
              <w:rPr>
                <w:rFonts w:asciiTheme="minorHAnsi" w:hAnsiTheme="minorHAnsi"/>
                <w:sz w:val="24"/>
                <w:szCs w:val="24"/>
                <w:vertAlign w:val="superscript"/>
              </w:rPr>
              <w:t>(</w:t>
            </w:r>
            <w:proofErr w:type="gramEnd"/>
            <w:r w:rsidRPr="00E41BBA">
              <w:rPr>
                <w:rFonts w:asciiTheme="minorHAnsi" w:hAnsiTheme="minorHAnsi"/>
                <w:sz w:val="24"/>
                <w:szCs w:val="24"/>
                <w:vertAlign w:val="superscript"/>
              </w:rPr>
              <w:t>1)</w:t>
            </w:r>
          </w:p>
          <w:p w14:paraId="3089EDEE" w14:textId="77777777" w:rsidR="005E50C4" w:rsidRPr="00E41BBA" w:rsidRDefault="005E50C4" w:rsidP="005E50C4">
            <w:pPr>
              <w:spacing w:before="120" w:after="120"/>
              <w:rPr>
                <w:rFonts w:asciiTheme="minorHAnsi" w:hAnsiTheme="minorHAnsi"/>
                <w:sz w:val="24"/>
                <w:szCs w:val="24"/>
                <w:vertAlign w:val="superscript"/>
              </w:rPr>
            </w:pPr>
            <w:r w:rsidRPr="00E41BBA">
              <w:rPr>
                <w:rFonts w:asciiTheme="minorHAnsi" w:hAnsiTheme="minorHAnsi"/>
                <w:i/>
                <w:sz w:val="24"/>
                <w:szCs w:val="24"/>
              </w:rPr>
              <w:t>Scoring:</w:t>
            </w:r>
            <w:r w:rsidRPr="00E41BBA">
              <w:rPr>
                <w:rFonts w:asciiTheme="minorHAnsi" w:hAnsiTheme="minorHAnsi"/>
                <w:sz w:val="24"/>
                <w:szCs w:val="24"/>
              </w:rPr>
              <w:t xml:space="preserve"> At least 10 of 11 items (each rated 1 to 5) must be completed for a score to be calculated.  The values for each item are summed and averaged producing a score of 1 thru 5.  This value is then transformed to a score out of 100 by subtracting 1 point and multiplying by 25.  A higher score represents greater disability.  This same procedure is used to score the optional four-item modules.  All items must be answered with the optional modules</w:t>
            </w:r>
            <w:proofErr w:type="gramStart"/>
            <w:r w:rsidRPr="00E41BBA">
              <w:rPr>
                <w:rFonts w:asciiTheme="minorHAnsi" w:hAnsiTheme="minorHAnsi"/>
                <w:sz w:val="24"/>
                <w:szCs w:val="24"/>
              </w:rPr>
              <w:t>.</w:t>
            </w:r>
            <w:r w:rsidRPr="00E41BBA">
              <w:rPr>
                <w:rFonts w:asciiTheme="minorHAnsi" w:hAnsiTheme="minorHAnsi"/>
                <w:sz w:val="24"/>
                <w:szCs w:val="24"/>
                <w:vertAlign w:val="superscript"/>
              </w:rPr>
              <w:t>(</w:t>
            </w:r>
            <w:proofErr w:type="gramEnd"/>
            <w:r w:rsidRPr="00E41BBA">
              <w:rPr>
                <w:rFonts w:asciiTheme="minorHAnsi" w:hAnsiTheme="minorHAnsi"/>
                <w:sz w:val="24"/>
                <w:szCs w:val="24"/>
                <w:vertAlign w:val="superscript"/>
              </w:rPr>
              <w:t>1)</w:t>
            </w:r>
          </w:p>
          <w:p w14:paraId="36798CE4" w14:textId="77777777" w:rsidR="005E50C4" w:rsidRPr="00E41BBA" w:rsidRDefault="005E50C4" w:rsidP="005E50C4">
            <w:pPr>
              <w:spacing w:before="120" w:after="120"/>
              <w:rPr>
                <w:rFonts w:asciiTheme="minorHAnsi" w:hAnsiTheme="minorHAnsi"/>
                <w:i/>
                <w:sz w:val="24"/>
                <w:szCs w:val="24"/>
              </w:rPr>
            </w:pPr>
            <w:r w:rsidRPr="00E41BBA">
              <w:rPr>
                <w:rFonts w:asciiTheme="minorHAnsi" w:hAnsiTheme="minorHAnsi"/>
                <w:i/>
                <w:sz w:val="24"/>
                <w:szCs w:val="24"/>
              </w:rPr>
              <w:t xml:space="preserve">Parametric analysis: </w:t>
            </w:r>
          </w:p>
          <w:p w14:paraId="701EE0F7" w14:textId="77777777" w:rsidR="005E50C4" w:rsidRPr="00E41BBA" w:rsidRDefault="005E50C4" w:rsidP="005E50C4">
            <w:pPr>
              <w:pStyle w:val="ListParagraph"/>
              <w:numPr>
                <w:ilvl w:val="0"/>
                <w:numId w:val="14"/>
              </w:numPr>
              <w:spacing w:before="120" w:after="120"/>
              <w:rPr>
                <w:rFonts w:asciiTheme="minorHAnsi" w:hAnsiTheme="minorHAnsi"/>
                <w:sz w:val="24"/>
                <w:szCs w:val="24"/>
              </w:rPr>
            </w:pPr>
            <w:r w:rsidRPr="00E41BBA">
              <w:rPr>
                <w:rFonts w:asciiTheme="minorHAnsi" w:hAnsiTheme="minorHAnsi"/>
                <w:i/>
                <w:sz w:val="24"/>
                <w:szCs w:val="24"/>
              </w:rPr>
              <w:t>Reliability:</w:t>
            </w:r>
            <w:r w:rsidRPr="00E41BBA">
              <w:rPr>
                <w:rFonts w:asciiTheme="minorHAnsi" w:hAnsiTheme="minorHAnsi"/>
                <w:sz w:val="24"/>
                <w:szCs w:val="24"/>
              </w:rPr>
              <w:t xml:space="preserve"> Internal consistency- </w:t>
            </w:r>
            <w:proofErr w:type="spellStart"/>
            <w:r w:rsidRPr="00E41BBA">
              <w:rPr>
                <w:rFonts w:asciiTheme="minorHAnsi" w:hAnsiTheme="minorHAnsi"/>
                <w:sz w:val="24"/>
                <w:szCs w:val="24"/>
              </w:rPr>
              <w:t>Chronbach’s</w:t>
            </w:r>
            <w:proofErr w:type="spellEnd"/>
            <w:r w:rsidRPr="00E41BBA">
              <w:rPr>
                <w:rFonts w:asciiTheme="minorHAnsi" w:hAnsiTheme="minorHAnsi"/>
                <w:sz w:val="24"/>
                <w:szCs w:val="24"/>
              </w:rPr>
              <w:t xml:space="preserve"> alpha= 0.94, Test-Retest- ICC=0.94</w:t>
            </w:r>
            <w:r w:rsidRPr="00E41BBA">
              <w:rPr>
                <w:rFonts w:asciiTheme="minorHAnsi" w:hAnsiTheme="minorHAnsi"/>
                <w:sz w:val="24"/>
                <w:szCs w:val="24"/>
                <w:vertAlign w:val="superscript"/>
              </w:rPr>
              <w:t>(1)</w:t>
            </w:r>
          </w:p>
          <w:p w14:paraId="6BA95146" w14:textId="77777777" w:rsidR="005E50C4" w:rsidRPr="00E41BBA" w:rsidRDefault="005E50C4" w:rsidP="005E50C4">
            <w:pPr>
              <w:pStyle w:val="ListParagraph"/>
              <w:spacing w:before="120" w:after="120"/>
              <w:rPr>
                <w:rFonts w:asciiTheme="minorHAnsi" w:hAnsiTheme="minorHAnsi"/>
                <w:sz w:val="24"/>
                <w:szCs w:val="24"/>
              </w:rPr>
            </w:pPr>
          </w:p>
          <w:p w14:paraId="599FD9D9" w14:textId="77777777" w:rsidR="005E50C4" w:rsidRPr="00E41BBA" w:rsidRDefault="005E50C4" w:rsidP="005E50C4">
            <w:pPr>
              <w:pStyle w:val="ListParagraph"/>
              <w:numPr>
                <w:ilvl w:val="0"/>
                <w:numId w:val="14"/>
              </w:numPr>
              <w:spacing w:before="120" w:after="120"/>
              <w:rPr>
                <w:rFonts w:asciiTheme="minorHAnsi" w:hAnsiTheme="minorHAnsi"/>
                <w:sz w:val="24"/>
                <w:szCs w:val="24"/>
              </w:rPr>
            </w:pPr>
            <w:r w:rsidRPr="00E41BBA">
              <w:rPr>
                <w:rFonts w:asciiTheme="minorHAnsi" w:hAnsiTheme="minorHAnsi"/>
                <w:i/>
                <w:sz w:val="24"/>
                <w:szCs w:val="24"/>
              </w:rPr>
              <w:t>Validity:</w:t>
            </w:r>
            <w:r w:rsidRPr="00E41BBA">
              <w:rPr>
                <w:rFonts w:asciiTheme="minorHAnsi" w:hAnsiTheme="minorHAnsi"/>
                <w:sz w:val="24"/>
                <w:szCs w:val="24"/>
              </w:rPr>
              <w:t xml:space="preserve"> Convergent Construct- VAS of overall problem r=0.70, VAS of overall pain r=0.73, VAS of ability to function r= 0.80, VAS of ability to work r= 0.76</w:t>
            </w:r>
            <w:r w:rsidRPr="00E41BBA">
              <w:rPr>
                <w:rFonts w:asciiTheme="minorHAnsi" w:hAnsiTheme="minorHAnsi"/>
                <w:sz w:val="24"/>
                <w:szCs w:val="24"/>
                <w:vertAlign w:val="superscript"/>
              </w:rPr>
              <w:t>(1)</w:t>
            </w:r>
          </w:p>
          <w:p w14:paraId="64753791" w14:textId="77777777" w:rsidR="005E50C4" w:rsidRPr="00E41BBA" w:rsidRDefault="005E50C4" w:rsidP="005E50C4">
            <w:pPr>
              <w:pStyle w:val="ListParagraph"/>
              <w:numPr>
                <w:ilvl w:val="0"/>
                <w:numId w:val="14"/>
              </w:numPr>
              <w:spacing w:before="120" w:after="120"/>
              <w:rPr>
                <w:rFonts w:asciiTheme="minorHAnsi" w:hAnsiTheme="minorHAnsi"/>
                <w:i/>
                <w:sz w:val="24"/>
                <w:szCs w:val="24"/>
              </w:rPr>
            </w:pPr>
            <w:r w:rsidRPr="00E41BBA">
              <w:rPr>
                <w:rFonts w:asciiTheme="minorHAnsi" w:hAnsiTheme="minorHAnsi"/>
                <w:i/>
                <w:sz w:val="24"/>
                <w:szCs w:val="24"/>
              </w:rPr>
              <w:t>Responsiveness:</w:t>
            </w:r>
            <w:r w:rsidRPr="00E41BBA">
              <w:rPr>
                <w:rFonts w:asciiTheme="minorHAnsi" w:hAnsiTheme="minorHAnsi"/>
                <w:sz w:val="24"/>
                <w:szCs w:val="24"/>
              </w:rPr>
              <w:t xml:space="preserve"> Change in treatment group- SRM= 0.79; Change in those rating problem as better- SRM= 1.03</w:t>
            </w:r>
            <w:r w:rsidRPr="00E41BBA">
              <w:rPr>
                <w:rFonts w:asciiTheme="minorHAnsi" w:hAnsiTheme="minorHAnsi"/>
                <w:sz w:val="24"/>
                <w:szCs w:val="24"/>
                <w:vertAlign w:val="superscript"/>
              </w:rPr>
              <w:t>(1)</w:t>
            </w:r>
          </w:p>
          <w:p w14:paraId="7FE1986D" w14:textId="77777777" w:rsidR="005E50C4" w:rsidRPr="00E41BBA" w:rsidRDefault="005E50C4" w:rsidP="005E50C4">
            <w:pPr>
              <w:spacing w:before="120" w:after="120"/>
              <w:rPr>
                <w:rFonts w:asciiTheme="minorHAnsi" w:hAnsiTheme="minorHAnsi"/>
                <w:sz w:val="24"/>
                <w:szCs w:val="24"/>
              </w:rPr>
            </w:pPr>
            <w:r w:rsidRPr="00E41BBA">
              <w:rPr>
                <w:rFonts w:asciiTheme="minorHAnsi" w:hAnsiTheme="minorHAnsi"/>
                <w:sz w:val="24"/>
                <w:szCs w:val="24"/>
              </w:rPr>
              <w:t>References:</w:t>
            </w:r>
          </w:p>
          <w:p w14:paraId="0CA19D3D" w14:textId="77777777" w:rsidR="002E4904" w:rsidRPr="00E41BBA" w:rsidRDefault="005E50C4" w:rsidP="005E50C4">
            <w:pPr>
              <w:pStyle w:val="ListParagraph"/>
              <w:numPr>
                <w:ilvl w:val="0"/>
                <w:numId w:val="15"/>
              </w:numPr>
              <w:spacing w:before="120" w:after="120"/>
              <w:rPr>
                <w:rStyle w:val="Hyperlink"/>
                <w:rFonts w:asciiTheme="minorHAnsi" w:hAnsiTheme="minorHAnsi"/>
                <w:color w:val="auto"/>
                <w:sz w:val="24"/>
                <w:szCs w:val="24"/>
                <w:u w:val="none"/>
              </w:rPr>
            </w:pPr>
            <w:r w:rsidRPr="00E41BBA">
              <w:rPr>
                <w:rFonts w:asciiTheme="minorHAnsi" w:hAnsiTheme="minorHAnsi"/>
                <w:sz w:val="24"/>
                <w:szCs w:val="24"/>
              </w:rPr>
              <w:t xml:space="preserve">Institute for Work &amp; Health. The </w:t>
            </w:r>
            <w:proofErr w:type="spellStart"/>
            <w:r w:rsidRPr="00E41BBA">
              <w:rPr>
                <w:rFonts w:asciiTheme="minorHAnsi" w:hAnsiTheme="minorHAnsi"/>
                <w:sz w:val="24"/>
                <w:szCs w:val="24"/>
              </w:rPr>
              <w:t>QuickDASH</w:t>
            </w:r>
            <w:proofErr w:type="spellEnd"/>
            <w:r w:rsidRPr="00E41BBA">
              <w:rPr>
                <w:rFonts w:asciiTheme="minorHAnsi" w:hAnsiTheme="minorHAnsi"/>
                <w:sz w:val="24"/>
                <w:szCs w:val="24"/>
              </w:rPr>
              <w:t xml:space="preserve"> Outcome Measure, a faster way to measure upper-extremity disability and symptoms, Information for Users.  Institute for Work and Health, 2006, Assessed October 21, 2014, </w:t>
            </w:r>
            <w:hyperlink r:id="rId7" w:history="1">
              <w:r w:rsidRPr="00E41BBA">
                <w:rPr>
                  <w:rStyle w:val="Hyperlink"/>
                  <w:rFonts w:asciiTheme="minorHAnsi" w:eastAsiaTheme="minorHAnsi" w:hAnsiTheme="minorHAnsi"/>
                  <w:sz w:val="24"/>
                  <w:szCs w:val="24"/>
                  <w:lang w:val="en-US"/>
                </w:rPr>
                <w:t>www.dash.iwh.on.ca</w:t>
              </w:r>
            </w:hyperlink>
          </w:p>
          <w:p w14:paraId="2F19E894" w14:textId="77777777" w:rsidR="001D4F60" w:rsidRPr="00E41BBA" w:rsidRDefault="005E50C4" w:rsidP="005E50C4">
            <w:pPr>
              <w:pStyle w:val="ListParagraph"/>
              <w:numPr>
                <w:ilvl w:val="0"/>
                <w:numId w:val="15"/>
              </w:numPr>
              <w:spacing w:before="120" w:after="120"/>
              <w:rPr>
                <w:rFonts w:asciiTheme="minorHAnsi" w:hAnsiTheme="minorHAnsi"/>
                <w:sz w:val="24"/>
                <w:szCs w:val="24"/>
              </w:rPr>
            </w:pPr>
            <w:proofErr w:type="spellStart"/>
            <w:r w:rsidRPr="00E41BBA">
              <w:rPr>
                <w:rFonts w:asciiTheme="minorHAnsi" w:eastAsiaTheme="minorHAnsi" w:hAnsiTheme="minorHAnsi"/>
                <w:sz w:val="24"/>
                <w:szCs w:val="24"/>
                <w:lang w:val="en-US"/>
              </w:rPr>
              <w:t>Neuman</w:t>
            </w:r>
            <w:proofErr w:type="spellEnd"/>
            <w:r w:rsidRPr="00E41BBA">
              <w:rPr>
                <w:rFonts w:asciiTheme="minorHAnsi" w:eastAsiaTheme="minorHAnsi" w:hAnsiTheme="minorHAnsi"/>
                <w:sz w:val="24"/>
                <w:szCs w:val="24"/>
                <w:lang w:val="en-US"/>
              </w:rPr>
              <w:t xml:space="preserve"> BJ et al. Results of Arthroscopic Repair of Type II Superior </w:t>
            </w:r>
            <w:proofErr w:type="spellStart"/>
            <w:r w:rsidRPr="00E41BBA">
              <w:rPr>
                <w:rFonts w:asciiTheme="minorHAnsi" w:eastAsiaTheme="minorHAnsi" w:hAnsiTheme="minorHAnsi"/>
                <w:sz w:val="24"/>
                <w:szCs w:val="24"/>
                <w:lang w:val="en-US"/>
              </w:rPr>
              <w:t>Labral</w:t>
            </w:r>
            <w:proofErr w:type="spellEnd"/>
            <w:r w:rsidRPr="00E41BBA">
              <w:rPr>
                <w:rFonts w:asciiTheme="minorHAnsi" w:eastAsiaTheme="minorHAnsi" w:hAnsiTheme="minorHAnsi"/>
                <w:sz w:val="24"/>
                <w:szCs w:val="24"/>
                <w:lang w:val="en-US"/>
              </w:rPr>
              <w:t xml:space="preserve"> Anterior Posterior Lesions in Overhead Athletes: Assessment of Return to </w:t>
            </w:r>
            <w:proofErr w:type="spellStart"/>
            <w:r w:rsidRPr="00E41BBA">
              <w:rPr>
                <w:rFonts w:asciiTheme="minorHAnsi" w:eastAsiaTheme="minorHAnsi" w:hAnsiTheme="minorHAnsi"/>
                <w:sz w:val="24"/>
                <w:szCs w:val="24"/>
                <w:lang w:val="en-US"/>
              </w:rPr>
              <w:t>Preinjury</w:t>
            </w:r>
            <w:proofErr w:type="spellEnd"/>
            <w:r w:rsidRPr="00E41BBA">
              <w:rPr>
                <w:rFonts w:asciiTheme="minorHAnsi" w:eastAsiaTheme="minorHAnsi" w:hAnsiTheme="minorHAnsi"/>
                <w:sz w:val="24"/>
                <w:szCs w:val="24"/>
                <w:lang w:val="en-US"/>
              </w:rPr>
              <w:t xml:space="preserve"> Playing Level and Satisfaction. American J Sports Med, September 2011; volume 39(9): 1883-1888</w:t>
            </w:r>
          </w:p>
        </w:tc>
      </w:tr>
      <w:tr w:rsidR="001D4F60" w:rsidRPr="00E41BBA" w14:paraId="6A4F75E2" w14:textId="77777777" w:rsidTr="001D4F60">
        <w:tc>
          <w:tcPr>
            <w:tcW w:w="10421" w:type="dxa"/>
            <w:tcBorders>
              <w:bottom w:val="single" w:sz="4" w:space="0" w:color="auto"/>
            </w:tcBorders>
            <w:shd w:val="clear" w:color="auto" w:fill="E6E6E6"/>
          </w:tcPr>
          <w:p w14:paraId="5DC31C43"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Main Findings</w:t>
            </w:r>
          </w:p>
          <w:p w14:paraId="21202C47"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1D4F60" w:rsidRPr="00E41BBA" w14:paraId="36C7F7D9" w14:textId="77777777" w:rsidTr="001D4F60">
        <w:tc>
          <w:tcPr>
            <w:tcW w:w="10421" w:type="dxa"/>
            <w:tcBorders>
              <w:bottom w:val="single" w:sz="4" w:space="0" w:color="auto"/>
            </w:tcBorders>
            <w:shd w:val="clear" w:color="auto" w:fill="auto"/>
          </w:tcPr>
          <w:p w14:paraId="056A53FE" w14:textId="77777777" w:rsidR="005E50C4" w:rsidRPr="00E41BBA" w:rsidRDefault="005E50C4" w:rsidP="005E50C4">
            <w:pPr>
              <w:rPr>
                <w:rFonts w:asciiTheme="minorHAnsi" w:hAnsiTheme="minorHAnsi" w:cs="Arial"/>
                <w:color w:val="FF0000"/>
                <w:sz w:val="24"/>
                <w:szCs w:val="24"/>
              </w:rPr>
            </w:pPr>
            <w:r w:rsidRPr="00E41BBA">
              <w:rPr>
                <w:rFonts w:asciiTheme="minorHAnsi" w:hAnsiTheme="minorHAnsi" w:cs="Arial"/>
                <w:sz w:val="24"/>
                <w:szCs w:val="24"/>
              </w:rPr>
              <w:t xml:space="preserve">Multivariate analysis of variance test (MANOVA) was used to compare the difference between healthy </w:t>
            </w:r>
            <w:r w:rsidRPr="00E41BBA">
              <w:rPr>
                <w:rFonts w:asciiTheme="minorHAnsi" w:hAnsiTheme="minorHAnsi" w:cs="Arial"/>
                <w:sz w:val="24"/>
                <w:szCs w:val="24"/>
              </w:rPr>
              <w:lastRenderedPageBreak/>
              <w:t>subjects and those with shoulder dysfunction and followed by analysis of the relationship between the scores of the KJOC and different core stability measures using Pearson Product Moment Correlation Coefficient.</w:t>
            </w:r>
            <w:r w:rsidRPr="00E41BBA">
              <w:rPr>
                <w:rFonts w:asciiTheme="minorHAnsi" w:hAnsiTheme="minorHAnsi" w:cs="Arial"/>
                <w:sz w:val="24"/>
                <w:szCs w:val="24"/>
              </w:rPr>
              <w:tab/>
            </w:r>
          </w:p>
          <w:p w14:paraId="5B24F889" w14:textId="77777777" w:rsidR="005E50C4" w:rsidRPr="00E41BBA" w:rsidRDefault="005E50C4" w:rsidP="005E50C4">
            <w:pPr>
              <w:rPr>
                <w:rFonts w:asciiTheme="minorHAnsi" w:hAnsiTheme="minorHAnsi" w:cs="Arial"/>
                <w:sz w:val="24"/>
                <w:szCs w:val="24"/>
              </w:rPr>
            </w:pPr>
          </w:p>
          <w:p w14:paraId="345F81A0" w14:textId="77777777" w:rsidR="005E50C4" w:rsidRPr="00E41BBA" w:rsidRDefault="005E50C4" w:rsidP="005E50C4">
            <w:pPr>
              <w:numPr>
                <w:ilvl w:val="0"/>
                <w:numId w:val="16"/>
              </w:numPr>
              <w:rPr>
                <w:rFonts w:asciiTheme="minorHAnsi" w:hAnsiTheme="minorHAnsi" w:cs="Arial"/>
                <w:sz w:val="24"/>
                <w:szCs w:val="24"/>
                <w:u w:val="single"/>
              </w:rPr>
            </w:pPr>
            <w:r w:rsidRPr="00E41BBA">
              <w:rPr>
                <w:rFonts w:asciiTheme="minorHAnsi" w:hAnsiTheme="minorHAnsi" w:cs="Arial"/>
                <w:sz w:val="24"/>
                <w:szCs w:val="24"/>
                <w:u w:val="single"/>
              </w:rPr>
              <w:t>Alpha level/significance</w:t>
            </w:r>
            <w:proofErr w:type="gramStart"/>
            <w:r w:rsidRPr="00E41BBA">
              <w:rPr>
                <w:rFonts w:asciiTheme="minorHAnsi" w:hAnsiTheme="minorHAnsi" w:cs="Arial"/>
                <w:sz w:val="24"/>
                <w:szCs w:val="24"/>
                <w:u w:val="single"/>
              </w:rPr>
              <w:t xml:space="preserve">:  </w:t>
            </w:r>
            <w:r w:rsidRPr="00E41BBA">
              <w:rPr>
                <w:rFonts w:asciiTheme="minorHAnsi" w:hAnsiTheme="minorHAnsi" w:cs="Arial"/>
                <w:sz w:val="24"/>
                <w:szCs w:val="24"/>
              </w:rPr>
              <w:t xml:space="preserve"> Set</w:t>
            </w:r>
            <w:proofErr w:type="gramEnd"/>
            <w:r w:rsidRPr="00E41BBA">
              <w:rPr>
                <w:rFonts w:asciiTheme="minorHAnsi" w:hAnsiTheme="minorHAnsi" w:cs="Arial"/>
                <w:sz w:val="24"/>
                <w:szCs w:val="24"/>
              </w:rPr>
              <w:t xml:space="preserve"> at 0.05 to minimize type I error</w:t>
            </w:r>
          </w:p>
          <w:p w14:paraId="4EFCB981" w14:textId="77777777" w:rsidR="005E50C4" w:rsidRPr="00E41BBA" w:rsidRDefault="005E50C4" w:rsidP="005E50C4">
            <w:pPr>
              <w:rPr>
                <w:rFonts w:asciiTheme="minorHAnsi" w:hAnsiTheme="minorHAnsi" w:cs="Arial"/>
                <w:sz w:val="24"/>
                <w:szCs w:val="24"/>
              </w:rPr>
            </w:pPr>
          </w:p>
          <w:p w14:paraId="506576A9" w14:textId="77777777" w:rsidR="005E50C4" w:rsidRPr="00E41BBA" w:rsidRDefault="005E50C4" w:rsidP="005E50C4">
            <w:pPr>
              <w:numPr>
                <w:ilvl w:val="0"/>
                <w:numId w:val="16"/>
              </w:numPr>
              <w:rPr>
                <w:rFonts w:asciiTheme="minorHAnsi" w:hAnsiTheme="minorHAnsi" w:cs="Arial"/>
                <w:sz w:val="24"/>
                <w:szCs w:val="24"/>
                <w:u w:val="single"/>
              </w:rPr>
            </w:pPr>
            <w:r w:rsidRPr="00E41BBA">
              <w:rPr>
                <w:rFonts w:asciiTheme="minorHAnsi" w:hAnsiTheme="minorHAnsi" w:cs="Arial"/>
                <w:sz w:val="24"/>
                <w:szCs w:val="24"/>
                <w:u w:val="single"/>
              </w:rPr>
              <w:t xml:space="preserve">Outline of results: </w:t>
            </w:r>
            <w:r w:rsidRPr="00E41BBA">
              <w:rPr>
                <w:rFonts w:asciiTheme="minorHAnsi" w:hAnsiTheme="minorHAnsi" w:cs="Arial"/>
                <w:sz w:val="24"/>
                <w:szCs w:val="24"/>
              </w:rPr>
              <w:t xml:space="preserve"> </w:t>
            </w:r>
          </w:p>
          <w:p w14:paraId="5F860157" w14:textId="77777777" w:rsidR="005E50C4" w:rsidRPr="00E41BBA" w:rsidRDefault="005E50C4" w:rsidP="005E50C4">
            <w:pPr>
              <w:rPr>
                <w:rFonts w:asciiTheme="minorHAnsi" w:hAnsiTheme="minorHAnsi" w:cs="Arial"/>
                <w:sz w:val="24"/>
                <w:szCs w:val="24"/>
              </w:rPr>
            </w:pPr>
          </w:p>
          <w:p w14:paraId="32EE5F8A" w14:textId="77777777" w:rsidR="005E50C4" w:rsidRPr="00E41BBA" w:rsidRDefault="005E50C4" w:rsidP="005E50C4">
            <w:pPr>
              <w:numPr>
                <w:ilvl w:val="1"/>
                <w:numId w:val="16"/>
              </w:numPr>
              <w:rPr>
                <w:rFonts w:asciiTheme="minorHAnsi" w:hAnsiTheme="minorHAnsi" w:cs="Arial"/>
                <w:sz w:val="24"/>
                <w:szCs w:val="24"/>
                <w:u w:val="single"/>
              </w:rPr>
            </w:pPr>
            <w:r w:rsidRPr="00E41BBA">
              <w:rPr>
                <w:rFonts w:asciiTheme="minorHAnsi" w:hAnsiTheme="minorHAnsi" w:cs="Arial"/>
                <w:sz w:val="24"/>
                <w:szCs w:val="24"/>
              </w:rPr>
              <w:t>MANOVA was significant (p=0.038) when comparing SDF to NSDF for right SLBT</w:t>
            </w:r>
          </w:p>
          <w:p w14:paraId="7DD4116A" w14:textId="77777777" w:rsidR="005E50C4" w:rsidRPr="00E41BBA" w:rsidRDefault="005E50C4" w:rsidP="005E50C4">
            <w:pPr>
              <w:ind w:left="1440"/>
              <w:rPr>
                <w:rFonts w:asciiTheme="minorHAnsi" w:hAnsiTheme="minorHAnsi" w:cs="Arial"/>
                <w:sz w:val="24"/>
                <w:szCs w:val="24"/>
                <w:u w:val="single"/>
              </w:rPr>
            </w:pPr>
          </w:p>
          <w:p w14:paraId="4BACF902" w14:textId="77777777" w:rsidR="005E50C4" w:rsidRPr="00E41BBA" w:rsidRDefault="005E50C4" w:rsidP="005E50C4">
            <w:pPr>
              <w:numPr>
                <w:ilvl w:val="1"/>
                <w:numId w:val="16"/>
              </w:numPr>
              <w:rPr>
                <w:rFonts w:asciiTheme="minorHAnsi" w:hAnsiTheme="minorHAnsi" w:cs="Arial"/>
                <w:sz w:val="24"/>
                <w:szCs w:val="24"/>
                <w:u w:val="single"/>
              </w:rPr>
            </w:pPr>
            <w:r w:rsidRPr="00E41BBA">
              <w:rPr>
                <w:rFonts w:asciiTheme="minorHAnsi" w:hAnsiTheme="minorHAnsi" w:cs="Arial"/>
                <w:sz w:val="24"/>
                <w:szCs w:val="24"/>
              </w:rPr>
              <w:t>SDF group had significantly lower balance than the NSDF group with means of 10.14 +/- (5.76)(p=0.05) and 18.98 +/- (15.22)(p=0.05) respectively.</w:t>
            </w:r>
          </w:p>
          <w:p w14:paraId="45D991FA" w14:textId="77777777" w:rsidR="005E50C4" w:rsidRPr="00E41BBA" w:rsidRDefault="005E50C4" w:rsidP="005E50C4">
            <w:pPr>
              <w:ind w:left="1440"/>
              <w:rPr>
                <w:rFonts w:asciiTheme="minorHAnsi" w:hAnsiTheme="minorHAnsi" w:cs="Arial"/>
                <w:sz w:val="24"/>
                <w:szCs w:val="24"/>
                <w:u w:val="single"/>
              </w:rPr>
            </w:pPr>
          </w:p>
          <w:p w14:paraId="46C1EBE7" w14:textId="77777777" w:rsidR="005E50C4" w:rsidRPr="00E41BBA" w:rsidRDefault="005E50C4" w:rsidP="005E50C4">
            <w:pPr>
              <w:numPr>
                <w:ilvl w:val="1"/>
                <w:numId w:val="16"/>
              </w:numPr>
              <w:rPr>
                <w:rFonts w:asciiTheme="minorHAnsi" w:hAnsiTheme="minorHAnsi" w:cs="Arial"/>
                <w:sz w:val="24"/>
                <w:szCs w:val="24"/>
                <w:u w:val="single"/>
              </w:rPr>
            </w:pPr>
            <w:r w:rsidRPr="00E41BBA">
              <w:rPr>
                <w:rFonts w:asciiTheme="minorHAnsi" w:hAnsiTheme="minorHAnsi" w:cs="Arial"/>
                <w:sz w:val="24"/>
                <w:szCs w:val="24"/>
              </w:rPr>
              <w:t>The correlation between the Quick-DASH sports module and the KJOC was calculated for each core stability test.</w:t>
            </w:r>
          </w:p>
          <w:p w14:paraId="1883CCB8" w14:textId="77777777" w:rsidR="005E50C4" w:rsidRPr="00E41BBA" w:rsidRDefault="005E50C4" w:rsidP="005E50C4">
            <w:pPr>
              <w:numPr>
                <w:ilvl w:val="2"/>
                <w:numId w:val="16"/>
              </w:numPr>
              <w:rPr>
                <w:rFonts w:asciiTheme="minorHAnsi" w:hAnsiTheme="minorHAnsi" w:cs="Arial"/>
                <w:sz w:val="24"/>
                <w:szCs w:val="24"/>
                <w:u w:val="single"/>
              </w:rPr>
            </w:pPr>
            <w:r w:rsidRPr="00E41BBA">
              <w:rPr>
                <w:rFonts w:asciiTheme="minorHAnsi" w:hAnsiTheme="minorHAnsi" w:cs="Arial"/>
                <w:sz w:val="24"/>
                <w:szCs w:val="24"/>
              </w:rPr>
              <w:t>Moderate (+) correlation found between the DLL and the KJOC (r = 0.394, p&gt;0.05)</w:t>
            </w:r>
          </w:p>
          <w:p w14:paraId="1351737B" w14:textId="77777777" w:rsidR="001D4F60" w:rsidRPr="00E41BBA" w:rsidRDefault="005E50C4" w:rsidP="005E50C4">
            <w:pPr>
              <w:numPr>
                <w:ilvl w:val="2"/>
                <w:numId w:val="16"/>
              </w:numPr>
              <w:rPr>
                <w:rFonts w:asciiTheme="minorHAnsi" w:hAnsiTheme="minorHAnsi" w:cs="Arial"/>
                <w:sz w:val="24"/>
                <w:szCs w:val="24"/>
                <w:u w:val="single"/>
              </w:rPr>
            </w:pPr>
            <w:r w:rsidRPr="00E41BBA">
              <w:rPr>
                <w:rFonts w:asciiTheme="minorHAnsi" w:hAnsiTheme="minorHAnsi" w:cs="Arial"/>
                <w:sz w:val="24"/>
                <w:szCs w:val="24"/>
              </w:rPr>
              <w:t xml:space="preserve">Weak (-) correlation was found between the right SLBT and the </w:t>
            </w:r>
            <w:proofErr w:type="spellStart"/>
            <w:r w:rsidRPr="00E41BBA">
              <w:rPr>
                <w:rFonts w:asciiTheme="minorHAnsi" w:hAnsiTheme="minorHAnsi" w:cs="Arial"/>
                <w:sz w:val="24"/>
                <w:szCs w:val="24"/>
              </w:rPr>
              <w:t>QuickDASH</w:t>
            </w:r>
            <w:proofErr w:type="spellEnd"/>
            <w:r w:rsidRPr="00E41BBA">
              <w:rPr>
                <w:rFonts w:asciiTheme="minorHAnsi" w:hAnsiTheme="minorHAnsi" w:cs="Arial"/>
                <w:sz w:val="24"/>
                <w:szCs w:val="24"/>
              </w:rPr>
              <w:t xml:space="preserve"> sports module (r = -0.271, p&gt;0.05)</w:t>
            </w:r>
          </w:p>
        </w:tc>
      </w:tr>
      <w:tr w:rsidR="001D4F60" w:rsidRPr="00E41BBA" w14:paraId="35753925" w14:textId="77777777" w:rsidTr="001D4F60">
        <w:tc>
          <w:tcPr>
            <w:tcW w:w="10421" w:type="dxa"/>
            <w:shd w:val="clear" w:color="auto" w:fill="E6E6E6"/>
          </w:tcPr>
          <w:p w14:paraId="307C0238"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lastRenderedPageBreak/>
              <w:t>Original Authors’ Conclusions</w:t>
            </w:r>
          </w:p>
          <w:p w14:paraId="206DF5A3"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[Paraphrase as required.  If providing a direct quote, add page number]</w:t>
            </w:r>
          </w:p>
        </w:tc>
      </w:tr>
      <w:tr w:rsidR="001D4F60" w:rsidRPr="00E41BBA" w14:paraId="34D225A0" w14:textId="77777777" w:rsidTr="001D4F60">
        <w:tc>
          <w:tcPr>
            <w:tcW w:w="10421" w:type="dxa"/>
            <w:tcBorders>
              <w:bottom w:val="single" w:sz="4" w:space="0" w:color="auto"/>
            </w:tcBorders>
            <w:shd w:val="clear" w:color="auto" w:fill="auto"/>
          </w:tcPr>
          <w:p w14:paraId="6D1E0C7E" w14:textId="77777777" w:rsidR="001D4F60" w:rsidRPr="00E41BBA" w:rsidRDefault="005E50C4" w:rsidP="005E50C4">
            <w:pPr>
              <w:spacing w:before="120" w:after="120"/>
              <w:rPr>
                <w:rFonts w:asciiTheme="minorHAnsi" w:hAnsiTheme="minorHAnsi"/>
                <w:sz w:val="24"/>
                <w:szCs w:val="24"/>
              </w:rPr>
            </w:pPr>
            <w:r w:rsidRPr="00E41BBA">
              <w:rPr>
                <w:rFonts w:asciiTheme="minorHAnsi" w:hAnsiTheme="minorHAnsi"/>
                <w:sz w:val="24"/>
                <w:szCs w:val="24"/>
              </w:rPr>
              <w:t>The Results of this study demonstrated that collegiate overhead athletes with shoulder dysfunction had more impaired balance compared to healthy athletes.  Additionally, poor performances of these athletes in some of the core stability measures were correlated to the extent of their shoulder dysfunction.  Such results may support the use of balance and core stability training in the design of successful rehabilitation protocols for overhead athletes with shoulder dysfunction. (Direct Quote pg. 12-13)</w:t>
            </w:r>
          </w:p>
        </w:tc>
      </w:tr>
      <w:tr w:rsidR="001D4F60" w:rsidRPr="00E41BBA" w14:paraId="26D01971" w14:textId="77777777" w:rsidTr="001D4F60">
        <w:tc>
          <w:tcPr>
            <w:tcW w:w="10421" w:type="dxa"/>
            <w:shd w:val="clear" w:color="auto" w:fill="E6E6E6"/>
          </w:tcPr>
          <w:p w14:paraId="7CFA3BAB"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Critical Appraisal</w:t>
            </w:r>
          </w:p>
        </w:tc>
      </w:tr>
      <w:tr w:rsidR="001D4F60" w:rsidRPr="00E41BBA" w14:paraId="67A569AD" w14:textId="77777777" w:rsidTr="001D4F60">
        <w:tc>
          <w:tcPr>
            <w:tcW w:w="10421" w:type="dxa"/>
            <w:shd w:val="clear" w:color="auto" w:fill="auto"/>
          </w:tcPr>
          <w:p w14:paraId="186CC385"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Validity</w:t>
            </w:r>
          </w:p>
          <w:p w14:paraId="1F957306"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 xml:space="preserve">[Methodology, rigour, selection, sources of bias, quality score on methodology quality rating scale (indicate the quality assessment tool used and the maximum possible score on that scale, e.g., 7/10 on </w:t>
            </w:r>
            <w:proofErr w:type="spellStart"/>
            <w:r w:rsidRPr="00E41BBA">
              <w:rPr>
                <w:rFonts w:asciiTheme="minorHAnsi" w:hAnsiTheme="minorHAnsi"/>
                <w:sz w:val="24"/>
                <w:szCs w:val="24"/>
              </w:rPr>
              <w:t>PEDro</w:t>
            </w:r>
            <w:proofErr w:type="spellEnd"/>
            <w:r w:rsidRPr="00E41BBA">
              <w:rPr>
                <w:rFonts w:asciiTheme="minorHAnsi" w:hAnsiTheme="minorHAnsi"/>
                <w:sz w:val="24"/>
                <w:szCs w:val="24"/>
              </w:rPr>
              <w:t xml:space="preserve"> scale), appropriateness of analytical approach (e.g., adjustments for confounding variables, management of missing data).]</w:t>
            </w:r>
          </w:p>
          <w:p w14:paraId="436A7F60"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Comment on missing information in original paper.</w:t>
            </w:r>
          </w:p>
        </w:tc>
      </w:tr>
      <w:tr w:rsidR="001D4F60" w:rsidRPr="00E41BBA" w14:paraId="6AA8AC3A" w14:textId="77777777" w:rsidTr="001D4F60">
        <w:tc>
          <w:tcPr>
            <w:tcW w:w="10421" w:type="dxa"/>
            <w:shd w:val="clear" w:color="auto" w:fill="auto"/>
          </w:tcPr>
          <w:p w14:paraId="4FD40FF4" w14:textId="77777777" w:rsidR="005E50C4" w:rsidRPr="00E41BBA" w:rsidRDefault="005E50C4" w:rsidP="005E50C4">
            <w:pPr>
              <w:spacing w:before="120" w:after="120"/>
              <w:rPr>
                <w:rFonts w:asciiTheme="minorHAnsi" w:hAnsiTheme="minorHAnsi" w:cs="Arial"/>
                <w:b/>
                <w:sz w:val="24"/>
                <w:szCs w:val="24"/>
              </w:rPr>
            </w:pPr>
            <w:r w:rsidRPr="00E41BBA">
              <w:rPr>
                <w:rFonts w:asciiTheme="minorHAnsi" w:hAnsiTheme="minorHAnsi" w:cs="Arial"/>
                <w:b/>
                <w:sz w:val="24"/>
                <w:szCs w:val="24"/>
              </w:rPr>
              <w:t xml:space="preserve">Level of evidence: Defined </w:t>
            </w:r>
            <w:proofErr w:type="gramStart"/>
            <w:r w:rsidRPr="00E41BBA">
              <w:rPr>
                <w:rFonts w:asciiTheme="minorHAnsi" w:hAnsiTheme="minorHAnsi" w:cs="Arial"/>
                <w:b/>
                <w:sz w:val="24"/>
                <w:szCs w:val="24"/>
              </w:rPr>
              <w:t>from  the</w:t>
            </w:r>
            <w:proofErr w:type="gramEnd"/>
            <w:r w:rsidRPr="00E41BBA">
              <w:rPr>
                <w:rFonts w:asciiTheme="minorHAnsi" w:hAnsiTheme="minorHAnsi" w:cs="Arial"/>
                <w:b/>
                <w:sz w:val="24"/>
                <w:szCs w:val="24"/>
              </w:rPr>
              <w:t xml:space="preserve"> Oxford Centre for Evidence-Based Medicine </w:t>
            </w:r>
          </w:p>
          <w:p w14:paraId="1574D205" w14:textId="77777777" w:rsidR="005E50C4" w:rsidRPr="00E41BBA" w:rsidRDefault="005E50C4" w:rsidP="005E50C4">
            <w:pPr>
              <w:spacing w:before="120" w:after="120"/>
              <w:rPr>
                <w:rFonts w:asciiTheme="minorHAnsi" w:hAnsiTheme="minorHAnsi" w:cs="Arial"/>
                <w:color w:val="FF0000"/>
                <w:sz w:val="24"/>
                <w:szCs w:val="24"/>
              </w:rPr>
            </w:pPr>
            <w:r w:rsidRPr="00E41BBA">
              <w:rPr>
                <w:rFonts w:asciiTheme="minorHAnsi" w:hAnsiTheme="minorHAnsi" w:cs="Arial"/>
                <w:sz w:val="24"/>
                <w:szCs w:val="24"/>
              </w:rPr>
              <w:t xml:space="preserve">        The authors rate the level of evidence as level </w:t>
            </w:r>
            <w:proofErr w:type="gramStart"/>
            <w:r w:rsidRPr="00E41BBA">
              <w:rPr>
                <w:rFonts w:asciiTheme="minorHAnsi" w:hAnsiTheme="minorHAnsi" w:cs="Arial"/>
                <w:b/>
                <w:sz w:val="24"/>
                <w:szCs w:val="24"/>
              </w:rPr>
              <w:t>3b</w:t>
            </w:r>
            <w:r w:rsidRPr="00E41BBA">
              <w:rPr>
                <w:rFonts w:asciiTheme="minorHAnsi" w:hAnsiTheme="minorHAnsi" w:cs="Arial"/>
                <w:sz w:val="24"/>
                <w:szCs w:val="24"/>
              </w:rPr>
              <w:t xml:space="preserve"> which</w:t>
            </w:r>
            <w:proofErr w:type="gramEnd"/>
            <w:r w:rsidRPr="00E41BBA">
              <w:rPr>
                <w:rFonts w:asciiTheme="minorHAnsi" w:hAnsiTheme="minorHAnsi" w:cs="Arial"/>
                <w:sz w:val="24"/>
                <w:szCs w:val="24"/>
              </w:rPr>
              <w:t xml:space="preserve"> is consistent with Individual Case-Control Studies.  Personally I would rate the level of evidence as </w:t>
            </w:r>
            <w:r w:rsidRPr="00E41BBA">
              <w:rPr>
                <w:rFonts w:asciiTheme="minorHAnsi" w:hAnsiTheme="minorHAnsi" w:cs="Arial"/>
                <w:b/>
                <w:sz w:val="24"/>
                <w:szCs w:val="24"/>
              </w:rPr>
              <w:t>level 4</w:t>
            </w:r>
            <w:r w:rsidRPr="00E41BBA">
              <w:rPr>
                <w:rFonts w:asciiTheme="minorHAnsi" w:hAnsiTheme="minorHAnsi" w:cs="Arial"/>
                <w:sz w:val="24"/>
                <w:szCs w:val="24"/>
              </w:rPr>
              <w:t xml:space="preserve">. This is due to a small sample size of convenience, excessively stringent exclusion criteria, non-blinding, modification of standardized functional measures and lack of transparency with regard to magnitude, variability, and precision of the results found.  The authors do not list who or how many testers carried out the core stability measures and thus, </w:t>
            </w:r>
            <w:proofErr w:type="gramStart"/>
            <w:r w:rsidRPr="00E41BBA">
              <w:rPr>
                <w:rFonts w:asciiTheme="minorHAnsi" w:hAnsiTheme="minorHAnsi" w:cs="Arial"/>
                <w:sz w:val="24"/>
                <w:szCs w:val="24"/>
              </w:rPr>
              <w:t>adds</w:t>
            </w:r>
            <w:proofErr w:type="gramEnd"/>
            <w:r w:rsidRPr="00E41BBA">
              <w:rPr>
                <w:rFonts w:asciiTheme="minorHAnsi" w:hAnsiTheme="minorHAnsi" w:cs="Arial"/>
                <w:sz w:val="24"/>
                <w:szCs w:val="24"/>
              </w:rPr>
              <w:t xml:space="preserve"> to the uncertainty of the strength of results obtained.</w:t>
            </w:r>
          </w:p>
          <w:p w14:paraId="3DA9BD25" w14:textId="77777777" w:rsidR="005E50C4" w:rsidRPr="00E41BBA" w:rsidRDefault="005E50C4" w:rsidP="005E50C4">
            <w:pPr>
              <w:spacing w:before="120" w:after="120"/>
              <w:rPr>
                <w:rFonts w:asciiTheme="minorHAnsi" w:hAnsiTheme="minorHAnsi" w:cs="Arial"/>
                <w:sz w:val="24"/>
                <w:szCs w:val="24"/>
              </w:rPr>
            </w:pPr>
          </w:p>
          <w:p w14:paraId="33C9F82D" w14:textId="77777777" w:rsidR="005E50C4" w:rsidRPr="00E41BBA" w:rsidRDefault="005E50C4" w:rsidP="005E50C4">
            <w:pPr>
              <w:spacing w:before="120" w:after="120"/>
              <w:rPr>
                <w:rFonts w:asciiTheme="minorHAnsi" w:hAnsiTheme="minorHAnsi" w:cs="Arial"/>
                <w:b/>
                <w:sz w:val="24"/>
                <w:szCs w:val="24"/>
              </w:rPr>
            </w:pPr>
            <w:r w:rsidRPr="00E41BBA">
              <w:rPr>
                <w:rFonts w:asciiTheme="minorHAnsi" w:hAnsiTheme="minorHAnsi" w:cs="Arial"/>
                <w:b/>
                <w:sz w:val="24"/>
                <w:szCs w:val="24"/>
              </w:rPr>
              <w:t>Dependent Measures of core stability</w:t>
            </w:r>
          </w:p>
          <w:p w14:paraId="6642B7FA"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b/>
                <w:sz w:val="24"/>
                <w:szCs w:val="24"/>
              </w:rPr>
              <w:t xml:space="preserve">         </w:t>
            </w:r>
            <w:r w:rsidRPr="00E41BBA">
              <w:rPr>
                <w:rFonts w:asciiTheme="minorHAnsi" w:hAnsiTheme="minorHAnsi" w:cs="Arial"/>
                <w:sz w:val="24"/>
                <w:szCs w:val="24"/>
              </w:rPr>
              <w:t xml:space="preserve">All Core stability measures have been proven reliable and valid measures with regard to predicting deficits in core strength/stability in patients with lower back pain and dysfunction. I was unable to obtain parametric data with regard to core stability/strength with regard to shoulder pain.  </w:t>
            </w:r>
          </w:p>
          <w:p w14:paraId="2898E5A9"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u w:val="single"/>
              </w:rPr>
              <w:lastRenderedPageBreak/>
              <w:t xml:space="preserve">SLBT: </w:t>
            </w:r>
            <w:r w:rsidRPr="00E41BBA">
              <w:rPr>
                <w:rFonts w:asciiTheme="minorHAnsi" w:hAnsiTheme="minorHAnsi" w:cs="Arial"/>
                <w:sz w:val="24"/>
                <w:szCs w:val="24"/>
              </w:rPr>
              <w:t xml:space="preserve"> </w:t>
            </w:r>
          </w:p>
          <w:p w14:paraId="0CAF5732"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rPr>
              <w:t>Inter-</w:t>
            </w:r>
            <w:proofErr w:type="spellStart"/>
            <w:r w:rsidRPr="00E41BBA">
              <w:rPr>
                <w:rFonts w:asciiTheme="minorHAnsi" w:hAnsiTheme="minorHAnsi" w:cs="Arial"/>
                <w:sz w:val="24"/>
                <w:szCs w:val="24"/>
              </w:rPr>
              <w:t>rater</w:t>
            </w:r>
            <w:proofErr w:type="spellEnd"/>
            <w:r w:rsidRPr="00E41BBA">
              <w:rPr>
                <w:rFonts w:asciiTheme="minorHAnsi" w:hAnsiTheme="minorHAnsi" w:cs="Arial"/>
                <w:sz w:val="24"/>
                <w:szCs w:val="24"/>
              </w:rPr>
              <w:t xml:space="preserve"> reliability with eyes open and eyes closed were ICC: 0.994 (95% CI 0.989-0.996) and ICC:0</w:t>
            </w:r>
            <w:proofErr w:type="gramStart"/>
            <w:r w:rsidRPr="00E41BBA">
              <w:rPr>
                <w:rFonts w:asciiTheme="minorHAnsi" w:hAnsiTheme="minorHAnsi" w:cs="Arial"/>
                <w:sz w:val="24"/>
                <w:szCs w:val="24"/>
              </w:rPr>
              <w:t>.998</w:t>
            </w:r>
            <w:proofErr w:type="gramEnd"/>
            <w:r w:rsidRPr="00E41BBA">
              <w:rPr>
                <w:rFonts w:asciiTheme="minorHAnsi" w:hAnsiTheme="minorHAnsi" w:cs="Arial"/>
                <w:sz w:val="24"/>
                <w:szCs w:val="24"/>
              </w:rPr>
              <w:t xml:space="preserve"> (95% CI 0.996-0.999), respectively. </w:t>
            </w:r>
          </w:p>
          <w:p w14:paraId="3DB0C1A0"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u w:val="single"/>
              </w:rPr>
              <w:t xml:space="preserve">DLL: </w:t>
            </w:r>
            <w:r w:rsidRPr="00E41BBA">
              <w:rPr>
                <w:rFonts w:asciiTheme="minorHAnsi" w:hAnsiTheme="minorHAnsi" w:cs="Arial"/>
                <w:sz w:val="24"/>
                <w:szCs w:val="24"/>
                <w:u w:val="single"/>
                <w:vertAlign w:val="superscript"/>
              </w:rPr>
              <w:t>(1)</w:t>
            </w:r>
            <w:r w:rsidRPr="00E41BBA">
              <w:rPr>
                <w:rFonts w:asciiTheme="minorHAnsi" w:hAnsiTheme="minorHAnsi" w:cs="Arial"/>
                <w:sz w:val="24"/>
                <w:szCs w:val="24"/>
              </w:rPr>
              <w:t xml:space="preserve"> </w:t>
            </w:r>
          </w:p>
          <w:p w14:paraId="4100F443" w14:textId="77777777" w:rsidR="005E50C4" w:rsidRPr="00E41BBA" w:rsidRDefault="005E50C4" w:rsidP="005E50C4">
            <w:pPr>
              <w:spacing w:before="120" w:after="120"/>
              <w:rPr>
                <w:rFonts w:asciiTheme="minorHAnsi" w:hAnsiTheme="minorHAnsi" w:cs="Arial"/>
                <w:sz w:val="24"/>
                <w:szCs w:val="24"/>
                <w:vertAlign w:val="superscript"/>
              </w:rPr>
            </w:pPr>
            <w:r w:rsidRPr="00E41BBA">
              <w:rPr>
                <w:rFonts w:asciiTheme="minorHAnsi" w:hAnsiTheme="minorHAnsi" w:cs="Arial"/>
                <w:sz w:val="24"/>
                <w:szCs w:val="24"/>
              </w:rPr>
              <w:t>Intra-</w:t>
            </w:r>
            <w:proofErr w:type="spellStart"/>
            <w:r w:rsidRPr="00E41BBA">
              <w:rPr>
                <w:rFonts w:asciiTheme="minorHAnsi" w:hAnsiTheme="minorHAnsi" w:cs="Arial"/>
                <w:sz w:val="24"/>
                <w:szCs w:val="24"/>
              </w:rPr>
              <w:t>rater</w:t>
            </w:r>
            <w:proofErr w:type="spellEnd"/>
            <w:r w:rsidRPr="00E41BBA">
              <w:rPr>
                <w:rFonts w:asciiTheme="minorHAnsi" w:hAnsiTheme="minorHAnsi" w:cs="Arial"/>
                <w:sz w:val="24"/>
                <w:szCs w:val="24"/>
              </w:rPr>
              <w:t xml:space="preserve"> reliability ICC: 0.84, Inter-</w:t>
            </w:r>
            <w:proofErr w:type="spellStart"/>
            <w:r w:rsidRPr="00E41BBA">
              <w:rPr>
                <w:rFonts w:asciiTheme="minorHAnsi" w:hAnsiTheme="minorHAnsi" w:cs="Arial"/>
                <w:sz w:val="24"/>
                <w:szCs w:val="24"/>
              </w:rPr>
              <w:t>rater</w:t>
            </w:r>
            <w:proofErr w:type="spellEnd"/>
            <w:r w:rsidRPr="00E41BBA">
              <w:rPr>
                <w:rFonts w:asciiTheme="minorHAnsi" w:hAnsiTheme="minorHAnsi" w:cs="Arial"/>
                <w:sz w:val="24"/>
                <w:szCs w:val="24"/>
              </w:rPr>
              <w:t xml:space="preserve"> reliability ICC: 0.79</w:t>
            </w:r>
            <w:proofErr w:type="gramStart"/>
            <w:r w:rsidRPr="00E41BBA">
              <w:rPr>
                <w:rFonts w:asciiTheme="minorHAnsi" w:hAnsiTheme="minorHAnsi" w:cs="Arial"/>
                <w:sz w:val="24"/>
                <w:szCs w:val="24"/>
                <w:vertAlign w:val="superscript"/>
              </w:rPr>
              <w:t>,</w:t>
            </w:r>
            <w:r w:rsidRPr="00E41BBA">
              <w:rPr>
                <w:rFonts w:asciiTheme="minorHAnsi" w:hAnsiTheme="minorHAnsi" w:cs="Arial"/>
                <w:sz w:val="24"/>
                <w:szCs w:val="24"/>
              </w:rPr>
              <w:t>,</w:t>
            </w:r>
            <w:proofErr w:type="gramEnd"/>
            <w:r w:rsidRPr="00E41BBA">
              <w:rPr>
                <w:rFonts w:asciiTheme="minorHAnsi" w:hAnsiTheme="minorHAnsi" w:cs="Arial"/>
                <w:sz w:val="24"/>
                <w:szCs w:val="24"/>
              </w:rPr>
              <w:t xml:space="preserve"> </w:t>
            </w:r>
            <w:proofErr w:type="spellStart"/>
            <w:r w:rsidRPr="00E41BBA">
              <w:rPr>
                <w:rFonts w:asciiTheme="minorHAnsi" w:hAnsiTheme="minorHAnsi" w:cs="Arial"/>
                <w:sz w:val="24"/>
                <w:szCs w:val="24"/>
              </w:rPr>
              <w:t>Sen</w:t>
            </w:r>
            <w:proofErr w:type="spellEnd"/>
            <w:r w:rsidRPr="00E41BBA">
              <w:rPr>
                <w:rFonts w:asciiTheme="minorHAnsi" w:hAnsiTheme="minorHAnsi" w:cs="Arial"/>
                <w:sz w:val="24"/>
                <w:szCs w:val="24"/>
              </w:rPr>
              <w:t>: 0.98, Spec: 0.84, +PV: 0.862, -PV: 0.909, ROC: 0.95</w:t>
            </w:r>
          </w:p>
          <w:p w14:paraId="5CA77FB6" w14:textId="77777777" w:rsidR="005E50C4" w:rsidRPr="00E41BBA" w:rsidRDefault="005E50C4" w:rsidP="005E50C4">
            <w:pPr>
              <w:spacing w:before="120" w:after="120"/>
              <w:rPr>
                <w:rFonts w:asciiTheme="minorHAnsi" w:hAnsiTheme="minorHAnsi" w:cs="Arial"/>
                <w:sz w:val="24"/>
                <w:szCs w:val="24"/>
                <w:vertAlign w:val="superscript"/>
              </w:rPr>
            </w:pPr>
            <w:r w:rsidRPr="00E41BBA">
              <w:rPr>
                <w:rFonts w:asciiTheme="minorHAnsi" w:hAnsiTheme="minorHAnsi" w:cs="Arial"/>
                <w:sz w:val="24"/>
                <w:szCs w:val="24"/>
                <w:u w:val="single"/>
              </w:rPr>
              <w:t>ST:</w:t>
            </w:r>
            <w:r w:rsidRPr="00E41BBA">
              <w:rPr>
                <w:rFonts w:asciiTheme="minorHAnsi" w:hAnsiTheme="minorHAnsi" w:cs="Arial"/>
                <w:sz w:val="24"/>
                <w:szCs w:val="24"/>
              </w:rPr>
              <w:t xml:space="preserve"> </w:t>
            </w:r>
            <w:r w:rsidRPr="00E41BBA">
              <w:rPr>
                <w:rFonts w:asciiTheme="minorHAnsi" w:hAnsiTheme="minorHAnsi" w:cs="Arial"/>
                <w:sz w:val="24"/>
                <w:szCs w:val="24"/>
                <w:vertAlign w:val="superscript"/>
              </w:rPr>
              <w:t>(1)</w:t>
            </w:r>
          </w:p>
          <w:p w14:paraId="20DB4D00"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rPr>
              <w:t xml:space="preserve"> Intra-</w:t>
            </w:r>
            <w:proofErr w:type="spellStart"/>
            <w:r w:rsidRPr="00E41BBA">
              <w:rPr>
                <w:rFonts w:asciiTheme="minorHAnsi" w:hAnsiTheme="minorHAnsi" w:cs="Arial"/>
                <w:sz w:val="24"/>
                <w:szCs w:val="24"/>
              </w:rPr>
              <w:t>rater</w:t>
            </w:r>
            <w:proofErr w:type="spellEnd"/>
            <w:r w:rsidRPr="00E41BBA">
              <w:rPr>
                <w:rFonts w:asciiTheme="minorHAnsi" w:hAnsiTheme="minorHAnsi" w:cs="Arial"/>
                <w:sz w:val="24"/>
                <w:szCs w:val="24"/>
              </w:rPr>
              <w:t xml:space="preserve"> reliability ICC: 0.88 (95% CI 0.73-0.95) Intra-</w:t>
            </w:r>
            <w:proofErr w:type="spellStart"/>
            <w:r w:rsidRPr="00E41BBA">
              <w:rPr>
                <w:rFonts w:asciiTheme="minorHAnsi" w:hAnsiTheme="minorHAnsi" w:cs="Arial"/>
                <w:sz w:val="24"/>
                <w:szCs w:val="24"/>
              </w:rPr>
              <w:t>rater</w:t>
            </w:r>
            <w:proofErr w:type="spellEnd"/>
            <w:r w:rsidRPr="00E41BBA">
              <w:rPr>
                <w:rFonts w:asciiTheme="minorHAnsi" w:hAnsiTheme="minorHAnsi" w:cs="Arial"/>
                <w:sz w:val="24"/>
                <w:szCs w:val="24"/>
              </w:rPr>
              <w:t xml:space="preserve"> reliability ICC: 0.78, </w:t>
            </w:r>
            <w:proofErr w:type="spellStart"/>
            <w:r w:rsidRPr="00E41BBA">
              <w:rPr>
                <w:rFonts w:asciiTheme="minorHAnsi" w:hAnsiTheme="minorHAnsi" w:cs="Arial"/>
                <w:sz w:val="24"/>
                <w:szCs w:val="24"/>
              </w:rPr>
              <w:t>Sens</w:t>
            </w:r>
            <w:proofErr w:type="spellEnd"/>
            <w:r w:rsidRPr="00E41BBA">
              <w:rPr>
                <w:rFonts w:asciiTheme="minorHAnsi" w:hAnsiTheme="minorHAnsi" w:cs="Arial"/>
                <w:sz w:val="24"/>
                <w:szCs w:val="24"/>
              </w:rPr>
              <w:t>: .92, Spec: .84, +PV: 0.808</w:t>
            </w:r>
          </w:p>
          <w:p w14:paraId="1825B159"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rPr>
              <w:t>-PV:  0.90, ROC: 0.90</w:t>
            </w:r>
          </w:p>
          <w:p w14:paraId="79116D95" w14:textId="77777777" w:rsidR="005E50C4" w:rsidRPr="00E41BBA" w:rsidRDefault="005E50C4" w:rsidP="005E50C4">
            <w:pPr>
              <w:spacing w:before="120" w:after="120"/>
              <w:rPr>
                <w:rFonts w:asciiTheme="minorHAnsi" w:hAnsiTheme="minorHAnsi" w:cs="Arial"/>
                <w:sz w:val="24"/>
                <w:szCs w:val="24"/>
                <w:u w:val="single"/>
              </w:rPr>
            </w:pPr>
          </w:p>
          <w:p w14:paraId="2CA5ED8F" w14:textId="77777777" w:rsidR="005E50C4" w:rsidRPr="00E41BBA" w:rsidRDefault="005E50C4" w:rsidP="005E50C4">
            <w:pPr>
              <w:spacing w:before="120" w:after="120"/>
              <w:rPr>
                <w:rFonts w:asciiTheme="minorHAnsi" w:hAnsiTheme="minorHAnsi" w:cs="Arial"/>
                <w:sz w:val="24"/>
                <w:szCs w:val="24"/>
              </w:rPr>
            </w:pPr>
            <w:r w:rsidRPr="00E41BBA">
              <w:rPr>
                <w:rFonts w:asciiTheme="minorHAnsi" w:hAnsiTheme="minorHAnsi" w:cs="Arial"/>
                <w:sz w:val="24"/>
                <w:szCs w:val="24"/>
                <w:u w:val="single"/>
              </w:rPr>
              <w:t xml:space="preserve">MSPT: </w:t>
            </w:r>
            <w:r w:rsidRPr="00E41BBA">
              <w:rPr>
                <w:rFonts w:asciiTheme="minorHAnsi" w:hAnsiTheme="minorHAnsi" w:cs="Arial"/>
                <w:sz w:val="24"/>
                <w:szCs w:val="24"/>
              </w:rPr>
              <w:t xml:space="preserve"> Modified from original version due to avoidance of pain at the affected shoulder and increased tolerance for subjects with shoulder dysfunction.  As such the clinician is unable to determine the true reliability, validity, specificity, sensitivity, +PV and –PV with any confidence.</w:t>
            </w:r>
          </w:p>
          <w:p w14:paraId="7497474F" w14:textId="77777777" w:rsidR="005E50C4" w:rsidRPr="00E41BBA" w:rsidRDefault="005E50C4" w:rsidP="005E50C4">
            <w:pPr>
              <w:spacing w:before="120" w:after="120"/>
              <w:rPr>
                <w:rFonts w:asciiTheme="minorHAnsi" w:hAnsiTheme="minorHAnsi" w:cs="Arial"/>
                <w:b/>
                <w:sz w:val="24"/>
                <w:szCs w:val="24"/>
              </w:rPr>
            </w:pPr>
            <w:r w:rsidRPr="00E41BBA">
              <w:rPr>
                <w:rFonts w:asciiTheme="minorHAnsi" w:hAnsiTheme="minorHAnsi" w:cs="Arial"/>
                <w:b/>
                <w:sz w:val="24"/>
                <w:szCs w:val="24"/>
              </w:rPr>
              <w:t>Selection Criteria</w:t>
            </w:r>
          </w:p>
          <w:p w14:paraId="6A97A306" w14:textId="77777777" w:rsidR="005E50C4" w:rsidRPr="00E41BBA" w:rsidRDefault="005E50C4" w:rsidP="005E50C4">
            <w:pPr>
              <w:spacing w:before="120" w:after="120"/>
              <w:rPr>
                <w:rFonts w:asciiTheme="minorHAnsi" w:hAnsiTheme="minorHAnsi" w:cs="Arial"/>
                <w:color w:val="FF0000"/>
                <w:sz w:val="24"/>
                <w:szCs w:val="24"/>
              </w:rPr>
            </w:pPr>
            <w:r w:rsidRPr="00E41BBA">
              <w:rPr>
                <w:rFonts w:asciiTheme="minorHAnsi" w:hAnsiTheme="minorHAnsi" w:cs="Arial"/>
                <w:sz w:val="24"/>
                <w:szCs w:val="24"/>
              </w:rPr>
              <w:t xml:space="preserve">           Excluding overhead athletes who were non-active in there respective sport due to shoulder pain or dysfunction, the authors may have depleted their prospective subject population with shoulder dysfunction and may account for the large disparity between the number of subjects allocated to each group, non-shoulder dysfunction (NSDF) (N=48), shoulder dysfunction (SDF) (N=14).  This deficit in participants with shoulder dysfunction could potentially underestimate the magnitude of which balance and postural stability affect instance of shoulder dysfunction due to lack of subject pool included in the study. Those who were excluded based on KJOC and QD scores could have had deficits in core stability and balance of larger magnitude in comparison to those allocated to the SDF group, possibly strengthening the correlation between the independent and dependent variables.   All of the over-head athletes would be classified as throwers and thus participate in largely open-chain activities at the upper extremity compared to my patient of focus (rock climbers). The subjects were randomized to what core measure station they would start.  This would prevent learned effects from other participants observing form and technique of completion  </w:t>
            </w:r>
          </w:p>
          <w:p w14:paraId="56560ACC" w14:textId="77777777" w:rsidR="005E50C4" w:rsidRPr="00E41BBA" w:rsidRDefault="005E50C4" w:rsidP="005E50C4">
            <w:pPr>
              <w:spacing w:before="120" w:after="120"/>
              <w:rPr>
                <w:rFonts w:asciiTheme="minorHAnsi" w:hAnsiTheme="minorHAnsi" w:cs="Arial"/>
                <w:color w:val="FF0000"/>
                <w:sz w:val="24"/>
                <w:szCs w:val="24"/>
              </w:rPr>
            </w:pPr>
            <w:r w:rsidRPr="00E41BBA">
              <w:rPr>
                <w:rFonts w:asciiTheme="minorHAnsi" w:hAnsiTheme="minorHAnsi" w:cs="Arial"/>
                <w:sz w:val="24"/>
                <w:szCs w:val="24"/>
                <w:u w:val="single"/>
              </w:rPr>
              <w:t>Authors noted Limitations</w:t>
            </w:r>
            <w:r w:rsidRPr="00E41BBA">
              <w:rPr>
                <w:rFonts w:asciiTheme="minorHAnsi" w:hAnsiTheme="minorHAnsi" w:cs="Arial"/>
                <w:sz w:val="24"/>
                <w:szCs w:val="24"/>
              </w:rPr>
              <w:t>: Small sample size of participants with shoulder dysfunction, randomized sample of convenience due to strict inclusion criteria, absence of dynamic multi-planar testing procedures and modification of many of the testing procedures to increase patient comfort.</w:t>
            </w:r>
            <w:r w:rsidRPr="00E41BBA">
              <w:rPr>
                <w:rFonts w:asciiTheme="minorHAnsi" w:hAnsiTheme="minorHAnsi" w:cs="Arial"/>
                <w:color w:val="FF0000"/>
                <w:sz w:val="24"/>
                <w:szCs w:val="24"/>
              </w:rPr>
              <w:t xml:space="preserve"> </w:t>
            </w:r>
          </w:p>
          <w:p w14:paraId="3DE92A59" w14:textId="77777777" w:rsidR="005E50C4" w:rsidRPr="00E41BBA" w:rsidRDefault="005E50C4" w:rsidP="005E50C4">
            <w:pPr>
              <w:spacing w:before="120" w:after="120"/>
              <w:rPr>
                <w:rFonts w:asciiTheme="minorHAnsi" w:hAnsiTheme="minorHAnsi"/>
                <w:sz w:val="24"/>
                <w:szCs w:val="24"/>
              </w:rPr>
            </w:pPr>
            <w:r w:rsidRPr="00E41BBA">
              <w:rPr>
                <w:rFonts w:asciiTheme="minorHAnsi" w:hAnsiTheme="minorHAnsi"/>
                <w:sz w:val="24"/>
                <w:szCs w:val="24"/>
              </w:rPr>
              <w:t>References:</w:t>
            </w:r>
          </w:p>
          <w:p w14:paraId="350A63F0" w14:textId="77777777" w:rsidR="001D4F60" w:rsidRPr="00E41BBA" w:rsidRDefault="005E50C4" w:rsidP="005E50C4">
            <w:pPr>
              <w:spacing w:before="120" w:after="120"/>
              <w:rPr>
                <w:rFonts w:asciiTheme="minorHAnsi" w:hAnsiTheme="minorHAnsi"/>
                <w:sz w:val="24"/>
                <w:szCs w:val="24"/>
              </w:rPr>
            </w:pPr>
            <w:r w:rsidRPr="00E41BBA">
              <w:rPr>
                <w:rFonts w:asciiTheme="minorHAnsi" w:hAnsiTheme="minorHAnsi"/>
                <w:sz w:val="24"/>
                <w:szCs w:val="24"/>
              </w:rPr>
              <w:t>1. Arab A.M et al. Sensitivity, specificity and predictive value of the clinical trunk muscle endurance tests in LBP. Clinical Rehabilitation, 2007;volume 21:640-647</w:t>
            </w:r>
          </w:p>
        </w:tc>
      </w:tr>
      <w:tr w:rsidR="001D4F60" w:rsidRPr="00E41BBA" w14:paraId="31EB6083" w14:textId="77777777" w:rsidTr="001D4F60">
        <w:tc>
          <w:tcPr>
            <w:tcW w:w="10421" w:type="dxa"/>
            <w:shd w:val="clear" w:color="auto" w:fill="auto"/>
          </w:tcPr>
          <w:p w14:paraId="63E41631" w14:textId="77777777" w:rsidR="001D4F60" w:rsidRPr="00E41BBA" w:rsidRDefault="001D4F60" w:rsidP="009E380F">
            <w:pPr>
              <w:spacing w:before="120" w:after="120"/>
              <w:jc w:val="both"/>
              <w:rPr>
                <w:rFonts w:asciiTheme="minorHAnsi" w:hAnsiTheme="minorHAnsi"/>
                <w:b/>
                <w:sz w:val="24"/>
                <w:szCs w:val="24"/>
              </w:rPr>
            </w:pPr>
            <w:r w:rsidRPr="00E41BBA">
              <w:rPr>
                <w:rFonts w:asciiTheme="minorHAnsi" w:hAnsiTheme="minorHAnsi"/>
                <w:b/>
                <w:sz w:val="24"/>
                <w:szCs w:val="24"/>
              </w:rPr>
              <w:lastRenderedPageBreak/>
              <w:t>Interpretation of Results</w:t>
            </w:r>
          </w:p>
          <w:p w14:paraId="40344FEF"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D4F60" w:rsidRPr="00E41BBA" w14:paraId="4779FD81" w14:textId="77777777" w:rsidTr="001D4F60">
        <w:tc>
          <w:tcPr>
            <w:tcW w:w="10421" w:type="dxa"/>
            <w:tcBorders>
              <w:bottom w:val="single" w:sz="4" w:space="0" w:color="auto"/>
            </w:tcBorders>
            <w:shd w:val="clear" w:color="auto" w:fill="auto"/>
          </w:tcPr>
          <w:p w14:paraId="2DE24F84" w14:textId="77777777" w:rsidR="005E50C4" w:rsidRPr="00E41BBA" w:rsidRDefault="005E50C4" w:rsidP="005E50C4">
            <w:pPr>
              <w:spacing w:before="120" w:after="120"/>
              <w:rPr>
                <w:rFonts w:asciiTheme="minorHAnsi" w:hAnsiTheme="minorHAnsi"/>
                <w:color w:val="FF0000"/>
                <w:sz w:val="24"/>
                <w:szCs w:val="24"/>
              </w:rPr>
            </w:pPr>
            <w:r w:rsidRPr="00E41BBA">
              <w:rPr>
                <w:rFonts w:asciiTheme="minorHAnsi" w:hAnsiTheme="minorHAnsi"/>
                <w:sz w:val="24"/>
                <w:szCs w:val="24"/>
              </w:rPr>
              <w:t>MANOVA analysis found significant differences (p=0.038)</w:t>
            </w:r>
            <w:r w:rsidRPr="00E41BBA">
              <w:rPr>
                <w:rFonts w:asciiTheme="minorHAnsi" w:hAnsiTheme="minorHAnsi"/>
                <w:color w:val="FF0000"/>
                <w:sz w:val="24"/>
                <w:szCs w:val="24"/>
              </w:rPr>
              <w:t xml:space="preserve"> </w:t>
            </w:r>
            <w:r w:rsidRPr="00E41BBA">
              <w:rPr>
                <w:rFonts w:asciiTheme="minorHAnsi" w:hAnsiTheme="minorHAnsi"/>
                <w:sz w:val="24"/>
                <w:szCs w:val="24"/>
              </w:rPr>
              <w:t xml:space="preserve">in the mean score on the SLBT between the SDF and NSDF groups, however these findings only show that there was a difference in one of the groups rather than which group showed the actual difference.  Mean scores with the SLBT in the SDF and NSDF group were 10.14 +/- (5.76)(p&lt;0.05) and 18.98 +/- (15.22), respectively.  Confidence intervals were excluded, which decreases my confidence in the amount of variance and associated accuracy and </w:t>
            </w:r>
            <w:r w:rsidRPr="00E41BBA">
              <w:rPr>
                <w:rFonts w:asciiTheme="minorHAnsi" w:hAnsiTheme="minorHAnsi"/>
                <w:sz w:val="24"/>
                <w:szCs w:val="24"/>
              </w:rPr>
              <w:lastRenderedPageBreak/>
              <w:t xml:space="preserve">precision of the results obtained. </w:t>
            </w:r>
          </w:p>
          <w:p w14:paraId="5E115132" w14:textId="77777777" w:rsidR="005E50C4" w:rsidRPr="00E41BBA" w:rsidRDefault="005E50C4" w:rsidP="005E50C4">
            <w:pPr>
              <w:spacing w:before="120" w:after="120"/>
              <w:rPr>
                <w:rFonts w:asciiTheme="minorHAnsi" w:hAnsiTheme="minorHAnsi"/>
                <w:color w:val="FF0000"/>
                <w:sz w:val="24"/>
                <w:szCs w:val="24"/>
              </w:rPr>
            </w:pPr>
            <w:r w:rsidRPr="00E41BBA">
              <w:rPr>
                <w:rFonts w:asciiTheme="minorHAnsi" w:hAnsiTheme="minorHAnsi"/>
                <w:sz w:val="24"/>
                <w:szCs w:val="24"/>
              </w:rPr>
              <w:t xml:space="preserve">       Pearson Product Moment Correlation was completed to examine the relationship between each independent measure (KJOC, QD) separately with regard to each of the core stability measures.  The mean values obtained on all core stability measures in both SDF and NSDF groups had extremely large standard deviations that indicate increased variance and decreased precision of the results obtained.  The authors again neglected to include confidence intervals as well as coefficient of determination (r</w:t>
            </w:r>
            <w:r w:rsidRPr="00E41BBA">
              <w:rPr>
                <w:rFonts w:asciiTheme="minorHAnsi" w:hAnsiTheme="minorHAnsi"/>
                <w:sz w:val="24"/>
                <w:szCs w:val="24"/>
                <w:vertAlign w:val="superscript"/>
              </w:rPr>
              <w:t>2</w:t>
            </w:r>
            <w:r w:rsidRPr="00E41BBA">
              <w:rPr>
                <w:rFonts w:asciiTheme="minorHAnsi" w:hAnsiTheme="minorHAnsi"/>
                <w:sz w:val="24"/>
                <w:szCs w:val="24"/>
              </w:rPr>
              <w:t xml:space="preserve">), decreasing the my confidence in the actual amount of variance, accuracy of the relationship and does not examine the actual magnitude of effect with regard to dependent variables on each independent variable separately. The authors found “moderate” positive correlations between the DLL core stability measure and KJOC subjective questionnaire score, r=0.394 (p&lt;0.05) and “weak“ negative correlation between the right leg SLBT core stability measure and QD scores, r=-0.271.  However, The Guide to Evidence-Based Physical Therapist Practice defines a “moderate” and weak” correlations as </w:t>
            </w:r>
            <w:proofErr w:type="spellStart"/>
            <w:r w:rsidRPr="00E41BBA">
              <w:rPr>
                <w:rFonts w:asciiTheme="minorHAnsi" w:hAnsiTheme="minorHAnsi"/>
                <w:sz w:val="24"/>
                <w:szCs w:val="24"/>
              </w:rPr>
              <w:t>r-value</w:t>
            </w:r>
            <w:proofErr w:type="spellEnd"/>
            <w:r w:rsidRPr="00E41BBA">
              <w:rPr>
                <w:rFonts w:asciiTheme="minorHAnsi" w:hAnsiTheme="minorHAnsi"/>
                <w:sz w:val="24"/>
                <w:szCs w:val="24"/>
              </w:rPr>
              <w:t xml:space="preserve"> ranges between 0.51-0.75 and 0.0-0.25 respectively, making the authors results somewhat misleading regarding the strength of correlations between deficits in balance and core-stability with instance of SDF as categorized on the primary outcome measures (KJOC, QD). Based on the literature, the true positive and negative correlations are “fair” rather than moderate and weak.</w:t>
            </w:r>
            <w:r w:rsidRPr="00E41BBA">
              <w:rPr>
                <w:rFonts w:asciiTheme="minorHAnsi" w:hAnsiTheme="minorHAnsi"/>
                <w:color w:val="FF0000"/>
                <w:sz w:val="24"/>
                <w:szCs w:val="24"/>
              </w:rPr>
              <w:t xml:space="preserve">  </w:t>
            </w:r>
          </w:p>
          <w:p w14:paraId="5964C7A0" w14:textId="77777777" w:rsidR="005E50C4" w:rsidRPr="00E41BBA" w:rsidRDefault="005E50C4" w:rsidP="005E50C4">
            <w:pPr>
              <w:pStyle w:val="ListParagraph"/>
              <w:numPr>
                <w:ilvl w:val="0"/>
                <w:numId w:val="17"/>
              </w:numPr>
              <w:spacing w:before="120" w:after="120"/>
              <w:rPr>
                <w:rFonts w:asciiTheme="minorHAnsi" w:hAnsiTheme="minorHAnsi"/>
                <w:sz w:val="24"/>
                <w:szCs w:val="24"/>
              </w:rPr>
            </w:pPr>
            <w:r w:rsidRPr="00E41BBA">
              <w:rPr>
                <w:rFonts w:asciiTheme="minorHAnsi" w:hAnsiTheme="minorHAnsi"/>
                <w:sz w:val="24"/>
                <w:szCs w:val="24"/>
              </w:rPr>
              <w:t>The actual calculation and proof of Power analysis’ however, implied that the authors wanted to achieve 80% power making the Beta Error level 20%</w:t>
            </w:r>
          </w:p>
          <w:p w14:paraId="0A4B2483" w14:textId="77777777" w:rsidR="005E50C4" w:rsidRPr="00E41BBA" w:rsidRDefault="005E50C4" w:rsidP="005E50C4">
            <w:pPr>
              <w:pStyle w:val="ListParagraph"/>
              <w:numPr>
                <w:ilvl w:val="0"/>
                <w:numId w:val="17"/>
              </w:numPr>
              <w:spacing w:before="120" w:after="120"/>
              <w:rPr>
                <w:rFonts w:asciiTheme="minorHAnsi" w:hAnsiTheme="minorHAnsi"/>
                <w:sz w:val="24"/>
                <w:szCs w:val="24"/>
              </w:rPr>
            </w:pPr>
            <w:r w:rsidRPr="00E41BBA">
              <w:rPr>
                <w:rFonts w:asciiTheme="minorHAnsi" w:hAnsiTheme="minorHAnsi"/>
                <w:sz w:val="24"/>
                <w:szCs w:val="24"/>
              </w:rPr>
              <w:t xml:space="preserve">With regard to the mean values on the SLBT which were found have significant between group difference (p=0.38), the DDS research calculator was utilized to calculate the necessary sample size of each group to reach a power of 0.80 and significance level of 0.05.  The results indicate that a sample size of N=21 is necessary in both groups meaning that there was over 20% chance that the mean scores of the SDF group occurred by chance rather than true correlation between deficits in balance and SDF.   The authors would have to increase </w:t>
            </w:r>
            <w:proofErr w:type="gramStart"/>
            <w:r w:rsidRPr="00E41BBA">
              <w:rPr>
                <w:rFonts w:asciiTheme="minorHAnsi" w:hAnsiTheme="minorHAnsi"/>
                <w:sz w:val="24"/>
                <w:szCs w:val="24"/>
              </w:rPr>
              <w:t>there</w:t>
            </w:r>
            <w:proofErr w:type="gramEnd"/>
            <w:r w:rsidRPr="00E41BBA">
              <w:rPr>
                <w:rFonts w:asciiTheme="minorHAnsi" w:hAnsiTheme="minorHAnsi"/>
                <w:sz w:val="24"/>
                <w:szCs w:val="24"/>
              </w:rPr>
              <w:t xml:space="preserve"> alpha level to 0.15 to achieve a power of .80.  However this means that there would be a 15% chance of type I error, leading one to conclude that supposed effect or relationship exists when in fact it does not.  With the amount of variability in results as demonstrated by the large standard deviations, lack of inclusion of confidence intervals as well as only fair to moderate strength of correlations found during the Pearson Product Correlation, it seems as though the authors decided to leave the significance level at 0.05 and neglect to expound objectively on the negative effects of their small sample size within the SDF on the power of the results.</w:t>
            </w:r>
          </w:p>
          <w:p w14:paraId="7FC471D4" w14:textId="77777777" w:rsidR="001D4F60" w:rsidRPr="00E41BBA" w:rsidRDefault="005E50C4" w:rsidP="009E380F">
            <w:pPr>
              <w:spacing w:before="120" w:after="120"/>
              <w:rPr>
                <w:rFonts w:asciiTheme="minorHAnsi" w:hAnsiTheme="minorHAnsi"/>
                <w:sz w:val="24"/>
                <w:szCs w:val="24"/>
              </w:rPr>
            </w:pPr>
            <w:r w:rsidRPr="00E41BBA">
              <w:rPr>
                <w:rFonts w:asciiTheme="minorHAnsi" w:hAnsiTheme="minorHAnsi"/>
                <w:sz w:val="24"/>
                <w:szCs w:val="24"/>
              </w:rPr>
              <w:t>Clinical Implications:</w:t>
            </w:r>
          </w:p>
          <w:p w14:paraId="2E4FD3B8" w14:textId="77777777" w:rsidR="001D4F60" w:rsidRPr="00E41BBA" w:rsidRDefault="005E50C4" w:rsidP="005E50C4">
            <w:pPr>
              <w:spacing w:before="120" w:after="120"/>
              <w:rPr>
                <w:rFonts w:asciiTheme="minorHAnsi" w:hAnsiTheme="minorHAnsi"/>
                <w:sz w:val="24"/>
                <w:szCs w:val="24"/>
              </w:rPr>
            </w:pPr>
            <w:r w:rsidRPr="00E41BBA">
              <w:rPr>
                <w:rFonts w:asciiTheme="minorHAnsi" w:hAnsiTheme="minorHAnsi"/>
                <w:sz w:val="24"/>
                <w:szCs w:val="24"/>
              </w:rPr>
              <w:t xml:space="preserve">Though the subject population was composed of over-head, open-chain oriented upper-extremity activities, the studies purpose was similar to my clinical question regarding the contribution of decreased core stability and/or postural control in the development of shoulder dysfunction.  The evidence does support the incorporation of independent and/or simultaneous core stability/postural control interventions in the prevention, treatment and rehabilitation of rock climbers with shoulder dysfunction.  More research is needed with regard to reliability and validity of core-stability and balance measures with predicting shoulder dysfunction.  More RCTs, longitudinal cohort studies with follow-up as well as case-series focused on core stability and balance perturbation in the rehabilitation of shoulder dysfunction of both the general population as well as closed chain oriented sport/vocation.  These types of studies would be more apt to show the true strength of correlation between core stability and shoulder dysfunction with less variability and more precision, increasing my confidence in the implementation of such interventions with regard to my own patient population.  </w:t>
            </w:r>
          </w:p>
        </w:tc>
      </w:tr>
    </w:tbl>
    <w:p w14:paraId="2DFF1887" w14:textId="77777777" w:rsidR="0070279B" w:rsidRPr="00E41BBA" w:rsidRDefault="0070279B" w:rsidP="001D4F60">
      <w:pPr>
        <w:spacing w:before="240" w:after="240"/>
        <w:rPr>
          <w:rFonts w:asciiTheme="minorHAnsi" w:hAnsiTheme="minorHAnsi"/>
          <w:b/>
          <w:sz w:val="24"/>
          <w:szCs w:val="24"/>
        </w:rPr>
      </w:pPr>
      <w:r w:rsidRPr="00E41BBA">
        <w:rPr>
          <w:rFonts w:asciiTheme="minorHAnsi" w:hAnsiTheme="minorHAnsi"/>
          <w:b/>
          <w:sz w:val="24"/>
          <w:szCs w:val="24"/>
        </w:rPr>
        <w:lastRenderedPageBreak/>
        <w:t>II</w:t>
      </w:r>
    </w:p>
    <w:p w14:paraId="2E5CC4A4" w14:textId="77777777" w:rsidR="0070279B" w:rsidRPr="00E41BBA" w:rsidRDefault="0070279B" w:rsidP="001D4F60">
      <w:pPr>
        <w:spacing w:before="240" w:after="240"/>
        <w:rPr>
          <w:rFonts w:asciiTheme="minorHAnsi" w:hAnsiTheme="minorHAnsi"/>
          <w:b/>
          <w:sz w:val="24"/>
          <w:szCs w:val="24"/>
        </w:rPr>
      </w:pPr>
      <w:r w:rsidRPr="00E41BBA">
        <w:rPr>
          <w:rFonts w:asciiTheme="minorHAnsi" w:hAnsiTheme="minorHAnsi"/>
          <w:b/>
          <w:sz w:val="24"/>
          <w:szCs w:val="24"/>
        </w:rPr>
        <w:t>Title:</w:t>
      </w:r>
    </w:p>
    <w:p w14:paraId="37F09A00" w14:textId="77777777" w:rsidR="001D4F60" w:rsidRPr="00E41BBA" w:rsidRDefault="0070279B" w:rsidP="001D4F60">
      <w:pPr>
        <w:spacing w:before="240" w:after="240"/>
        <w:rPr>
          <w:rFonts w:asciiTheme="minorHAnsi" w:hAnsiTheme="minorHAnsi"/>
          <w:sz w:val="24"/>
          <w:szCs w:val="24"/>
        </w:rPr>
      </w:pPr>
      <w:r w:rsidRPr="00E41BBA">
        <w:rPr>
          <w:rFonts w:asciiTheme="minorHAnsi" w:hAnsiTheme="minorHAnsi"/>
          <w:sz w:val="24"/>
          <w:szCs w:val="24"/>
        </w:rPr>
        <w:t>Primary Repair Versus Conservative treatment of First-Time Traumatic Anterior Dislocation of the Shoulder: A Randomized study with 10-year follow-up (2007)</w:t>
      </w:r>
    </w:p>
    <w:p w14:paraId="2450C459" w14:textId="77777777" w:rsidR="0070279B" w:rsidRPr="00E41BBA" w:rsidRDefault="0070279B" w:rsidP="001D4F60">
      <w:pPr>
        <w:spacing w:before="240" w:after="240"/>
        <w:rPr>
          <w:rFonts w:asciiTheme="minorHAnsi" w:hAnsiTheme="minorHAnsi"/>
          <w:sz w:val="24"/>
          <w:szCs w:val="24"/>
        </w:rPr>
      </w:pPr>
      <w:r w:rsidRPr="00E41BBA">
        <w:rPr>
          <w:rFonts w:asciiTheme="minorHAnsi" w:hAnsiTheme="minorHAnsi"/>
          <w:b/>
          <w:sz w:val="24"/>
          <w:szCs w:val="24"/>
        </w:rPr>
        <w:lastRenderedPageBreak/>
        <w:t>Authors:</w:t>
      </w:r>
      <w:r w:rsidRPr="00E41BBA">
        <w:rPr>
          <w:rFonts w:asciiTheme="minorHAnsi" w:hAnsiTheme="minorHAnsi"/>
          <w:sz w:val="24"/>
          <w:szCs w:val="24"/>
        </w:rPr>
        <w:t xml:space="preserve"> </w:t>
      </w:r>
      <w:proofErr w:type="spellStart"/>
      <w:r w:rsidRPr="00E41BBA">
        <w:rPr>
          <w:rFonts w:asciiTheme="minorHAnsi" w:hAnsiTheme="minorHAnsi"/>
          <w:sz w:val="24"/>
          <w:szCs w:val="24"/>
        </w:rPr>
        <w:t>Jakobsen</w:t>
      </w:r>
      <w:proofErr w:type="spellEnd"/>
      <w:r w:rsidRPr="00E41BBA">
        <w:rPr>
          <w:rFonts w:asciiTheme="minorHAnsi" w:hAnsiTheme="minorHAnsi"/>
          <w:sz w:val="24"/>
          <w:szCs w:val="24"/>
        </w:rPr>
        <w:t xml:space="preserve"> W. Bent, </w:t>
      </w:r>
      <w:proofErr w:type="spellStart"/>
      <w:r w:rsidRPr="00E41BBA">
        <w:rPr>
          <w:rFonts w:asciiTheme="minorHAnsi" w:hAnsiTheme="minorHAnsi"/>
          <w:sz w:val="24"/>
          <w:szCs w:val="24"/>
        </w:rPr>
        <w:t>Johannsen</w:t>
      </w:r>
      <w:proofErr w:type="spellEnd"/>
      <w:r w:rsidRPr="00E41BBA">
        <w:rPr>
          <w:rFonts w:asciiTheme="minorHAnsi" w:hAnsiTheme="minorHAnsi"/>
          <w:sz w:val="24"/>
          <w:szCs w:val="24"/>
        </w:rPr>
        <w:t xml:space="preserve"> Hans </w:t>
      </w:r>
      <w:proofErr w:type="spellStart"/>
      <w:r w:rsidRPr="00E41BBA">
        <w:rPr>
          <w:rFonts w:asciiTheme="minorHAnsi" w:hAnsiTheme="minorHAnsi"/>
          <w:sz w:val="24"/>
          <w:szCs w:val="24"/>
        </w:rPr>
        <w:t>Viggo</w:t>
      </w:r>
      <w:proofErr w:type="spellEnd"/>
      <w:r w:rsidRPr="00E41BBA">
        <w:rPr>
          <w:rFonts w:asciiTheme="minorHAnsi" w:hAnsiTheme="minorHAnsi"/>
          <w:sz w:val="24"/>
          <w:szCs w:val="24"/>
        </w:rPr>
        <w:t xml:space="preserve">, </w:t>
      </w:r>
      <w:proofErr w:type="spellStart"/>
      <w:r w:rsidRPr="00E41BBA">
        <w:rPr>
          <w:rFonts w:asciiTheme="minorHAnsi" w:hAnsiTheme="minorHAnsi"/>
          <w:sz w:val="24"/>
          <w:szCs w:val="24"/>
        </w:rPr>
        <w:t>Suder</w:t>
      </w:r>
      <w:proofErr w:type="spellEnd"/>
      <w:r w:rsidRPr="00E41BBA">
        <w:rPr>
          <w:rFonts w:asciiTheme="minorHAnsi" w:hAnsiTheme="minorHAnsi"/>
          <w:sz w:val="24"/>
          <w:szCs w:val="24"/>
        </w:rPr>
        <w:t xml:space="preserve"> Peter, </w:t>
      </w:r>
      <w:proofErr w:type="spellStart"/>
      <w:proofErr w:type="gramStart"/>
      <w:r w:rsidRPr="00E41BBA">
        <w:rPr>
          <w:rFonts w:asciiTheme="minorHAnsi" w:hAnsiTheme="minorHAnsi"/>
          <w:sz w:val="24"/>
          <w:szCs w:val="24"/>
        </w:rPr>
        <w:t>Sojbjerg</w:t>
      </w:r>
      <w:proofErr w:type="spellEnd"/>
      <w:proofErr w:type="gramEnd"/>
      <w:r w:rsidRPr="00E41BBA">
        <w:rPr>
          <w:rFonts w:asciiTheme="minorHAnsi" w:hAnsiTheme="minorHAnsi"/>
          <w:sz w:val="24"/>
          <w:szCs w:val="24"/>
        </w:rPr>
        <w:t xml:space="preserve"> Ole Jens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E41BBA" w14:paraId="34A9F69E" w14:textId="77777777" w:rsidTr="009E380F">
        <w:tc>
          <w:tcPr>
            <w:tcW w:w="10421" w:type="dxa"/>
            <w:shd w:val="clear" w:color="auto" w:fill="E6E6E6"/>
          </w:tcPr>
          <w:p w14:paraId="498955B6"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Aim/Objective of the Study/Systematic Review:</w:t>
            </w:r>
          </w:p>
        </w:tc>
      </w:tr>
      <w:tr w:rsidR="001D4F60" w:rsidRPr="00E41BBA" w14:paraId="03F070AC" w14:textId="77777777" w:rsidTr="009E380F">
        <w:tc>
          <w:tcPr>
            <w:tcW w:w="10421" w:type="dxa"/>
            <w:tcBorders>
              <w:bottom w:val="single" w:sz="4" w:space="0" w:color="auto"/>
            </w:tcBorders>
            <w:shd w:val="clear" w:color="auto" w:fill="auto"/>
          </w:tcPr>
          <w:p w14:paraId="7766DA85" w14:textId="77777777" w:rsidR="00D26F63" w:rsidRPr="00E41BBA" w:rsidRDefault="00D26F63" w:rsidP="009E380F">
            <w:pPr>
              <w:spacing w:before="120" w:after="120"/>
              <w:rPr>
                <w:rFonts w:asciiTheme="minorHAnsi" w:hAnsiTheme="minorHAnsi"/>
                <w:sz w:val="24"/>
                <w:szCs w:val="24"/>
              </w:rPr>
            </w:pPr>
            <w:r w:rsidRPr="00E41BBA">
              <w:rPr>
                <w:rFonts w:asciiTheme="minorHAnsi" w:hAnsiTheme="minorHAnsi"/>
                <w:sz w:val="24"/>
                <w:szCs w:val="24"/>
              </w:rPr>
              <w:t xml:space="preserve">Purpose: </w:t>
            </w:r>
          </w:p>
          <w:p w14:paraId="3FDA1953" w14:textId="77777777" w:rsidR="001D4F60" w:rsidRPr="00E41BBA" w:rsidRDefault="00D26F63" w:rsidP="00D26F63">
            <w:pPr>
              <w:pStyle w:val="ListParagraph"/>
              <w:numPr>
                <w:ilvl w:val="0"/>
                <w:numId w:val="18"/>
              </w:numPr>
              <w:spacing w:before="120" w:after="120"/>
              <w:rPr>
                <w:rFonts w:asciiTheme="minorHAnsi" w:hAnsiTheme="minorHAnsi"/>
                <w:sz w:val="24"/>
                <w:szCs w:val="24"/>
              </w:rPr>
            </w:pPr>
            <w:r w:rsidRPr="00E41BBA">
              <w:rPr>
                <w:rFonts w:asciiTheme="minorHAnsi" w:hAnsiTheme="minorHAnsi"/>
                <w:sz w:val="24"/>
                <w:szCs w:val="24"/>
              </w:rPr>
              <w:t>To compare</w:t>
            </w:r>
            <w:r w:rsidR="0070279B" w:rsidRPr="00E41BBA">
              <w:rPr>
                <w:rFonts w:asciiTheme="minorHAnsi" w:hAnsiTheme="minorHAnsi"/>
                <w:sz w:val="24"/>
                <w:szCs w:val="24"/>
              </w:rPr>
              <w:t xml:space="preserve"> long-term </w:t>
            </w:r>
            <w:r w:rsidRPr="00E41BBA">
              <w:rPr>
                <w:rFonts w:asciiTheme="minorHAnsi" w:hAnsiTheme="minorHAnsi"/>
                <w:sz w:val="24"/>
                <w:szCs w:val="24"/>
              </w:rPr>
              <w:t xml:space="preserve">outcome following first time traumatic anterior shoulder dislocation when treated with </w:t>
            </w:r>
            <w:r w:rsidR="00B021DE" w:rsidRPr="00E41BBA">
              <w:rPr>
                <w:rFonts w:asciiTheme="minorHAnsi" w:hAnsiTheme="minorHAnsi"/>
                <w:sz w:val="24"/>
                <w:szCs w:val="24"/>
              </w:rPr>
              <w:t>initial surgical repair (Bankart repair) followed by</w:t>
            </w:r>
            <w:r w:rsidRPr="00E41BBA">
              <w:rPr>
                <w:rFonts w:asciiTheme="minorHAnsi" w:hAnsiTheme="minorHAnsi"/>
                <w:sz w:val="24"/>
                <w:szCs w:val="24"/>
              </w:rPr>
              <w:t xml:space="preserve"> extensive rehabilitation versus </w:t>
            </w:r>
            <w:r w:rsidR="00B021DE" w:rsidRPr="00E41BBA">
              <w:rPr>
                <w:rFonts w:asciiTheme="minorHAnsi" w:hAnsiTheme="minorHAnsi"/>
                <w:sz w:val="24"/>
                <w:szCs w:val="24"/>
              </w:rPr>
              <w:t xml:space="preserve">primary </w:t>
            </w:r>
            <w:r w:rsidRPr="00E41BBA">
              <w:rPr>
                <w:rFonts w:asciiTheme="minorHAnsi" w:hAnsiTheme="minorHAnsi"/>
                <w:sz w:val="24"/>
                <w:szCs w:val="24"/>
              </w:rPr>
              <w:t>conservative treatment/rehabilitation</w:t>
            </w:r>
            <w:r w:rsidR="00B021DE" w:rsidRPr="00E41BBA">
              <w:rPr>
                <w:rFonts w:asciiTheme="minorHAnsi" w:hAnsiTheme="minorHAnsi"/>
                <w:sz w:val="24"/>
                <w:szCs w:val="24"/>
              </w:rPr>
              <w:t>.</w:t>
            </w:r>
          </w:p>
          <w:p w14:paraId="2D0A6C7B" w14:textId="77777777" w:rsidR="001D4F60" w:rsidRPr="00E41BBA" w:rsidRDefault="00B021DE" w:rsidP="00B021DE">
            <w:pPr>
              <w:pStyle w:val="ListParagraph"/>
              <w:numPr>
                <w:ilvl w:val="0"/>
                <w:numId w:val="18"/>
              </w:numPr>
              <w:spacing w:before="120" w:after="120"/>
              <w:rPr>
                <w:rFonts w:asciiTheme="minorHAnsi" w:hAnsiTheme="minorHAnsi"/>
                <w:sz w:val="24"/>
                <w:szCs w:val="24"/>
              </w:rPr>
            </w:pPr>
            <w:r w:rsidRPr="00E41BBA">
              <w:rPr>
                <w:rFonts w:asciiTheme="minorHAnsi" w:hAnsiTheme="minorHAnsi"/>
                <w:sz w:val="24"/>
                <w:szCs w:val="24"/>
              </w:rPr>
              <w:t>Following first time traumatic shoulder dislocation, evaluate the risk recurrent dislocation following primary Bankart repair versus primary conservative treatment in young male and female patients</w:t>
            </w:r>
          </w:p>
        </w:tc>
      </w:tr>
      <w:tr w:rsidR="001D4F60" w:rsidRPr="00E41BBA" w14:paraId="24437950" w14:textId="77777777" w:rsidTr="009E380F">
        <w:tc>
          <w:tcPr>
            <w:tcW w:w="10421" w:type="dxa"/>
            <w:shd w:val="clear" w:color="auto" w:fill="E6E6E6"/>
          </w:tcPr>
          <w:p w14:paraId="3A1F1CA0" w14:textId="77777777" w:rsidR="001D4F60" w:rsidRPr="00E41BBA" w:rsidRDefault="001D4F60" w:rsidP="009E380F">
            <w:pPr>
              <w:spacing w:before="120" w:after="120"/>
              <w:jc w:val="both"/>
              <w:rPr>
                <w:rFonts w:asciiTheme="minorHAnsi" w:hAnsiTheme="minorHAnsi"/>
                <w:b/>
                <w:sz w:val="24"/>
                <w:szCs w:val="24"/>
              </w:rPr>
            </w:pPr>
            <w:r w:rsidRPr="00E41BBA">
              <w:rPr>
                <w:rFonts w:asciiTheme="minorHAnsi" w:hAnsiTheme="minorHAnsi"/>
                <w:b/>
                <w:sz w:val="24"/>
                <w:szCs w:val="24"/>
              </w:rPr>
              <w:t>Study Design</w:t>
            </w:r>
          </w:p>
          <w:p w14:paraId="5699EB0F"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w:t>
            </w:r>
            <w:proofErr w:type="gramStart"/>
            <w:r w:rsidRPr="00E41BBA">
              <w:rPr>
                <w:rFonts w:asciiTheme="minorHAnsi" w:hAnsiTheme="minorHAnsi"/>
                <w:sz w:val="24"/>
                <w:szCs w:val="24"/>
              </w:rPr>
              <w:t>e</w:t>
            </w:r>
            <w:proofErr w:type="gramEnd"/>
            <w:r w:rsidRPr="00E41BBA">
              <w:rPr>
                <w:rFonts w:asciiTheme="minorHAnsi" w:hAnsiTheme="minorHAnsi"/>
                <w:sz w:val="24"/>
                <w:szCs w:val="24"/>
              </w:rPr>
              <w:t>.g., systematic review, cohort, randomised controlled trial, qualitative study, grounded theory.  Includes information about study characteristics such as blinding and allocation concealment.  When were outcomes measured, if relevant]</w:t>
            </w:r>
          </w:p>
          <w:p w14:paraId="69DB7C7B"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Note: For systematic review, use headings ‘search strategy’, ‘selection criteria’, ‘methods’ etc.  For qualitative studies, identify data collection/analyses methods.</w:t>
            </w:r>
          </w:p>
        </w:tc>
      </w:tr>
      <w:tr w:rsidR="001D4F60" w:rsidRPr="00E41BBA" w14:paraId="28036FA4" w14:textId="77777777" w:rsidTr="009E380F">
        <w:tc>
          <w:tcPr>
            <w:tcW w:w="10421" w:type="dxa"/>
            <w:tcBorders>
              <w:bottom w:val="single" w:sz="4" w:space="0" w:color="auto"/>
            </w:tcBorders>
            <w:shd w:val="clear" w:color="auto" w:fill="auto"/>
          </w:tcPr>
          <w:p w14:paraId="4B91CADA" w14:textId="77777777" w:rsidR="001D4F60" w:rsidRPr="00E41BBA" w:rsidRDefault="00A94AFC" w:rsidP="00A94AFC">
            <w:pPr>
              <w:pStyle w:val="ListParagraph"/>
              <w:numPr>
                <w:ilvl w:val="0"/>
                <w:numId w:val="19"/>
              </w:numPr>
              <w:spacing w:before="120" w:after="120"/>
              <w:rPr>
                <w:rFonts w:asciiTheme="minorHAnsi" w:hAnsiTheme="minorHAnsi"/>
                <w:sz w:val="24"/>
                <w:szCs w:val="24"/>
              </w:rPr>
            </w:pPr>
            <w:r w:rsidRPr="00E41BBA">
              <w:rPr>
                <w:rFonts w:asciiTheme="minorHAnsi" w:hAnsiTheme="minorHAnsi"/>
                <w:sz w:val="24"/>
                <w:szCs w:val="24"/>
              </w:rPr>
              <w:t>This was an multicentre, prospective, randomized controlled trial with long-term follow-up at 2</w:t>
            </w:r>
            <w:r w:rsidR="004C3673" w:rsidRPr="00E41BBA">
              <w:rPr>
                <w:rFonts w:asciiTheme="minorHAnsi" w:hAnsiTheme="minorHAnsi"/>
                <w:sz w:val="24"/>
                <w:szCs w:val="24"/>
              </w:rPr>
              <w:t>4 months</w:t>
            </w:r>
            <w:r w:rsidRPr="00E41BBA">
              <w:rPr>
                <w:rFonts w:asciiTheme="minorHAnsi" w:hAnsiTheme="minorHAnsi"/>
                <w:sz w:val="24"/>
                <w:szCs w:val="24"/>
              </w:rPr>
              <w:t xml:space="preserve"> and 10 years</w:t>
            </w:r>
          </w:p>
          <w:p w14:paraId="331FF067" w14:textId="77777777" w:rsidR="00DC437B" w:rsidRPr="00E41BBA" w:rsidRDefault="00DC437B" w:rsidP="00DC437B">
            <w:pPr>
              <w:pStyle w:val="ListParagraph"/>
              <w:spacing w:before="120" w:after="120"/>
              <w:rPr>
                <w:rFonts w:asciiTheme="minorHAnsi" w:hAnsiTheme="minorHAnsi"/>
                <w:sz w:val="24"/>
                <w:szCs w:val="24"/>
              </w:rPr>
            </w:pPr>
          </w:p>
          <w:p w14:paraId="6B5665C6" w14:textId="77777777" w:rsidR="00DC437B" w:rsidRPr="00E41BBA" w:rsidRDefault="004C3673" w:rsidP="00DC437B">
            <w:pPr>
              <w:pStyle w:val="ListParagraph"/>
              <w:numPr>
                <w:ilvl w:val="0"/>
                <w:numId w:val="19"/>
              </w:numPr>
              <w:spacing w:before="120" w:after="120"/>
              <w:rPr>
                <w:rFonts w:asciiTheme="minorHAnsi" w:hAnsiTheme="minorHAnsi"/>
                <w:sz w:val="24"/>
                <w:szCs w:val="24"/>
              </w:rPr>
            </w:pPr>
            <w:r w:rsidRPr="00E41BBA">
              <w:rPr>
                <w:rFonts w:asciiTheme="minorHAnsi" w:hAnsiTheme="minorHAnsi"/>
                <w:sz w:val="24"/>
                <w:szCs w:val="24"/>
              </w:rPr>
              <w:t>Thirteen regional hospitals participated in the study.  On a first-come first-serve 85 patients who presented to the emergency room an</w:t>
            </w:r>
            <w:r w:rsidR="00656E3A" w:rsidRPr="00E41BBA">
              <w:rPr>
                <w:rFonts w:asciiTheme="minorHAnsi" w:hAnsiTheme="minorHAnsi"/>
                <w:sz w:val="24"/>
                <w:szCs w:val="24"/>
              </w:rPr>
              <w:t>d</w:t>
            </w:r>
            <w:r w:rsidRPr="00E41BBA">
              <w:rPr>
                <w:rFonts w:asciiTheme="minorHAnsi" w:hAnsiTheme="minorHAnsi"/>
                <w:sz w:val="24"/>
                <w:szCs w:val="24"/>
              </w:rPr>
              <w:t xml:space="preserve"> met inclusion criteria were aske</w:t>
            </w:r>
            <w:r w:rsidR="00656E3A" w:rsidRPr="00E41BBA">
              <w:rPr>
                <w:rFonts w:asciiTheme="minorHAnsi" w:hAnsiTheme="minorHAnsi"/>
                <w:sz w:val="24"/>
                <w:szCs w:val="24"/>
              </w:rPr>
              <w:t xml:space="preserve">d and selected to participate in the study. </w:t>
            </w:r>
          </w:p>
          <w:p w14:paraId="6C8B4C45" w14:textId="77777777" w:rsidR="00DC437B" w:rsidRPr="00E41BBA" w:rsidRDefault="00DC437B" w:rsidP="00DC437B">
            <w:pPr>
              <w:spacing w:before="120" w:after="120"/>
              <w:rPr>
                <w:rFonts w:asciiTheme="minorHAnsi" w:hAnsiTheme="minorHAnsi"/>
                <w:sz w:val="24"/>
                <w:szCs w:val="24"/>
              </w:rPr>
            </w:pPr>
          </w:p>
          <w:p w14:paraId="36F9F046" w14:textId="77777777" w:rsidR="001923B7" w:rsidRPr="00E41BBA" w:rsidRDefault="004C3673" w:rsidP="00656E3A">
            <w:pPr>
              <w:pStyle w:val="ListParagraph"/>
              <w:numPr>
                <w:ilvl w:val="0"/>
                <w:numId w:val="19"/>
              </w:numPr>
              <w:spacing w:before="120" w:after="120"/>
              <w:rPr>
                <w:rFonts w:asciiTheme="minorHAnsi" w:hAnsiTheme="minorHAnsi"/>
                <w:sz w:val="24"/>
                <w:szCs w:val="24"/>
              </w:rPr>
            </w:pPr>
            <w:r w:rsidRPr="00E41BBA">
              <w:rPr>
                <w:rFonts w:asciiTheme="minorHAnsi" w:hAnsiTheme="minorHAnsi"/>
                <w:sz w:val="24"/>
                <w:szCs w:val="24"/>
              </w:rPr>
              <w:t xml:space="preserve">Each hospital designated one orthopaedic surgeon to complete all </w:t>
            </w:r>
            <w:r w:rsidR="00656E3A" w:rsidRPr="00E41BBA">
              <w:rPr>
                <w:rFonts w:asciiTheme="minorHAnsi" w:hAnsiTheme="minorHAnsi"/>
                <w:sz w:val="24"/>
                <w:szCs w:val="24"/>
              </w:rPr>
              <w:t xml:space="preserve">diagnostic </w:t>
            </w:r>
            <w:r w:rsidRPr="00E41BBA">
              <w:rPr>
                <w:rFonts w:asciiTheme="minorHAnsi" w:hAnsiTheme="minorHAnsi"/>
                <w:sz w:val="24"/>
                <w:szCs w:val="24"/>
              </w:rPr>
              <w:t>arthroscopic procedure</w:t>
            </w:r>
            <w:r w:rsidR="00656E3A" w:rsidRPr="00E41BBA">
              <w:rPr>
                <w:rFonts w:asciiTheme="minorHAnsi" w:hAnsiTheme="minorHAnsi"/>
                <w:sz w:val="24"/>
                <w:szCs w:val="24"/>
              </w:rPr>
              <w:t xml:space="preserve"> </w:t>
            </w:r>
            <w:r w:rsidRPr="00E41BBA">
              <w:rPr>
                <w:rFonts w:asciiTheme="minorHAnsi" w:hAnsiTheme="minorHAnsi"/>
                <w:sz w:val="24"/>
                <w:szCs w:val="24"/>
              </w:rPr>
              <w:t>and subsequent Bankart repair technique</w:t>
            </w:r>
            <w:r w:rsidR="00656E3A" w:rsidRPr="00E41BBA">
              <w:rPr>
                <w:rFonts w:asciiTheme="minorHAnsi" w:hAnsiTheme="minorHAnsi"/>
                <w:sz w:val="24"/>
                <w:szCs w:val="24"/>
              </w:rPr>
              <w:t>s</w:t>
            </w:r>
            <w:r w:rsidRPr="00E41BBA">
              <w:rPr>
                <w:rFonts w:asciiTheme="minorHAnsi" w:hAnsiTheme="minorHAnsi"/>
                <w:sz w:val="24"/>
                <w:szCs w:val="24"/>
              </w:rPr>
              <w:t xml:space="preserve"> for prospective</w:t>
            </w:r>
            <w:r w:rsidR="00656E3A" w:rsidRPr="00E41BBA">
              <w:rPr>
                <w:rFonts w:asciiTheme="minorHAnsi" w:hAnsiTheme="minorHAnsi"/>
                <w:sz w:val="24"/>
                <w:szCs w:val="24"/>
              </w:rPr>
              <w:t xml:space="preserve"> study participants</w:t>
            </w:r>
            <w:r w:rsidR="009C4F3A" w:rsidRPr="00E41BBA">
              <w:rPr>
                <w:rFonts w:asciiTheme="minorHAnsi" w:hAnsiTheme="minorHAnsi"/>
                <w:sz w:val="24"/>
                <w:szCs w:val="24"/>
              </w:rPr>
              <w:t>.  Prior to the study all 13 surgeons ga</w:t>
            </w:r>
            <w:r w:rsidR="001923B7" w:rsidRPr="00E41BBA">
              <w:rPr>
                <w:rFonts w:asciiTheme="minorHAnsi" w:hAnsiTheme="minorHAnsi"/>
                <w:sz w:val="24"/>
                <w:szCs w:val="24"/>
              </w:rPr>
              <w:t>t</w:t>
            </w:r>
            <w:r w:rsidR="00583EB7" w:rsidRPr="00E41BBA">
              <w:rPr>
                <w:rFonts w:asciiTheme="minorHAnsi" w:hAnsiTheme="minorHAnsi"/>
                <w:sz w:val="24"/>
                <w:szCs w:val="24"/>
              </w:rPr>
              <w:t>hered to practice a</w:t>
            </w:r>
            <w:r w:rsidR="001923B7" w:rsidRPr="00E41BBA">
              <w:rPr>
                <w:rFonts w:asciiTheme="minorHAnsi" w:hAnsiTheme="minorHAnsi"/>
                <w:sz w:val="24"/>
                <w:szCs w:val="24"/>
              </w:rPr>
              <w:t xml:space="preserve"> method</w:t>
            </w:r>
            <w:r w:rsidR="00583EB7" w:rsidRPr="00E41BBA">
              <w:rPr>
                <w:rFonts w:asciiTheme="minorHAnsi" w:hAnsiTheme="minorHAnsi"/>
                <w:sz w:val="24"/>
                <w:szCs w:val="24"/>
              </w:rPr>
              <w:t xml:space="preserve">s of surgical repair, review the arthroscopic evaluation system </w:t>
            </w:r>
            <w:r w:rsidR="001923B7" w:rsidRPr="00E41BBA">
              <w:rPr>
                <w:rFonts w:asciiTheme="minorHAnsi" w:hAnsiTheme="minorHAnsi"/>
                <w:sz w:val="24"/>
                <w:szCs w:val="24"/>
              </w:rPr>
              <w:t>a</w:t>
            </w:r>
            <w:r w:rsidR="00583EB7" w:rsidRPr="00E41BBA">
              <w:rPr>
                <w:rFonts w:asciiTheme="minorHAnsi" w:hAnsiTheme="minorHAnsi"/>
                <w:sz w:val="24"/>
                <w:szCs w:val="24"/>
              </w:rPr>
              <w:t>nd the Constant score measure to better achieve standardization and decrease variability when</w:t>
            </w:r>
            <w:r w:rsidR="001923B7" w:rsidRPr="00E41BBA">
              <w:rPr>
                <w:rFonts w:asciiTheme="minorHAnsi" w:hAnsiTheme="minorHAnsi"/>
                <w:sz w:val="24"/>
                <w:szCs w:val="24"/>
              </w:rPr>
              <w:t xml:space="preserve"> identifying the</w:t>
            </w:r>
            <w:r w:rsidR="00583EB7" w:rsidRPr="00E41BBA">
              <w:rPr>
                <w:rFonts w:asciiTheme="minorHAnsi" w:hAnsiTheme="minorHAnsi"/>
                <w:sz w:val="24"/>
                <w:szCs w:val="24"/>
              </w:rPr>
              <w:t xml:space="preserve"> presence </w:t>
            </w:r>
            <w:r w:rsidR="009C4F3A" w:rsidRPr="00E41BBA">
              <w:rPr>
                <w:rFonts w:asciiTheme="minorHAnsi" w:hAnsiTheme="minorHAnsi"/>
                <w:sz w:val="24"/>
                <w:szCs w:val="24"/>
              </w:rPr>
              <w:t>and</w:t>
            </w:r>
            <w:r w:rsidR="00583EB7" w:rsidRPr="00E41BBA">
              <w:rPr>
                <w:rFonts w:asciiTheme="minorHAnsi" w:hAnsiTheme="minorHAnsi"/>
                <w:sz w:val="24"/>
                <w:szCs w:val="24"/>
              </w:rPr>
              <w:t xml:space="preserve"> gauging the</w:t>
            </w:r>
            <w:r w:rsidR="009C4F3A" w:rsidRPr="00E41BBA">
              <w:rPr>
                <w:rFonts w:asciiTheme="minorHAnsi" w:hAnsiTheme="minorHAnsi"/>
                <w:sz w:val="24"/>
                <w:szCs w:val="24"/>
              </w:rPr>
              <w:t xml:space="preserve"> severity o</w:t>
            </w:r>
            <w:r w:rsidR="00583EB7" w:rsidRPr="00E41BBA">
              <w:rPr>
                <w:rFonts w:asciiTheme="minorHAnsi" w:hAnsiTheme="minorHAnsi"/>
                <w:sz w:val="24"/>
                <w:szCs w:val="24"/>
              </w:rPr>
              <w:t>f capsular and/or labral lesion</w:t>
            </w:r>
            <w:r w:rsidR="009C4F3A" w:rsidRPr="00E41BBA">
              <w:rPr>
                <w:rFonts w:asciiTheme="minorHAnsi" w:hAnsiTheme="minorHAnsi"/>
                <w:sz w:val="24"/>
                <w:szCs w:val="24"/>
              </w:rPr>
              <w:t xml:space="preserve"> as well as th</w:t>
            </w:r>
            <w:r w:rsidR="001923B7" w:rsidRPr="00E41BBA">
              <w:rPr>
                <w:rFonts w:asciiTheme="minorHAnsi" w:hAnsiTheme="minorHAnsi"/>
                <w:sz w:val="24"/>
                <w:szCs w:val="24"/>
              </w:rPr>
              <w:t xml:space="preserve">e actual repair technique. </w:t>
            </w:r>
          </w:p>
          <w:p w14:paraId="2D8374FD" w14:textId="77777777" w:rsidR="00DC437B" w:rsidRPr="00E41BBA" w:rsidRDefault="00DC437B" w:rsidP="00DC437B">
            <w:pPr>
              <w:spacing w:before="120" w:after="120"/>
              <w:rPr>
                <w:rFonts w:asciiTheme="minorHAnsi" w:hAnsiTheme="minorHAnsi"/>
                <w:sz w:val="24"/>
                <w:szCs w:val="24"/>
              </w:rPr>
            </w:pPr>
          </w:p>
          <w:p w14:paraId="272BD34C" w14:textId="77777777" w:rsidR="00ED15FF" w:rsidRPr="00E41BBA" w:rsidRDefault="001923B7" w:rsidP="00ED15FF">
            <w:pPr>
              <w:pStyle w:val="ListParagraph"/>
              <w:numPr>
                <w:ilvl w:val="0"/>
                <w:numId w:val="19"/>
              </w:numPr>
              <w:spacing w:before="120" w:after="120"/>
              <w:rPr>
                <w:rFonts w:asciiTheme="minorHAnsi" w:hAnsiTheme="minorHAnsi"/>
                <w:sz w:val="24"/>
                <w:szCs w:val="24"/>
              </w:rPr>
            </w:pPr>
            <w:r w:rsidRPr="00E41BBA">
              <w:rPr>
                <w:rFonts w:asciiTheme="minorHAnsi" w:hAnsiTheme="minorHAnsi"/>
                <w:sz w:val="24"/>
                <w:szCs w:val="24"/>
              </w:rPr>
              <w:t xml:space="preserve">All patients who agreed to random allocation (N=80) underwent evaluative arthroscopic procedures within </w:t>
            </w:r>
            <w:proofErr w:type="gramStart"/>
            <w:r w:rsidRPr="00E41BBA">
              <w:rPr>
                <w:rFonts w:asciiTheme="minorHAnsi" w:hAnsiTheme="minorHAnsi"/>
                <w:sz w:val="24"/>
                <w:szCs w:val="24"/>
              </w:rPr>
              <w:t>1 week</w:t>
            </w:r>
            <w:proofErr w:type="gramEnd"/>
            <w:r w:rsidRPr="00E41BBA">
              <w:rPr>
                <w:rFonts w:asciiTheme="minorHAnsi" w:hAnsiTheme="minorHAnsi"/>
                <w:sz w:val="24"/>
                <w:szCs w:val="24"/>
              </w:rPr>
              <w:t xml:space="preserve"> post initial injury</w:t>
            </w:r>
            <w:r w:rsidR="00495EAD" w:rsidRPr="00E41BBA">
              <w:rPr>
                <w:rFonts w:asciiTheme="minorHAnsi" w:hAnsiTheme="minorHAnsi"/>
                <w:sz w:val="24"/>
                <w:szCs w:val="24"/>
              </w:rPr>
              <w:t>. Surgeons were unaware</w:t>
            </w:r>
            <w:r w:rsidR="00B85F61" w:rsidRPr="00E41BBA">
              <w:rPr>
                <w:rFonts w:asciiTheme="minorHAnsi" w:hAnsiTheme="minorHAnsi"/>
                <w:sz w:val="24"/>
                <w:szCs w:val="24"/>
              </w:rPr>
              <w:t xml:space="preserve"> of the patient’s future group allocation during arthroscopic evaluation</w:t>
            </w:r>
            <w:r w:rsidR="00DA285E" w:rsidRPr="00E41BBA">
              <w:rPr>
                <w:rFonts w:asciiTheme="minorHAnsi" w:hAnsiTheme="minorHAnsi"/>
                <w:sz w:val="24"/>
                <w:szCs w:val="24"/>
              </w:rPr>
              <w:t xml:space="preserve"> and thus blinded and unbiased regarding</w:t>
            </w:r>
            <w:r w:rsidR="008B19FF" w:rsidRPr="00E41BBA">
              <w:rPr>
                <w:rFonts w:asciiTheme="minorHAnsi" w:hAnsiTheme="minorHAnsi"/>
                <w:sz w:val="24"/>
                <w:szCs w:val="24"/>
              </w:rPr>
              <w:t xml:space="preserve"> diagnoses</w:t>
            </w:r>
            <w:r w:rsidR="00DA285E" w:rsidRPr="00E41BBA">
              <w:rPr>
                <w:rFonts w:asciiTheme="minorHAnsi" w:hAnsiTheme="minorHAnsi"/>
                <w:sz w:val="24"/>
                <w:szCs w:val="24"/>
              </w:rPr>
              <w:t xml:space="preserve"> and severity of lesion.</w:t>
            </w:r>
            <w:r w:rsidR="008B19FF" w:rsidRPr="00E41BBA">
              <w:rPr>
                <w:rFonts w:asciiTheme="minorHAnsi" w:hAnsiTheme="minorHAnsi"/>
                <w:sz w:val="24"/>
                <w:szCs w:val="24"/>
              </w:rPr>
              <w:t xml:space="preserve"> </w:t>
            </w:r>
          </w:p>
          <w:p w14:paraId="5755C5BA" w14:textId="77777777" w:rsidR="00DC437B" w:rsidRPr="00E41BBA" w:rsidRDefault="00DC437B" w:rsidP="00DC437B">
            <w:pPr>
              <w:spacing w:before="120" w:after="120"/>
              <w:rPr>
                <w:rFonts w:asciiTheme="minorHAnsi" w:hAnsiTheme="minorHAnsi"/>
                <w:sz w:val="24"/>
                <w:szCs w:val="24"/>
              </w:rPr>
            </w:pPr>
          </w:p>
          <w:p w14:paraId="108F567A" w14:textId="77777777" w:rsidR="00DC437B" w:rsidRPr="00E41BBA" w:rsidRDefault="00ED15FF" w:rsidP="00ED15FF">
            <w:pPr>
              <w:pStyle w:val="ListParagraph"/>
              <w:numPr>
                <w:ilvl w:val="0"/>
                <w:numId w:val="19"/>
              </w:numPr>
              <w:spacing w:before="120" w:after="120"/>
              <w:rPr>
                <w:rFonts w:asciiTheme="minorHAnsi" w:hAnsiTheme="minorHAnsi"/>
                <w:sz w:val="24"/>
                <w:szCs w:val="24"/>
              </w:rPr>
            </w:pPr>
            <w:r w:rsidRPr="00E41BBA">
              <w:rPr>
                <w:rFonts w:asciiTheme="minorHAnsi" w:hAnsiTheme="minorHAnsi"/>
                <w:sz w:val="24"/>
                <w:szCs w:val="24"/>
              </w:rPr>
              <w:t>P</w:t>
            </w:r>
            <w:r w:rsidR="00495EAD" w:rsidRPr="00E41BBA">
              <w:rPr>
                <w:rFonts w:asciiTheme="minorHAnsi" w:hAnsiTheme="minorHAnsi"/>
                <w:sz w:val="24"/>
                <w:szCs w:val="24"/>
              </w:rPr>
              <w:t xml:space="preserve">atients were randomly allocated to groups, primary repair (PR) </w:t>
            </w:r>
            <w:r w:rsidR="00B85F61" w:rsidRPr="00E41BBA">
              <w:rPr>
                <w:rFonts w:asciiTheme="minorHAnsi" w:hAnsiTheme="minorHAnsi"/>
                <w:sz w:val="24"/>
                <w:szCs w:val="24"/>
              </w:rPr>
              <w:t>or conservative treatment (CT) through a sealed</w:t>
            </w:r>
            <w:r w:rsidR="00495EAD" w:rsidRPr="00E41BBA">
              <w:rPr>
                <w:rFonts w:asciiTheme="minorHAnsi" w:hAnsiTheme="minorHAnsi"/>
                <w:sz w:val="24"/>
                <w:szCs w:val="24"/>
              </w:rPr>
              <w:t xml:space="preserve"> envelope</w:t>
            </w:r>
            <w:r w:rsidR="004C3673" w:rsidRPr="00E41BBA">
              <w:rPr>
                <w:rFonts w:asciiTheme="minorHAnsi" w:hAnsiTheme="minorHAnsi"/>
                <w:sz w:val="24"/>
                <w:szCs w:val="24"/>
              </w:rPr>
              <w:t xml:space="preserve"> </w:t>
            </w:r>
            <w:r w:rsidR="00B85F61" w:rsidRPr="00E41BBA">
              <w:rPr>
                <w:rFonts w:asciiTheme="minorHAnsi" w:hAnsiTheme="minorHAnsi"/>
                <w:sz w:val="24"/>
                <w:szCs w:val="24"/>
              </w:rPr>
              <w:t>process. Those who where allocated to PR were redressed and underwent primary Bankart r</w:t>
            </w:r>
            <w:r w:rsidR="008078FF" w:rsidRPr="00E41BBA">
              <w:rPr>
                <w:rFonts w:asciiTheme="minorHAnsi" w:hAnsiTheme="minorHAnsi"/>
                <w:sz w:val="24"/>
                <w:szCs w:val="24"/>
              </w:rPr>
              <w:t>epair. Patients all</w:t>
            </w:r>
            <w:r w:rsidR="00D50E9D" w:rsidRPr="00E41BBA">
              <w:rPr>
                <w:rFonts w:asciiTheme="minorHAnsi" w:hAnsiTheme="minorHAnsi"/>
                <w:sz w:val="24"/>
                <w:szCs w:val="24"/>
              </w:rPr>
              <w:t>ocated to CT had the arthroscopic probe</w:t>
            </w:r>
            <w:r w:rsidR="008078FF" w:rsidRPr="00E41BBA">
              <w:rPr>
                <w:rFonts w:asciiTheme="minorHAnsi" w:hAnsiTheme="minorHAnsi"/>
                <w:sz w:val="24"/>
                <w:szCs w:val="24"/>
              </w:rPr>
              <w:t xml:space="preserve"> removed and </w:t>
            </w:r>
            <w:r w:rsidR="008B19FF" w:rsidRPr="00E41BBA">
              <w:rPr>
                <w:rFonts w:asciiTheme="minorHAnsi" w:hAnsiTheme="minorHAnsi"/>
                <w:sz w:val="24"/>
                <w:szCs w:val="24"/>
              </w:rPr>
              <w:t>incision</w:t>
            </w:r>
            <w:r w:rsidR="008078FF" w:rsidRPr="00E41BBA">
              <w:rPr>
                <w:rFonts w:asciiTheme="minorHAnsi" w:hAnsiTheme="minorHAnsi"/>
                <w:sz w:val="24"/>
                <w:szCs w:val="24"/>
              </w:rPr>
              <w:t xml:space="preserve"> sutured.</w:t>
            </w:r>
          </w:p>
          <w:p w14:paraId="65F53AFE" w14:textId="77777777" w:rsidR="008078FF" w:rsidRPr="00E41BBA" w:rsidRDefault="008078FF" w:rsidP="00DC437B">
            <w:pPr>
              <w:spacing w:before="120" w:after="120"/>
              <w:rPr>
                <w:rFonts w:asciiTheme="minorHAnsi" w:hAnsiTheme="minorHAnsi"/>
                <w:sz w:val="24"/>
                <w:szCs w:val="24"/>
              </w:rPr>
            </w:pPr>
            <w:r w:rsidRPr="00E41BBA">
              <w:rPr>
                <w:rFonts w:asciiTheme="minorHAnsi" w:hAnsiTheme="minorHAnsi"/>
                <w:sz w:val="24"/>
                <w:szCs w:val="24"/>
              </w:rPr>
              <w:t xml:space="preserve">  </w:t>
            </w:r>
          </w:p>
          <w:p w14:paraId="0BE516B7" w14:textId="77777777" w:rsidR="00ED15FF" w:rsidRPr="00E41BBA" w:rsidRDefault="008078FF" w:rsidP="00656E3A">
            <w:pPr>
              <w:pStyle w:val="ListParagraph"/>
              <w:numPr>
                <w:ilvl w:val="0"/>
                <w:numId w:val="19"/>
              </w:numPr>
              <w:spacing w:before="120" w:after="120"/>
              <w:rPr>
                <w:rFonts w:asciiTheme="minorHAnsi" w:hAnsiTheme="minorHAnsi"/>
                <w:sz w:val="24"/>
                <w:szCs w:val="24"/>
              </w:rPr>
            </w:pPr>
            <w:r w:rsidRPr="00E41BBA">
              <w:rPr>
                <w:rFonts w:asciiTheme="minorHAnsi" w:hAnsiTheme="minorHAnsi"/>
                <w:sz w:val="24"/>
                <w:szCs w:val="24"/>
              </w:rPr>
              <w:t>Patients in both CT and PR</w:t>
            </w:r>
            <w:r w:rsidR="00ED15FF" w:rsidRPr="00E41BBA">
              <w:rPr>
                <w:rFonts w:asciiTheme="minorHAnsi" w:hAnsiTheme="minorHAnsi"/>
                <w:sz w:val="24"/>
                <w:szCs w:val="24"/>
              </w:rPr>
              <w:t xml:space="preserve"> groups</w:t>
            </w:r>
            <w:r w:rsidRPr="00E41BBA">
              <w:rPr>
                <w:rFonts w:asciiTheme="minorHAnsi" w:hAnsiTheme="minorHAnsi"/>
                <w:sz w:val="24"/>
                <w:szCs w:val="24"/>
              </w:rPr>
              <w:t xml:space="preserve"> had</w:t>
            </w:r>
            <w:r w:rsidR="00ED15FF" w:rsidRPr="00E41BBA">
              <w:rPr>
                <w:rFonts w:asciiTheme="minorHAnsi" w:hAnsiTheme="minorHAnsi"/>
                <w:sz w:val="24"/>
                <w:szCs w:val="24"/>
              </w:rPr>
              <w:t xml:space="preserve"> their</w:t>
            </w:r>
            <w:r w:rsidRPr="00E41BBA">
              <w:rPr>
                <w:rFonts w:asciiTheme="minorHAnsi" w:hAnsiTheme="minorHAnsi"/>
                <w:sz w:val="24"/>
                <w:szCs w:val="24"/>
              </w:rPr>
              <w:t xml:space="preserve"> affected shoulder immobilized via fixed sling for 2 days followed by 1 week in a non-fixed fixed sling. With non-fixed sling removal at 1 week, all patients began subsequent rehabilitation programs</w:t>
            </w:r>
            <w:r w:rsidR="00ED15FF" w:rsidRPr="00E41BBA">
              <w:rPr>
                <w:rFonts w:asciiTheme="minorHAnsi" w:hAnsiTheme="minorHAnsi"/>
                <w:sz w:val="24"/>
                <w:szCs w:val="24"/>
              </w:rPr>
              <w:t xml:space="preserve"> with standardized protocol</w:t>
            </w:r>
            <w:r w:rsidR="00DC437B" w:rsidRPr="00E41BBA">
              <w:rPr>
                <w:rFonts w:asciiTheme="minorHAnsi" w:hAnsiTheme="minorHAnsi"/>
                <w:sz w:val="24"/>
                <w:szCs w:val="24"/>
              </w:rPr>
              <w:t>.</w:t>
            </w:r>
          </w:p>
          <w:p w14:paraId="6EA5284B" w14:textId="77777777" w:rsidR="00DC437B" w:rsidRPr="00E41BBA" w:rsidRDefault="00DC437B" w:rsidP="00DC437B">
            <w:pPr>
              <w:spacing w:before="120" w:after="120"/>
              <w:rPr>
                <w:rFonts w:asciiTheme="minorHAnsi" w:hAnsiTheme="minorHAnsi"/>
                <w:sz w:val="24"/>
                <w:szCs w:val="24"/>
              </w:rPr>
            </w:pPr>
          </w:p>
          <w:p w14:paraId="5107BFD4" w14:textId="77777777" w:rsidR="00A94AFC" w:rsidRPr="00E41BBA" w:rsidRDefault="00ED15FF" w:rsidP="00656E3A">
            <w:pPr>
              <w:pStyle w:val="ListParagraph"/>
              <w:numPr>
                <w:ilvl w:val="0"/>
                <w:numId w:val="19"/>
              </w:numPr>
              <w:spacing w:before="120" w:after="120"/>
              <w:rPr>
                <w:rFonts w:asciiTheme="minorHAnsi" w:hAnsiTheme="minorHAnsi"/>
                <w:sz w:val="24"/>
                <w:szCs w:val="24"/>
              </w:rPr>
            </w:pPr>
            <w:r w:rsidRPr="00E41BBA">
              <w:rPr>
                <w:rFonts w:asciiTheme="minorHAnsi" w:hAnsiTheme="minorHAnsi"/>
                <w:sz w:val="24"/>
                <w:szCs w:val="24"/>
              </w:rPr>
              <w:lastRenderedPageBreak/>
              <w:t>Follow-up</w:t>
            </w:r>
            <w:r w:rsidR="005805C8" w:rsidRPr="00E41BBA">
              <w:rPr>
                <w:rFonts w:asciiTheme="minorHAnsi" w:hAnsiTheme="minorHAnsi"/>
                <w:sz w:val="24"/>
                <w:szCs w:val="24"/>
              </w:rPr>
              <w:t xml:space="preserve"> assessments</w:t>
            </w:r>
            <w:r w:rsidR="00D87704" w:rsidRPr="00E41BBA">
              <w:rPr>
                <w:rFonts w:asciiTheme="minorHAnsi" w:hAnsiTheme="minorHAnsi"/>
                <w:sz w:val="24"/>
                <w:szCs w:val="24"/>
              </w:rPr>
              <w:t xml:space="preserve"> were completed at 24 months and 10 years postoperatively</w:t>
            </w:r>
            <w:r w:rsidR="00A15783" w:rsidRPr="00E41BBA">
              <w:rPr>
                <w:rFonts w:asciiTheme="minorHAnsi" w:hAnsiTheme="minorHAnsi"/>
                <w:sz w:val="24"/>
                <w:szCs w:val="24"/>
              </w:rPr>
              <w:t xml:space="preserve"> regarding both PR and CT groups</w:t>
            </w:r>
            <w:r w:rsidR="0033671F" w:rsidRPr="00E41BBA">
              <w:rPr>
                <w:rFonts w:asciiTheme="minorHAnsi" w:hAnsiTheme="minorHAnsi"/>
                <w:sz w:val="24"/>
                <w:szCs w:val="24"/>
              </w:rPr>
              <w:t xml:space="preserve"> and patient-</w:t>
            </w:r>
            <w:r w:rsidR="00A15783" w:rsidRPr="00E41BBA">
              <w:rPr>
                <w:rFonts w:asciiTheme="minorHAnsi" w:hAnsiTheme="minorHAnsi"/>
                <w:sz w:val="24"/>
                <w:szCs w:val="24"/>
              </w:rPr>
              <w:t>reported instances of re-dislocation, subjective dysfunction/</w:t>
            </w:r>
            <w:r w:rsidR="00DC437B" w:rsidRPr="00E41BBA">
              <w:rPr>
                <w:rFonts w:asciiTheme="minorHAnsi" w:hAnsiTheme="minorHAnsi"/>
                <w:sz w:val="24"/>
                <w:szCs w:val="24"/>
              </w:rPr>
              <w:t>instability or</w:t>
            </w:r>
            <w:r w:rsidR="00A15783" w:rsidRPr="00E41BBA">
              <w:rPr>
                <w:rFonts w:asciiTheme="minorHAnsi" w:hAnsiTheme="minorHAnsi"/>
                <w:sz w:val="24"/>
                <w:szCs w:val="24"/>
              </w:rPr>
              <w:t xml:space="preserve"> surgical repair secondary to initial treatment received during the study period.</w:t>
            </w:r>
            <w:r w:rsidR="0033671F" w:rsidRPr="00E41BBA">
              <w:rPr>
                <w:rFonts w:asciiTheme="minorHAnsi" w:hAnsiTheme="minorHAnsi"/>
                <w:sz w:val="24"/>
                <w:szCs w:val="24"/>
              </w:rPr>
              <w:t xml:space="preserve"> At </w:t>
            </w:r>
            <w:proofErr w:type="gramStart"/>
            <w:r w:rsidR="0033671F" w:rsidRPr="00E41BBA">
              <w:rPr>
                <w:rFonts w:asciiTheme="minorHAnsi" w:hAnsiTheme="minorHAnsi"/>
                <w:sz w:val="24"/>
                <w:szCs w:val="24"/>
              </w:rPr>
              <w:t>24 month</w:t>
            </w:r>
            <w:proofErr w:type="gramEnd"/>
            <w:r w:rsidR="0033671F" w:rsidRPr="00E41BBA">
              <w:rPr>
                <w:rFonts w:asciiTheme="minorHAnsi" w:hAnsiTheme="minorHAnsi"/>
                <w:sz w:val="24"/>
                <w:szCs w:val="24"/>
              </w:rPr>
              <w:t xml:space="preserve"> follow-up</w:t>
            </w:r>
            <w:r w:rsidR="00D87704" w:rsidRPr="00E41BBA">
              <w:rPr>
                <w:rFonts w:asciiTheme="minorHAnsi" w:hAnsiTheme="minorHAnsi"/>
                <w:sz w:val="24"/>
                <w:szCs w:val="24"/>
              </w:rPr>
              <w:t xml:space="preserve">, evaluation of instability and </w:t>
            </w:r>
            <w:r w:rsidR="005805C8" w:rsidRPr="00E41BBA">
              <w:rPr>
                <w:rFonts w:asciiTheme="minorHAnsi" w:hAnsiTheme="minorHAnsi"/>
                <w:sz w:val="24"/>
                <w:szCs w:val="24"/>
              </w:rPr>
              <w:t xml:space="preserve">apprehension at the affected joint </w:t>
            </w:r>
            <w:r w:rsidR="00D87704" w:rsidRPr="00E41BBA">
              <w:rPr>
                <w:rFonts w:asciiTheme="minorHAnsi" w:hAnsiTheme="minorHAnsi"/>
                <w:sz w:val="24"/>
                <w:szCs w:val="24"/>
              </w:rPr>
              <w:t xml:space="preserve">was completed </w:t>
            </w:r>
            <w:r w:rsidR="005805C8" w:rsidRPr="00E41BBA">
              <w:rPr>
                <w:rFonts w:asciiTheme="minorHAnsi" w:hAnsiTheme="minorHAnsi"/>
                <w:sz w:val="24"/>
                <w:szCs w:val="24"/>
              </w:rPr>
              <w:t xml:space="preserve">via clinical diagnostic testing (load-and-shift test; Apprehension test) </w:t>
            </w:r>
            <w:r w:rsidR="00D87704" w:rsidRPr="00E41BBA">
              <w:rPr>
                <w:rFonts w:asciiTheme="minorHAnsi" w:hAnsiTheme="minorHAnsi"/>
                <w:sz w:val="24"/>
                <w:szCs w:val="24"/>
              </w:rPr>
              <w:t xml:space="preserve">and objective </w:t>
            </w:r>
            <w:r w:rsidR="00DC437B" w:rsidRPr="00E41BBA">
              <w:rPr>
                <w:rFonts w:asciiTheme="minorHAnsi" w:hAnsiTheme="minorHAnsi"/>
                <w:sz w:val="24"/>
                <w:szCs w:val="24"/>
              </w:rPr>
              <w:t>scoring</w:t>
            </w:r>
            <w:r w:rsidR="00D87704" w:rsidRPr="00E41BBA">
              <w:rPr>
                <w:rFonts w:asciiTheme="minorHAnsi" w:hAnsiTheme="minorHAnsi"/>
                <w:sz w:val="24"/>
                <w:szCs w:val="24"/>
              </w:rPr>
              <w:t xml:space="preserve"> based on </w:t>
            </w:r>
            <w:r w:rsidR="005805C8" w:rsidRPr="00E41BBA">
              <w:rPr>
                <w:rFonts w:asciiTheme="minorHAnsi" w:hAnsiTheme="minorHAnsi"/>
                <w:sz w:val="24"/>
                <w:szCs w:val="24"/>
              </w:rPr>
              <w:t xml:space="preserve">the Constant shoulder evaluation system. </w:t>
            </w:r>
            <w:r w:rsidR="00D87704" w:rsidRPr="00E41BBA">
              <w:rPr>
                <w:rFonts w:asciiTheme="minorHAnsi" w:hAnsiTheme="minorHAnsi"/>
                <w:sz w:val="24"/>
                <w:szCs w:val="24"/>
              </w:rPr>
              <w:t xml:space="preserve">Follow-up assessment 10 years postoperatively utilized the Oxford self-assessment shoulder score via phone interview. </w:t>
            </w:r>
          </w:p>
          <w:p w14:paraId="31570826" w14:textId="77777777" w:rsidR="001D4F60" w:rsidRPr="00E41BBA" w:rsidRDefault="001D4F60" w:rsidP="009E380F">
            <w:pPr>
              <w:spacing w:before="120" w:after="120"/>
              <w:rPr>
                <w:rFonts w:asciiTheme="minorHAnsi" w:hAnsiTheme="minorHAnsi"/>
                <w:sz w:val="24"/>
                <w:szCs w:val="24"/>
              </w:rPr>
            </w:pPr>
          </w:p>
          <w:p w14:paraId="72E0755D" w14:textId="77777777" w:rsidR="001D4F60" w:rsidRPr="00E41BBA" w:rsidRDefault="001D4F60" w:rsidP="00DC437B">
            <w:pPr>
              <w:tabs>
                <w:tab w:val="left" w:pos="279"/>
              </w:tabs>
              <w:spacing w:before="120" w:after="120"/>
              <w:rPr>
                <w:rFonts w:asciiTheme="minorHAnsi" w:hAnsiTheme="minorHAnsi"/>
                <w:sz w:val="24"/>
                <w:szCs w:val="24"/>
              </w:rPr>
            </w:pPr>
          </w:p>
        </w:tc>
      </w:tr>
      <w:tr w:rsidR="001D4F60" w:rsidRPr="00E41BBA" w14:paraId="7DF3DEC7" w14:textId="77777777" w:rsidTr="009E380F">
        <w:tc>
          <w:tcPr>
            <w:tcW w:w="10421" w:type="dxa"/>
            <w:shd w:val="clear" w:color="auto" w:fill="E6E6E6"/>
          </w:tcPr>
          <w:p w14:paraId="26DEADFD"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lastRenderedPageBreak/>
              <w:t>Setting</w:t>
            </w:r>
          </w:p>
          <w:p w14:paraId="47C57A5B" w14:textId="77777777" w:rsidR="001D4F60" w:rsidRPr="00E41BBA" w:rsidRDefault="001D4F60" w:rsidP="009E380F">
            <w:pPr>
              <w:spacing w:after="120"/>
              <w:rPr>
                <w:rFonts w:asciiTheme="minorHAnsi" w:hAnsiTheme="minorHAnsi"/>
                <w:sz w:val="24"/>
                <w:szCs w:val="24"/>
              </w:rPr>
            </w:pPr>
            <w:r w:rsidRPr="00E41BBA">
              <w:rPr>
                <w:rFonts w:asciiTheme="minorHAnsi" w:hAnsiTheme="minorHAnsi"/>
                <w:sz w:val="24"/>
                <w:szCs w:val="24"/>
              </w:rPr>
              <w:t>[</w:t>
            </w:r>
            <w:proofErr w:type="gramStart"/>
            <w:r w:rsidRPr="00E41BBA">
              <w:rPr>
                <w:rFonts w:asciiTheme="minorHAnsi" w:hAnsiTheme="minorHAnsi"/>
                <w:sz w:val="24"/>
                <w:szCs w:val="24"/>
              </w:rPr>
              <w:t>e</w:t>
            </w:r>
            <w:proofErr w:type="gramEnd"/>
            <w:r w:rsidRPr="00E41BBA">
              <w:rPr>
                <w:rFonts w:asciiTheme="minorHAnsi" w:hAnsiTheme="minorHAnsi"/>
                <w:sz w:val="24"/>
                <w:szCs w:val="24"/>
              </w:rPr>
              <w:t>.g., locations such as hospital, community; rural; metropolitan; country]</w:t>
            </w:r>
          </w:p>
        </w:tc>
      </w:tr>
      <w:tr w:rsidR="001D4F60" w:rsidRPr="00E41BBA" w14:paraId="67EB7E6E" w14:textId="77777777" w:rsidTr="009E380F">
        <w:tc>
          <w:tcPr>
            <w:tcW w:w="10421" w:type="dxa"/>
            <w:tcBorders>
              <w:bottom w:val="single" w:sz="4" w:space="0" w:color="auto"/>
            </w:tcBorders>
            <w:shd w:val="clear" w:color="auto" w:fill="auto"/>
          </w:tcPr>
          <w:p w14:paraId="0FB683D0" w14:textId="77777777" w:rsidR="001D4F60" w:rsidRPr="00E41BBA" w:rsidRDefault="00DC437B" w:rsidP="00CB25DD">
            <w:pPr>
              <w:spacing w:before="120" w:after="120"/>
              <w:rPr>
                <w:rFonts w:asciiTheme="minorHAnsi" w:hAnsiTheme="minorHAnsi"/>
                <w:sz w:val="24"/>
                <w:szCs w:val="24"/>
              </w:rPr>
            </w:pPr>
            <w:r w:rsidRPr="00E41BBA">
              <w:rPr>
                <w:rFonts w:asciiTheme="minorHAnsi" w:hAnsiTheme="minorHAnsi"/>
                <w:sz w:val="24"/>
                <w:szCs w:val="24"/>
              </w:rPr>
              <w:t xml:space="preserve">Recruitment (Emergency department) and arthroscopic evaluation was undergone at 13 hospitals based in Denmark. Authors do not divulge community or population demographics surrounding the participating hospitals nor do they </w:t>
            </w:r>
            <w:r w:rsidR="00CB25DD" w:rsidRPr="00E41BBA">
              <w:rPr>
                <w:rFonts w:asciiTheme="minorHAnsi" w:hAnsiTheme="minorHAnsi"/>
                <w:sz w:val="24"/>
                <w:szCs w:val="24"/>
              </w:rPr>
              <w:t>specify information regarding the location of</w:t>
            </w:r>
            <w:r w:rsidRPr="00E41BBA">
              <w:rPr>
                <w:rFonts w:asciiTheme="minorHAnsi" w:hAnsiTheme="minorHAnsi"/>
                <w:sz w:val="24"/>
                <w:szCs w:val="24"/>
              </w:rPr>
              <w:t xml:space="preserve"> outpatient rehabilitation</w:t>
            </w:r>
            <w:r w:rsidR="00CB25DD" w:rsidRPr="00E41BBA">
              <w:rPr>
                <w:rFonts w:asciiTheme="minorHAnsi" w:hAnsiTheme="minorHAnsi"/>
                <w:sz w:val="24"/>
                <w:szCs w:val="24"/>
              </w:rPr>
              <w:t xml:space="preserve"> centres or 24-month follow-up assessment.</w:t>
            </w:r>
          </w:p>
        </w:tc>
      </w:tr>
      <w:tr w:rsidR="001D4F60" w:rsidRPr="00E41BBA" w14:paraId="50ABEC30" w14:textId="77777777" w:rsidTr="009E380F">
        <w:tc>
          <w:tcPr>
            <w:tcW w:w="10421" w:type="dxa"/>
            <w:shd w:val="clear" w:color="auto" w:fill="E6E6E6"/>
          </w:tcPr>
          <w:p w14:paraId="505E20D2"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Participants</w:t>
            </w:r>
          </w:p>
          <w:p w14:paraId="461DF07B"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059F7082"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Note: This is not a list of the inclusion and exclusion criteria.  This is a description of the actual sample that participated in the study.  You can find this descriptive information in the text and tables in the article.</w:t>
            </w:r>
          </w:p>
        </w:tc>
      </w:tr>
      <w:tr w:rsidR="001D4F60" w:rsidRPr="00E41BBA" w14:paraId="43C43732" w14:textId="77777777" w:rsidTr="009E380F">
        <w:tc>
          <w:tcPr>
            <w:tcW w:w="10421" w:type="dxa"/>
            <w:tcBorders>
              <w:bottom w:val="single" w:sz="4" w:space="0" w:color="auto"/>
            </w:tcBorders>
            <w:shd w:val="clear" w:color="auto" w:fill="auto"/>
          </w:tcPr>
          <w:p w14:paraId="6E90D9C8" w14:textId="77777777" w:rsidR="009351EA" w:rsidRPr="00E41BBA" w:rsidRDefault="009351EA" w:rsidP="007B0BEA">
            <w:pPr>
              <w:pStyle w:val="ListParagraph"/>
              <w:numPr>
                <w:ilvl w:val="0"/>
                <w:numId w:val="20"/>
              </w:numPr>
              <w:spacing w:before="120" w:after="120"/>
              <w:rPr>
                <w:rFonts w:asciiTheme="minorHAnsi" w:hAnsiTheme="minorHAnsi"/>
                <w:sz w:val="24"/>
                <w:szCs w:val="24"/>
              </w:rPr>
            </w:pPr>
            <w:r w:rsidRPr="00E41BBA">
              <w:rPr>
                <w:rFonts w:asciiTheme="minorHAnsi" w:hAnsiTheme="minorHAnsi"/>
                <w:sz w:val="24"/>
                <w:szCs w:val="24"/>
              </w:rPr>
              <w:t xml:space="preserve">All patients were recruited </w:t>
            </w:r>
            <w:r w:rsidR="00583EB7" w:rsidRPr="00E41BBA">
              <w:rPr>
                <w:rFonts w:asciiTheme="minorHAnsi" w:hAnsiTheme="minorHAnsi"/>
                <w:sz w:val="24"/>
                <w:szCs w:val="24"/>
              </w:rPr>
              <w:t>consecutively</w:t>
            </w:r>
            <w:r w:rsidRPr="00E41BBA">
              <w:rPr>
                <w:rFonts w:asciiTheme="minorHAnsi" w:hAnsiTheme="minorHAnsi"/>
                <w:sz w:val="24"/>
                <w:szCs w:val="24"/>
              </w:rPr>
              <w:t xml:space="preserve"> as they were encountered within the emergency department at the 13 area hospitals participating in the study.</w:t>
            </w:r>
          </w:p>
          <w:p w14:paraId="45FFC085" w14:textId="77777777" w:rsidR="009351EA" w:rsidRPr="00E41BBA" w:rsidRDefault="009351EA" w:rsidP="009351EA">
            <w:pPr>
              <w:pStyle w:val="ListParagraph"/>
              <w:spacing w:before="120" w:after="120"/>
              <w:rPr>
                <w:rFonts w:asciiTheme="minorHAnsi" w:hAnsiTheme="minorHAnsi"/>
                <w:sz w:val="24"/>
                <w:szCs w:val="24"/>
              </w:rPr>
            </w:pPr>
          </w:p>
          <w:p w14:paraId="7F8999AF" w14:textId="3B076C9E" w:rsidR="003255BD" w:rsidRPr="00E41BBA" w:rsidRDefault="00CB25DD" w:rsidP="009351EA">
            <w:pPr>
              <w:pStyle w:val="ListParagraph"/>
              <w:numPr>
                <w:ilvl w:val="0"/>
                <w:numId w:val="20"/>
              </w:numPr>
              <w:spacing w:before="120" w:after="120"/>
              <w:rPr>
                <w:rFonts w:asciiTheme="minorHAnsi" w:hAnsiTheme="minorHAnsi"/>
                <w:sz w:val="24"/>
                <w:szCs w:val="24"/>
              </w:rPr>
            </w:pPr>
            <w:r w:rsidRPr="00E41BBA">
              <w:rPr>
                <w:rFonts w:asciiTheme="minorHAnsi" w:hAnsiTheme="minorHAnsi"/>
                <w:sz w:val="24"/>
                <w:szCs w:val="24"/>
              </w:rPr>
              <w:t>The total patient population</w:t>
            </w:r>
            <w:r w:rsidR="00604C02" w:rsidRPr="00E41BBA">
              <w:rPr>
                <w:rFonts w:asciiTheme="minorHAnsi" w:hAnsiTheme="minorHAnsi"/>
                <w:sz w:val="24"/>
                <w:szCs w:val="24"/>
              </w:rPr>
              <w:t xml:space="preserve"> (N=80</w:t>
            </w:r>
            <w:r w:rsidR="006E1870" w:rsidRPr="00E41BBA">
              <w:rPr>
                <w:rFonts w:asciiTheme="minorHAnsi" w:hAnsiTheme="minorHAnsi"/>
                <w:sz w:val="24"/>
                <w:szCs w:val="24"/>
              </w:rPr>
              <w:t>) who met all inclusion/exclusion criteria were between the age of 15 and 39 years, no prior history of shoulder dysfunction/instability, suffered first-time anterior traumatic shoulder dislocation accord</w:t>
            </w:r>
            <w:r w:rsidR="00604C02" w:rsidRPr="00E41BBA">
              <w:rPr>
                <w:rFonts w:asciiTheme="minorHAnsi" w:hAnsiTheme="minorHAnsi"/>
                <w:sz w:val="24"/>
                <w:szCs w:val="24"/>
              </w:rPr>
              <w:t>ing to radiographic imaging,</w:t>
            </w:r>
            <w:r w:rsidR="00D50E9D" w:rsidRPr="00E41BBA">
              <w:rPr>
                <w:rFonts w:asciiTheme="minorHAnsi" w:hAnsiTheme="minorHAnsi"/>
                <w:sz w:val="24"/>
                <w:szCs w:val="24"/>
              </w:rPr>
              <w:t xml:space="preserve"> </w:t>
            </w:r>
            <w:r w:rsidR="006E1870" w:rsidRPr="00E41BBA">
              <w:rPr>
                <w:rFonts w:asciiTheme="minorHAnsi" w:hAnsiTheme="minorHAnsi"/>
                <w:sz w:val="24"/>
                <w:szCs w:val="24"/>
              </w:rPr>
              <w:t>without f</w:t>
            </w:r>
            <w:r w:rsidR="00604C02" w:rsidRPr="00E41BBA">
              <w:rPr>
                <w:rFonts w:asciiTheme="minorHAnsi" w:hAnsiTheme="minorHAnsi"/>
                <w:sz w:val="24"/>
                <w:szCs w:val="24"/>
              </w:rPr>
              <w:t xml:space="preserve">racture of the greater </w:t>
            </w:r>
            <w:r w:rsidR="00CE1744" w:rsidRPr="00E41BBA">
              <w:rPr>
                <w:rFonts w:asciiTheme="minorHAnsi" w:hAnsiTheme="minorHAnsi"/>
                <w:sz w:val="24"/>
                <w:szCs w:val="24"/>
              </w:rPr>
              <w:t>tubercle</w:t>
            </w:r>
            <w:r w:rsidR="00604C02" w:rsidRPr="00E41BBA">
              <w:rPr>
                <w:rFonts w:asciiTheme="minorHAnsi" w:hAnsiTheme="minorHAnsi"/>
                <w:sz w:val="24"/>
                <w:szCs w:val="24"/>
              </w:rPr>
              <w:t>, and eventual arthroscopic diagnosis of capsule/labral lesion.</w:t>
            </w:r>
          </w:p>
          <w:p w14:paraId="5CD9D9F0" w14:textId="77777777" w:rsidR="003255BD" w:rsidRPr="00E41BBA" w:rsidRDefault="00DA285E" w:rsidP="003255BD">
            <w:pPr>
              <w:spacing w:before="120" w:after="120"/>
              <w:rPr>
                <w:rFonts w:asciiTheme="minorHAnsi" w:hAnsiTheme="minorHAnsi"/>
                <w:sz w:val="24"/>
                <w:szCs w:val="24"/>
              </w:rPr>
            </w:pPr>
            <w:r w:rsidRPr="00E41BBA">
              <w:rPr>
                <w:rFonts w:asciiTheme="minorHAnsi" w:hAnsiTheme="minorHAnsi"/>
                <w:sz w:val="24"/>
                <w:szCs w:val="24"/>
              </w:rPr>
              <w:t xml:space="preserve">  </w:t>
            </w:r>
          </w:p>
          <w:p w14:paraId="2C8AC6B2" w14:textId="77777777" w:rsidR="00DA285E" w:rsidRPr="00E41BBA" w:rsidRDefault="00DA285E" w:rsidP="003255BD">
            <w:pPr>
              <w:pStyle w:val="ListParagraph"/>
              <w:numPr>
                <w:ilvl w:val="0"/>
                <w:numId w:val="20"/>
              </w:numPr>
              <w:spacing w:before="120" w:after="120"/>
              <w:rPr>
                <w:rFonts w:asciiTheme="minorHAnsi" w:hAnsiTheme="minorHAnsi"/>
                <w:sz w:val="24"/>
                <w:szCs w:val="24"/>
              </w:rPr>
            </w:pPr>
            <w:r w:rsidRPr="00E41BBA">
              <w:rPr>
                <w:rFonts w:asciiTheme="minorHAnsi" w:hAnsiTheme="minorHAnsi"/>
                <w:sz w:val="24"/>
                <w:szCs w:val="24"/>
              </w:rPr>
              <w:t>Furthermore upon arthroscopic evaluation</w:t>
            </w:r>
            <w:r w:rsidR="003255BD" w:rsidRPr="00E41BBA">
              <w:rPr>
                <w:rFonts w:asciiTheme="minorHAnsi" w:hAnsiTheme="minorHAnsi"/>
                <w:sz w:val="24"/>
                <w:szCs w:val="24"/>
              </w:rPr>
              <w:t xml:space="preserve"> lesions varied regarding severity including those with</w:t>
            </w:r>
            <w:r w:rsidRPr="00E41BBA">
              <w:rPr>
                <w:rFonts w:asciiTheme="minorHAnsi" w:hAnsiTheme="minorHAnsi"/>
                <w:sz w:val="24"/>
                <w:szCs w:val="24"/>
              </w:rPr>
              <w:t xml:space="preserve"> no-lesion (N=4), grade I indicating capsular tear w/o lesion (N=5), grade II indicating capsular tear w/partial labrum detachment (N=10), or grade III indicating complete detachment of anterior glenohumeral ligaments as well as labral disruption (N=61).  Patients found to be without lesion were excluded from the study.</w:t>
            </w:r>
          </w:p>
          <w:p w14:paraId="62F573D4" w14:textId="77777777" w:rsidR="007B0BEA" w:rsidRPr="00E41BBA" w:rsidRDefault="006E1870" w:rsidP="009351EA">
            <w:pPr>
              <w:spacing w:before="120" w:after="120"/>
              <w:rPr>
                <w:rFonts w:asciiTheme="minorHAnsi" w:hAnsiTheme="minorHAnsi"/>
                <w:sz w:val="24"/>
                <w:szCs w:val="24"/>
              </w:rPr>
            </w:pPr>
            <w:r w:rsidRPr="00E41BBA">
              <w:rPr>
                <w:rFonts w:asciiTheme="minorHAnsi" w:hAnsiTheme="minorHAnsi"/>
                <w:sz w:val="24"/>
                <w:szCs w:val="24"/>
              </w:rPr>
              <w:t xml:space="preserve"> </w:t>
            </w:r>
          </w:p>
          <w:p w14:paraId="7D696BB2" w14:textId="77777777" w:rsidR="007B0BEA" w:rsidRPr="00E41BBA" w:rsidRDefault="007B0BEA" w:rsidP="007B0BEA">
            <w:pPr>
              <w:pStyle w:val="ListParagraph"/>
              <w:numPr>
                <w:ilvl w:val="0"/>
                <w:numId w:val="20"/>
              </w:numPr>
              <w:spacing w:before="120" w:after="120"/>
              <w:rPr>
                <w:rFonts w:asciiTheme="minorHAnsi" w:hAnsiTheme="minorHAnsi"/>
                <w:sz w:val="24"/>
                <w:szCs w:val="24"/>
              </w:rPr>
            </w:pPr>
            <w:r w:rsidRPr="00E41BBA">
              <w:rPr>
                <w:rFonts w:asciiTheme="minorHAnsi" w:hAnsiTheme="minorHAnsi"/>
                <w:sz w:val="24"/>
                <w:szCs w:val="24"/>
              </w:rPr>
              <w:t xml:space="preserve">Of the patient total included in the study 49% (N=37) incurred dislocation during sports participation, mostly due to external contact or falling with the arm extended while </w:t>
            </w:r>
            <w:r w:rsidR="006C6BD3" w:rsidRPr="00E41BBA">
              <w:rPr>
                <w:rFonts w:asciiTheme="minorHAnsi" w:hAnsiTheme="minorHAnsi"/>
                <w:sz w:val="24"/>
                <w:szCs w:val="24"/>
              </w:rPr>
              <w:t xml:space="preserve">10.5% (N=8) suffered dislocation during a motor vehicle accident. </w:t>
            </w:r>
            <w:r w:rsidR="00604C02" w:rsidRPr="00E41BBA">
              <w:rPr>
                <w:rFonts w:asciiTheme="minorHAnsi" w:hAnsiTheme="minorHAnsi"/>
                <w:sz w:val="24"/>
                <w:szCs w:val="24"/>
              </w:rPr>
              <w:t xml:space="preserve"> No abnormalities were identified upon radiograph </w:t>
            </w:r>
          </w:p>
          <w:p w14:paraId="50558A24" w14:textId="77777777" w:rsidR="009351EA" w:rsidRPr="00E41BBA" w:rsidRDefault="009351EA" w:rsidP="009351EA">
            <w:pPr>
              <w:spacing w:before="120" w:after="120"/>
              <w:rPr>
                <w:rFonts w:asciiTheme="minorHAnsi" w:hAnsiTheme="minorHAnsi"/>
                <w:sz w:val="24"/>
                <w:szCs w:val="24"/>
              </w:rPr>
            </w:pPr>
          </w:p>
          <w:p w14:paraId="7CA1784B" w14:textId="77777777" w:rsidR="001D4F60" w:rsidRPr="00E41BBA" w:rsidRDefault="007B0BEA" w:rsidP="007B0BEA">
            <w:pPr>
              <w:pStyle w:val="ListParagraph"/>
              <w:numPr>
                <w:ilvl w:val="0"/>
                <w:numId w:val="20"/>
              </w:numPr>
              <w:spacing w:before="120" w:after="120"/>
              <w:rPr>
                <w:rFonts w:asciiTheme="minorHAnsi" w:hAnsiTheme="minorHAnsi"/>
                <w:sz w:val="24"/>
                <w:szCs w:val="24"/>
              </w:rPr>
            </w:pPr>
            <w:r w:rsidRPr="00E41BBA">
              <w:rPr>
                <w:rFonts w:asciiTheme="minorHAnsi" w:hAnsiTheme="minorHAnsi"/>
                <w:sz w:val="24"/>
                <w:szCs w:val="24"/>
              </w:rPr>
              <w:t xml:space="preserve">No </w:t>
            </w:r>
            <w:r w:rsidR="006C6BD3" w:rsidRPr="00E41BBA">
              <w:rPr>
                <w:rFonts w:asciiTheme="minorHAnsi" w:hAnsiTheme="minorHAnsi"/>
                <w:sz w:val="24"/>
                <w:szCs w:val="24"/>
              </w:rPr>
              <w:t xml:space="preserve">significant group </w:t>
            </w:r>
            <w:r w:rsidRPr="00E41BBA">
              <w:rPr>
                <w:rFonts w:asciiTheme="minorHAnsi" w:hAnsiTheme="minorHAnsi"/>
                <w:sz w:val="24"/>
                <w:szCs w:val="24"/>
              </w:rPr>
              <w:t>differences were found</w:t>
            </w:r>
            <w:r w:rsidR="006C6BD3" w:rsidRPr="00E41BBA">
              <w:rPr>
                <w:rFonts w:asciiTheme="minorHAnsi" w:hAnsiTheme="minorHAnsi"/>
                <w:sz w:val="24"/>
                <w:szCs w:val="24"/>
              </w:rPr>
              <w:t xml:space="preserve"> between PR (23yo; 15-39 years</w:t>
            </w:r>
            <w:proofErr w:type="gramStart"/>
            <w:r w:rsidR="006C6BD3" w:rsidRPr="00E41BBA">
              <w:rPr>
                <w:rFonts w:asciiTheme="minorHAnsi" w:hAnsiTheme="minorHAnsi"/>
                <w:sz w:val="24"/>
                <w:szCs w:val="24"/>
              </w:rPr>
              <w:t>;30:7</w:t>
            </w:r>
            <w:proofErr w:type="gramEnd"/>
            <w:r w:rsidR="006C6BD3" w:rsidRPr="00E41BBA">
              <w:rPr>
                <w:rFonts w:asciiTheme="minorHAnsi" w:hAnsiTheme="minorHAnsi"/>
                <w:sz w:val="24"/>
                <w:szCs w:val="24"/>
              </w:rPr>
              <w:t xml:space="preserve">) and CT (20yo; 15-31 years; </w:t>
            </w:r>
            <w:r w:rsidR="009351EA" w:rsidRPr="00E41BBA">
              <w:rPr>
                <w:rFonts w:asciiTheme="minorHAnsi" w:hAnsiTheme="minorHAnsi"/>
                <w:sz w:val="24"/>
                <w:szCs w:val="24"/>
              </w:rPr>
              <w:t>32:7)</w:t>
            </w:r>
            <w:r w:rsidR="006C6BD3" w:rsidRPr="00E41BBA">
              <w:rPr>
                <w:rFonts w:asciiTheme="minorHAnsi" w:hAnsiTheme="minorHAnsi"/>
                <w:sz w:val="24"/>
                <w:szCs w:val="24"/>
              </w:rPr>
              <w:t xml:space="preserve"> regarding average age, ag</w:t>
            </w:r>
            <w:r w:rsidR="009351EA" w:rsidRPr="00E41BBA">
              <w:rPr>
                <w:rFonts w:asciiTheme="minorHAnsi" w:hAnsiTheme="minorHAnsi"/>
                <w:sz w:val="24"/>
                <w:szCs w:val="24"/>
              </w:rPr>
              <w:t xml:space="preserve">e-range or male-to-female ratio, respectively </w:t>
            </w:r>
            <w:r w:rsidR="009351EA" w:rsidRPr="00E41BBA">
              <w:rPr>
                <w:rFonts w:asciiTheme="minorHAnsi" w:hAnsiTheme="minorHAnsi"/>
                <w:sz w:val="24"/>
                <w:szCs w:val="24"/>
              </w:rPr>
              <w:lastRenderedPageBreak/>
              <w:t>(p&gt;0.05).</w:t>
            </w:r>
          </w:p>
          <w:p w14:paraId="5990C0B1" w14:textId="77777777" w:rsidR="00604C02" w:rsidRPr="00E41BBA" w:rsidRDefault="00604C02" w:rsidP="00604C02">
            <w:pPr>
              <w:spacing w:before="120" w:after="120"/>
              <w:rPr>
                <w:rFonts w:asciiTheme="minorHAnsi" w:hAnsiTheme="minorHAnsi"/>
                <w:sz w:val="24"/>
                <w:szCs w:val="24"/>
              </w:rPr>
            </w:pPr>
          </w:p>
          <w:p w14:paraId="213D326D" w14:textId="77777777" w:rsidR="001D4F60" w:rsidRPr="00E41BBA" w:rsidRDefault="00AD2F84" w:rsidP="00AD2F84">
            <w:pPr>
              <w:pStyle w:val="ListParagraph"/>
              <w:numPr>
                <w:ilvl w:val="0"/>
                <w:numId w:val="20"/>
              </w:numPr>
              <w:spacing w:before="120" w:after="120"/>
              <w:rPr>
                <w:rFonts w:asciiTheme="minorHAnsi" w:hAnsiTheme="minorHAnsi"/>
                <w:sz w:val="24"/>
                <w:szCs w:val="24"/>
              </w:rPr>
            </w:pPr>
            <w:r w:rsidRPr="00E41BBA">
              <w:rPr>
                <w:rFonts w:asciiTheme="minorHAnsi" w:hAnsiTheme="minorHAnsi"/>
                <w:sz w:val="24"/>
                <w:szCs w:val="24"/>
              </w:rPr>
              <w:t xml:space="preserve">The study was able to reach and obtain follow-up measures with </w:t>
            </w:r>
            <w:r w:rsidR="00604C02" w:rsidRPr="00E41BBA">
              <w:rPr>
                <w:rFonts w:asciiTheme="minorHAnsi" w:hAnsiTheme="minorHAnsi"/>
                <w:sz w:val="24"/>
                <w:szCs w:val="24"/>
              </w:rPr>
              <w:t xml:space="preserve">&gt;/= 98% of </w:t>
            </w:r>
            <w:r w:rsidRPr="00E41BBA">
              <w:rPr>
                <w:rFonts w:asciiTheme="minorHAnsi" w:hAnsiTheme="minorHAnsi"/>
                <w:sz w:val="24"/>
                <w:szCs w:val="24"/>
              </w:rPr>
              <w:t>the total study population</w:t>
            </w:r>
            <w:r w:rsidR="00604C02" w:rsidRPr="00E41BBA">
              <w:rPr>
                <w:rFonts w:asciiTheme="minorHAnsi" w:hAnsiTheme="minorHAnsi"/>
                <w:sz w:val="24"/>
                <w:szCs w:val="24"/>
              </w:rPr>
              <w:t xml:space="preserve"> </w:t>
            </w:r>
          </w:p>
        </w:tc>
      </w:tr>
      <w:tr w:rsidR="001D4F60" w:rsidRPr="00E41BBA" w14:paraId="22F74E20" w14:textId="77777777" w:rsidTr="009E380F">
        <w:tc>
          <w:tcPr>
            <w:tcW w:w="10421" w:type="dxa"/>
            <w:shd w:val="clear" w:color="auto" w:fill="E6E6E6"/>
          </w:tcPr>
          <w:p w14:paraId="59864A76"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lastRenderedPageBreak/>
              <w:t>Intervention Investigated</w:t>
            </w:r>
          </w:p>
          <w:p w14:paraId="0FE36DC8"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[Provide details of methods, who provided treatment, when and where, how many hours of treatment provided]</w:t>
            </w:r>
          </w:p>
        </w:tc>
      </w:tr>
      <w:tr w:rsidR="001D4F60" w:rsidRPr="00E41BBA" w14:paraId="47639173" w14:textId="77777777" w:rsidTr="009E380F">
        <w:tc>
          <w:tcPr>
            <w:tcW w:w="10421" w:type="dxa"/>
            <w:shd w:val="clear" w:color="auto" w:fill="auto"/>
          </w:tcPr>
          <w:p w14:paraId="047CEB82"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i/>
                <w:sz w:val="24"/>
                <w:szCs w:val="24"/>
              </w:rPr>
              <w:t>Control</w:t>
            </w:r>
            <w:r w:rsidR="0033671F" w:rsidRPr="00E41BBA">
              <w:rPr>
                <w:rFonts w:asciiTheme="minorHAnsi" w:hAnsiTheme="minorHAnsi"/>
                <w:i/>
                <w:sz w:val="24"/>
                <w:szCs w:val="24"/>
              </w:rPr>
              <w:t xml:space="preserve">: </w:t>
            </w:r>
            <w:r w:rsidR="007A35B5" w:rsidRPr="00E41BBA">
              <w:rPr>
                <w:rFonts w:asciiTheme="minorHAnsi" w:hAnsiTheme="minorHAnsi"/>
                <w:i/>
                <w:sz w:val="24"/>
                <w:szCs w:val="24"/>
              </w:rPr>
              <w:t>Primary Conservative treatment via rehabilitation</w:t>
            </w:r>
            <w:r w:rsidR="0033671F" w:rsidRPr="00E41BBA">
              <w:rPr>
                <w:rFonts w:asciiTheme="minorHAnsi" w:hAnsiTheme="minorHAnsi"/>
                <w:i/>
                <w:sz w:val="24"/>
                <w:szCs w:val="24"/>
              </w:rPr>
              <w:t xml:space="preserve"> </w:t>
            </w:r>
            <w:r w:rsidR="007A35B5" w:rsidRPr="00E41BBA">
              <w:rPr>
                <w:rFonts w:asciiTheme="minorHAnsi" w:hAnsiTheme="minorHAnsi"/>
                <w:i/>
                <w:sz w:val="24"/>
                <w:szCs w:val="24"/>
              </w:rPr>
              <w:t>(</w:t>
            </w:r>
            <w:r w:rsidR="0033671F" w:rsidRPr="00E41BBA">
              <w:rPr>
                <w:rFonts w:asciiTheme="minorHAnsi" w:hAnsiTheme="minorHAnsi"/>
                <w:i/>
                <w:sz w:val="24"/>
                <w:szCs w:val="24"/>
              </w:rPr>
              <w:t>W/O</w:t>
            </w:r>
            <w:r w:rsidR="007A35B5" w:rsidRPr="00E41BBA">
              <w:rPr>
                <w:rFonts w:asciiTheme="minorHAnsi" w:hAnsiTheme="minorHAnsi"/>
                <w:i/>
                <w:sz w:val="24"/>
                <w:szCs w:val="24"/>
              </w:rPr>
              <w:t xml:space="preserve"> Bankart</w:t>
            </w:r>
            <w:r w:rsidR="0033671F" w:rsidRPr="00E41BBA">
              <w:rPr>
                <w:rFonts w:asciiTheme="minorHAnsi" w:hAnsiTheme="minorHAnsi"/>
                <w:i/>
                <w:sz w:val="24"/>
                <w:szCs w:val="24"/>
              </w:rPr>
              <w:t xml:space="preserve"> repair</w:t>
            </w:r>
            <w:r w:rsidR="007A35B5" w:rsidRPr="00E41BBA">
              <w:rPr>
                <w:rFonts w:asciiTheme="minorHAnsi" w:hAnsiTheme="minorHAnsi"/>
                <w:i/>
                <w:sz w:val="24"/>
                <w:szCs w:val="24"/>
              </w:rPr>
              <w:t>)</w:t>
            </w:r>
          </w:p>
        </w:tc>
      </w:tr>
      <w:tr w:rsidR="001D4F60" w:rsidRPr="00E41BBA" w14:paraId="0C533A1A" w14:textId="77777777" w:rsidTr="009E380F">
        <w:tc>
          <w:tcPr>
            <w:tcW w:w="10421" w:type="dxa"/>
            <w:shd w:val="clear" w:color="auto" w:fill="auto"/>
          </w:tcPr>
          <w:p w14:paraId="51CFBD98" w14:textId="77777777" w:rsidR="0033671F" w:rsidRPr="00E41BBA" w:rsidRDefault="007A35B5" w:rsidP="007A35B5">
            <w:pPr>
              <w:pStyle w:val="ListParagraph"/>
              <w:numPr>
                <w:ilvl w:val="0"/>
                <w:numId w:val="22"/>
              </w:numPr>
              <w:rPr>
                <w:rFonts w:asciiTheme="minorHAnsi" w:hAnsiTheme="minorHAnsi"/>
                <w:sz w:val="24"/>
                <w:szCs w:val="24"/>
              </w:rPr>
            </w:pPr>
            <w:r w:rsidRPr="00E41BBA">
              <w:rPr>
                <w:rFonts w:asciiTheme="minorHAnsi" w:hAnsiTheme="minorHAnsi" w:cs="Arial"/>
                <w:sz w:val="24"/>
                <w:szCs w:val="24"/>
              </w:rPr>
              <w:t>Regarding patients</w:t>
            </w:r>
            <w:r w:rsidR="005A0511" w:rsidRPr="00E41BBA">
              <w:rPr>
                <w:rFonts w:asciiTheme="minorHAnsi" w:hAnsiTheme="minorHAnsi" w:cs="Arial"/>
                <w:sz w:val="24"/>
                <w:szCs w:val="24"/>
              </w:rPr>
              <w:t xml:space="preserve"> randomized into CT group, only </w:t>
            </w:r>
            <w:r w:rsidRPr="00E41BBA">
              <w:rPr>
                <w:rFonts w:asciiTheme="minorHAnsi" w:hAnsiTheme="minorHAnsi" w:cs="Arial"/>
                <w:sz w:val="24"/>
                <w:szCs w:val="24"/>
              </w:rPr>
              <w:t>arthroscopy</w:t>
            </w:r>
            <w:r w:rsidR="005A0511" w:rsidRPr="00E41BBA">
              <w:rPr>
                <w:rFonts w:asciiTheme="minorHAnsi" w:hAnsiTheme="minorHAnsi" w:cs="Arial"/>
                <w:sz w:val="24"/>
                <w:szCs w:val="24"/>
              </w:rPr>
              <w:t xml:space="preserve"> was performed</w:t>
            </w:r>
            <w:r w:rsidRPr="00E41BBA">
              <w:rPr>
                <w:rFonts w:asciiTheme="minorHAnsi" w:hAnsiTheme="minorHAnsi" w:cs="Arial"/>
                <w:sz w:val="24"/>
                <w:szCs w:val="24"/>
              </w:rPr>
              <w:t>. Postoperatively the patients</w:t>
            </w:r>
            <w:r w:rsidR="0033671F" w:rsidRPr="00E41BBA">
              <w:rPr>
                <w:rFonts w:asciiTheme="minorHAnsi" w:hAnsiTheme="minorHAnsi"/>
                <w:sz w:val="24"/>
                <w:szCs w:val="24"/>
              </w:rPr>
              <w:t xml:space="preserve"> affected shoulder</w:t>
            </w:r>
            <w:r w:rsidRPr="00E41BBA">
              <w:rPr>
                <w:rFonts w:asciiTheme="minorHAnsi" w:hAnsiTheme="minorHAnsi"/>
                <w:sz w:val="24"/>
                <w:szCs w:val="24"/>
              </w:rPr>
              <w:t xml:space="preserve"> was</w:t>
            </w:r>
            <w:r w:rsidR="0033671F" w:rsidRPr="00E41BBA">
              <w:rPr>
                <w:rFonts w:asciiTheme="minorHAnsi" w:hAnsiTheme="minorHAnsi"/>
                <w:sz w:val="24"/>
                <w:szCs w:val="24"/>
              </w:rPr>
              <w:t xml:space="preserve"> immobilized via fixed sling for 2 days followed by 1 week </w:t>
            </w:r>
            <w:r w:rsidR="005A0511" w:rsidRPr="00E41BBA">
              <w:rPr>
                <w:rFonts w:asciiTheme="minorHAnsi" w:hAnsiTheme="minorHAnsi"/>
                <w:sz w:val="24"/>
                <w:szCs w:val="24"/>
              </w:rPr>
              <w:t>of wearing a non-fixed fixed sling with only passive range of motion permitted. The</w:t>
            </w:r>
            <w:r w:rsidR="0033671F" w:rsidRPr="00E41BBA">
              <w:rPr>
                <w:rFonts w:asciiTheme="minorHAnsi" w:hAnsiTheme="minorHAnsi"/>
                <w:sz w:val="24"/>
                <w:szCs w:val="24"/>
              </w:rPr>
              <w:t xml:space="preserve"> non-fixed sling</w:t>
            </w:r>
            <w:r w:rsidR="005A0511" w:rsidRPr="00E41BBA">
              <w:rPr>
                <w:rFonts w:asciiTheme="minorHAnsi" w:hAnsiTheme="minorHAnsi"/>
                <w:sz w:val="24"/>
                <w:szCs w:val="24"/>
              </w:rPr>
              <w:t xml:space="preserve"> was removed</w:t>
            </w:r>
            <w:r w:rsidRPr="00E41BBA">
              <w:rPr>
                <w:rFonts w:asciiTheme="minorHAnsi" w:hAnsiTheme="minorHAnsi"/>
                <w:sz w:val="24"/>
                <w:szCs w:val="24"/>
              </w:rPr>
              <w:t xml:space="preserve"> at 1 week. P</w:t>
            </w:r>
            <w:r w:rsidR="0033671F" w:rsidRPr="00E41BBA">
              <w:rPr>
                <w:rFonts w:asciiTheme="minorHAnsi" w:hAnsiTheme="minorHAnsi"/>
                <w:sz w:val="24"/>
                <w:szCs w:val="24"/>
              </w:rPr>
              <w:t>atients began subsequent rehabilitation prog</w:t>
            </w:r>
            <w:r w:rsidR="005A0511" w:rsidRPr="00E41BBA">
              <w:rPr>
                <w:rFonts w:asciiTheme="minorHAnsi" w:hAnsiTheme="minorHAnsi"/>
                <w:sz w:val="24"/>
                <w:szCs w:val="24"/>
              </w:rPr>
              <w:t>r</w:t>
            </w:r>
            <w:r w:rsidRPr="00E41BBA">
              <w:rPr>
                <w:rFonts w:asciiTheme="minorHAnsi" w:hAnsiTheme="minorHAnsi"/>
                <w:sz w:val="24"/>
                <w:szCs w:val="24"/>
              </w:rPr>
              <w:t>am immediately</w:t>
            </w:r>
            <w:r w:rsidR="004C2B5A" w:rsidRPr="00E41BBA">
              <w:rPr>
                <w:rFonts w:asciiTheme="minorHAnsi" w:hAnsiTheme="minorHAnsi"/>
                <w:sz w:val="24"/>
                <w:szCs w:val="24"/>
              </w:rPr>
              <w:t xml:space="preserve"> upon sling removal</w:t>
            </w:r>
            <w:r w:rsidRPr="00E41BBA">
              <w:rPr>
                <w:rFonts w:asciiTheme="minorHAnsi" w:hAnsiTheme="minorHAnsi"/>
                <w:sz w:val="24"/>
                <w:szCs w:val="24"/>
              </w:rPr>
              <w:t>.  Program was</w:t>
            </w:r>
            <w:r w:rsidR="005A0511" w:rsidRPr="00E41BBA">
              <w:rPr>
                <w:rFonts w:asciiTheme="minorHAnsi" w:hAnsiTheme="minorHAnsi"/>
                <w:sz w:val="24"/>
                <w:szCs w:val="24"/>
              </w:rPr>
              <w:t xml:space="preserve"> standardized </w:t>
            </w:r>
            <w:r w:rsidRPr="00E41BBA">
              <w:rPr>
                <w:rFonts w:asciiTheme="minorHAnsi" w:hAnsiTheme="minorHAnsi"/>
                <w:sz w:val="24"/>
                <w:szCs w:val="24"/>
              </w:rPr>
              <w:t>and used for both groups.</w:t>
            </w:r>
          </w:p>
          <w:p w14:paraId="29A961BD" w14:textId="77777777" w:rsidR="007A35B5" w:rsidRPr="00E41BBA" w:rsidRDefault="007A35B5" w:rsidP="005A0511">
            <w:pPr>
              <w:rPr>
                <w:rFonts w:asciiTheme="minorHAnsi" w:hAnsiTheme="minorHAnsi"/>
                <w:sz w:val="24"/>
                <w:szCs w:val="24"/>
              </w:rPr>
            </w:pPr>
          </w:p>
          <w:p w14:paraId="62174A41" w14:textId="77777777" w:rsidR="007A35B5" w:rsidRPr="00E41BBA" w:rsidRDefault="007A35B5" w:rsidP="007A35B5">
            <w:pPr>
              <w:rPr>
                <w:rFonts w:asciiTheme="minorHAnsi" w:hAnsiTheme="minorHAnsi" w:cs="Arial"/>
                <w:b/>
                <w:sz w:val="24"/>
                <w:szCs w:val="24"/>
              </w:rPr>
            </w:pPr>
            <w:r w:rsidRPr="00E41BBA">
              <w:rPr>
                <w:rFonts w:asciiTheme="minorHAnsi" w:hAnsiTheme="minorHAnsi" w:cs="Arial"/>
                <w:b/>
                <w:sz w:val="24"/>
                <w:szCs w:val="24"/>
              </w:rPr>
              <w:t xml:space="preserve">Rehabilitation Protocol: </w:t>
            </w:r>
          </w:p>
          <w:p w14:paraId="32887B1A" w14:textId="77777777" w:rsidR="007A35B5" w:rsidRPr="00E41BBA" w:rsidRDefault="007A35B5" w:rsidP="007A35B5">
            <w:pPr>
              <w:numPr>
                <w:ilvl w:val="0"/>
                <w:numId w:val="21"/>
              </w:numPr>
              <w:rPr>
                <w:rFonts w:asciiTheme="minorHAnsi" w:hAnsiTheme="minorHAnsi" w:cs="Arial"/>
                <w:sz w:val="24"/>
                <w:szCs w:val="24"/>
              </w:rPr>
            </w:pPr>
            <w:proofErr w:type="spellStart"/>
            <w:proofErr w:type="gramStart"/>
            <w:r w:rsidRPr="00E41BBA">
              <w:rPr>
                <w:rFonts w:asciiTheme="minorHAnsi" w:hAnsiTheme="minorHAnsi" w:cs="Arial"/>
                <w:sz w:val="24"/>
                <w:szCs w:val="24"/>
              </w:rPr>
              <w:t>nonfixed</w:t>
            </w:r>
            <w:proofErr w:type="spellEnd"/>
            <w:proofErr w:type="gramEnd"/>
            <w:r w:rsidRPr="00E41BBA">
              <w:rPr>
                <w:rFonts w:asciiTheme="minorHAnsi" w:hAnsiTheme="minorHAnsi" w:cs="Arial"/>
                <w:sz w:val="24"/>
                <w:szCs w:val="24"/>
              </w:rPr>
              <w:t xml:space="preserve"> sling for 1 week</w:t>
            </w:r>
          </w:p>
          <w:p w14:paraId="38E765F8" w14:textId="77777777" w:rsidR="007A35B5" w:rsidRPr="00E41BBA" w:rsidRDefault="007A35B5" w:rsidP="007A35B5">
            <w:pPr>
              <w:numPr>
                <w:ilvl w:val="0"/>
                <w:numId w:val="21"/>
              </w:numPr>
              <w:rPr>
                <w:rFonts w:asciiTheme="minorHAnsi" w:hAnsiTheme="minorHAnsi" w:cs="Arial"/>
                <w:sz w:val="24"/>
                <w:szCs w:val="24"/>
              </w:rPr>
            </w:pPr>
            <w:proofErr w:type="gramStart"/>
            <w:r w:rsidRPr="00E41BBA">
              <w:rPr>
                <w:rFonts w:asciiTheme="minorHAnsi" w:hAnsiTheme="minorHAnsi" w:cs="Arial"/>
                <w:sz w:val="24"/>
                <w:szCs w:val="24"/>
              </w:rPr>
              <w:t>post</w:t>
            </w:r>
            <w:proofErr w:type="gramEnd"/>
            <w:r w:rsidRPr="00E41BBA">
              <w:rPr>
                <w:rFonts w:asciiTheme="minorHAnsi" w:hAnsiTheme="minorHAnsi" w:cs="Arial"/>
                <w:sz w:val="24"/>
                <w:szCs w:val="24"/>
              </w:rPr>
              <w:t xml:space="preserve"> both groups underwent identical rehabilitation programs consisting of</w:t>
            </w:r>
          </w:p>
          <w:p w14:paraId="203FA68C" w14:textId="77777777" w:rsidR="007A35B5" w:rsidRPr="00E41BBA" w:rsidRDefault="007A35B5" w:rsidP="007A35B5">
            <w:pPr>
              <w:numPr>
                <w:ilvl w:val="1"/>
                <w:numId w:val="21"/>
              </w:numPr>
              <w:rPr>
                <w:rFonts w:asciiTheme="minorHAnsi" w:hAnsiTheme="minorHAnsi" w:cs="Arial"/>
                <w:sz w:val="24"/>
                <w:szCs w:val="24"/>
              </w:rPr>
            </w:pPr>
            <w:proofErr w:type="gramStart"/>
            <w:r w:rsidRPr="00E41BBA">
              <w:rPr>
                <w:rFonts w:asciiTheme="minorHAnsi" w:hAnsiTheme="minorHAnsi" w:cs="Arial"/>
                <w:sz w:val="24"/>
                <w:szCs w:val="24"/>
              </w:rPr>
              <w:t>passive</w:t>
            </w:r>
            <w:proofErr w:type="gramEnd"/>
            <w:r w:rsidRPr="00E41BBA">
              <w:rPr>
                <w:rFonts w:asciiTheme="minorHAnsi" w:hAnsiTheme="minorHAnsi" w:cs="Arial"/>
                <w:sz w:val="24"/>
                <w:szCs w:val="24"/>
              </w:rPr>
              <w:t xml:space="preserve"> ROM immediate post-op</w:t>
            </w:r>
          </w:p>
          <w:p w14:paraId="44E51F54" w14:textId="77777777" w:rsidR="007A35B5" w:rsidRPr="00E41BBA" w:rsidRDefault="007A35B5" w:rsidP="007A35B5">
            <w:pPr>
              <w:numPr>
                <w:ilvl w:val="2"/>
                <w:numId w:val="21"/>
              </w:numPr>
              <w:rPr>
                <w:rFonts w:asciiTheme="minorHAnsi" w:hAnsiTheme="minorHAnsi" w:cs="Arial"/>
                <w:sz w:val="24"/>
                <w:szCs w:val="24"/>
              </w:rPr>
            </w:pPr>
            <w:proofErr w:type="gramStart"/>
            <w:r w:rsidRPr="00E41BBA">
              <w:rPr>
                <w:rFonts w:asciiTheme="minorHAnsi" w:hAnsiTheme="minorHAnsi" w:cs="Arial"/>
                <w:sz w:val="24"/>
                <w:szCs w:val="24"/>
              </w:rPr>
              <w:t>without</w:t>
            </w:r>
            <w:proofErr w:type="gramEnd"/>
            <w:r w:rsidRPr="00E41BBA">
              <w:rPr>
                <w:rFonts w:asciiTheme="minorHAnsi" w:hAnsiTheme="minorHAnsi" w:cs="Arial"/>
                <w:sz w:val="24"/>
                <w:szCs w:val="24"/>
              </w:rPr>
              <w:t xml:space="preserve"> rotation, lifting and pushing restrictions</w:t>
            </w:r>
          </w:p>
          <w:p w14:paraId="24EFA485" w14:textId="77777777" w:rsidR="007A35B5" w:rsidRPr="00E41BBA" w:rsidRDefault="007A35B5" w:rsidP="007A35B5">
            <w:pPr>
              <w:ind w:left="3600"/>
              <w:rPr>
                <w:rFonts w:asciiTheme="minorHAnsi" w:hAnsiTheme="minorHAnsi" w:cs="Arial"/>
                <w:sz w:val="24"/>
                <w:szCs w:val="24"/>
              </w:rPr>
            </w:pPr>
          </w:p>
          <w:p w14:paraId="18875557" w14:textId="77777777" w:rsidR="007A35B5" w:rsidRPr="00E41BBA" w:rsidRDefault="007A35B5" w:rsidP="007A35B5">
            <w:pPr>
              <w:numPr>
                <w:ilvl w:val="1"/>
                <w:numId w:val="21"/>
              </w:numPr>
              <w:rPr>
                <w:rFonts w:asciiTheme="minorHAnsi" w:hAnsiTheme="minorHAnsi" w:cs="Arial"/>
                <w:sz w:val="24"/>
                <w:szCs w:val="24"/>
              </w:rPr>
            </w:pPr>
            <w:r w:rsidRPr="00E41BBA">
              <w:rPr>
                <w:rFonts w:asciiTheme="minorHAnsi" w:hAnsiTheme="minorHAnsi" w:cs="Arial"/>
                <w:sz w:val="24"/>
                <w:szCs w:val="24"/>
              </w:rPr>
              <w:t xml:space="preserve">3 </w:t>
            </w:r>
            <w:proofErr w:type="spellStart"/>
            <w:r w:rsidRPr="00E41BBA">
              <w:rPr>
                <w:rFonts w:asciiTheme="minorHAnsi" w:hAnsiTheme="minorHAnsi" w:cs="Arial"/>
                <w:sz w:val="24"/>
                <w:szCs w:val="24"/>
              </w:rPr>
              <w:t>wk</w:t>
            </w:r>
            <w:proofErr w:type="spellEnd"/>
            <w:r w:rsidRPr="00E41BBA">
              <w:rPr>
                <w:rFonts w:asciiTheme="minorHAnsi" w:hAnsiTheme="minorHAnsi" w:cs="Arial"/>
                <w:sz w:val="24"/>
                <w:szCs w:val="24"/>
              </w:rPr>
              <w:t xml:space="preserve"> post-op: Active internal rotation and abduction were permitted </w:t>
            </w:r>
          </w:p>
          <w:p w14:paraId="1AE1A7F9" w14:textId="77777777" w:rsidR="007A35B5" w:rsidRPr="00E41BBA" w:rsidRDefault="007A35B5" w:rsidP="007A35B5">
            <w:pPr>
              <w:numPr>
                <w:ilvl w:val="1"/>
                <w:numId w:val="21"/>
              </w:numPr>
              <w:rPr>
                <w:rFonts w:asciiTheme="minorHAnsi" w:hAnsiTheme="minorHAnsi" w:cs="Arial"/>
                <w:sz w:val="24"/>
                <w:szCs w:val="24"/>
              </w:rPr>
            </w:pPr>
            <w:r w:rsidRPr="00E41BBA">
              <w:rPr>
                <w:rFonts w:asciiTheme="minorHAnsi" w:hAnsiTheme="minorHAnsi" w:cs="Arial"/>
                <w:sz w:val="24"/>
                <w:szCs w:val="24"/>
              </w:rPr>
              <w:t xml:space="preserve">8 </w:t>
            </w:r>
            <w:proofErr w:type="spellStart"/>
            <w:r w:rsidRPr="00E41BBA">
              <w:rPr>
                <w:rFonts w:asciiTheme="minorHAnsi" w:hAnsiTheme="minorHAnsi" w:cs="Arial"/>
                <w:sz w:val="24"/>
                <w:szCs w:val="24"/>
              </w:rPr>
              <w:t>wk</w:t>
            </w:r>
            <w:proofErr w:type="spellEnd"/>
            <w:r w:rsidRPr="00E41BBA">
              <w:rPr>
                <w:rFonts w:asciiTheme="minorHAnsi" w:hAnsiTheme="minorHAnsi" w:cs="Arial"/>
                <w:sz w:val="24"/>
                <w:szCs w:val="24"/>
              </w:rPr>
              <w:t xml:space="preserve"> post-op: Active external rotation exercise introduced</w:t>
            </w:r>
          </w:p>
          <w:p w14:paraId="5DF5CC3A" w14:textId="77777777" w:rsidR="007A35B5" w:rsidRPr="00E41BBA" w:rsidRDefault="007A35B5" w:rsidP="007A35B5">
            <w:pPr>
              <w:numPr>
                <w:ilvl w:val="1"/>
                <w:numId w:val="21"/>
              </w:numPr>
              <w:rPr>
                <w:rFonts w:asciiTheme="minorHAnsi" w:hAnsiTheme="minorHAnsi" w:cs="Arial"/>
                <w:sz w:val="24"/>
                <w:szCs w:val="24"/>
              </w:rPr>
            </w:pPr>
            <w:r w:rsidRPr="00E41BBA">
              <w:rPr>
                <w:rFonts w:asciiTheme="minorHAnsi" w:hAnsiTheme="minorHAnsi" w:cs="Arial"/>
                <w:sz w:val="24"/>
                <w:szCs w:val="24"/>
              </w:rPr>
              <w:t xml:space="preserve">12 </w:t>
            </w:r>
            <w:proofErr w:type="spellStart"/>
            <w:r w:rsidRPr="00E41BBA">
              <w:rPr>
                <w:rFonts w:asciiTheme="minorHAnsi" w:hAnsiTheme="minorHAnsi" w:cs="Arial"/>
                <w:sz w:val="24"/>
                <w:szCs w:val="24"/>
              </w:rPr>
              <w:t>wk</w:t>
            </w:r>
            <w:proofErr w:type="spellEnd"/>
            <w:r w:rsidRPr="00E41BBA">
              <w:rPr>
                <w:rFonts w:asciiTheme="minorHAnsi" w:hAnsiTheme="minorHAnsi" w:cs="Arial"/>
                <w:sz w:val="24"/>
                <w:szCs w:val="24"/>
              </w:rPr>
              <w:t xml:space="preserve"> post-op: Light sport activity and swimming allowed </w:t>
            </w:r>
          </w:p>
          <w:p w14:paraId="39A8C5EE" w14:textId="77777777" w:rsidR="001D4F60" w:rsidRPr="00E41BBA" w:rsidRDefault="007A35B5" w:rsidP="007A35B5">
            <w:pPr>
              <w:numPr>
                <w:ilvl w:val="1"/>
                <w:numId w:val="21"/>
              </w:numPr>
              <w:rPr>
                <w:rFonts w:asciiTheme="minorHAnsi" w:hAnsiTheme="minorHAnsi" w:cs="Arial"/>
                <w:sz w:val="24"/>
                <w:szCs w:val="24"/>
              </w:rPr>
            </w:pPr>
            <w:r w:rsidRPr="00E41BBA">
              <w:rPr>
                <w:rFonts w:asciiTheme="minorHAnsi" w:hAnsiTheme="minorHAnsi" w:cs="Arial"/>
                <w:sz w:val="24"/>
                <w:szCs w:val="24"/>
              </w:rPr>
              <w:t xml:space="preserve">6 </w:t>
            </w:r>
            <w:proofErr w:type="spellStart"/>
            <w:r w:rsidRPr="00E41BBA">
              <w:rPr>
                <w:rFonts w:asciiTheme="minorHAnsi" w:hAnsiTheme="minorHAnsi" w:cs="Arial"/>
                <w:sz w:val="24"/>
                <w:szCs w:val="24"/>
              </w:rPr>
              <w:t>mo</w:t>
            </w:r>
            <w:proofErr w:type="spellEnd"/>
            <w:r w:rsidRPr="00E41BBA">
              <w:rPr>
                <w:rFonts w:asciiTheme="minorHAnsi" w:hAnsiTheme="minorHAnsi" w:cs="Arial"/>
                <w:sz w:val="24"/>
                <w:szCs w:val="24"/>
              </w:rPr>
              <w:t xml:space="preserve"> post-op: Return to overhead sports post 6 month</w:t>
            </w:r>
          </w:p>
          <w:p w14:paraId="1ABE14C7" w14:textId="77777777" w:rsidR="007A35B5" w:rsidRPr="00E41BBA" w:rsidRDefault="007A35B5" w:rsidP="007A35B5">
            <w:pPr>
              <w:rPr>
                <w:rFonts w:asciiTheme="minorHAnsi" w:hAnsiTheme="minorHAnsi" w:cs="Arial"/>
                <w:sz w:val="24"/>
                <w:szCs w:val="24"/>
              </w:rPr>
            </w:pPr>
          </w:p>
          <w:p w14:paraId="092FDD8E" w14:textId="77777777" w:rsidR="007A35B5" w:rsidRPr="00E41BBA" w:rsidRDefault="007A35B5" w:rsidP="007A35B5">
            <w:pPr>
              <w:rPr>
                <w:rFonts w:asciiTheme="minorHAnsi" w:hAnsiTheme="minorHAnsi" w:cs="Arial"/>
                <w:sz w:val="24"/>
                <w:szCs w:val="24"/>
              </w:rPr>
            </w:pPr>
          </w:p>
        </w:tc>
      </w:tr>
      <w:tr w:rsidR="001D4F60" w:rsidRPr="00E41BBA" w14:paraId="49CFC9FA" w14:textId="77777777" w:rsidTr="009E380F">
        <w:tc>
          <w:tcPr>
            <w:tcW w:w="10421" w:type="dxa"/>
            <w:shd w:val="clear" w:color="auto" w:fill="auto"/>
          </w:tcPr>
          <w:p w14:paraId="6FE89CAF"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i/>
                <w:sz w:val="24"/>
                <w:szCs w:val="24"/>
              </w:rPr>
              <w:t>Experimental</w:t>
            </w:r>
            <w:r w:rsidR="007A35B5" w:rsidRPr="00E41BBA">
              <w:rPr>
                <w:rFonts w:asciiTheme="minorHAnsi" w:hAnsiTheme="minorHAnsi"/>
                <w:i/>
                <w:sz w:val="24"/>
                <w:szCs w:val="24"/>
              </w:rPr>
              <w:t>: Primary Bankart repair + standardized rehabilitation protocol (mentioned in control)</w:t>
            </w:r>
          </w:p>
        </w:tc>
      </w:tr>
      <w:tr w:rsidR="001D4F60" w:rsidRPr="00E41BBA" w14:paraId="6122AF60" w14:textId="77777777" w:rsidTr="009E380F">
        <w:tc>
          <w:tcPr>
            <w:tcW w:w="10421" w:type="dxa"/>
            <w:tcBorders>
              <w:bottom w:val="single" w:sz="4" w:space="0" w:color="auto"/>
            </w:tcBorders>
            <w:shd w:val="clear" w:color="auto" w:fill="auto"/>
          </w:tcPr>
          <w:p w14:paraId="438464F2" w14:textId="77777777" w:rsidR="001D4F60" w:rsidRPr="00E41BBA" w:rsidRDefault="004C2B5A" w:rsidP="004C2B5A">
            <w:pPr>
              <w:rPr>
                <w:rFonts w:asciiTheme="minorHAnsi" w:hAnsiTheme="minorHAnsi" w:cs="Arial"/>
                <w:sz w:val="24"/>
                <w:szCs w:val="24"/>
              </w:rPr>
            </w:pPr>
            <w:r w:rsidRPr="00E41BBA">
              <w:rPr>
                <w:rFonts w:asciiTheme="minorHAnsi" w:hAnsiTheme="minorHAnsi" w:cs="Arial"/>
                <w:b/>
                <w:sz w:val="24"/>
                <w:szCs w:val="24"/>
              </w:rPr>
              <w:t>Surgical Repair:</w:t>
            </w:r>
            <w:r w:rsidRPr="00E41BBA">
              <w:rPr>
                <w:rFonts w:asciiTheme="minorHAnsi" w:hAnsiTheme="minorHAnsi" w:cs="Arial"/>
                <w:sz w:val="24"/>
                <w:szCs w:val="24"/>
              </w:rPr>
              <w:t xml:space="preserve"> Patients randomized to surgery were redressed with the subscapularis tendon being </w:t>
            </w:r>
            <w:proofErr w:type="gramStart"/>
            <w:r w:rsidRPr="00E41BBA">
              <w:rPr>
                <w:rFonts w:asciiTheme="minorHAnsi" w:hAnsiTheme="minorHAnsi" w:cs="Arial"/>
                <w:sz w:val="24"/>
                <w:szCs w:val="24"/>
              </w:rPr>
              <w:t>exposed.</w:t>
            </w:r>
            <w:r w:rsidRPr="00E41BBA">
              <w:rPr>
                <w:rFonts w:asciiTheme="minorHAnsi" w:hAnsiTheme="minorHAnsi" w:cs="Arial"/>
                <w:sz w:val="24"/>
                <w:szCs w:val="24"/>
                <w:vertAlign w:val="superscript"/>
              </w:rPr>
              <w:t>1</w:t>
            </w:r>
            <w:r w:rsidRPr="00E41BBA">
              <w:rPr>
                <w:rFonts w:asciiTheme="minorHAnsi" w:hAnsiTheme="minorHAnsi" w:cs="Arial"/>
                <w:sz w:val="24"/>
                <w:szCs w:val="24"/>
              </w:rPr>
              <w:t xml:space="preserve">  The</w:t>
            </w:r>
            <w:proofErr w:type="gramEnd"/>
            <w:r w:rsidRPr="00E41BBA">
              <w:rPr>
                <w:rFonts w:asciiTheme="minorHAnsi" w:hAnsiTheme="minorHAnsi" w:cs="Arial"/>
                <w:sz w:val="24"/>
                <w:szCs w:val="24"/>
              </w:rPr>
              <w:t xml:space="preserve"> capsule and tendon were cut and the Bankart lesion repaired anatomically by the use of </w:t>
            </w:r>
            <w:proofErr w:type="spellStart"/>
            <w:r w:rsidRPr="00E41BBA">
              <w:rPr>
                <w:rFonts w:asciiTheme="minorHAnsi" w:hAnsiTheme="minorHAnsi" w:cs="Arial"/>
                <w:sz w:val="24"/>
                <w:szCs w:val="24"/>
              </w:rPr>
              <w:t>Mitek</w:t>
            </w:r>
            <w:proofErr w:type="spellEnd"/>
            <w:r w:rsidRPr="00E41BBA">
              <w:rPr>
                <w:rFonts w:asciiTheme="minorHAnsi" w:hAnsiTheme="minorHAnsi" w:cs="Arial"/>
                <w:sz w:val="24"/>
                <w:szCs w:val="24"/>
              </w:rPr>
              <w:t xml:space="preserve"> anchors.</w:t>
            </w:r>
            <w:r w:rsidRPr="00E41BBA">
              <w:rPr>
                <w:rFonts w:asciiTheme="minorHAnsi" w:hAnsiTheme="minorHAnsi" w:cs="Arial"/>
                <w:sz w:val="24"/>
                <w:szCs w:val="24"/>
                <w:vertAlign w:val="superscript"/>
              </w:rPr>
              <w:t>1</w:t>
            </w:r>
            <w:r w:rsidRPr="00E41BBA">
              <w:rPr>
                <w:rFonts w:asciiTheme="minorHAnsi" w:hAnsiTheme="minorHAnsi" w:cs="Arial"/>
                <w:sz w:val="24"/>
                <w:szCs w:val="24"/>
              </w:rPr>
              <w:t xml:space="preserve">  Following repair the capsule and subscapularis tendon were closed end to end.</w:t>
            </w:r>
            <w:r w:rsidRPr="00E41BBA">
              <w:rPr>
                <w:rFonts w:asciiTheme="minorHAnsi" w:hAnsiTheme="minorHAnsi" w:cs="Arial"/>
                <w:sz w:val="24"/>
                <w:szCs w:val="24"/>
                <w:vertAlign w:val="superscript"/>
              </w:rPr>
              <w:t>1</w:t>
            </w:r>
            <w:r w:rsidRPr="00E41BBA">
              <w:rPr>
                <w:rFonts w:asciiTheme="minorHAnsi" w:hAnsiTheme="minorHAnsi" w:cs="Arial"/>
                <w:sz w:val="24"/>
                <w:szCs w:val="24"/>
              </w:rPr>
              <w:t xml:space="preserve"> Postoperatively patients allocated to PR group, had</w:t>
            </w:r>
            <w:r w:rsidRPr="00E41BBA">
              <w:rPr>
                <w:rFonts w:asciiTheme="minorHAnsi" w:hAnsiTheme="minorHAnsi"/>
                <w:sz w:val="24"/>
                <w:szCs w:val="24"/>
              </w:rPr>
              <w:t xml:space="preserve"> affected shoulder immobilized via fixed sling for 2 days followed by 1 week of wearing a non-fixed fixed sling with only passive range of motion permitted.</w:t>
            </w:r>
            <w:r w:rsidRPr="00E41BBA">
              <w:rPr>
                <w:rFonts w:asciiTheme="minorHAnsi" w:hAnsiTheme="minorHAnsi"/>
                <w:sz w:val="24"/>
                <w:szCs w:val="24"/>
                <w:vertAlign w:val="superscript"/>
              </w:rPr>
              <w:t>1</w:t>
            </w:r>
            <w:r w:rsidRPr="00E41BBA">
              <w:rPr>
                <w:rFonts w:asciiTheme="minorHAnsi" w:hAnsiTheme="minorHAnsi"/>
                <w:sz w:val="24"/>
                <w:szCs w:val="24"/>
              </w:rPr>
              <w:t xml:space="preserve"> The non-fixed sling was removed at 1 week where Patients began subsequent rehabilitation program immediately upon sling removal</w:t>
            </w:r>
            <w:r w:rsidRPr="00E41BBA">
              <w:rPr>
                <w:rFonts w:asciiTheme="minorHAnsi" w:hAnsiTheme="minorHAnsi"/>
                <w:sz w:val="24"/>
                <w:szCs w:val="24"/>
                <w:vertAlign w:val="superscript"/>
              </w:rPr>
              <w:t>1</w:t>
            </w:r>
            <w:r w:rsidRPr="00E41BBA">
              <w:rPr>
                <w:rFonts w:asciiTheme="minorHAnsi" w:hAnsiTheme="minorHAnsi" w:cs="Arial"/>
                <w:sz w:val="24"/>
                <w:szCs w:val="24"/>
              </w:rPr>
              <w:t xml:space="preserve"> (Protocol mentioned above).</w:t>
            </w:r>
          </w:p>
          <w:p w14:paraId="49216BAF" w14:textId="77777777" w:rsidR="004C2B5A" w:rsidRPr="00E41BBA" w:rsidRDefault="004C2B5A" w:rsidP="004C2B5A">
            <w:pPr>
              <w:rPr>
                <w:rFonts w:asciiTheme="minorHAnsi" w:hAnsiTheme="minorHAnsi" w:cs="Arial"/>
                <w:sz w:val="24"/>
                <w:szCs w:val="24"/>
              </w:rPr>
            </w:pPr>
          </w:p>
          <w:p w14:paraId="222CF543" w14:textId="77777777" w:rsidR="004C2B5A" w:rsidRPr="00E41BBA" w:rsidRDefault="004C2B5A" w:rsidP="004C2B5A">
            <w:pPr>
              <w:rPr>
                <w:rFonts w:asciiTheme="minorHAnsi" w:hAnsiTheme="minorHAnsi" w:cs="Arial"/>
                <w:sz w:val="24"/>
                <w:szCs w:val="24"/>
              </w:rPr>
            </w:pPr>
            <w:r w:rsidRPr="00E41BBA">
              <w:rPr>
                <w:rFonts w:asciiTheme="minorHAnsi" w:hAnsiTheme="minorHAnsi" w:cs="Arial"/>
                <w:sz w:val="24"/>
                <w:szCs w:val="24"/>
              </w:rPr>
              <w:t>Reference:</w:t>
            </w:r>
          </w:p>
          <w:p w14:paraId="31C9D944" w14:textId="77777777" w:rsidR="004C2B5A" w:rsidRPr="00E41BBA" w:rsidRDefault="004C2B5A" w:rsidP="004C2B5A">
            <w:pPr>
              <w:pStyle w:val="ListParagraph"/>
              <w:numPr>
                <w:ilvl w:val="0"/>
                <w:numId w:val="24"/>
              </w:numPr>
              <w:rPr>
                <w:rFonts w:asciiTheme="minorHAnsi" w:hAnsiTheme="minorHAnsi" w:cs="Arial"/>
                <w:sz w:val="24"/>
                <w:szCs w:val="24"/>
              </w:rPr>
            </w:pPr>
            <w:proofErr w:type="spellStart"/>
            <w:r w:rsidRPr="00E41BBA">
              <w:rPr>
                <w:rFonts w:asciiTheme="minorHAnsi" w:hAnsiTheme="minorHAnsi" w:cs="Arial"/>
                <w:sz w:val="24"/>
                <w:szCs w:val="24"/>
              </w:rPr>
              <w:t>Jakobsen</w:t>
            </w:r>
            <w:proofErr w:type="spellEnd"/>
            <w:r w:rsidRPr="00E41BBA">
              <w:rPr>
                <w:rFonts w:asciiTheme="minorHAnsi" w:hAnsiTheme="minorHAnsi" w:cs="Arial"/>
                <w:sz w:val="24"/>
                <w:szCs w:val="24"/>
              </w:rPr>
              <w:t xml:space="preserve"> B.W et al. Primary repair </w:t>
            </w:r>
            <w:proofErr w:type="spellStart"/>
            <w:r w:rsidRPr="00E41BBA">
              <w:rPr>
                <w:rFonts w:asciiTheme="minorHAnsi" w:hAnsiTheme="minorHAnsi" w:cs="Arial"/>
                <w:sz w:val="24"/>
                <w:szCs w:val="24"/>
              </w:rPr>
              <w:t>vs</w:t>
            </w:r>
            <w:proofErr w:type="spellEnd"/>
            <w:r w:rsidRPr="00E41BBA">
              <w:rPr>
                <w:rFonts w:asciiTheme="minorHAnsi" w:hAnsiTheme="minorHAnsi" w:cs="Arial"/>
                <w:sz w:val="24"/>
                <w:szCs w:val="24"/>
              </w:rPr>
              <w:t xml:space="preserve"> conservative treatment of first-time traumatic anterior dislocation of the shoulder: A randomized study with </w:t>
            </w:r>
            <w:proofErr w:type="gramStart"/>
            <w:r w:rsidRPr="00E41BBA">
              <w:rPr>
                <w:rFonts w:asciiTheme="minorHAnsi" w:hAnsiTheme="minorHAnsi" w:cs="Arial"/>
                <w:sz w:val="24"/>
                <w:szCs w:val="24"/>
              </w:rPr>
              <w:t>10 year</w:t>
            </w:r>
            <w:proofErr w:type="gramEnd"/>
            <w:r w:rsidRPr="00E41BBA">
              <w:rPr>
                <w:rFonts w:asciiTheme="minorHAnsi" w:hAnsiTheme="minorHAnsi" w:cs="Arial"/>
                <w:sz w:val="24"/>
                <w:szCs w:val="24"/>
              </w:rPr>
              <w:t xml:space="preserve"> follow-up. Journal of </w:t>
            </w:r>
            <w:proofErr w:type="spellStart"/>
            <w:r w:rsidRPr="00E41BBA">
              <w:rPr>
                <w:rFonts w:asciiTheme="minorHAnsi" w:hAnsiTheme="minorHAnsi" w:cs="Arial"/>
                <w:sz w:val="24"/>
                <w:szCs w:val="24"/>
              </w:rPr>
              <w:t>Arthrocopic</w:t>
            </w:r>
            <w:proofErr w:type="spellEnd"/>
            <w:r w:rsidRPr="00E41BBA">
              <w:rPr>
                <w:rFonts w:asciiTheme="minorHAnsi" w:hAnsiTheme="minorHAnsi" w:cs="Arial"/>
                <w:sz w:val="24"/>
                <w:szCs w:val="24"/>
              </w:rPr>
              <w:t xml:space="preserve"> and Related </w:t>
            </w:r>
            <w:proofErr w:type="spellStart"/>
            <w:r w:rsidRPr="00E41BBA">
              <w:rPr>
                <w:rFonts w:asciiTheme="minorHAnsi" w:hAnsiTheme="minorHAnsi" w:cs="Arial"/>
                <w:sz w:val="24"/>
                <w:szCs w:val="24"/>
              </w:rPr>
              <w:t>Surgery</w:t>
            </w:r>
            <w:proofErr w:type="gramStart"/>
            <w:r w:rsidRPr="00E41BBA">
              <w:rPr>
                <w:rFonts w:asciiTheme="minorHAnsi" w:hAnsiTheme="minorHAnsi" w:cs="Arial"/>
                <w:sz w:val="24"/>
                <w:szCs w:val="24"/>
              </w:rPr>
              <w:t>;volume</w:t>
            </w:r>
            <w:proofErr w:type="spellEnd"/>
            <w:proofErr w:type="gramEnd"/>
            <w:r w:rsidRPr="00E41BBA">
              <w:rPr>
                <w:rFonts w:asciiTheme="minorHAnsi" w:hAnsiTheme="minorHAnsi" w:cs="Arial"/>
                <w:sz w:val="24"/>
                <w:szCs w:val="24"/>
              </w:rPr>
              <w:t xml:space="preserve"> 23(2):118-123</w:t>
            </w:r>
          </w:p>
          <w:p w14:paraId="27A0DBF3" w14:textId="77777777" w:rsidR="004C2B5A" w:rsidRPr="00E41BBA" w:rsidRDefault="004C2B5A" w:rsidP="004C2B5A">
            <w:pPr>
              <w:rPr>
                <w:rFonts w:asciiTheme="minorHAnsi" w:hAnsiTheme="minorHAnsi" w:cs="Arial"/>
                <w:sz w:val="24"/>
                <w:szCs w:val="24"/>
              </w:rPr>
            </w:pPr>
          </w:p>
        </w:tc>
      </w:tr>
      <w:tr w:rsidR="001D4F60" w:rsidRPr="00E41BBA" w14:paraId="35535A78" w14:textId="77777777" w:rsidTr="009E380F">
        <w:tc>
          <w:tcPr>
            <w:tcW w:w="10421" w:type="dxa"/>
            <w:shd w:val="clear" w:color="auto" w:fill="E6E6E6"/>
          </w:tcPr>
          <w:p w14:paraId="0AAED543"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b/>
                <w:sz w:val="24"/>
                <w:szCs w:val="24"/>
              </w:rPr>
              <w:t>Outcome Measures</w:t>
            </w:r>
            <w:r w:rsidRPr="00E41BBA">
              <w:rPr>
                <w:rFonts w:asciiTheme="minorHAnsi" w:hAnsiTheme="minorHAnsi"/>
                <w:sz w:val="24"/>
                <w:szCs w:val="24"/>
              </w:rPr>
              <w:t xml:space="preserve"> (Primary and Secondary)</w:t>
            </w:r>
          </w:p>
          <w:p w14:paraId="70382794"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[Give details of each measure, maximum possible score and range for each measure, administered by whom, where]</w:t>
            </w:r>
          </w:p>
        </w:tc>
      </w:tr>
      <w:tr w:rsidR="001D4F60" w:rsidRPr="00E41BBA" w14:paraId="41A0D11F" w14:textId="77777777" w:rsidTr="009E380F">
        <w:tc>
          <w:tcPr>
            <w:tcW w:w="10421" w:type="dxa"/>
            <w:tcBorders>
              <w:bottom w:val="single" w:sz="4" w:space="0" w:color="auto"/>
            </w:tcBorders>
            <w:shd w:val="clear" w:color="auto" w:fill="auto"/>
          </w:tcPr>
          <w:p w14:paraId="59C27141" w14:textId="77777777" w:rsidR="009874C4" w:rsidRPr="00E41BBA" w:rsidRDefault="00135659" w:rsidP="009E380F">
            <w:pPr>
              <w:spacing w:before="120" w:after="120"/>
              <w:rPr>
                <w:rFonts w:asciiTheme="minorHAnsi" w:hAnsiTheme="minorHAnsi"/>
                <w:b/>
                <w:sz w:val="24"/>
                <w:szCs w:val="24"/>
              </w:rPr>
            </w:pPr>
            <w:r w:rsidRPr="00E41BBA">
              <w:rPr>
                <w:rFonts w:asciiTheme="minorHAnsi" w:hAnsiTheme="minorHAnsi"/>
                <w:b/>
                <w:sz w:val="24"/>
                <w:szCs w:val="24"/>
                <w:u w:val="single"/>
              </w:rPr>
              <w:t>Constant shoulder evaluation system</w:t>
            </w:r>
            <w:r w:rsidR="000304E8" w:rsidRPr="00E41BBA">
              <w:rPr>
                <w:rFonts w:asciiTheme="minorHAnsi" w:hAnsiTheme="minorHAnsi"/>
                <w:b/>
                <w:sz w:val="24"/>
                <w:szCs w:val="24"/>
                <w:u w:val="single"/>
              </w:rPr>
              <w:t xml:space="preserve"> (Constant Score)</w:t>
            </w:r>
            <w:r w:rsidRPr="00E41BBA">
              <w:rPr>
                <w:rFonts w:asciiTheme="minorHAnsi" w:hAnsiTheme="minorHAnsi"/>
                <w:b/>
                <w:sz w:val="24"/>
                <w:szCs w:val="24"/>
                <w:u w:val="single"/>
              </w:rPr>
              <w:t>:</w:t>
            </w:r>
            <w:r w:rsidRPr="00E41BBA">
              <w:rPr>
                <w:rFonts w:asciiTheme="minorHAnsi" w:hAnsiTheme="minorHAnsi"/>
                <w:b/>
                <w:sz w:val="24"/>
                <w:szCs w:val="24"/>
              </w:rPr>
              <w:t xml:space="preserve"> </w:t>
            </w:r>
            <w:r w:rsidR="000304E8" w:rsidRPr="00E41BBA">
              <w:rPr>
                <w:rFonts w:asciiTheme="minorHAnsi" w:hAnsiTheme="minorHAnsi"/>
                <w:b/>
                <w:sz w:val="24"/>
                <w:szCs w:val="24"/>
              </w:rPr>
              <w:t xml:space="preserve"> </w:t>
            </w:r>
          </w:p>
          <w:p w14:paraId="137FA548" w14:textId="77777777" w:rsidR="009874C4" w:rsidRPr="00E41BBA" w:rsidRDefault="000304E8" w:rsidP="009874C4">
            <w:pPr>
              <w:pStyle w:val="ListParagraph"/>
              <w:numPr>
                <w:ilvl w:val="0"/>
                <w:numId w:val="24"/>
              </w:numPr>
              <w:spacing w:before="120" w:after="120"/>
              <w:rPr>
                <w:rFonts w:asciiTheme="minorHAnsi" w:hAnsiTheme="minorHAnsi"/>
                <w:sz w:val="24"/>
                <w:szCs w:val="24"/>
              </w:rPr>
            </w:pPr>
            <w:r w:rsidRPr="00E41BBA">
              <w:rPr>
                <w:rFonts w:asciiTheme="minorHAnsi" w:hAnsiTheme="minorHAnsi"/>
                <w:sz w:val="24"/>
                <w:szCs w:val="24"/>
              </w:rPr>
              <w:t>The Constant score is one of the first shoulder score systems developed.</w:t>
            </w:r>
            <w:r w:rsidR="00330D00" w:rsidRPr="00E41BBA">
              <w:rPr>
                <w:rFonts w:asciiTheme="minorHAnsi" w:hAnsiTheme="minorHAnsi"/>
                <w:sz w:val="24"/>
                <w:szCs w:val="24"/>
                <w:vertAlign w:val="superscript"/>
              </w:rPr>
              <w:t>1</w:t>
            </w:r>
            <w:r w:rsidRPr="00E41BBA">
              <w:rPr>
                <w:rFonts w:asciiTheme="minorHAnsi" w:hAnsiTheme="minorHAnsi"/>
                <w:sz w:val="24"/>
                <w:szCs w:val="24"/>
              </w:rPr>
              <w:t xml:space="preserve"> A </w:t>
            </w:r>
            <w:r w:rsidR="00135659" w:rsidRPr="00E41BBA">
              <w:rPr>
                <w:rFonts w:asciiTheme="minorHAnsi" w:hAnsiTheme="minorHAnsi"/>
                <w:sz w:val="24"/>
                <w:szCs w:val="24"/>
              </w:rPr>
              <w:t>clinician administered outcomes measure</w:t>
            </w:r>
            <w:r w:rsidRPr="00E41BBA">
              <w:rPr>
                <w:rFonts w:asciiTheme="minorHAnsi" w:hAnsiTheme="minorHAnsi"/>
                <w:sz w:val="24"/>
                <w:szCs w:val="24"/>
              </w:rPr>
              <w:t>, the Constant score is</w:t>
            </w:r>
            <w:r w:rsidR="00135659" w:rsidRPr="00E41BBA">
              <w:rPr>
                <w:rFonts w:asciiTheme="minorHAnsi" w:hAnsiTheme="minorHAnsi"/>
                <w:sz w:val="24"/>
                <w:szCs w:val="24"/>
              </w:rPr>
              <w:t xml:space="preserve"> widely used and accepted by the </w:t>
            </w:r>
            <w:r w:rsidR="00135659" w:rsidRPr="00E41BBA">
              <w:rPr>
                <w:rFonts w:asciiTheme="minorHAnsi" w:hAnsiTheme="minorHAnsi"/>
                <w:sz w:val="24"/>
                <w:szCs w:val="24"/>
              </w:rPr>
              <w:lastRenderedPageBreak/>
              <w:t>European Society for Surgery of the Shoulder and Elbow (ESSSE) as “the gold-standard” for the assessment of shoulder function regarding general shoulder disorders</w:t>
            </w:r>
            <w:r w:rsidRPr="00E41BBA">
              <w:rPr>
                <w:rFonts w:asciiTheme="minorHAnsi" w:hAnsiTheme="minorHAnsi"/>
                <w:sz w:val="24"/>
                <w:szCs w:val="24"/>
              </w:rPr>
              <w:t xml:space="preserve"> as well as in clinical research</w:t>
            </w:r>
            <w:r w:rsidR="00135659" w:rsidRPr="00E41BBA">
              <w:rPr>
                <w:rFonts w:asciiTheme="minorHAnsi" w:hAnsiTheme="minorHAnsi"/>
                <w:sz w:val="24"/>
                <w:szCs w:val="24"/>
              </w:rPr>
              <w:t>.</w:t>
            </w:r>
            <w:r w:rsidR="00330D00" w:rsidRPr="00E41BBA">
              <w:rPr>
                <w:rFonts w:asciiTheme="minorHAnsi" w:hAnsiTheme="minorHAnsi"/>
                <w:sz w:val="24"/>
                <w:szCs w:val="24"/>
                <w:vertAlign w:val="superscript"/>
              </w:rPr>
              <w:t>1</w:t>
            </w:r>
            <w:r w:rsidRPr="00E41BBA">
              <w:rPr>
                <w:rFonts w:asciiTheme="minorHAnsi" w:hAnsiTheme="minorHAnsi"/>
                <w:sz w:val="24"/>
                <w:szCs w:val="24"/>
              </w:rPr>
              <w:t xml:space="preserve"> The Constant score is used often to evaluate treatment progress and compare results of clinical trials for several specific shoulder disorders.</w:t>
            </w:r>
            <w:r w:rsidR="00330D00" w:rsidRPr="00E41BBA">
              <w:rPr>
                <w:rFonts w:asciiTheme="minorHAnsi" w:hAnsiTheme="minorHAnsi"/>
                <w:sz w:val="24"/>
                <w:szCs w:val="24"/>
                <w:vertAlign w:val="superscript"/>
              </w:rPr>
              <w:t>1</w:t>
            </w:r>
            <w:r w:rsidRPr="00E41BBA">
              <w:rPr>
                <w:rFonts w:asciiTheme="minorHAnsi" w:hAnsiTheme="minorHAnsi"/>
                <w:sz w:val="24"/>
                <w:szCs w:val="24"/>
              </w:rPr>
              <w:t xml:space="preserve">  The Constant score assesses subjective</w:t>
            </w:r>
            <w:r w:rsidR="0026390B" w:rsidRPr="00E41BBA">
              <w:rPr>
                <w:rFonts w:asciiTheme="minorHAnsi" w:hAnsiTheme="minorHAnsi"/>
                <w:sz w:val="24"/>
                <w:szCs w:val="24"/>
              </w:rPr>
              <w:t xml:space="preserve"> (score range:0-35)</w:t>
            </w:r>
            <w:r w:rsidRPr="00E41BBA">
              <w:rPr>
                <w:rFonts w:asciiTheme="minorHAnsi" w:hAnsiTheme="minorHAnsi"/>
                <w:sz w:val="24"/>
                <w:szCs w:val="24"/>
              </w:rPr>
              <w:t xml:space="preserve"> and objective</w:t>
            </w:r>
            <w:r w:rsidR="0026390B" w:rsidRPr="00E41BBA">
              <w:rPr>
                <w:rFonts w:asciiTheme="minorHAnsi" w:hAnsiTheme="minorHAnsi"/>
                <w:sz w:val="24"/>
                <w:szCs w:val="24"/>
              </w:rPr>
              <w:t xml:space="preserve"> (score range:0-65)</w:t>
            </w:r>
            <w:r w:rsidRPr="00E41BBA">
              <w:rPr>
                <w:rFonts w:asciiTheme="minorHAnsi" w:hAnsiTheme="minorHAnsi"/>
                <w:sz w:val="24"/>
                <w:szCs w:val="24"/>
              </w:rPr>
              <w:t xml:space="preserve"> shoulder function with respect to pain, activities of daily living (ADL), range of motion</w:t>
            </w:r>
            <w:r w:rsidR="0053032D" w:rsidRPr="00E41BBA">
              <w:rPr>
                <w:rFonts w:asciiTheme="minorHAnsi" w:hAnsiTheme="minorHAnsi"/>
                <w:sz w:val="24"/>
                <w:szCs w:val="24"/>
              </w:rPr>
              <w:t xml:space="preserve"> (ROM)</w:t>
            </w:r>
            <w:r w:rsidRPr="00E41BBA">
              <w:rPr>
                <w:rFonts w:asciiTheme="minorHAnsi" w:hAnsiTheme="minorHAnsi"/>
                <w:sz w:val="24"/>
                <w:szCs w:val="24"/>
              </w:rPr>
              <w:t xml:space="preserve"> and strength.</w:t>
            </w:r>
            <w:r w:rsidR="00330D00" w:rsidRPr="00E41BBA">
              <w:rPr>
                <w:rFonts w:asciiTheme="minorHAnsi" w:hAnsiTheme="minorHAnsi"/>
                <w:sz w:val="24"/>
                <w:szCs w:val="24"/>
                <w:vertAlign w:val="superscript"/>
              </w:rPr>
              <w:t>1</w:t>
            </w:r>
            <w:r w:rsidRPr="00E41BBA">
              <w:rPr>
                <w:rFonts w:asciiTheme="minorHAnsi" w:hAnsiTheme="minorHAnsi"/>
                <w:sz w:val="24"/>
                <w:szCs w:val="24"/>
              </w:rPr>
              <w:t xml:space="preserve"> </w:t>
            </w:r>
            <w:r w:rsidR="0026390B" w:rsidRPr="00E41BBA">
              <w:rPr>
                <w:rFonts w:asciiTheme="minorHAnsi" w:hAnsiTheme="minorHAnsi"/>
                <w:sz w:val="24"/>
                <w:szCs w:val="24"/>
              </w:rPr>
              <w:t>Total scores</w:t>
            </w:r>
            <w:r w:rsidR="0059460E" w:rsidRPr="00E41BBA">
              <w:rPr>
                <w:rFonts w:asciiTheme="minorHAnsi" w:hAnsiTheme="minorHAnsi"/>
                <w:sz w:val="24"/>
                <w:szCs w:val="24"/>
              </w:rPr>
              <w:t xml:space="preserve"> </w:t>
            </w:r>
            <w:r w:rsidR="0026390B" w:rsidRPr="00E41BBA">
              <w:rPr>
                <w:rFonts w:asciiTheme="minorHAnsi" w:hAnsiTheme="minorHAnsi"/>
                <w:sz w:val="24"/>
                <w:szCs w:val="24"/>
              </w:rPr>
              <w:t>(0-100) are the sums from the subjective and objective portions of the measure which</w:t>
            </w:r>
            <w:r w:rsidR="0059460E" w:rsidRPr="00E41BBA">
              <w:rPr>
                <w:rFonts w:asciiTheme="minorHAnsi" w:hAnsiTheme="minorHAnsi"/>
                <w:sz w:val="24"/>
                <w:szCs w:val="24"/>
              </w:rPr>
              <w:t xml:space="preserve"> is measured bilaterally. Grading of the Constant score is based on the difference between the affected and unaffected shoulder and rated as “Poor” (&gt;30pts), “Fair” (21-30pts), “good” (11-20pts), and “excellent” (&lt;11pts)</w:t>
            </w:r>
            <w:proofErr w:type="gramStart"/>
            <w:r w:rsidR="0059460E" w:rsidRPr="00E41BBA">
              <w:rPr>
                <w:rFonts w:asciiTheme="minorHAnsi" w:hAnsiTheme="minorHAnsi"/>
                <w:sz w:val="24"/>
                <w:szCs w:val="24"/>
              </w:rPr>
              <w:t>.</w:t>
            </w:r>
            <w:r w:rsidR="0059460E" w:rsidRPr="00E41BBA">
              <w:rPr>
                <w:rFonts w:asciiTheme="minorHAnsi" w:hAnsiTheme="minorHAnsi"/>
                <w:sz w:val="24"/>
                <w:szCs w:val="24"/>
                <w:vertAlign w:val="superscript"/>
              </w:rPr>
              <w:t>3</w:t>
            </w:r>
            <w:proofErr w:type="gramEnd"/>
            <w:r w:rsidR="0059460E" w:rsidRPr="00E41BBA">
              <w:rPr>
                <w:rFonts w:asciiTheme="minorHAnsi" w:hAnsiTheme="minorHAnsi"/>
                <w:sz w:val="24"/>
                <w:szCs w:val="24"/>
                <w:vertAlign w:val="superscript"/>
              </w:rPr>
              <w:t xml:space="preserve"> </w:t>
            </w:r>
            <w:r w:rsidRPr="00E41BBA">
              <w:rPr>
                <w:rFonts w:asciiTheme="minorHAnsi" w:hAnsiTheme="minorHAnsi"/>
                <w:sz w:val="24"/>
                <w:szCs w:val="24"/>
              </w:rPr>
              <w:t xml:space="preserve">Only the strength component of the Constant score has been methodologically standardized </w:t>
            </w:r>
            <w:r w:rsidR="00E91C5E" w:rsidRPr="00E41BBA">
              <w:rPr>
                <w:rFonts w:asciiTheme="minorHAnsi" w:hAnsiTheme="minorHAnsi"/>
                <w:sz w:val="24"/>
                <w:szCs w:val="24"/>
              </w:rPr>
              <w:t>(</w:t>
            </w:r>
            <w:r w:rsidR="00E91C5E" w:rsidRPr="00E41BBA">
              <w:rPr>
                <w:rFonts w:asciiTheme="minorHAnsi" w:hAnsiTheme="minorHAnsi" w:cs="Arial"/>
                <w:sz w:val="24"/>
                <w:szCs w:val="24"/>
                <w:lang w:val="en-US"/>
              </w:rPr>
              <w:t xml:space="preserve">Strength is measured at 90° lateral abduction by use of either an </w:t>
            </w:r>
            <w:proofErr w:type="spellStart"/>
            <w:r w:rsidR="00E91C5E" w:rsidRPr="00E41BBA">
              <w:rPr>
                <w:rFonts w:asciiTheme="minorHAnsi" w:hAnsiTheme="minorHAnsi" w:cs="Arial"/>
                <w:sz w:val="24"/>
                <w:szCs w:val="24"/>
                <w:lang w:val="en-US"/>
              </w:rPr>
              <w:t>Isobex</w:t>
            </w:r>
            <w:proofErr w:type="spellEnd"/>
            <w:r w:rsidR="00E91C5E" w:rsidRPr="00E41BBA">
              <w:rPr>
                <w:rFonts w:asciiTheme="minorHAnsi" w:hAnsiTheme="minorHAnsi" w:cs="Arial"/>
                <w:sz w:val="24"/>
                <w:szCs w:val="24"/>
                <w:lang w:val="en-US"/>
              </w:rPr>
              <w:t xml:space="preserve"> device or a defined spring balance technique: 1 point per 0.5 kg  maximum 25 points</w:t>
            </w:r>
            <w:r w:rsidR="00E91C5E" w:rsidRPr="00E41BBA">
              <w:rPr>
                <w:rFonts w:asciiTheme="minorHAnsi" w:hAnsiTheme="minorHAnsi"/>
                <w:sz w:val="24"/>
                <w:szCs w:val="24"/>
              </w:rPr>
              <w:t>)</w:t>
            </w:r>
            <w:r w:rsidR="00E91C5E" w:rsidRPr="00E41BBA">
              <w:rPr>
                <w:rFonts w:asciiTheme="minorHAnsi" w:hAnsiTheme="minorHAnsi"/>
                <w:sz w:val="24"/>
                <w:szCs w:val="24"/>
                <w:vertAlign w:val="superscript"/>
              </w:rPr>
              <w:t>4</w:t>
            </w:r>
            <w:r w:rsidR="00E91C5E" w:rsidRPr="00E41BBA">
              <w:rPr>
                <w:rFonts w:asciiTheme="minorHAnsi" w:hAnsiTheme="minorHAnsi"/>
                <w:sz w:val="24"/>
                <w:szCs w:val="24"/>
              </w:rPr>
              <w:t xml:space="preserve"> </w:t>
            </w:r>
            <w:r w:rsidRPr="00E41BBA">
              <w:rPr>
                <w:rFonts w:asciiTheme="minorHAnsi" w:hAnsiTheme="minorHAnsi"/>
                <w:sz w:val="24"/>
                <w:szCs w:val="24"/>
              </w:rPr>
              <w:t>with variations in how pain, ADL</w:t>
            </w:r>
            <w:r w:rsidR="0053032D" w:rsidRPr="00E41BBA">
              <w:rPr>
                <w:rFonts w:asciiTheme="minorHAnsi" w:hAnsiTheme="minorHAnsi"/>
                <w:sz w:val="24"/>
                <w:szCs w:val="24"/>
              </w:rPr>
              <w:t>, and ROM are implemented and/or interpreted between clinicians or institutions.</w:t>
            </w:r>
            <w:r w:rsidR="00330D00" w:rsidRPr="00E41BBA">
              <w:rPr>
                <w:rFonts w:asciiTheme="minorHAnsi" w:hAnsiTheme="minorHAnsi"/>
                <w:sz w:val="24"/>
                <w:szCs w:val="24"/>
                <w:vertAlign w:val="superscript"/>
              </w:rPr>
              <w:t>2</w:t>
            </w:r>
            <w:r w:rsidR="0053032D" w:rsidRPr="00E41BBA">
              <w:rPr>
                <w:rFonts w:asciiTheme="minorHAnsi" w:hAnsiTheme="minorHAnsi"/>
                <w:sz w:val="24"/>
                <w:szCs w:val="24"/>
              </w:rPr>
              <w:t xml:space="preserve">  Due to this lack of standardized protocol, </w:t>
            </w:r>
            <w:proofErr w:type="spellStart"/>
            <w:r w:rsidR="0053032D" w:rsidRPr="00E41BBA">
              <w:rPr>
                <w:rFonts w:asciiTheme="minorHAnsi" w:hAnsiTheme="minorHAnsi"/>
                <w:sz w:val="24"/>
                <w:szCs w:val="24"/>
              </w:rPr>
              <w:t>interrater</w:t>
            </w:r>
            <w:proofErr w:type="spellEnd"/>
            <w:r w:rsidR="0053032D" w:rsidRPr="00E41BBA">
              <w:rPr>
                <w:rFonts w:asciiTheme="minorHAnsi" w:hAnsiTheme="minorHAnsi"/>
                <w:sz w:val="24"/>
                <w:szCs w:val="24"/>
              </w:rPr>
              <w:t xml:space="preserve"> reliability of the Constant score is generally regarded as low to moderate (</w:t>
            </w:r>
            <w:r w:rsidR="00C70B90" w:rsidRPr="00E41BBA">
              <w:rPr>
                <w:rFonts w:ascii="Lucida Grande" w:hAnsi="Lucida Grande" w:cs="Lucida Grande"/>
                <w:color w:val="000000"/>
                <w:sz w:val="24"/>
                <w:szCs w:val="24"/>
              </w:rPr>
              <w:t>α</w:t>
            </w:r>
            <w:r w:rsidR="007066A5" w:rsidRPr="00E41BBA">
              <w:rPr>
                <w:rFonts w:asciiTheme="minorHAnsi" w:hAnsiTheme="minorHAnsi" w:cs="Lucida Grande"/>
                <w:color w:val="000000"/>
                <w:sz w:val="24"/>
                <w:szCs w:val="24"/>
              </w:rPr>
              <w:t>=</w:t>
            </w:r>
            <w:r w:rsidR="00C70B90" w:rsidRPr="00E41BBA">
              <w:rPr>
                <w:rFonts w:asciiTheme="minorHAnsi" w:hAnsiTheme="minorHAnsi" w:cs="Lucida Grande"/>
                <w:color w:val="000000"/>
                <w:sz w:val="24"/>
                <w:szCs w:val="24"/>
              </w:rPr>
              <w:t>0.37- 0.60</w:t>
            </w:r>
            <w:r w:rsidR="007066A5" w:rsidRPr="00E41BBA">
              <w:rPr>
                <w:rFonts w:asciiTheme="minorHAnsi" w:hAnsiTheme="minorHAnsi" w:cs="Lucida Grande"/>
                <w:color w:val="000000"/>
                <w:sz w:val="24"/>
                <w:szCs w:val="24"/>
              </w:rPr>
              <w:t>).</w:t>
            </w:r>
            <w:r w:rsidR="00330D00" w:rsidRPr="00E41BBA">
              <w:rPr>
                <w:rFonts w:asciiTheme="minorHAnsi" w:hAnsiTheme="minorHAnsi" w:cs="Lucida Grande"/>
                <w:color w:val="000000"/>
                <w:sz w:val="24"/>
                <w:szCs w:val="24"/>
                <w:vertAlign w:val="superscript"/>
              </w:rPr>
              <w:t>1,</w:t>
            </w:r>
            <w:r w:rsidR="00C70B90" w:rsidRPr="00E41BBA">
              <w:rPr>
                <w:rFonts w:asciiTheme="minorHAnsi" w:hAnsiTheme="minorHAnsi" w:cs="Lucida Grande"/>
                <w:color w:val="000000"/>
                <w:sz w:val="24"/>
                <w:szCs w:val="24"/>
                <w:vertAlign w:val="superscript"/>
              </w:rPr>
              <w:t>2,4</w:t>
            </w:r>
            <w:r w:rsidR="0053032D" w:rsidRPr="00E41BBA">
              <w:rPr>
                <w:rFonts w:asciiTheme="minorHAnsi" w:hAnsiTheme="minorHAnsi"/>
                <w:sz w:val="24"/>
                <w:szCs w:val="24"/>
              </w:rPr>
              <w:t xml:space="preserve"> </w:t>
            </w:r>
            <w:r w:rsidR="007066A5" w:rsidRPr="00E41BBA">
              <w:rPr>
                <w:rFonts w:asciiTheme="minorHAnsi" w:hAnsiTheme="minorHAnsi"/>
                <w:sz w:val="24"/>
                <w:szCs w:val="24"/>
              </w:rPr>
              <w:t xml:space="preserve">However </w:t>
            </w:r>
            <w:proofErr w:type="spellStart"/>
            <w:r w:rsidR="007066A5" w:rsidRPr="00E41BBA">
              <w:rPr>
                <w:rFonts w:asciiTheme="minorHAnsi" w:hAnsiTheme="minorHAnsi"/>
                <w:sz w:val="24"/>
                <w:szCs w:val="24"/>
              </w:rPr>
              <w:t>intrarater</w:t>
            </w:r>
            <w:proofErr w:type="spellEnd"/>
            <w:r w:rsidR="00E91C5E" w:rsidRPr="00E41BBA">
              <w:rPr>
                <w:rFonts w:asciiTheme="minorHAnsi" w:hAnsiTheme="minorHAnsi"/>
                <w:sz w:val="24"/>
                <w:szCs w:val="24"/>
              </w:rPr>
              <w:t>/test-retest</w:t>
            </w:r>
            <w:r w:rsidR="007066A5" w:rsidRPr="00E41BBA">
              <w:rPr>
                <w:rFonts w:asciiTheme="minorHAnsi" w:hAnsiTheme="minorHAnsi"/>
                <w:sz w:val="24"/>
                <w:szCs w:val="24"/>
              </w:rPr>
              <w:t xml:space="preserve"> reliability regarding Constant score total score as well as scores for each item/measure independently</w:t>
            </w:r>
            <w:r w:rsidR="00E91C5E" w:rsidRPr="00E41BBA">
              <w:rPr>
                <w:rFonts w:asciiTheme="minorHAnsi" w:hAnsiTheme="minorHAnsi"/>
                <w:sz w:val="24"/>
                <w:szCs w:val="24"/>
              </w:rPr>
              <w:t xml:space="preserve"> us shown to be high</w:t>
            </w:r>
            <w:r w:rsidR="007066A5" w:rsidRPr="00E41BBA">
              <w:rPr>
                <w:rFonts w:asciiTheme="minorHAnsi" w:hAnsiTheme="minorHAnsi"/>
                <w:sz w:val="24"/>
                <w:szCs w:val="24"/>
              </w:rPr>
              <w:t xml:space="preserve"> (</w:t>
            </w:r>
            <w:r w:rsidR="00C70B90" w:rsidRPr="00E41BBA">
              <w:rPr>
                <w:rFonts w:ascii="Lucida Grande" w:hAnsi="Lucida Grande" w:cs="Lucida Grande"/>
                <w:color w:val="000000"/>
                <w:sz w:val="24"/>
                <w:szCs w:val="24"/>
              </w:rPr>
              <w:t>α= 0.80-</w:t>
            </w:r>
            <w:r w:rsidR="007066A5" w:rsidRPr="00E41BBA">
              <w:rPr>
                <w:rFonts w:asciiTheme="minorHAnsi" w:hAnsiTheme="minorHAnsi" w:cs="Lucida Grande"/>
                <w:color w:val="000000"/>
                <w:sz w:val="24"/>
                <w:szCs w:val="24"/>
              </w:rPr>
              <w:t>0.90).</w:t>
            </w:r>
            <w:r w:rsidR="00330D00" w:rsidRPr="00E41BBA">
              <w:rPr>
                <w:rFonts w:asciiTheme="minorHAnsi" w:hAnsiTheme="minorHAnsi" w:cs="Lucida Grande"/>
                <w:color w:val="000000"/>
                <w:sz w:val="24"/>
                <w:szCs w:val="24"/>
                <w:vertAlign w:val="superscript"/>
              </w:rPr>
              <w:t>1,</w:t>
            </w:r>
            <w:r w:rsidR="007066A5" w:rsidRPr="00E41BBA">
              <w:rPr>
                <w:rFonts w:asciiTheme="minorHAnsi" w:hAnsiTheme="minorHAnsi" w:cs="Lucida Grande"/>
                <w:color w:val="000000"/>
                <w:sz w:val="24"/>
                <w:szCs w:val="24"/>
                <w:vertAlign w:val="superscript"/>
              </w:rPr>
              <w:t>2</w:t>
            </w:r>
            <w:r w:rsidR="00C70B90" w:rsidRPr="00E41BBA">
              <w:rPr>
                <w:rFonts w:asciiTheme="minorHAnsi" w:hAnsiTheme="minorHAnsi" w:cs="Lucida Grande"/>
                <w:color w:val="000000"/>
                <w:sz w:val="24"/>
                <w:szCs w:val="24"/>
                <w:vertAlign w:val="superscript"/>
              </w:rPr>
              <w:t>,4</w:t>
            </w:r>
            <w:r w:rsidR="007066A5" w:rsidRPr="00E41BBA">
              <w:rPr>
                <w:rFonts w:asciiTheme="minorHAnsi" w:hAnsiTheme="minorHAnsi"/>
                <w:sz w:val="24"/>
                <w:szCs w:val="24"/>
              </w:rPr>
              <w:t xml:space="preserve"> </w:t>
            </w:r>
            <w:r w:rsidR="0026390B" w:rsidRPr="00E41BBA">
              <w:rPr>
                <w:rFonts w:asciiTheme="minorHAnsi" w:hAnsiTheme="minorHAnsi"/>
                <w:sz w:val="24"/>
                <w:szCs w:val="24"/>
              </w:rPr>
              <w:t xml:space="preserve"> </w:t>
            </w:r>
          </w:p>
          <w:p w14:paraId="22F46664" w14:textId="77777777" w:rsidR="009874C4" w:rsidRPr="00E41BBA" w:rsidRDefault="009874C4" w:rsidP="009874C4">
            <w:pPr>
              <w:spacing w:before="120" w:after="120"/>
              <w:rPr>
                <w:rFonts w:asciiTheme="minorHAnsi" w:hAnsiTheme="minorHAnsi"/>
                <w:b/>
                <w:sz w:val="24"/>
                <w:szCs w:val="24"/>
                <w:u w:val="single"/>
              </w:rPr>
            </w:pPr>
            <w:r w:rsidRPr="00E41BBA">
              <w:rPr>
                <w:rFonts w:asciiTheme="minorHAnsi" w:hAnsiTheme="minorHAnsi"/>
                <w:b/>
                <w:sz w:val="24"/>
                <w:szCs w:val="24"/>
                <w:u w:val="single"/>
              </w:rPr>
              <w:t>The Oxford self</w:t>
            </w:r>
            <w:r w:rsidR="007C431F" w:rsidRPr="00E41BBA">
              <w:rPr>
                <w:rFonts w:asciiTheme="minorHAnsi" w:hAnsiTheme="minorHAnsi"/>
                <w:b/>
                <w:sz w:val="24"/>
                <w:szCs w:val="24"/>
                <w:u w:val="single"/>
              </w:rPr>
              <w:t>-assessment shoulder Score (OSS</w:t>
            </w:r>
            <w:r w:rsidRPr="00E41BBA">
              <w:rPr>
                <w:rFonts w:asciiTheme="minorHAnsi" w:hAnsiTheme="minorHAnsi"/>
                <w:b/>
                <w:sz w:val="24"/>
                <w:szCs w:val="24"/>
                <w:u w:val="single"/>
              </w:rPr>
              <w:t>):</w:t>
            </w:r>
          </w:p>
          <w:p w14:paraId="1508DCC1" w14:textId="0437E101" w:rsidR="009874C4" w:rsidRPr="00E41BBA" w:rsidRDefault="007C431F" w:rsidP="009874C4">
            <w:pPr>
              <w:pStyle w:val="ListParagraph"/>
              <w:numPr>
                <w:ilvl w:val="0"/>
                <w:numId w:val="24"/>
              </w:numPr>
              <w:spacing w:before="120" w:after="120"/>
              <w:rPr>
                <w:rFonts w:asciiTheme="minorHAnsi" w:hAnsiTheme="minorHAnsi"/>
                <w:sz w:val="24"/>
                <w:szCs w:val="24"/>
                <w:u w:val="single"/>
              </w:rPr>
            </w:pPr>
            <w:r w:rsidRPr="00E41BBA">
              <w:rPr>
                <w:rFonts w:asciiTheme="minorHAnsi" w:hAnsiTheme="minorHAnsi"/>
                <w:sz w:val="24"/>
                <w:szCs w:val="24"/>
              </w:rPr>
              <w:t xml:space="preserve">The OSS is a self-assessment of pain and function of the shoulder. </w:t>
            </w:r>
            <w:r w:rsidR="00405AC0" w:rsidRPr="00E41BBA">
              <w:rPr>
                <w:rFonts w:asciiTheme="minorHAnsi" w:hAnsiTheme="minorHAnsi"/>
                <w:sz w:val="24"/>
                <w:szCs w:val="24"/>
              </w:rPr>
              <w:t>Easy to complete the OSS takes about 2 min to complete and</w:t>
            </w:r>
            <w:r w:rsidRPr="00E41BBA">
              <w:rPr>
                <w:rFonts w:asciiTheme="minorHAnsi" w:hAnsiTheme="minorHAnsi"/>
                <w:sz w:val="24"/>
                <w:szCs w:val="24"/>
              </w:rPr>
              <w:t xml:space="preserve"> consists of 12 items: 4 items about pain and 8 items focused on daily </w:t>
            </w:r>
            <w:r w:rsidR="006D66AD" w:rsidRPr="00E41BBA">
              <w:rPr>
                <w:rFonts w:asciiTheme="minorHAnsi" w:hAnsiTheme="minorHAnsi"/>
                <w:sz w:val="24"/>
                <w:szCs w:val="24"/>
              </w:rPr>
              <w:t>functioning.</w:t>
            </w:r>
            <w:r w:rsidR="006D66AD" w:rsidRPr="00E41BBA">
              <w:rPr>
                <w:rFonts w:asciiTheme="minorHAnsi" w:hAnsiTheme="minorHAnsi"/>
                <w:sz w:val="24"/>
                <w:szCs w:val="24"/>
                <w:vertAlign w:val="superscript"/>
              </w:rPr>
              <w:t>4</w:t>
            </w:r>
            <w:r w:rsidR="006D66AD" w:rsidRPr="00E41BBA">
              <w:rPr>
                <w:rFonts w:asciiTheme="minorHAnsi" w:hAnsiTheme="minorHAnsi"/>
                <w:sz w:val="24"/>
                <w:szCs w:val="24"/>
              </w:rPr>
              <w:t xml:space="preserve"> Each</w:t>
            </w:r>
            <w:r w:rsidRPr="00E41BBA">
              <w:rPr>
                <w:rFonts w:asciiTheme="minorHAnsi" w:hAnsiTheme="minorHAnsi"/>
                <w:sz w:val="24"/>
                <w:szCs w:val="24"/>
              </w:rPr>
              <w:t xml:space="preserve"> item is scored into 5 </w:t>
            </w:r>
            <w:proofErr w:type="spellStart"/>
            <w:r w:rsidRPr="00E41BBA">
              <w:rPr>
                <w:rFonts w:asciiTheme="minorHAnsi" w:hAnsiTheme="minorHAnsi"/>
                <w:sz w:val="24"/>
                <w:szCs w:val="24"/>
              </w:rPr>
              <w:t>Likert</w:t>
            </w:r>
            <w:proofErr w:type="spellEnd"/>
            <w:r w:rsidRPr="00E41BBA">
              <w:rPr>
                <w:rFonts w:asciiTheme="minorHAnsi" w:hAnsiTheme="minorHAnsi"/>
                <w:sz w:val="24"/>
                <w:szCs w:val="24"/>
              </w:rPr>
              <w:t xml:space="preserve"> categories: 1=no pain/easy to do, 2=mild pain/little difficulty</w:t>
            </w:r>
            <w:r w:rsidR="00405AC0" w:rsidRPr="00E41BBA">
              <w:rPr>
                <w:rFonts w:asciiTheme="minorHAnsi" w:hAnsiTheme="minorHAnsi"/>
                <w:sz w:val="24"/>
                <w:szCs w:val="24"/>
              </w:rPr>
              <w:t xml:space="preserve">, 3=moderate pain/difficulty, 4=severe pain/extreme difficulty, and 5=unbearable/impossible to </w:t>
            </w:r>
            <w:r w:rsidR="006D66AD" w:rsidRPr="00E41BBA">
              <w:rPr>
                <w:rFonts w:asciiTheme="minorHAnsi" w:hAnsiTheme="minorHAnsi"/>
                <w:sz w:val="24"/>
                <w:szCs w:val="24"/>
              </w:rPr>
              <w:t>do.</w:t>
            </w:r>
            <w:r w:rsidR="006D66AD" w:rsidRPr="00E41BBA">
              <w:rPr>
                <w:rFonts w:asciiTheme="minorHAnsi" w:hAnsiTheme="minorHAnsi"/>
                <w:sz w:val="24"/>
                <w:szCs w:val="24"/>
                <w:vertAlign w:val="superscript"/>
              </w:rPr>
              <w:t>4</w:t>
            </w:r>
            <w:r w:rsidR="006D66AD" w:rsidRPr="00E41BBA">
              <w:rPr>
                <w:rFonts w:asciiTheme="minorHAnsi" w:hAnsiTheme="minorHAnsi"/>
                <w:sz w:val="24"/>
                <w:szCs w:val="24"/>
              </w:rPr>
              <w:t xml:space="preserve"> Other</w:t>
            </w:r>
            <w:r w:rsidR="00405AC0" w:rsidRPr="00E41BBA">
              <w:rPr>
                <w:rFonts w:asciiTheme="minorHAnsi" w:hAnsiTheme="minorHAnsi"/>
                <w:sz w:val="24"/>
                <w:szCs w:val="24"/>
              </w:rPr>
              <w:t xml:space="preserve"> revisions of the OSS use Likert categories 0-4 indicating worst-best, respectively.</w:t>
            </w:r>
            <w:r w:rsidR="00205B66" w:rsidRPr="00E41BBA">
              <w:rPr>
                <w:rFonts w:asciiTheme="minorHAnsi" w:hAnsiTheme="minorHAnsi"/>
                <w:sz w:val="24"/>
                <w:szCs w:val="24"/>
                <w:vertAlign w:val="superscript"/>
              </w:rPr>
              <w:t>4</w:t>
            </w:r>
            <w:r w:rsidR="00405AC0" w:rsidRPr="00E41BBA">
              <w:rPr>
                <w:rFonts w:asciiTheme="minorHAnsi" w:hAnsiTheme="minorHAnsi"/>
                <w:sz w:val="24"/>
                <w:szCs w:val="24"/>
              </w:rPr>
              <w:t xml:space="preserve"> </w:t>
            </w:r>
            <w:r w:rsidR="00405AC0" w:rsidRPr="00E41BBA">
              <w:rPr>
                <w:rFonts w:asciiTheme="minorHAnsi" w:hAnsiTheme="minorHAnsi" w:cs="Arial"/>
                <w:sz w:val="24"/>
                <w:szCs w:val="24"/>
                <w:lang w:val="en-US"/>
              </w:rPr>
              <w:t>The (total) score is the sum of the (completed) 12 items (scoring 1–5): 12 = no disability and 60 = max disability</w:t>
            </w:r>
            <w:r w:rsidR="00405AC0" w:rsidRPr="00E41BBA">
              <w:rPr>
                <w:rFonts w:asciiTheme="minorHAnsi" w:hAnsiTheme="minorHAnsi" w:cs="Arial"/>
                <w:sz w:val="24"/>
                <w:szCs w:val="24"/>
                <w:u w:color="0E6C77"/>
                <w:lang w:val="en-US"/>
              </w:rPr>
              <w:t xml:space="preserve">. In the revision, it is 0 = max disability and 48 = no </w:t>
            </w:r>
            <w:r w:rsidR="006D66AD" w:rsidRPr="00E41BBA">
              <w:rPr>
                <w:rFonts w:asciiTheme="minorHAnsi" w:hAnsiTheme="minorHAnsi" w:cs="Arial"/>
                <w:sz w:val="24"/>
                <w:szCs w:val="24"/>
                <w:u w:color="0E6C77"/>
                <w:lang w:val="en-US"/>
              </w:rPr>
              <w:t>disability.</w:t>
            </w:r>
            <w:r w:rsidR="006D66AD" w:rsidRPr="00E41BBA">
              <w:rPr>
                <w:rFonts w:asciiTheme="minorHAnsi" w:hAnsiTheme="minorHAnsi" w:cs="Arial"/>
                <w:sz w:val="24"/>
                <w:szCs w:val="24"/>
                <w:u w:color="0E6C77"/>
                <w:vertAlign w:val="superscript"/>
                <w:lang w:val="en-US"/>
              </w:rPr>
              <w:t>4</w:t>
            </w:r>
            <w:r w:rsidR="006D66AD" w:rsidRPr="00E41BBA">
              <w:rPr>
                <w:rFonts w:asciiTheme="minorHAnsi" w:hAnsiTheme="minorHAnsi" w:cs="Arial"/>
                <w:sz w:val="24"/>
                <w:szCs w:val="24"/>
                <w:u w:color="0E6C77"/>
                <w:lang w:val="en-US"/>
              </w:rPr>
              <w:t xml:space="preserve"> Important</w:t>
            </w:r>
            <w:r w:rsidR="00405AC0" w:rsidRPr="00E41BBA">
              <w:rPr>
                <w:rFonts w:asciiTheme="minorHAnsi" w:hAnsiTheme="minorHAnsi" w:cs="Arial"/>
                <w:sz w:val="24"/>
                <w:szCs w:val="24"/>
                <w:u w:color="0E6C77"/>
                <w:lang w:val="en-US"/>
              </w:rPr>
              <w:t xml:space="preserve"> to note is that missing items are scored as a “5” and thus can skew results.  As such one must complete &gt;/= 10 items on the OSS for it to reliably scored.</w:t>
            </w:r>
            <w:r w:rsidR="00205B66" w:rsidRPr="00E41BBA">
              <w:rPr>
                <w:rFonts w:asciiTheme="minorHAnsi" w:hAnsiTheme="minorHAnsi" w:cs="Arial"/>
                <w:sz w:val="24"/>
                <w:szCs w:val="24"/>
                <w:u w:color="0E6C77"/>
                <w:vertAlign w:val="superscript"/>
                <w:lang w:val="en-US"/>
              </w:rPr>
              <w:t>4</w:t>
            </w:r>
            <w:r w:rsidR="00205B66" w:rsidRPr="00E41BBA">
              <w:rPr>
                <w:rFonts w:asciiTheme="minorHAnsi" w:hAnsiTheme="minorHAnsi" w:cs="Arial"/>
                <w:sz w:val="24"/>
                <w:szCs w:val="24"/>
                <w:u w:color="0E6C77"/>
                <w:lang w:val="en-US"/>
              </w:rPr>
              <w:t xml:space="preserve"> The OSS is easy to read and comprehend and demonstrates low floor and </w:t>
            </w:r>
            <w:r w:rsidR="002E4904" w:rsidRPr="00E41BBA">
              <w:rPr>
                <w:rFonts w:asciiTheme="minorHAnsi" w:hAnsiTheme="minorHAnsi" w:cs="Arial"/>
                <w:sz w:val="24"/>
                <w:szCs w:val="24"/>
                <w:u w:color="0E6C77"/>
                <w:lang w:val="en-US"/>
              </w:rPr>
              <w:t>ceiling</w:t>
            </w:r>
            <w:r w:rsidR="00205B66" w:rsidRPr="00E41BBA">
              <w:rPr>
                <w:rFonts w:asciiTheme="minorHAnsi" w:hAnsiTheme="minorHAnsi" w:cs="Arial"/>
                <w:sz w:val="24"/>
                <w:szCs w:val="24"/>
                <w:u w:color="0E6C77"/>
                <w:lang w:val="en-US"/>
              </w:rPr>
              <w:t xml:space="preserve"> effects.</w:t>
            </w:r>
            <w:r w:rsidR="00205B66" w:rsidRPr="00E41BBA">
              <w:rPr>
                <w:rFonts w:asciiTheme="minorHAnsi" w:hAnsiTheme="minorHAnsi" w:cs="Arial"/>
                <w:sz w:val="24"/>
                <w:szCs w:val="24"/>
                <w:u w:color="0E6C77"/>
                <w:vertAlign w:val="superscript"/>
                <w:lang w:val="en-US"/>
              </w:rPr>
              <w:t>4</w:t>
            </w:r>
            <w:r w:rsidR="00205B66" w:rsidRPr="00E41BBA">
              <w:rPr>
                <w:rFonts w:asciiTheme="minorHAnsi" w:hAnsiTheme="minorHAnsi" w:cs="Arial"/>
                <w:sz w:val="24"/>
                <w:szCs w:val="24"/>
                <w:u w:color="0E6C77"/>
                <w:lang w:val="en-US"/>
              </w:rPr>
              <w:t xml:space="preserve"> The OSS has been shown to be reliable with high internal reliability/consistency (</w:t>
            </w:r>
            <w:r w:rsidR="00205B66" w:rsidRPr="00E41BBA">
              <w:rPr>
                <w:rFonts w:asciiTheme="minorHAnsi" w:hAnsiTheme="minorHAnsi" w:cs="Lucida Grande"/>
                <w:color w:val="000000"/>
                <w:sz w:val="24"/>
                <w:szCs w:val="24"/>
              </w:rPr>
              <w:t>α=0.94) and high test-retest reliability (r=0.98)</w:t>
            </w:r>
            <w:proofErr w:type="gramStart"/>
            <w:r w:rsidR="00205B66" w:rsidRPr="00E41BBA">
              <w:rPr>
                <w:rFonts w:asciiTheme="minorHAnsi" w:hAnsiTheme="minorHAnsi" w:cs="Lucida Grande"/>
                <w:color w:val="000000"/>
                <w:sz w:val="24"/>
                <w:szCs w:val="24"/>
              </w:rPr>
              <w:t>.</w:t>
            </w:r>
            <w:r w:rsidR="002E4904" w:rsidRPr="00E41BBA">
              <w:rPr>
                <w:rFonts w:asciiTheme="minorHAnsi" w:hAnsiTheme="minorHAnsi" w:cs="Lucida Grande"/>
                <w:color w:val="000000"/>
                <w:sz w:val="24"/>
                <w:szCs w:val="24"/>
                <w:vertAlign w:val="superscript"/>
              </w:rPr>
              <w:t>4</w:t>
            </w:r>
            <w:proofErr w:type="gramEnd"/>
            <w:r w:rsidR="00205B66" w:rsidRPr="00E41BBA">
              <w:rPr>
                <w:rFonts w:asciiTheme="minorHAnsi" w:hAnsiTheme="minorHAnsi" w:cs="Lucida Grande"/>
                <w:color w:val="000000"/>
                <w:sz w:val="24"/>
                <w:szCs w:val="24"/>
              </w:rPr>
              <w:t xml:space="preserve">  </w:t>
            </w:r>
            <w:r w:rsidR="002E4904" w:rsidRPr="00E41BBA">
              <w:rPr>
                <w:rFonts w:asciiTheme="minorHAnsi" w:hAnsiTheme="minorHAnsi" w:cs="Lucida Grande"/>
                <w:color w:val="000000"/>
                <w:sz w:val="24"/>
                <w:szCs w:val="24"/>
              </w:rPr>
              <w:t>Furthermore</w:t>
            </w:r>
            <w:r w:rsidR="00205B66" w:rsidRPr="00E41BBA">
              <w:rPr>
                <w:rFonts w:asciiTheme="minorHAnsi" w:hAnsiTheme="minorHAnsi" w:cs="Lucida Grande"/>
                <w:color w:val="000000"/>
                <w:sz w:val="24"/>
                <w:szCs w:val="24"/>
              </w:rPr>
              <w:t xml:space="preserve"> the OSS has moderate to good construct validity when compared to alternate measures of shoulder pain/functioning such as the Constant score (r</w:t>
            </w:r>
            <w:r w:rsidR="002E4904" w:rsidRPr="00E41BBA">
              <w:rPr>
                <w:rFonts w:asciiTheme="minorHAnsi" w:hAnsiTheme="minorHAnsi" w:cs="Lucida Grande"/>
                <w:color w:val="000000"/>
                <w:sz w:val="24"/>
                <w:szCs w:val="24"/>
              </w:rPr>
              <w:t>(range)=0.65-0.87).</w:t>
            </w:r>
            <w:r w:rsidR="002E4904" w:rsidRPr="00E41BBA">
              <w:rPr>
                <w:rFonts w:asciiTheme="minorHAnsi" w:hAnsiTheme="minorHAnsi" w:cs="Lucida Grande"/>
                <w:color w:val="000000"/>
                <w:sz w:val="24"/>
                <w:szCs w:val="24"/>
                <w:vertAlign w:val="superscript"/>
              </w:rPr>
              <w:t>4</w:t>
            </w:r>
            <w:r w:rsidR="00C70B90" w:rsidRPr="00E41BBA">
              <w:rPr>
                <w:rFonts w:asciiTheme="minorHAnsi" w:hAnsiTheme="minorHAnsi" w:cs="Lucida Grande"/>
                <w:color w:val="000000"/>
                <w:sz w:val="24"/>
                <w:szCs w:val="24"/>
              </w:rPr>
              <w:t xml:space="preserve"> However it is not thought to be most reliable when used to assess outcomes post non-stabilization treatment and/or surgical repair.</w:t>
            </w:r>
            <w:r w:rsidR="00C70B90" w:rsidRPr="00E41BBA">
              <w:rPr>
                <w:rFonts w:asciiTheme="minorHAnsi" w:hAnsiTheme="minorHAnsi" w:cs="Lucida Grande"/>
                <w:color w:val="000000"/>
                <w:sz w:val="24"/>
                <w:szCs w:val="24"/>
                <w:vertAlign w:val="superscript"/>
              </w:rPr>
              <w:t>2</w:t>
            </w:r>
          </w:p>
          <w:p w14:paraId="10098419" w14:textId="77777777" w:rsidR="001502C2" w:rsidRPr="00E41BBA" w:rsidRDefault="001502C2" w:rsidP="001502C2">
            <w:pPr>
              <w:spacing w:before="120" w:after="120"/>
              <w:rPr>
                <w:rFonts w:asciiTheme="minorHAnsi" w:hAnsiTheme="minorHAnsi"/>
                <w:sz w:val="24"/>
                <w:szCs w:val="24"/>
                <w:u w:val="single"/>
              </w:rPr>
            </w:pPr>
          </w:p>
          <w:p w14:paraId="581D7E75" w14:textId="77777777" w:rsidR="001502C2" w:rsidRPr="00E41BBA" w:rsidRDefault="001502C2" w:rsidP="001502C2">
            <w:pPr>
              <w:spacing w:before="120" w:after="120"/>
              <w:rPr>
                <w:rFonts w:asciiTheme="minorHAnsi" w:hAnsiTheme="minorHAnsi"/>
                <w:sz w:val="24"/>
                <w:szCs w:val="24"/>
                <w:u w:val="single"/>
              </w:rPr>
            </w:pPr>
          </w:p>
          <w:p w14:paraId="7E89445D" w14:textId="77777777" w:rsidR="001502C2" w:rsidRPr="00E41BBA" w:rsidRDefault="00717788" w:rsidP="001502C2">
            <w:pPr>
              <w:spacing w:before="120" w:after="120"/>
              <w:rPr>
                <w:rFonts w:asciiTheme="minorHAnsi" w:hAnsiTheme="minorHAnsi"/>
                <w:b/>
                <w:sz w:val="24"/>
                <w:szCs w:val="24"/>
                <w:u w:val="single"/>
              </w:rPr>
            </w:pPr>
            <w:r w:rsidRPr="00E41BBA">
              <w:rPr>
                <w:rFonts w:asciiTheme="minorHAnsi" w:hAnsiTheme="minorHAnsi"/>
                <w:b/>
                <w:sz w:val="24"/>
                <w:szCs w:val="24"/>
                <w:u w:val="single"/>
              </w:rPr>
              <w:t>Objective testing: Load and Shift test &amp; Apprehension/Relocation test</w:t>
            </w:r>
          </w:p>
          <w:p w14:paraId="73109945" w14:textId="77777777" w:rsidR="00717788" w:rsidRPr="00E41BBA" w:rsidRDefault="00717788" w:rsidP="001502C2">
            <w:pPr>
              <w:spacing w:before="120" w:after="120"/>
              <w:rPr>
                <w:rFonts w:asciiTheme="minorHAnsi" w:hAnsiTheme="minorHAnsi"/>
                <w:sz w:val="24"/>
                <w:szCs w:val="24"/>
                <w:u w:val="single"/>
              </w:rPr>
            </w:pPr>
            <w:r w:rsidRPr="00E41BBA">
              <w:rPr>
                <w:rFonts w:asciiTheme="minorHAnsi" w:hAnsiTheme="minorHAnsi"/>
                <w:sz w:val="24"/>
                <w:szCs w:val="24"/>
              </w:rPr>
              <w:t>Clinical diagnostic testing used in isolation are often poor predictors of pathology</w:t>
            </w:r>
            <w:r w:rsidR="002F63F8" w:rsidRPr="00E41BBA">
              <w:rPr>
                <w:rFonts w:asciiTheme="minorHAnsi" w:hAnsiTheme="minorHAnsi"/>
                <w:sz w:val="24"/>
                <w:szCs w:val="24"/>
              </w:rPr>
              <w:t xml:space="preserve">.  This is especially true with shoulder special-tests and so it is suggested that using clusters of tests as well as clinical prediction rules (CPRs) when available to improve accuracy with diagnosing shoulder pathology. </w:t>
            </w:r>
            <w:r w:rsidR="001502C2" w:rsidRPr="00E41BBA">
              <w:rPr>
                <w:rFonts w:asciiTheme="minorHAnsi" w:hAnsiTheme="minorHAnsi"/>
                <w:sz w:val="24"/>
                <w:szCs w:val="24"/>
              </w:rPr>
              <w:t xml:space="preserve">Additionally, regarding shoulder special testing, quality assessment of Diagnostic accuracy studies (QUADAS) attempt to discern internal/external validity through the </w:t>
            </w:r>
            <w:r w:rsidR="00DD74B8" w:rsidRPr="00E41BBA">
              <w:rPr>
                <w:rFonts w:asciiTheme="minorHAnsi" w:hAnsiTheme="minorHAnsi"/>
                <w:sz w:val="24"/>
                <w:szCs w:val="24"/>
              </w:rPr>
              <w:t>measures sensitivity</w:t>
            </w:r>
            <w:r w:rsidR="001502C2" w:rsidRPr="00E41BBA">
              <w:rPr>
                <w:rFonts w:asciiTheme="minorHAnsi" w:hAnsiTheme="minorHAnsi"/>
                <w:sz w:val="24"/>
                <w:szCs w:val="24"/>
              </w:rPr>
              <w:t>, specificity and</w:t>
            </w:r>
            <w:r w:rsidR="0006169B" w:rsidRPr="00E41BBA">
              <w:rPr>
                <w:rFonts w:asciiTheme="minorHAnsi" w:hAnsiTheme="minorHAnsi"/>
                <w:sz w:val="24"/>
                <w:szCs w:val="24"/>
              </w:rPr>
              <w:t xml:space="preserve"> positive/negative likelihood ratio (</w:t>
            </w:r>
            <w:r w:rsidR="001502C2" w:rsidRPr="00E41BBA">
              <w:rPr>
                <w:rFonts w:asciiTheme="minorHAnsi" w:hAnsiTheme="minorHAnsi"/>
                <w:sz w:val="24"/>
                <w:szCs w:val="24"/>
              </w:rPr>
              <w:t>+/- LR</w:t>
            </w:r>
            <w:r w:rsidR="0006169B" w:rsidRPr="00E41BBA">
              <w:rPr>
                <w:rFonts w:asciiTheme="minorHAnsi" w:hAnsiTheme="minorHAnsi"/>
                <w:sz w:val="24"/>
                <w:szCs w:val="24"/>
              </w:rPr>
              <w:t>)</w:t>
            </w:r>
            <w:r w:rsidR="001502C2" w:rsidRPr="00E41BBA">
              <w:rPr>
                <w:rFonts w:asciiTheme="minorHAnsi" w:hAnsiTheme="minorHAnsi"/>
                <w:sz w:val="24"/>
                <w:szCs w:val="24"/>
              </w:rPr>
              <w:t xml:space="preserve"> with a score of &gt;/= 10 indicating tests of high diagnostic/assessment quality.</w:t>
            </w:r>
            <w:r w:rsidR="002F63F8" w:rsidRPr="00E41BBA">
              <w:rPr>
                <w:rFonts w:asciiTheme="minorHAnsi" w:hAnsiTheme="minorHAnsi"/>
                <w:sz w:val="24"/>
                <w:szCs w:val="24"/>
              </w:rPr>
              <w:t xml:space="preserve"> </w:t>
            </w:r>
          </w:p>
          <w:p w14:paraId="5ED4E513" w14:textId="77777777" w:rsidR="001502C2" w:rsidRPr="00E41BBA" w:rsidRDefault="001502C2" w:rsidP="00717788">
            <w:pPr>
              <w:pStyle w:val="ListParagraph"/>
              <w:numPr>
                <w:ilvl w:val="0"/>
                <w:numId w:val="24"/>
              </w:numPr>
              <w:spacing w:before="120" w:after="120"/>
              <w:rPr>
                <w:rFonts w:asciiTheme="minorHAnsi" w:hAnsiTheme="minorHAnsi"/>
                <w:sz w:val="24"/>
                <w:szCs w:val="24"/>
              </w:rPr>
            </w:pPr>
            <w:r w:rsidRPr="00E41BBA">
              <w:rPr>
                <w:rFonts w:asciiTheme="minorHAnsi" w:hAnsiTheme="minorHAnsi"/>
                <w:b/>
                <w:sz w:val="24"/>
                <w:szCs w:val="24"/>
              </w:rPr>
              <w:t>Load and shift test:</w:t>
            </w:r>
            <w:r w:rsidRPr="00E41BBA">
              <w:rPr>
                <w:rFonts w:asciiTheme="minorHAnsi" w:hAnsiTheme="minorHAnsi"/>
                <w:sz w:val="24"/>
                <w:szCs w:val="24"/>
              </w:rPr>
              <w:t xml:space="preserve"> There are established psychometric properties reported regarding reliability, sensitivity, specificity, +LR, -LR or QUADAS quality rating</w:t>
            </w:r>
          </w:p>
          <w:p w14:paraId="2864F13B" w14:textId="77777777" w:rsidR="001502C2" w:rsidRPr="00E41BBA" w:rsidRDefault="001502C2" w:rsidP="00717788">
            <w:pPr>
              <w:pStyle w:val="ListParagraph"/>
              <w:numPr>
                <w:ilvl w:val="0"/>
                <w:numId w:val="24"/>
              </w:numPr>
              <w:spacing w:before="120" w:after="120"/>
              <w:rPr>
                <w:rFonts w:asciiTheme="minorHAnsi" w:hAnsiTheme="minorHAnsi"/>
                <w:b/>
                <w:sz w:val="24"/>
                <w:szCs w:val="24"/>
              </w:rPr>
            </w:pPr>
            <w:r w:rsidRPr="00E41BBA">
              <w:rPr>
                <w:rFonts w:asciiTheme="minorHAnsi" w:hAnsiTheme="minorHAnsi"/>
                <w:b/>
                <w:sz w:val="24"/>
                <w:szCs w:val="24"/>
              </w:rPr>
              <w:t xml:space="preserve">Apprehension/relocation test: </w:t>
            </w:r>
            <w:r w:rsidRPr="00E41BBA">
              <w:rPr>
                <w:rFonts w:asciiTheme="minorHAnsi" w:hAnsiTheme="minorHAnsi"/>
                <w:sz w:val="24"/>
                <w:szCs w:val="24"/>
              </w:rPr>
              <w:t>Multiple studies have indicated psychometric properties of this test</w:t>
            </w:r>
            <w:r w:rsidR="0006169B" w:rsidRPr="00E41BBA">
              <w:rPr>
                <w:rFonts w:asciiTheme="minorHAnsi" w:hAnsiTheme="minorHAnsi"/>
                <w:sz w:val="24"/>
                <w:szCs w:val="24"/>
              </w:rPr>
              <w:t>.  There is no reported evidence regarding the tests reliability.  However r</w:t>
            </w:r>
            <w:r w:rsidRPr="00E41BBA">
              <w:rPr>
                <w:rFonts w:asciiTheme="minorHAnsi" w:hAnsiTheme="minorHAnsi"/>
                <w:sz w:val="24"/>
                <w:szCs w:val="24"/>
              </w:rPr>
              <w:t>esults are markedly v</w:t>
            </w:r>
            <w:r w:rsidR="0006169B" w:rsidRPr="00E41BBA">
              <w:rPr>
                <w:rFonts w:asciiTheme="minorHAnsi" w:hAnsiTheme="minorHAnsi"/>
                <w:sz w:val="24"/>
                <w:szCs w:val="24"/>
              </w:rPr>
              <w:t>ariable, inconsistent with large ranges in the results obtained regarding QUADAS-score (9-12), sensitivity (0.04-0.85), specificity (0.27-1.00), +LR (0.05-3.38), and - LR (0.21-</w:t>
            </w:r>
            <w:r w:rsidR="00F36557" w:rsidRPr="00E41BBA">
              <w:rPr>
                <w:rFonts w:asciiTheme="minorHAnsi" w:hAnsiTheme="minorHAnsi"/>
                <w:sz w:val="24"/>
                <w:szCs w:val="24"/>
              </w:rPr>
              <w:t xml:space="preserve">3.52). Clinical prediction rules regarding shoulder instability solely use apprehension and/or relocation. </w:t>
            </w:r>
            <w:r w:rsidR="007C520C" w:rsidRPr="00E41BBA">
              <w:rPr>
                <w:rFonts w:asciiTheme="minorHAnsi" w:hAnsiTheme="minorHAnsi"/>
                <w:sz w:val="24"/>
                <w:szCs w:val="24"/>
              </w:rPr>
              <w:t xml:space="preserve"> Results </w:t>
            </w:r>
            <w:r w:rsidR="007C520C" w:rsidRPr="00E41BBA">
              <w:rPr>
                <w:rFonts w:asciiTheme="minorHAnsi" w:hAnsiTheme="minorHAnsi"/>
                <w:sz w:val="24"/>
                <w:szCs w:val="24"/>
              </w:rPr>
              <w:lastRenderedPageBreak/>
              <w:t>by Farber et al (2006) indicate with positive results for both apprehension and relocation can determine diagnosis/prognosis that is sensitive (0.81), specific (0.98)</w:t>
            </w:r>
            <w:r w:rsidR="00DD74B8" w:rsidRPr="00E41BBA">
              <w:rPr>
                <w:rFonts w:asciiTheme="minorHAnsi" w:hAnsiTheme="minorHAnsi"/>
                <w:sz w:val="24"/>
                <w:szCs w:val="24"/>
              </w:rPr>
              <w:t>,</w:t>
            </w:r>
            <w:r w:rsidR="007C520C" w:rsidRPr="00E41BBA">
              <w:rPr>
                <w:rFonts w:asciiTheme="minorHAnsi" w:hAnsiTheme="minorHAnsi"/>
                <w:sz w:val="24"/>
                <w:szCs w:val="24"/>
              </w:rPr>
              <w:t xml:space="preserve"> </w:t>
            </w:r>
            <w:r w:rsidR="00DD74B8" w:rsidRPr="00E41BBA">
              <w:rPr>
                <w:rFonts w:asciiTheme="minorHAnsi" w:hAnsiTheme="minorHAnsi"/>
                <w:sz w:val="24"/>
                <w:szCs w:val="24"/>
              </w:rPr>
              <w:t xml:space="preserve">with increased likelihood with achieving true positive/negative result (+LR=37.0/-LR=0.19) of high quality (QUADAS score=11).  However it is important to note that the CPRs pertaining to shoulder instability are graded as level IV and thus, have been derived but have not been validated within a general or specific patient population nor have the CPRs been implemented on small or large scale. </w:t>
            </w:r>
            <w:r w:rsidR="007C520C" w:rsidRPr="00E41BBA">
              <w:rPr>
                <w:rFonts w:asciiTheme="minorHAnsi" w:hAnsiTheme="minorHAnsi"/>
                <w:sz w:val="24"/>
                <w:szCs w:val="24"/>
              </w:rPr>
              <w:t xml:space="preserve"> </w:t>
            </w:r>
          </w:p>
          <w:p w14:paraId="43872A6B" w14:textId="77777777" w:rsidR="00330D00" w:rsidRPr="00E41BBA" w:rsidRDefault="00330D00" w:rsidP="009E380F">
            <w:pPr>
              <w:spacing w:before="120" w:after="120"/>
              <w:rPr>
                <w:rFonts w:asciiTheme="minorHAnsi" w:hAnsiTheme="minorHAnsi"/>
                <w:sz w:val="24"/>
                <w:szCs w:val="24"/>
              </w:rPr>
            </w:pPr>
            <w:proofErr w:type="spellStart"/>
            <w:r w:rsidRPr="00E41BBA">
              <w:rPr>
                <w:rFonts w:asciiTheme="minorHAnsi" w:hAnsiTheme="minorHAnsi"/>
                <w:sz w:val="24"/>
                <w:szCs w:val="24"/>
              </w:rPr>
              <w:t>Refrences</w:t>
            </w:r>
            <w:proofErr w:type="spellEnd"/>
            <w:r w:rsidRPr="00E41BBA">
              <w:rPr>
                <w:rFonts w:asciiTheme="minorHAnsi" w:hAnsiTheme="minorHAnsi"/>
                <w:sz w:val="24"/>
                <w:szCs w:val="24"/>
              </w:rPr>
              <w:t>:</w:t>
            </w:r>
          </w:p>
          <w:p w14:paraId="33731760" w14:textId="77777777" w:rsidR="00330D00" w:rsidRPr="00E41BBA" w:rsidRDefault="00330D00" w:rsidP="00330D00">
            <w:pPr>
              <w:pStyle w:val="ListParagraph"/>
              <w:numPr>
                <w:ilvl w:val="0"/>
                <w:numId w:val="28"/>
              </w:numPr>
              <w:spacing w:before="120" w:after="120"/>
              <w:rPr>
                <w:rFonts w:asciiTheme="minorHAnsi" w:hAnsiTheme="minorHAnsi"/>
                <w:sz w:val="24"/>
                <w:szCs w:val="24"/>
              </w:rPr>
            </w:pPr>
            <w:r w:rsidRPr="00E41BBA">
              <w:rPr>
                <w:rFonts w:asciiTheme="minorHAnsi" w:hAnsiTheme="minorHAnsi"/>
                <w:sz w:val="24"/>
                <w:szCs w:val="24"/>
              </w:rPr>
              <w:t xml:space="preserve">Ban </w:t>
            </w:r>
            <w:proofErr w:type="spellStart"/>
            <w:r w:rsidRPr="00E41BBA">
              <w:rPr>
                <w:rFonts w:asciiTheme="minorHAnsi" w:hAnsiTheme="minorHAnsi"/>
                <w:sz w:val="24"/>
                <w:szCs w:val="24"/>
              </w:rPr>
              <w:t>Ilija</w:t>
            </w:r>
            <w:proofErr w:type="spellEnd"/>
            <w:r w:rsidRPr="00E41BBA">
              <w:rPr>
                <w:rFonts w:asciiTheme="minorHAnsi" w:hAnsiTheme="minorHAnsi"/>
                <w:sz w:val="24"/>
                <w:szCs w:val="24"/>
              </w:rPr>
              <w:t xml:space="preserve"> et al. Standardised test protocol (Constant Score) for evaluation of functionality in patients with shoulder disorders. Dan Med Journal, 2013;volume 60(4)</w:t>
            </w:r>
          </w:p>
          <w:p w14:paraId="615482CF" w14:textId="77777777" w:rsidR="00330D00" w:rsidRPr="00E41BBA" w:rsidRDefault="0026390B" w:rsidP="00330D00">
            <w:pPr>
              <w:pStyle w:val="ListParagraph"/>
              <w:numPr>
                <w:ilvl w:val="0"/>
                <w:numId w:val="28"/>
              </w:numPr>
              <w:spacing w:before="120" w:after="120"/>
              <w:rPr>
                <w:rFonts w:asciiTheme="minorHAnsi" w:hAnsiTheme="minorHAnsi"/>
                <w:sz w:val="24"/>
                <w:szCs w:val="24"/>
              </w:rPr>
            </w:pPr>
            <w:proofErr w:type="spellStart"/>
            <w:r w:rsidRPr="00E41BBA">
              <w:rPr>
                <w:rFonts w:asciiTheme="minorHAnsi" w:hAnsiTheme="minorHAnsi"/>
                <w:sz w:val="24"/>
                <w:szCs w:val="24"/>
              </w:rPr>
              <w:t>Rocourt</w:t>
            </w:r>
            <w:proofErr w:type="spellEnd"/>
            <w:r w:rsidRPr="00E41BBA">
              <w:rPr>
                <w:rFonts w:asciiTheme="minorHAnsi" w:hAnsiTheme="minorHAnsi"/>
                <w:sz w:val="24"/>
                <w:szCs w:val="24"/>
              </w:rPr>
              <w:t xml:space="preserve"> M.H et al. Evaluation of </w:t>
            </w:r>
            <w:proofErr w:type="spellStart"/>
            <w:r w:rsidRPr="00E41BBA">
              <w:rPr>
                <w:rFonts w:asciiTheme="minorHAnsi" w:hAnsiTheme="minorHAnsi"/>
                <w:sz w:val="24"/>
                <w:szCs w:val="24"/>
              </w:rPr>
              <w:t>intratester</w:t>
            </w:r>
            <w:proofErr w:type="spellEnd"/>
            <w:r w:rsidRPr="00E41BBA">
              <w:rPr>
                <w:rFonts w:asciiTheme="minorHAnsi" w:hAnsiTheme="minorHAnsi"/>
                <w:sz w:val="24"/>
                <w:szCs w:val="24"/>
              </w:rPr>
              <w:t xml:space="preserve"> and </w:t>
            </w:r>
            <w:proofErr w:type="spellStart"/>
            <w:r w:rsidRPr="00E41BBA">
              <w:rPr>
                <w:rFonts w:asciiTheme="minorHAnsi" w:hAnsiTheme="minorHAnsi"/>
                <w:sz w:val="24"/>
                <w:szCs w:val="24"/>
              </w:rPr>
              <w:t>intertester</w:t>
            </w:r>
            <w:proofErr w:type="spellEnd"/>
            <w:r w:rsidRPr="00E41BBA">
              <w:rPr>
                <w:rFonts w:asciiTheme="minorHAnsi" w:hAnsiTheme="minorHAnsi"/>
                <w:sz w:val="24"/>
                <w:szCs w:val="24"/>
              </w:rPr>
              <w:t xml:space="preserve"> reliability of the Constant-</w:t>
            </w:r>
            <w:proofErr w:type="spellStart"/>
            <w:r w:rsidRPr="00E41BBA">
              <w:rPr>
                <w:rFonts w:asciiTheme="minorHAnsi" w:hAnsiTheme="minorHAnsi"/>
                <w:sz w:val="24"/>
                <w:szCs w:val="24"/>
              </w:rPr>
              <w:t>Murley</w:t>
            </w:r>
            <w:proofErr w:type="spellEnd"/>
            <w:r w:rsidRPr="00E41BBA">
              <w:rPr>
                <w:rFonts w:asciiTheme="minorHAnsi" w:hAnsiTheme="minorHAnsi"/>
                <w:sz w:val="24"/>
                <w:szCs w:val="24"/>
              </w:rPr>
              <w:t xml:space="preserve"> shoulder assessment. </w:t>
            </w:r>
            <w:proofErr w:type="spellStart"/>
            <w:r w:rsidRPr="00E41BBA">
              <w:rPr>
                <w:rFonts w:asciiTheme="minorHAnsi" w:hAnsiTheme="minorHAnsi"/>
                <w:sz w:val="24"/>
                <w:szCs w:val="24"/>
              </w:rPr>
              <w:t>Journ</w:t>
            </w:r>
            <w:proofErr w:type="spellEnd"/>
            <w:r w:rsidRPr="00E41BBA">
              <w:rPr>
                <w:rFonts w:asciiTheme="minorHAnsi" w:hAnsiTheme="minorHAnsi"/>
                <w:sz w:val="24"/>
                <w:szCs w:val="24"/>
              </w:rPr>
              <w:t xml:space="preserve"> of Shoulder and Elbow Surgery, April, 2008;volume 17(2)</w:t>
            </w:r>
            <w:proofErr w:type="gramStart"/>
            <w:r w:rsidRPr="00E41BBA">
              <w:rPr>
                <w:rFonts w:asciiTheme="minorHAnsi" w:hAnsiTheme="minorHAnsi"/>
                <w:sz w:val="24"/>
                <w:szCs w:val="24"/>
              </w:rPr>
              <w:t>:364</w:t>
            </w:r>
            <w:proofErr w:type="gramEnd"/>
            <w:r w:rsidRPr="00E41BBA">
              <w:rPr>
                <w:rFonts w:asciiTheme="minorHAnsi" w:hAnsiTheme="minorHAnsi"/>
                <w:sz w:val="24"/>
                <w:szCs w:val="24"/>
              </w:rPr>
              <w:t>-369</w:t>
            </w:r>
          </w:p>
          <w:p w14:paraId="022B1D3D" w14:textId="77777777" w:rsidR="0059460E" w:rsidRPr="00E41BBA" w:rsidRDefault="0059460E" w:rsidP="00330D00">
            <w:pPr>
              <w:pStyle w:val="ListParagraph"/>
              <w:numPr>
                <w:ilvl w:val="0"/>
                <w:numId w:val="28"/>
              </w:numPr>
              <w:spacing w:before="120" w:after="120"/>
              <w:rPr>
                <w:rFonts w:asciiTheme="minorHAnsi" w:hAnsiTheme="minorHAnsi"/>
                <w:sz w:val="24"/>
                <w:szCs w:val="24"/>
              </w:rPr>
            </w:pPr>
            <w:r w:rsidRPr="00E41BBA">
              <w:rPr>
                <w:rFonts w:asciiTheme="minorHAnsi" w:hAnsiTheme="minorHAnsi"/>
                <w:bCs/>
                <w:sz w:val="24"/>
                <w:szCs w:val="24"/>
                <w:lang w:val="en-US"/>
              </w:rPr>
              <w:t>Constant</w:t>
            </w:r>
            <w:r w:rsidRPr="00E41BBA">
              <w:rPr>
                <w:rFonts w:asciiTheme="minorHAnsi" w:hAnsiTheme="minorHAnsi"/>
                <w:sz w:val="24"/>
                <w:szCs w:val="24"/>
                <w:lang w:val="en-US"/>
              </w:rPr>
              <w:t xml:space="preserve"> CR, </w:t>
            </w:r>
            <w:proofErr w:type="spellStart"/>
            <w:r w:rsidRPr="00E41BBA">
              <w:rPr>
                <w:rFonts w:asciiTheme="minorHAnsi" w:hAnsiTheme="minorHAnsi"/>
                <w:sz w:val="24"/>
                <w:szCs w:val="24"/>
                <w:lang w:val="en-US"/>
              </w:rPr>
              <w:t>Murley</w:t>
            </w:r>
            <w:proofErr w:type="spellEnd"/>
            <w:r w:rsidRPr="00E41BBA">
              <w:rPr>
                <w:rFonts w:asciiTheme="minorHAnsi" w:hAnsiTheme="minorHAnsi"/>
                <w:sz w:val="24"/>
                <w:szCs w:val="24"/>
                <w:lang w:val="en-US"/>
              </w:rPr>
              <w:t xml:space="preserve"> AH. A clinical method of functional assessment of the shoulder. </w:t>
            </w:r>
            <w:proofErr w:type="spellStart"/>
            <w:r w:rsidRPr="00E41BBA">
              <w:rPr>
                <w:rFonts w:asciiTheme="minorHAnsi" w:hAnsiTheme="minorHAnsi"/>
                <w:sz w:val="24"/>
                <w:szCs w:val="24"/>
                <w:lang w:val="en-US"/>
              </w:rPr>
              <w:t>Clin</w:t>
            </w:r>
            <w:proofErr w:type="spellEnd"/>
            <w:r w:rsidRPr="00E41BBA">
              <w:rPr>
                <w:rFonts w:asciiTheme="minorHAnsi" w:hAnsiTheme="minorHAnsi"/>
                <w:sz w:val="24"/>
                <w:szCs w:val="24"/>
                <w:lang w:val="en-US"/>
              </w:rPr>
              <w:t xml:space="preserve"> </w:t>
            </w:r>
            <w:proofErr w:type="spellStart"/>
            <w:r w:rsidRPr="00E41BBA">
              <w:rPr>
                <w:rFonts w:asciiTheme="minorHAnsi" w:hAnsiTheme="minorHAnsi"/>
                <w:sz w:val="24"/>
                <w:szCs w:val="24"/>
                <w:lang w:val="en-US"/>
              </w:rPr>
              <w:t>Orthop</w:t>
            </w:r>
            <w:proofErr w:type="spellEnd"/>
            <w:r w:rsidRPr="00E41BBA">
              <w:rPr>
                <w:rFonts w:asciiTheme="minorHAnsi" w:hAnsiTheme="minorHAnsi"/>
                <w:sz w:val="24"/>
                <w:szCs w:val="24"/>
                <w:lang w:val="en-US"/>
              </w:rPr>
              <w:t xml:space="preserve"> </w:t>
            </w:r>
            <w:proofErr w:type="spellStart"/>
            <w:r w:rsidRPr="00E41BBA">
              <w:rPr>
                <w:rFonts w:asciiTheme="minorHAnsi" w:hAnsiTheme="minorHAnsi"/>
                <w:sz w:val="24"/>
                <w:szCs w:val="24"/>
                <w:lang w:val="en-US"/>
              </w:rPr>
              <w:t>Relat</w:t>
            </w:r>
            <w:proofErr w:type="spellEnd"/>
            <w:r w:rsidRPr="00E41BBA">
              <w:rPr>
                <w:rFonts w:asciiTheme="minorHAnsi" w:hAnsiTheme="minorHAnsi"/>
                <w:sz w:val="24"/>
                <w:szCs w:val="24"/>
                <w:lang w:val="en-US"/>
              </w:rPr>
              <w:t xml:space="preserve"> Res. 1987 Jan;(214)</w:t>
            </w:r>
            <w:proofErr w:type="gramStart"/>
            <w:r w:rsidRPr="00E41BBA">
              <w:rPr>
                <w:rFonts w:asciiTheme="minorHAnsi" w:hAnsiTheme="minorHAnsi"/>
                <w:sz w:val="24"/>
                <w:szCs w:val="24"/>
                <w:lang w:val="en-US"/>
              </w:rPr>
              <w:t>:160</w:t>
            </w:r>
            <w:proofErr w:type="gramEnd"/>
            <w:r w:rsidRPr="00E41BBA">
              <w:rPr>
                <w:rFonts w:asciiTheme="minorHAnsi" w:hAnsiTheme="minorHAnsi"/>
                <w:sz w:val="24"/>
                <w:szCs w:val="24"/>
                <w:lang w:val="en-US"/>
              </w:rPr>
              <w:t xml:space="preserve">-4. (Assessed online 11/19/2014). </w:t>
            </w:r>
            <w:hyperlink r:id="rId8" w:history="1">
              <w:r w:rsidRPr="00E41BBA">
                <w:rPr>
                  <w:rStyle w:val="Hyperlink"/>
                  <w:rFonts w:asciiTheme="minorHAnsi" w:hAnsiTheme="minorHAnsi"/>
                  <w:sz w:val="24"/>
                  <w:szCs w:val="24"/>
                  <w:lang w:val="en-US"/>
                </w:rPr>
                <w:t>www.orthopaedic</w:t>
              </w:r>
              <w:r w:rsidRPr="00E41BBA">
                <w:rPr>
                  <w:rStyle w:val="Hyperlink"/>
                  <w:rFonts w:asciiTheme="minorHAnsi" w:hAnsiTheme="minorHAnsi"/>
                  <w:b/>
                  <w:bCs/>
                  <w:sz w:val="24"/>
                  <w:szCs w:val="24"/>
                  <w:lang w:val="en-US"/>
                </w:rPr>
                <w:t>score</w:t>
              </w:r>
              <w:r w:rsidRPr="00E41BBA">
                <w:rPr>
                  <w:rStyle w:val="Hyperlink"/>
                  <w:rFonts w:asciiTheme="minorHAnsi" w:hAnsiTheme="minorHAnsi"/>
                  <w:sz w:val="24"/>
                  <w:szCs w:val="24"/>
                  <w:lang w:val="en-US"/>
                </w:rPr>
                <w:t>.com/</w:t>
              </w:r>
              <w:r w:rsidRPr="00E41BBA">
                <w:rPr>
                  <w:rStyle w:val="Hyperlink"/>
                  <w:rFonts w:asciiTheme="minorHAnsi" w:hAnsiTheme="minorHAnsi"/>
                  <w:b/>
                  <w:bCs/>
                  <w:sz w:val="24"/>
                  <w:szCs w:val="24"/>
                  <w:lang w:val="en-US"/>
                </w:rPr>
                <w:t>score</w:t>
              </w:r>
              <w:r w:rsidRPr="00E41BBA">
                <w:rPr>
                  <w:rStyle w:val="Hyperlink"/>
                  <w:rFonts w:asciiTheme="minorHAnsi" w:hAnsiTheme="minorHAnsi"/>
                  <w:sz w:val="24"/>
                  <w:szCs w:val="24"/>
                  <w:lang w:val="en-US"/>
                </w:rPr>
                <w:t>pages/</w:t>
              </w:r>
              <w:r w:rsidRPr="00E41BBA">
                <w:rPr>
                  <w:rStyle w:val="Hyperlink"/>
                  <w:rFonts w:asciiTheme="minorHAnsi" w:hAnsiTheme="minorHAnsi"/>
                  <w:b/>
                  <w:bCs/>
                  <w:sz w:val="24"/>
                  <w:szCs w:val="24"/>
                  <w:lang w:val="en-US"/>
                </w:rPr>
                <w:t>constant</w:t>
              </w:r>
              <w:r w:rsidRPr="00E41BBA">
                <w:rPr>
                  <w:rStyle w:val="Hyperlink"/>
                  <w:rFonts w:asciiTheme="minorHAnsi" w:hAnsiTheme="minorHAnsi"/>
                  <w:sz w:val="24"/>
                  <w:szCs w:val="24"/>
                  <w:lang w:val="en-US"/>
                </w:rPr>
                <w:t>_shoulder_</w:t>
              </w:r>
              <w:r w:rsidRPr="00E41BBA">
                <w:rPr>
                  <w:rStyle w:val="Hyperlink"/>
                  <w:rFonts w:asciiTheme="minorHAnsi" w:hAnsiTheme="minorHAnsi"/>
                  <w:b/>
                  <w:bCs/>
                  <w:sz w:val="24"/>
                  <w:szCs w:val="24"/>
                  <w:lang w:val="en-US"/>
                </w:rPr>
                <w:t>score</w:t>
              </w:r>
              <w:r w:rsidRPr="00E41BBA">
                <w:rPr>
                  <w:rStyle w:val="Hyperlink"/>
                  <w:rFonts w:asciiTheme="minorHAnsi" w:hAnsiTheme="minorHAnsi"/>
                  <w:sz w:val="24"/>
                  <w:szCs w:val="24"/>
                  <w:lang w:val="en-US"/>
                </w:rPr>
                <w:t>.htm</w:t>
              </w:r>
            </w:hyperlink>
            <w:r w:rsidRPr="00E41BBA">
              <w:rPr>
                <w:rFonts w:asciiTheme="minorHAnsi" w:hAnsiTheme="minorHAnsi"/>
                <w:sz w:val="24"/>
                <w:szCs w:val="24"/>
                <w:lang w:val="en-US"/>
              </w:rPr>
              <w:t xml:space="preserve"> </w:t>
            </w:r>
          </w:p>
          <w:p w14:paraId="4B0D5F10" w14:textId="77777777" w:rsidR="002E4904" w:rsidRPr="00E41BBA" w:rsidRDefault="00C70B90" w:rsidP="00330D00">
            <w:pPr>
              <w:pStyle w:val="ListParagraph"/>
              <w:numPr>
                <w:ilvl w:val="0"/>
                <w:numId w:val="28"/>
              </w:numPr>
              <w:spacing w:before="120" w:after="120"/>
              <w:rPr>
                <w:rFonts w:asciiTheme="minorHAnsi" w:hAnsiTheme="minorHAnsi"/>
                <w:sz w:val="24"/>
                <w:szCs w:val="24"/>
              </w:rPr>
            </w:pPr>
            <w:r w:rsidRPr="00E41BBA">
              <w:rPr>
                <w:rFonts w:asciiTheme="minorHAnsi" w:hAnsiTheme="minorHAnsi"/>
                <w:sz w:val="24"/>
                <w:szCs w:val="24"/>
              </w:rPr>
              <w:t xml:space="preserve">Angst, Felix et al. Measures of adult shoulder function: DASH, </w:t>
            </w:r>
            <w:proofErr w:type="spellStart"/>
            <w:r w:rsidRPr="00E41BBA">
              <w:rPr>
                <w:rFonts w:asciiTheme="minorHAnsi" w:hAnsiTheme="minorHAnsi"/>
                <w:sz w:val="24"/>
                <w:szCs w:val="24"/>
              </w:rPr>
              <w:t>QuickDASH</w:t>
            </w:r>
            <w:proofErr w:type="spellEnd"/>
            <w:r w:rsidRPr="00E41BBA">
              <w:rPr>
                <w:rFonts w:asciiTheme="minorHAnsi" w:hAnsiTheme="minorHAnsi"/>
                <w:sz w:val="24"/>
                <w:szCs w:val="24"/>
              </w:rPr>
              <w:t>, SPADI, ASES, Constant (</w:t>
            </w:r>
            <w:proofErr w:type="spellStart"/>
            <w:r w:rsidRPr="00E41BBA">
              <w:rPr>
                <w:rFonts w:asciiTheme="minorHAnsi" w:hAnsiTheme="minorHAnsi"/>
                <w:sz w:val="24"/>
                <w:szCs w:val="24"/>
              </w:rPr>
              <w:t>Murley</w:t>
            </w:r>
            <w:proofErr w:type="spellEnd"/>
            <w:r w:rsidRPr="00E41BBA">
              <w:rPr>
                <w:rFonts w:asciiTheme="minorHAnsi" w:hAnsiTheme="minorHAnsi"/>
                <w:sz w:val="24"/>
                <w:szCs w:val="24"/>
              </w:rPr>
              <w:t>) Score, SST, OSS, SDQ and WOSI. Arthritis Care and Research, November 2011;volume 63(11)</w:t>
            </w:r>
            <w:proofErr w:type="gramStart"/>
            <w:r w:rsidRPr="00E41BBA">
              <w:rPr>
                <w:rFonts w:asciiTheme="minorHAnsi" w:hAnsiTheme="minorHAnsi"/>
                <w:sz w:val="24"/>
                <w:szCs w:val="24"/>
              </w:rPr>
              <w:t>:174</w:t>
            </w:r>
            <w:proofErr w:type="gramEnd"/>
            <w:r w:rsidRPr="00E41BBA">
              <w:rPr>
                <w:rFonts w:asciiTheme="minorHAnsi" w:hAnsiTheme="minorHAnsi"/>
                <w:sz w:val="24"/>
                <w:szCs w:val="24"/>
              </w:rPr>
              <w:t>-188</w:t>
            </w:r>
          </w:p>
          <w:p w14:paraId="29411A75" w14:textId="1E751592" w:rsidR="001D4F60" w:rsidRPr="00E41BBA" w:rsidRDefault="00DD74B8" w:rsidP="00DD74B8">
            <w:pPr>
              <w:pStyle w:val="ListParagraph"/>
              <w:numPr>
                <w:ilvl w:val="0"/>
                <w:numId w:val="28"/>
              </w:numPr>
              <w:spacing w:before="120" w:after="120"/>
              <w:rPr>
                <w:rFonts w:asciiTheme="minorHAnsi" w:hAnsiTheme="minorHAnsi"/>
                <w:sz w:val="24"/>
                <w:szCs w:val="24"/>
              </w:rPr>
            </w:pPr>
            <w:proofErr w:type="spellStart"/>
            <w:r w:rsidRPr="00E41BBA">
              <w:rPr>
                <w:rFonts w:asciiTheme="minorHAnsi" w:hAnsiTheme="minorHAnsi"/>
                <w:sz w:val="24"/>
                <w:szCs w:val="24"/>
              </w:rPr>
              <w:t>Essa</w:t>
            </w:r>
            <w:proofErr w:type="spellEnd"/>
            <w:r w:rsidRPr="00E41BBA">
              <w:rPr>
                <w:rFonts w:asciiTheme="minorHAnsi" w:hAnsiTheme="minorHAnsi"/>
                <w:sz w:val="24"/>
                <w:szCs w:val="24"/>
              </w:rPr>
              <w:t xml:space="preserve">, Michael, DPT, MA, ATC, LAT, CSCS.  Evidence Based Evaluation of Shoulder Special Tests and Clinical Prediction Rules: An </w:t>
            </w:r>
            <w:proofErr w:type="spellStart"/>
            <w:r w:rsidRPr="00E41BBA">
              <w:rPr>
                <w:rFonts w:asciiTheme="minorHAnsi" w:hAnsiTheme="minorHAnsi"/>
                <w:sz w:val="24"/>
                <w:szCs w:val="24"/>
              </w:rPr>
              <w:t>Audiovisual</w:t>
            </w:r>
            <w:proofErr w:type="spellEnd"/>
            <w:r w:rsidRPr="00E41BBA">
              <w:rPr>
                <w:rFonts w:asciiTheme="minorHAnsi" w:hAnsiTheme="minorHAnsi"/>
                <w:sz w:val="24"/>
                <w:szCs w:val="24"/>
              </w:rPr>
              <w:t xml:space="preserve"> Guide to Shoulder Evaluation, April 2 (2013). [</w:t>
            </w:r>
            <w:proofErr w:type="spellStart"/>
            <w:proofErr w:type="gramStart"/>
            <w:r w:rsidRPr="00E41BBA">
              <w:rPr>
                <w:rFonts w:asciiTheme="minorHAnsi" w:hAnsiTheme="minorHAnsi"/>
                <w:sz w:val="24"/>
                <w:szCs w:val="24"/>
              </w:rPr>
              <w:t>powerpoint</w:t>
            </w:r>
            <w:proofErr w:type="spellEnd"/>
            <w:proofErr w:type="gramEnd"/>
            <w:r w:rsidRPr="00E41BBA">
              <w:rPr>
                <w:rFonts w:asciiTheme="minorHAnsi" w:hAnsiTheme="minorHAnsi"/>
                <w:sz w:val="24"/>
                <w:szCs w:val="24"/>
              </w:rPr>
              <w:t xml:space="preserve"> presentation] assessed 11/19/2014. </w:t>
            </w:r>
            <w:hyperlink r:id="rId9" w:history="1">
              <w:r w:rsidRPr="00E41BBA">
                <w:rPr>
                  <w:rStyle w:val="Hyperlink"/>
                  <w:rFonts w:asciiTheme="minorHAnsi" w:hAnsiTheme="minorHAnsi"/>
                  <w:sz w:val="24"/>
                  <w:szCs w:val="24"/>
                </w:rPr>
                <w:t>https://sakai.unc.edu/access/content/group/2ec17f17-7909-48b1-ae92-5ff35361cd7b/Unit%20Two/Mike%20M%20-%202012%20class/Mike%20Essa%20Lecture/Shoulder%20Special%20TestsCPR.pdf</w:t>
              </w:r>
            </w:hyperlink>
            <w:r w:rsidRPr="00E41BBA">
              <w:rPr>
                <w:rFonts w:asciiTheme="minorHAnsi" w:hAnsiTheme="minorHAnsi"/>
                <w:sz w:val="24"/>
                <w:szCs w:val="24"/>
              </w:rPr>
              <w:t xml:space="preserve"> </w:t>
            </w:r>
          </w:p>
        </w:tc>
      </w:tr>
      <w:tr w:rsidR="001D4F60" w:rsidRPr="00E41BBA" w14:paraId="5AECA899" w14:textId="77777777" w:rsidTr="009E380F">
        <w:tc>
          <w:tcPr>
            <w:tcW w:w="10421" w:type="dxa"/>
            <w:tcBorders>
              <w:bottom w:val="single" w:sz="4" w:space="0" w:color="auto"/>
            </w:tcBorders>
            <w:shd w:val="clear" w:color="auto" w:fill="E6E6E6"/>
          </w:tcPr>
          <w:p w14:paraId="51836B33"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lastRenderedPageBreak/>
              <w:t>Main Findings</w:t>
            </w:r>
          </w:p>
          <w:p w14:paraId="39B474AB"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1D4F60" w:rsidRPr="00E41BBA" w14:paraId="22076FBC" w14:textId="77777777" w:rsidTr="009E380F">
        <w:tc>
          <w:tcPr>
            <w:tcW w:w="10421" w:type="dxa"/>
            <w:tcBorders>
              <w:bottom w:val="single" w:sz="4" w:space="0" w:color="auto"/>
            </w:tcBorders>
            <w:shd w:val="clear" w:color="auto" w:fill="auto"/>
          </w:tcPr>
          <w:p w14:paraId="440CE5AD" w14:textId="77777777" w:rsidR="00D50E9D" w:rsidRPr="00E41BBA" w:rsidRDefault="00D50E9D" w:rsidP="00D50E9D">
            <w:pPr>
              <w:rPr>
                <w:rFonts w:asciiTheme="minorHAnsi" w:hAnsiTheme="minorHAnsi" w:cs="Arial"/>
                <w:sz w:val="24"/>
                <w:szCs w:val="24"/>
              </w:rPr>
            </w:pPr>
          </w:p>
          <w:p w14:paraId="064AFE34" w14:textId="0C271D8B" w:rsidR="00D50E9D" w:rsidRPr="00E41BBA" w:rsidRDefault="00D50E9D" w:rsidP="00F15BFF">
            <w:pPr>
              <w:rPr>
                <w:rFonts w:asciiTheme="minorHAnsi" w:hAnsiTheme="minorHAnsi" w:cs="Arial"/>
                <w:sz w:val="24"/>
                <w:szCs w:val="24"/>
              </w:rPr>
            </w:pPr>
            <w:r w:rsidRPr="00E41BBA">
              <w:rPr>
                <w:rFonts w:asciiTheme="minorHAnsi" w:hAnsiTheme="minorHAnsi" w:cs="Arial"/>
                <w:b/>
                <w:sz w:val="24"/>
                <w:szCs w:val="24"/>
              </w:rPr>
              <w:t>Alpha level/significance:</w:t>
            </w:r>
            <w:r w:rsidRPr="00E41BBA">
              <w:rPr>
                <w:rFonts w:asciiTheme="minorHAnsi" w:hAnsiTheme="minorHAnsi" w:cs="Arial"/>
                <w:sz w:val="24"/>
                <w:szCs w:val="24"/>
              </w:rPr>
              <w:t xml:space="preserve"> Pearson test was used with a threshold of 0.05 f</w:t>
            </w:r>
            <w:r w:rsidR="00E361ED" w:rsidRPr="00E41BBA">
              <w:rPr>
                <w:rFonts w:asciiTheme="minorHAnsi" w:hAnsiTheme="minorHAnsi" w:cs="Arial"/>
                <w:sz w:val="24"/>
                <w:szCs w:val="24"/>
              </w:rPr>
              <w:t xml:space="preserve">or P value with student t test </w:t>
            </w:r>
            <w:r w:rsidRPr="00E41BBA">
              <w:rPr>
                <w:rFonts w:asciiTheme="minorHAnsi" w:hAnsiTheme="minorHAnsi" w:cs="Arial"/>
                <w:sz w:val="24"/>
                <w:szCs w:val="24"/>
              </w:rPr>
              <w:t xml:space="preserve">via SPSS statistics </w:t>
            </w:r>
            <w:r w:rsidR="00E361ED" w:rsidRPr="00E41BBA">
              <w:rPr>
                <w:rFonts w:asciiTheme="minorHAnsi" w:hAnsiTheme="minorHAnsi" w:cs="Arial"/>
                <w:sz w:val="24"/>
                <w:szCs w:val="24"/>
              </w:rPr>
              <w:t>package</w:t>
            </w:r>
            <w:r w:rsidRPr="00E41BBA">
              <w:rPr>
                <w:rFonts w:asciiTheme="minorHAnsi" w:hAnsiTheme="minorHAnsi" w:cs="Arial"/>
                <w:sz w:val="24"/>
                <w:szCs w:val="24"/>
              </w:rPr>
              <w:t xml:space="preserve"> performed for comparison of the constant score</w:t>
            </w:r>
          </w:p>
          <w:p w14:paraId="0606B4EF" w14:textId="77777777" w:rsidR="00D50E9D" w:rsidRPr="00E41BBA" w:rsidRDefault="00D50E9D" w:rsidP="00D50E9D">
            <w:pPr>
              <w:rPr>
                <w:rFonts w:asciiTheme="minorHAnsi" w:hAnsiTheme="minorHAnsi" w:cs="Arial"/>
                <w:b/>
                <w:sz w:val="24"/>
                <w:szCs w:val="24"/>
              </w:rPr>
            </w:pPr>
            <w:r w:rsidRPr="00E41BBA">
              <w:rPr>
                <w:rFonts w:asciiTheme="minorHAnsi" w:hAnsiTheme="minorHAnsi" w:cs="Arial"/>
                <w:b/>
                <w:sz w:val="24"/>
                <w:szCs w:val="24"/>
              </w:rPr>
              <w:t xml:space="preserve">24 </w:t>
            </w:r>
            <w:proofErr w:type="spellStart"/>
            <w:r w:rsidRPr="00E41BBA">
              <w:rPr>
                <w:rFonts w:asciiTheme="minorHAnsi" w:hAnsiTheme="minorHAnsi" w:cs="Arial"/>
                <w:b/>
                <w:sz w:val="24"/>
                <w:szCs w:val="24"/>
              </w:rPr>
              <w:t>mo</w:t>
            </w:r>
            <w:proofErr w:type="spellEnd"/>
            <w:r w:rsidRPr="00E41BBA">
              <w:rPr>
                <w:rFonts w:asciiTheme="minorHAnsi" w:hAnsiTheme="minorHAnsi" w:cs="Arial"/>
                <w:b/>
                <w:sz w:val="24"/>
                <w:szCs w:val="24"/>
              </w:rPr>
              <w:t xml:space="preserve"> follow-up:</w:t>
            </w:r>
            <w:r w:rsidR="008901E2" w:rsidRPr="00E41BBA">
              <w:rPr>
                <w:rFonts w:asciiTheme="minorHAnsi" w:hAnsiTheme="minorHAnsi" w:cs="Arial"/>
                <w:b/>
                <w:sz w:val="24"/>
                <w:szCs w:val="24"/>
              </w:rPr>
              <w:t xml:space="preserve"> </w:t>
            </w:r>
          </w:p>
          <w:p w14:paraId="4A57F676" w14:textId="77777777" w:rsidR="008901E2" w:rsidRPr="00E41BBA" w:rsidRDefault="00D50E9D" w:rsidP="00D50E9D">
            <w:pPr>
              <w:numPr>
                <w:ilvl w:val="2"/>
                <w:numId w:val="16"/>
              </w:numPr>
              <w:rPr>
                <w:rFonts w:asciiTheme="minorHAnsi" w:hAnsiTheme="minorHAnsi" w:cs="Arial"/>
                <w:sz w:val="24"/>
                <w:szCs w:val="24"/>
              </w:rPr>
            </w:pPr>
            <w:r w:rsidRPr="00E41BBA">
              <w:rPr>
                <w:rFonts w:asciiTheme="minorHAnsi" w:hAnsiTheme="minorHAnsi" w:cs="Arial"/>
                <w:sz w:val="24"/>
                <w:szCs w:val="24"/>
              </w:rPr>
              <w:t xml:space="preserve">(+) </w:t>
            </w:r>
            <w:r w:rsidR="008901E2" w:rsidRPr="00E41BBA">
              <w:rPr>
                <w:rFonts w:asciiTheme="minorHAnsi" w:hAnsiTheme="minorHAnsi" w:cs="Arial"/>
                <w:sz w:val="24"/>
                <w:szCs w:val="24"/>
              </w:rPr>
              <w:t>Apprehension</w:t>
            </w:r>
            <w:r w:rsidRPr="00E41BBA">
              <w:rPr>
                <w:rFonts w:asciiTheme="minorHAnsi" w:hAnsiTheme="minorHAnsi" w:cs="Arial"/>
                <w:sz w:val="24"/>
                <w:szCs w:val="24"/>
              </w:rPr>
              <w:t xml:space="preserve"> tests were experienced</w:t>
            </w:r>
            <w:r w:rsidR="008901E2" w:rsidRPr="00E41BBA">
              <w:rPr>
                <w:rFonts w:asciiTheme="minorHAnsi" w:hAnsiTheme="minorHAnsi" w:cs="Arial"/>
                <w:sz w:val="24"/>
                <w:szCs w:val="24"/>
              </w:rPr>
              <w:t xml:space="preserve"> in 39% and 7 % of those in CT and PR groups, respectively </w:t>
            </w:r>
            <w:r w:rsidRPr="00E41BBA">
              <w:rPr>
                <w:rFonts w:asciiTheme="minorHAnsi" w:hAnsiTheme="minorHAnsi" w:cs="Arial"/>
                <w:sz w:val="24"/>
                <w:szCs w:val="24"/>
              </w:rPr>
              <w:t>(p=0.014)</w:t>
            </w:r>
            <w:r w:rsidR="008901E2" w:rsidRPr="00E41BBA">
              <w:rPr>
                <w:rFonts w:asciiTheme="minorHAnsi" w:hAnsiTheme="minorHAnsi" w:cs="Arial"/>
                <w:sz w:val="24"/>
                <w:szCs w:val="24"/>
              </w:rPr>
              <w:t>.</w:t>
            </w:r>
          </w:p>
          <w:p w14:paraId="2B96EB34" w14:textId="77777777" w:rsidR="00D50E9D" w:rsidRPr="00E41BBA" w:rsidRDefault="008901E2" w:rsidP="00D50E9D">
            <w:pPr>
              <w:numPr>
                <w:ilvl w:val="2"/>
                <w:numId w:val="16"/>
              </w:numPr>
              <w:rPr>
                <w:rFonts w:asciiTheme="minorHAnsi" w:hAnsiTheme="minorHAnsi" w:cs="Arial"/>
                <w:sz w:val="24"/>
                <w:szCs w:val="24"/>
              </w:rPr>
            </w:pPr>
            <w:r w:rsidRPr="00E41BBA">
              <w:rPr>
                <w:rFonts w:asciiTheme="minorHAnsi" w:hAnsiTheme="minorHAnsi" w:cs="Arial"/>
                <w:sz w:val="24"/>
                <w:szCs w:val="24"/>
              </w:rPr>
              <w:t>(+) Load-and-shift test were experienced in</w:t>
            </w:r>
            <w:r w:rsidR="00D50E9D" w:rsidRPr="00E41BBA">
              <w:rPr>
                <w:rFonts w:asciiTheme="minorHAnsi" w:hAnsiTheme="minorHAnsi" w:cs="Arial"/>
                <w:sz w:val="24"/>
                <w:szCs w:val="24"/>
              </w:rPr>
              <w:t xml:space="preserve"> 33% and 4% </w:t>
            </w:r>
            <w:r w:rsidRPr="00E41BBA">
              <w:rPr>
                <w:rFonts w:asciiTheme="minorHAnsi" w:hAnsiTheme="minorHAnsi" w:cs="Arial"/>
                <w:sz w:val="24"/>
                <w:szCs w:val="24"/>
              </w:rPr>
              <w:t>of those in CT and PR groups,</w:t>
            </w:r>
            <w:r w:rsidR="00D50E9D" w:rsidRPr="00E41BBA">
              <w:rPr>
                <w:rFonts w:asciiTheme="minorHAnsi" w:hAnsiTheme="minorHAnsi" w:cs="Arial"/>
                <w:sz w:val="24"/>
                <w:szCs w:val="24"/>
              </w:rPr>
              <w:t xml:space="preserve"> respectively (p=</w:t>
            </w:r>
            <w:proofErr w:type="gramStart"/>
            <w:r w:rsidR="00D50E9D" w:rsidRPr="00E41BBA">
              <w:rPr>
                <w:rFonts w:asciiTheme="minorHAnsi" w:hAnsiTheme="minorHAnsi" w:cs="Arial"/>
                <w:sz w:val="24"/>
                <w:szCs w:val="24"/>
              </w:rPr>
              <w:t>.009</w:t>
            </w:r>
            <w:proofErr w:type="gramEnd"/>
            <w:r w:rsidR="00D50E9D" w:rsidRPr="00E41BBA">
              <w:rPr>
                <w:rFonts w:asciiTheme="minorHAnsi" w:hAnsiTheme="minorHAnsi" w:cs="Arial"/>
                <w:sz w:val="24"/>
                <w:szCs w:val="24"/>
              </w:rPr>
              <w:t xml:space="preserve">). </w:t>
            </w:r>
          </w:p>
          <w:p w14:paraId="57C9F7AA" w14:textId="77777777" w:rsidR="00D50E9D" w:rsidRPr="00E41BBA" w:rsidRDefault="008901E2" w:rsidP="00D50E9D">
            <w:pPr>
              <w:numPr>
                <w:ilvl w:val="2"/>
                <w:numId w:val="16"/>
              </w:numPr>
              <w:rPr>
                <w:rFonts w:asciiTheme="minorHAnsi" w:hAnsiTheme="minorHAnsi" w:cs="Arial"/>
                <w:sz w:val="24"/>
                <w:szCs w:val="24"/>
              </w:rPr>
            </w:pPr>
            <w:proofErr w:type="gramStart"/>
            <w:r w:rsidRPr="00E41BBA">
              <w:rPr>
                <w:rFonts w:asciiTheme="minorHAnsi" w:hAnsiTheme="minorHAnsi" w:cs="Arial"/>
                <w:sz w:val="24"/>
                <w:szCs w:val="24"/>
              </w:rPr>
              <w:t>of</w:t>
            </w:r>
            <w:proofErr w:type="gramEnd"/>
            <w:r w:rsidRPr="00E41BBA">
              <w:rPr>
                <w:rFonts w:asciiTheme="minorHAnsi" w:hAnsiTheme="minorHAnsi" w:cs="Arial"/>
                <w:sz w:val="24"/>
                <w:szCs w:val="24"/>
              </w:rPr>
              <w:t xml:space="preserve"> the total subject population</w:t>
            </w:r>
            <w:r w:rsidR="004C01A1" w:rsidRPr="00E41BBA">
              <w:rPr>
                <w:rFonts w:asciiTheme="minorHAnsi" w:hAnsiTheme="minorHAnsi" w:cs="Arial"/>
                <w:sz w:val="24"/>
                <w:szCs w:val="24"/>
              </w:rPr>
              <w:t xml:space="preserve">, 29% (N=22 of 76) </w:t>
            </w:r>
            <w:r w:rsidR="00D50E9D" w:rsidRPr="00E41BBA">
              <w:rPr>
                <w:rFonts w:asciiTheme="minorHAnsi" w:hAnsiTheme="minorHAnsi" w:cs="Arial"/>
                <w:sz w:val="24"/>
                <w:szCs w:val="24"/>
              </w:rPr>
              <w:t xml:space="preserve"> sustained recurrent anterior dislocation</w:t>
            </w:r>
          </w:p>
          <w:p w14:paraId="7A2F236C" w14:textId="77777777" w:rsidR="00D50E9D" w:rsidRPr="00E41BBA" w:rsidRDefault="00D50E9D" w:rsidP="00D50E9D">
            <w:pPr>
              <w:numPr>
                <w:ilvl w:val="3"/>
                <w:numId w:val="16"/>
              </w:numPr>
              <w:rPr>
                <w:rFonts w:asciiTheme="minorHAnsi" w:hAnsiTheme="minorHAnsi" w:cs="Arial"/>
                <w:sz w:val="24"/>
                <w:szCs w:val="24"/>
              </w:rPr>
            </w:pPr>
            <w:r w:rsidRPr="00E41BBA">
              <w:rPr>
                <w:rFonts w:asciiTheme="minorHAnsi" w:hAnsiTheme="minorHAnsi" w:cs="Arial"/>
                <w:sz w:val="24"/>
                <w:szCs w:val="24"/>
              </w:rPr>
              <w:t>All subjects with recurrent GHJ dislocation had Bankart type 2 or 3 lesion</w:t>
            </w:r>
          </w:p>
          <w:p w14:paraId="7D6EF14C" w14:textId="77777777" w:rsidR="004C01A1" w:rsidRPr="00E41BBA" w:rsidRDefault="004C01A1" w:rsidP="0050252B">
            <w:pPr>
              <w:numPr>
                <w:ilvl w:val="3"/>
                <w:numId w:val="16"/>
              </w:numPr>
              <w:rPr>
                <w:rFonts w:asciiTheme="minorHAnsi" w:hAnsiTheme="minorHAnsi" w:cs="Arial"/>
                <w:sz w:val="24"/>
                <w:szCs w:val="24"/>
              </w:rPr>
            </w:pPr>
            <w:r w:rsidRPr="00E41BBA">
              <w:rPr>
                <w:rFonts w:asciiTheme="minorHAnsi" w:hAnsiTheme="minorHAnsi" w:cs="Arial"/>
                <w:sz w:val="24"/>
                <w:szCs w:val="24"/>
              </w:rPr>
              <w:t>Of those who experienced recurrent dislocation, 95.5% (</w:t>
            </w:r>
            <w:r w:rsidR="00D50E9D" w:rsidRPr="00E41BBA">
              <w:rPr>
                <w:rFonts w:asciiTheme="minorHAnsi" w:hAnsiTheme="minorHAnsi" w:cs="Arial"/>
                <w:sz w:val="24"/>
                <w:szCs w:val="24"/>
              </w:rPr>
              <w:t>N=21</w:t>
            </w:r>
            <w:r w:rsidR="0050252B" w:rsidRPr="00E41BBA">
              <w:rPr>
                <w:rFonts w:asciiTheme="minorHAnsi" w:hAnsiTheme="minorHAnsi" w:cs="Arial"/>
                <w:sz w:val="24"/>
                <w:szCs w:val="24"/>
              </w:rPr>
              <w:t>) were allocated to the</w:t>
            </w:r>
            <w:r w:rsidRPr="00E41BBA">
              <w:rPr>
                <w:rFonts w:asciiTheme="minorHAnsi" w:hAnsiTheme="minorHAnsi" w:cs="Arial"/>
                <w:sz w:val="24"/>
                <w:szCs w:val="24"/>
              </w:rPr>
              <w:t xml:space="preserve"> CT group, accounting for 53.8% of all group members (p=</w:t>
            </w:r>
            <w:proofErr w:type="gramStart"/>
            <w:r w:rsidRPr="00E41BBA">
              <w:rPr>
                <w:rFonts w:asciiTheme="minorHAnsi" w:hAnsiTheme="minorHAnsi" w:cs="Arial"/>
                <w:sz w:val="24"/>
                <w:szCs w:val="24"/>
              </w:rPr>
              <w:t>.0011</w:t>
            </w:r>
            <w:proofErr w:type="gramEnd"/>
            <w:r w:rsidRPr="00E41BBA">
              <w:rPr>
                <w:rFonts w:asciiTheme="minorHAnsi" w:hAnsiTheme="minorHAnsi" w:cs="Arial"/>
                <w:sz w:val="24"/>
                <w:szCs w:val="24"/>
              </w:rPr>
              <w:t>).</w:t>
            </w:r>
          </w:p>
          <w:p w14:paraId="242BF59C" w14:textId="77777777" w:rsidR="00D50E9D" w:rsidRPr="00E41BBA" w:rsidRDefault="00D50E9D" w:rsidP="00D50E9D">
            <w:pPr>
              <w:numPr>
                <w:ilvl w:val="4"/>
                <w:numId w:val="16"/>
              </w:numPr>
              <w:rPr>
                <w:rFonts w:asciiTheme="minorHAnsi" w:hAnsiTheme="minorHAnsi" w:cs="Arial"/>
                <w:sz w:val="24"/>
                <w:szCs w:val="24"/>
              </w:rPr>
            </w:pPr>
            <w:proofErr w:type="gramStart"/>
            <w:r w:rsidRPr="00E41BBA">
              <w:rPr>
                <w:rFonts w:asciiTheme="minorHAnsi" w:hAnsiTheme="minorHAnsi" w:cs="Arial"/>
                <w:sz w:val="24"/>
                <w:szCs w:val="24"/>
              </w:rPr>
              <w:t>new</w:t>
            </w:r>
            <w:proofErr w:type="gramEnd"/>
            <w:r w:rsidRPr="00E41BBA">
              <w:rPr>
                <w:rFonts w:asciiTheme="minorHAnsi" w:hAnsiTheme="minorHAnsi" w:cs="Arial"/>
                <w:sz w:val="24"/>
                <w:szCs w:val="24"/>
              </w:rPr>
              <w:t xml:space="preserve"> traumatic event in 18 cases</w:t>
            </w:r>
          </w:p>
          <w:p w14:paraId="457A2508" w14:textId="77777777" w:rsidR="00D50E9D" w:rsidRPr="00E41BBA" w:rsidRDefault="00D50E9D" w:rsidP="00D50E9D">
            <w:pPr>
              <w:numPr>
                <w:ilvl w:val="4"/>
                <w:numId w:val="16"/>
              </w:numPr>
              <w:rPr>
                <w:rFonts w:asciiTheme="minorHAnsi" w:hAnsiTheme="minorHAnsi" w:cs="Arial"/>
                <w:sz w:val="24"/>
                <w:szCs w:val="24"/>
              </w:rPr>
            </w:pPr>
            <w:r w:rsidRPr="00E41BBA">
              <w:rPr>
                <w:rFonts w:asciiTheme="minorHAnsi" w:hAnsiTheme="minorHAnsi" w:cs="Arial"/>
                <w:sz w:val="24"/>
                <w:szCs w:val="24"/>
              </w:rPr>
              <w:t xml:space="preserve">80% with type 2 tears and 53% with type 3 tears experienced a recurrent dislocation by 2 years post-op </w:t>
            </w:r>
          </w:p>
          <w:p w14:paraId="79EB890E" w14:textId="77777777" w:rsidR="00D50E9D" w:rsidRPr="00E41BBA" w:rsidRDefault="00D50E9D" w:rsidP="00D50E9D">
            <w:pPr>
              <w:numPr>
                <w:ilvl w:val="3"/>
                <w:numId w:val="16"/>
              </w:numPr>
              <w:rPr>
                <w:rFonts w:asciiTheme="minorHAnsi" w:hAnsiTheme="minorHAnsi" w:cs="Arial"/>
                <w:sz w:val="24"/>
                <w:szCs w:val="24"/>
              </w:rPr>
            </w:pPr>
            <w:r w:rsidRPr="00E41BBA">
              <w:rPr>
                <w:rFonts w:asciiTheme="minorHAnsi" w:hAnsiTheme="minorHAnsi" w:cs="Arial"/>
                <w:sz w:val="24"/>
                <w:szCs w:val="24"/>
              </w:rPr>
              <w:t xml:space="preserve">N=1 (2.7%) </w:t>
            </w:r>
            <w:r w:rsidR="0050252B" w:rsidRPr="00E41BBA">
              <w:rPr>
                <w:rFonts w:asciiTheme="minorHAnsi" w:hAnsiTheme="minorHAnsi" w:cs="Arial"/>
                <w:sz w:val="24"/>
                <w:szCs w:val="24"/>
              </w:rPr>
              <w:t xml:space="preserve">of those in the PR group experienced recurrent dislocation </w:t>
            </w:r>
            <w:r w:rsidRPr="00E41BBA">
              <w:rPr>
                <w:rFonts w:asciiTheme="minorHAnsi" w:hAnsiTheme="minorHAnsi" w:cs="Arial"/>
                <w:sz w:val="24"/>
                <w:szCs w:val="24"/>
              </w:rPr>
              <w:t>(p=</w:t>
            </w:r>
            <w:proofErr w:type="gramStart"/>
            <w:r w:rsidRPr="00E41BBA">
              <w:rPr>
                <w:rFonts w:asciiTheme="minorHAnsi" w:hAnsiTheme="minorHAnsi" w:cs="Arial"/>
                <w:sz w:val="24"/>
                <w:szCs w:val="24"/>
              </w:rPr>
              <w:t>.0011</w:t>
            </w:r>
            <w:proofErr w:type="gramEnd"/>
            <w:r w:rsidRPr="00E41BBA">
              <w:rPr>
                <w:rFonts w:asciiTheme="minorHAnsi" w:hAnsiTheme="minorHAnsi" w:cs="Arial"/>
                <w:sz w:val="24"/>
                <w:szCs w:val="24"/>
              </w:rPr>
              <w:t>)</w:t>
            </w:r>
            <w:r w:rsidR="0050252B" w:rsidRPr="00E41BBA">
              <w:rPr>
                <w:rFonts w:asciiTheme="minorHAnsi" w:hAnsiTheme="minorHAnsi" w:cs="Arial"/>
                <w:sz w:val="24"/>
                <w:szCs w:val="24"/>
              </w:rPr>
              <w:t>.</w:t>
            </w:r>
          </w:p>
          <w:p w14:paraId="5BF5E687" w14:textId="77777777" w:rsidR="00D50E9D" w:rsidRPr="00E41BBA" w:rsidRDefault="00D50E9D" w:rsidP="00D50E9D">
            <w:pPr>
              <w:numPr>
                <w:ilvl w:val="3"/>
                <w:numId w:val="16"/>
              </w:numPr>
              <w:rPr>
                <w:rFonts w:asciiTheme="minorHAnsi" w:hAnsiTheme="minorHAnsi" w:cs="Arial"/>
                <w:sz w:val="24"/>
                <w:szCs w:val="24"/>
              </w:rPr>
            </w:pPr>
            <w:r w:rsidRPr="00E41BBA">
              <w:rPr>
                <w:rFonts w:asciiTheme="minorHAnsi" w:hAnsiTheme="minorHAnsi" w:cs="Arial"/>
                <w:sz w:val="24"/>
                <w:szCs w:val="24"/>
              </w:rPr>
              <w:t>Recurrence was sustained within the first 11 months post-op in 64%</w:t>
            </w:r>
          </w:p>
          <w:p w14:paraId="0399C068" w14:textId="673F8D93" w:rsidR="00D50E9D" w:rsidRPr="00E41BBA" w:rsidRDefault="00D50E9D" w:rsidP="00D50E9D">
            <w:pPr>
              <w:numPr>
                <w:ilvl w:val="3"/>
                <w:numId w:val="16"/>
              </w:numPr>
              <w:rPr>
                <w:rFonts w:asciiTheme="minorHAnsi" w:hAnsiTheme="minorHAnsi" w:cs="Arial"/>
                <w:sz w:val="24"/>
                <w:szCs w:val="24"/>
              </w:rPr>
            </w:pPr>
            <w:r w:rsidRPr="00E41BBA">
              <w:rPr>
                <w:rFonts w:asciiTheme="minorHAnsi" w:hAnsiTheme="minorHAnsi" w:cs="Arial"/>
                <w:sz w:val="24"/>
                <w:szCs w:val="24"/>
              </w:rPr>
              <w:t>No significant difference</w:t>
            </w:r>
            <w:r w:rsidR="0050252B" w:rsidRPr="00E41BBA">
              <w:rPr>
                <w:rFonts w:asciiTheme="minorHAnsi" w:hAnsiTheme="minorHAnsi" w:cs="Arial"/>
                <w:sz w:val="24"/>
                <w:szCs w:val="24"/>
              </w:rPr>
              <w:t>s</w:t>
            </w:r>
            <w:r w:rsidRPr="00E41BBA">
              <w:rPr>
                <w:rFonts w:asciiTheme="minorHAnsi" w:hAnsiTheme="minorHAnsi" w:cs="Arial"/>
                <w:sz w:val="24"/>
                <w:szCs w:val="24"/>
              </w:rPr>
              <w:t xml:space="preserve"> b</w:t>
            </w:r>
            <w:r w:rsidR="0050252B" w:rsidRPr="00E41BBA">
              <w:rPr>
                <w:rFonts w:asciiTheme="minorHAnsi" w:hAnsiTheme="minorHAnsi" w:cs="Arial"/>
                <w:sz w:val="24"/>
                <w:szCs w:val="24"/>
              </w:rPr>
              <w:t>etween groups were apparent regarding</w:t>
            </w:r>
            <w:r w:rsidR="00F15BFF" w:rsidRPr="00E41BBA">
              <w:rPr>
                <w:rFonts w:asciiTheme="minorHAnsi" w:hAnsiTheme="minorHAnsi" w:cs="Arial"/>
                <w:sz w:val="24"/>
                <w:szCs w:val="24"/>
              </w:rPr>
              <w:t xml:space="preserve"> subjects without re-dislocation</w:t>
            </w:r>
          </w:p>
          <w:p w14:paraId="3C7716D2" w14:textId="77777777" w:rsidR="0050252B" w:rsidRPr="00E41BBA" w:rsidRDefault="0050252B" w:rsidP="0050252B">
            <w:pPr>
              <w:rPr>
                <w:rFonts w:asciiTheme="minorHAnsi" w:hAnsiTheme="minorHAnsi" w:cs="Arial"/>
                <w:sz w:val="24"/>
                <w:szCs w:val="24"/>
              </w:rPr>
            </w:pPr>
          </w:p>
          <w:p w14:paraId="3FB3433E" w14:textId="77777777" w:rsidR="00D50E9D" w:rsidRPr="00E41BBA" w:rsidRDefault="00D50E9D" w:rsidP="0050252B">
            <w:pPr>
              <w:rPr>
                <w:rFonts w:asciiTheme="minorHAnsi" w:hAnsiTheme="minorHAnsi" w:cs="Arial"/>
                <w:sz w:val="24"/>
                <w:szCs w:val="24"/>
              </w:rPr>
            </w:pPr>
            <w:r w:rsidRPr="00E41BBA">
              <w:rPr>
                <w:rFonts w:asciiTheme="minorHAnsi" w:hAnsiTheme="minorHAnsi" w:cs="Arial"/>
                <w:b/>
                <w:sz w:val="24"/>
                <w:szCs w:val="24"/>
              </w:rPr>
              <w:lastRenderedPageBreak/>
              <w:t>10 years post-op</w:t>
            </w:r>
            <w:r w:rsidR="0050252B" w:rsidRPr="00E41BBA">
              <w:rPr>
                <w:rFonts w:asciiTheme="minorHAnsi" w:hAnsiTheme="minorHAnsi" w:cs="Arial"/>
                <w:b/>
                <w:sz w:val="24"/>
                <w:szCs w:val="24"/>
              </w:rPr>
              <w:t>:</w:t>
            </w:r>
            <w:r w:rsidRPr="00E41BBA">
              <w:rPr>
                <w:rFonts w:asciiTheme="minorHAnsi" w:hAnsiTheme="minorHAnsi" w:cs="Arial"/>
                <w:sz w:val="24"/>
                <w:szCs w:val="24"/>
              </w:rPr>
              <w:t xml:space="preserve"> all subjects</w:t>
            </w:r>
            <w:r w:rsidR="0050252B" w:rsidRPr="00E41BBA">
              <w:rPr>
                <w:rFonts w:asciiTheme="minorHAnsi" w:hAnsiTheme="minorHAnsi" w:cs="Arial"/>
                <w:sz w:val="24"/>
                <w:szCs w:val="24"/>
              </w:rPr>
              <w:t xml:space="preserve"> but one</w:t>
            </w:r>
            <w:r w:rsidRPr="00E41BBA">
              <w:rPr>
                <w:rFonts w:asciiTheme="minorHAnsi" w:hAnsiTheme="minorHAnsi" w:cs="Arial"/>
                <w:sz w:val="24"/>
                <w:szCs w:val="24"/>
              </w:rPr>
              <w:t xml:space="preserve"> were contacted by telephone for an interview as well as completed the Oxford self-assessment </w:t>
            </w:r>
            <w:r w:rsidR="0050252B" w:rsidRPr="00E41BBA">
              <w:rPr>
                <w:rFonts w:asciiTheme="minorHAnsi" w:hAnsiTheme="minorHAnsi" w:cs="Arial"/>
                <w:sz w:val="24"/>
                <w:szCs w:val="24"/>
              </w:rPr>
              <w:t>shoulder</w:t>
            </w:r>
            <w:r w:rsidRPr="00E41BBA">
              <w:rPr>
                <w:rFonts w:asciiTheme="minorHAnsi" w:hAnsiTheme="minorHAnsi" w:cs="Arial"/>
                <w:sz w:val="24"/>
                <w:szCs w:val="24"/>
              </w:rPr>
              <w:t xml:space="preserve"> score</w:t>
            </w:r>
            <w:r w:rsidR="0050252B" w:rsidRPr="00E41BBA">
              <w:rPr>
                <w:rFonts w:asciiTheme="minorHAnsi" w:hAnsiTheme="minorHAnsi" w:cs="Arial"/>
                <w:sz w:val="24"/>
                <w:szCs w:val="24"/>
              </w:rPr>
              <w:t xml:space="preserve"> (N=75)</w:t>
            </w:r>
          </w:p>
          <w:p w14:paraId="5B2769E7" w14:textId="77777777" w:rsidR="0095441D" w:rsidRPr="00E41BBA" w:rsidRDefault="0095441D" w:rsidP="0095441D">
            <w:pPr>
              <w:pStyle w:val="ListParagraph"/>
              <w:numPr>
                <w:ilvl w:val="0"/>
                <w:numId w:val="26"/>
              </w:numPr>
              <w:rPr>
                <w:rFonts w:asciiTheme="minorHAnsi" w:hAnsiTheme="minorHAnsi" w:cs="Arial"/>
                <w:sz w:val="24"/>
                <w:szCs w:val="24"/>
              </w:rPr>
            </w:pPr>
            <w:r w:rsidRPr="00E41BBA">
              <w:rPr>
                <w:rFonts w:asciiTheme="minorHAnsi" w:hAnsiTheme="minorHAnsi" w:cs="Arial"/>
                <w:sz w:val="24"/>
                <w:szCs w:val="24"/>
              </w:rPr>
              <w:t>62% (N=24) and 9% (N=3) of patients in CT and PR groups respectively, incurred recurrent dislocation since the initial dislocation</w:t>
            </w:r>
          </w:p>
          <w:p w14:paraId="1216AE98" w14:textId="77777777" w:rsidR="003906CE" w:rsidRPr="00E41BBA" w:rsidRDefault="0095441D" w:rsidP="0095441D">
            <w:pPr>
              <w:pStyle w:val="ListParagraph"/>
              <w:numPr>
                <w:ilvl w:val="0"/>
                <w:numId w:val="26"/>
              </w:numPr>
              <w:rPr>
                <w:rFonts w:asciiTheme="minorHAnsi" w:hAnsiTheme="minorHAnsi" w:cs="Arial"/>
                <w:sz w:val="24"/>
                <w:szCs w:val="24"/>
              </w:rPr>
            </w:pPr>
            <w:r w:rsidRPr="00E41BBA">
              <w:rPr>
                <w:rFonts w:asciiTheme="minorHAnsi" w:hAnsiTheme="minorHAnsi" w:cs="Arial"/>
                <w:sz w:val="24"/>
                <w:szCs w:val="24"/>
              </w:rPr>
              <w:t xml:space="preserve">Those in the PR group who incurred recurrent dislocation were all under 25 </w:t>
            </w:r>
            <w:proofErr w:type="spellStart"/>
            <w:r w:rsidRPr="00E41BBA">
              <w:rPr>
                <w:rFonts w:asciiTheme="minorHAnsi" w:hAnsiTheme="minorHAnsi" w:cs="Arial"/>
                <w:sz w:val="24"/>
                <w:szCs w:val="24"/>
              </w:rPr>
              <w:t>yo</w:t>
            </w:r>
            <w:proofErr w:type="spellEnd"/>
            <w:r w:rsidRPr="00E41BBA">
              <w:rPr>
                <w:rFonts w:asciiTheme="minorHAnsi" w:hAnsiTheme="minorHAnsi" w:cs="Arial"/>
                <w:sz w:val="24"/>
                <w:szCs w:val="24"/>
              </w:rPr>
              <w:t xml:space="preserve"> and resulted from significant trauma.</w:t>
            </w:r>
            <w:r w:rsidR="003906CE" w:rsidRPr="00E41BBA">
              <w:rPr>
                <w:rFonts w:asciiTheme="minorHAnsi" w:hAnsiTheme="minorHAnsi" w:cs="Arial"/>
                <w:sz w:val="24"/>
                <w:szCs w:val="24"/>
              </w:rPr>
              <w:t xml:space="preserve"> </w:t>
            </w:r>
          </w:p>
          <w:p w14:paraId="0B34B15F" w14:textId="77777777" w:rsidR="0095441D" w:rsidRPr="00E41BBA" w:rsidRDefault="003906CE" w:rsidP="0095441D">
            <w:pPr>
              <w:pStyle w:val="ListParagraph"/>
              <w:numPr>
                <w:ilvl w:val="0"/>
                <w:numId w:val="26"/>
              </w:numPr>
              <w:rPr>
                <w:rFonts w:asciiTheme="minorHAnsi" w:hAnsiTheme="minorHAnsi" w:cs="Arial"/>
                <w:sz w:val="24"/>
                <w:szCs w:val="24"/>
              </w:rPr>
            </w:pPr>
            <w:r w:rsidRPr="00E41BBA">
              <w:rPr>
                <w:rFonts w:asciiTheme="minorHAnsi" w:hAnsiTheme="minorHAnsi" w:cs="Arial"/>
                <w:sz w:val="24"/>
                <w:szCs w:val="24"/>
              </w:rPr>
              <w:t xml:space="preserve">Furthermore 4 members of the PR group complained of pain and stiffness at 10 years postoperatively one patient in the PR group received a second </w:t>
            </w:r>
            <w:proofErr w:type="gramStart"/>
            <w:r w:rsidRPr="00E41BBA">
              <w:rPr>
                <w:rFonts w:asciiTheme="minorHAnsi" w:hAnsiTheme="minorHAnsi" w:cs="Arial"/>
                <w:sz w:val="24"/>
                <w:szCs w:val="24"/>
              </w:rPr>
              <w:t>repair  which</w:t>
            </w:r>
            <w:proofErr w:type="gramEnd"/>
            <w:r w:rsidRPr="00E41BBA">
              <w:rPr>
                <w:rFonts w:asciiTheme="minorHAnsi" w:hAnsiTheme="minorHAnsi" w:cs="Arial"/>
                <w:sz w:val="24"/>
                <w:szCs w:val="24"/>
              </w:rPr>
              <w:t xml:space="preserve"> also resulted in poor outcome and continued instability</w:t>
            </w:r>
          </w:p>
          <w:p w14:paraId="7F854D2B" w14:textId="77777777" w:rsidR="00742D9D" w:rsidRPr="00E41BBA" w:rsidRDefault="00742D9D" w:rsidP="0095441D">
            <w:pPr>
              <w:pStyle w:val="ListParagraph"/>
              <w:numPr>
                <w:ilvl w:val="0"/>
                <w:numId w:val="26"/>
              </w:numPr>
              <w:rPr>
                <w:rFonts w:asciiTheme="minorHAnsi" w:hAnsiTheme="minorHAnsi" w:cs="Arial"/>
                <w:sz w:val="24"/>
                <w:szCs w:val="24"/>
              </w:rPr>
            </w:pPr>
            <w:r w:rsidRPr="00E41BBA">
              <w:rPr>
                <w:rFonts w:asciiTheme="minorHAnsi" w:hAnsiTheme="minorHAnsi" w:cs="Arial"/>
                <w:sz w:val="24"/>
                <w:szCs w:val="24"/>
              </w:rPr>
              <w:t>In total 20 patients between CT and PR groups received further surgery examination since the 24mo follow-up.</w:t>
            </w:r>
          </w:p>
          <w:p w14:paraId="37EE6BA6" w14:textId="77777777" w:rsidR="003906CE" w:rsidRPr="00E41BBA" w:rsidRDefault="0095441D" w:rsidP="003906CE">
            <w:pPr>
              <w:pStyle w:val="ListParagraph"/>
              <w:numPr>
                <w:ilvl w:val="0"/>
                <w:numId w:val="26"/>
              </w:numPr>
              <w:rPr>
                <w:rFonts w:asciiTheme="minorHAnsi" w:hAnsiTheme="minorHAnsi" w:cs="Arial"/>
                <w:sz w:val="24"/>
                <w:szCs w:val="24"/>
              </w:rPr>
            </w:pPr>
            <w:r w:rsidRPr="00E41BBA">
              <w:rPr>
                <w:rFonts w:asciiTheme="minorHAnsi" w:hAnsiTheme="minorHAnsi" w:cs="Arial"/>
                <w:sz w:val="24"/>
                <w:szCs w:val="24"/>
              </w:rPr>
              <w:t>80% (N=</w:t>
            </w:r>
            <w:r w:rsidR="00742D9D" w:rsidRPr="00E41BBA">
              <w:rPr>
                <w:rFonts w:asciiTheme="minorHAnsi" w:hAnsiTheme="minorHAnsi" w:cs="Arial"/>
                <w:sz w:val="24"/>
                <w:szCs w:val="24"/>
              </w:rPr>
              <w:t xml:space="preserve">19) of those in the CT group underwent open or arthroscopic </w:t>
            </w:r>
            <w:proofErr w:type="spellStart"/>
            <w:r w:rsidR="00742D9D" w:rsidRPr="00E41BBA">
              <w:rPr>
                <w:rFonts w:asciiTheme="minorHAnsi" w:hAnsiTheme="minorHAnsi" w:cs="Arial"/>
                <w:sz w:val="24"/>
                <w:szCs w:val="24"/>
              </w:rPr>
              <w:t>bankart</w:t>
            </w:r>
            <w:proofErr w:type="spellEnd"/>
            <w:r w:rsidR="00742D9D" w:rsidRPr="00E41BBA">
              <w:rPr>
                <w:rFonts w:asciiTheme="minorHAnsi" w:hAnsiTheme="minorHAnsi" w:cs="Arial"/>
                <w:sz w:val="24"/>
                <w:szCs w:val="24"/>
              </w:rPr>
              <w:t xml:space="preserve"> repair with 64% of those receiving the surgical repair reporting good to excellent subjective outcomes on the Oxford shoulder assessment</w:t>
            </w:r>
          </w:p>
          <w:p w14:paraId="50A4910D" w14:textId="77777777" w:rsidR="001D4F60" w:rsidRPr="00E41BBA" w:rsidRDefault="00D50E9D" w:rsidP="00244FEA">
            <w:pPr>
              <w:pStyle w:val="ListParagraph"/>
              <w:numPr>
                <w:ilvl w:val="0"/>
                <w:numId w:val="26"/>
              </w:numPr>
              <w:rPr>
                <w:rFonts w:asciiTheme="minorHAnsi" w:hAnsiTheme="minorHAnsi" w:cs="Arial"/>
                <w:sz w:val="24"/>
                <w:szCs w:val="24"/>
              </w:rPr>
            </w:pPr>
            <w:r w:rsidRPr="00E41BBA">
              <w:rPr>
                <w:rFonts w:asciiTheme="minorHAnsi" w:hAnsiTheme="minorHAnsi" w:cs="Arial"/>
                <w:sz w:val="24"/>
                <w:szCs w:val="24"/>
              </w:rPr>
              <w:t>74% of patients who received conservative treatment had unsatisfactory results according to the oxford score compared to 72% of those with surgical repair reporting good or excellent results at t</w:t>
            </w:r>
            <w:r w:rsidR="00244FEA" w:rsidRPr="00E41BBA">
              <w:rPr>
                <w:rFonts w:asciiTheme="minorHAnsi" w:hAnsiTheme="minorHAnsi" w:cs="Arial"/>
                <w:sz w:val="24"/>
                <w:szCs w:val="24"/>
              </w:rPr>
              <w:t>he same point following surgery</w:t>
            </w:r>
          </w:p>
          <w:p w14:paraId="545D8014" w14:textId="77777777" w:rsidR="001D4F60" w:rsidRPr="00E41BBA" w:rsidRDefault="001D4F60" w:rsidP="009E380F">
            <w:pPr>
              <w:spacing w:before="120" w:after="120"/>
              <w:jc w:val="right"/>
              <w:rPr>
                <w:rFonts w:asciiTheme="minorHAnsi" w:hAnsiTheme="minorHAnsi"/>
                <w:sz w:val="24"/>
                <w:szCs w:val="24"/>
              </w:rPr>
            </w:pPr>
          </w:p>
        </w:tc>
      </w:tr>
      <w:tr w:rsidR="001D4F60" w:rsidRPr="00E41BBA" w14:paraId="5736AE5D" w14:textId="77777777" w:rsidTr="009E380F">
        <w:tc>
          <w:tcPr>
            <w:tcW w:w="10421" w:type="dxa"/>
            <w:shd w:val="clear" w:color="auto" w:fill="E6E6E6"/>
          </w:tcPr>
          <w:p w14:paraId="12564B6D"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lastRenderedPageBreak/>
              <w:t>Original Authors’ Conclusions</w:t>
            </w:r>
          </w:p>
          <w:p w14:paraId="13985D0E"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[Paraphrase as required.  If providing a direct quote, add page number]</w:t>
            </w:r>
          </w:p>
        </w:tc>
      </w:tr>
      <w:tr w:rsidR="001D4F60" w:rsidRPr="00E41BBA" w14:paraId="04D2AD81" w14:textId="77777777" w:rsidTr="009E380F">
        <w:tc>
          <w:tcPr>
            <w:tcW w:w="10421" w:type="dxa"/>
            <w:tcBorders>
              <w:bottom w:val="single" w:sz="4" w:space="0" w:color="auto"/>
            </w:tcBorders>
            <w:shd w:val="clear" w:color="auto" w:fill="auto"/>
          </w:tcPr>
          <w:p w14:paraId="67CBFC2D" w14:textId="77777777" w:rsidR="003F1FC3" w:rsidRPr="00E41BBA" w:rsidRDefault="003F1FC3" w:rsidP="003F1FC3">
            <w:pPr>
              <w:pStyle w:val="ListParagraph"/>
              <w:numPr>
                <w:ilvl w:val="0"/>
                <w:numId w:val="27"/>
              </w:numPr>
              <w:spacing w:before="120" w:after="120"/>
              <w:rPr>
                <w:rFonts w:asciiTheme="minorHAnsi" w:hAnsiTheme="minorHAnsi"/>
                <w:sz w:val="24"/>
                <w:szCs w:val="24"/>
              </w:rPr>
            </w:pPr>
            <w:r w:rsidRPr="00E41BBA">
              <w:rPr>
                <w:rFonts w:asciiTheme="minorHAnsi" w:hAnsiTheme="minorHAnsi"/>
                <w:sz w:val="24"/>
                <w:szCs w:val="24"/>
              </w:rPr>
              <w:t xml:space="preserve">Arthroscopic evaluation after a first-time anterior shoulder dislocation revealed a Baker type 2 or 3 lesion in 93.5% of reported cases. This study found significantly more redislocators after conservative treatment compared to primary </w:t>
            </w:r>
            <w:r w:rsidR="00621FC1" w:rsidRPr="00E41BBA">
              <w:rPr>
                <w:rFonts w:asciiTheme="minorHAnsi" w:hAnsiTheme="minorHAnsi"/>
                <w:sz w:val="24"/>
                <w:szCs w:val="24"/>
              </w:rPr>
              <w:t>open Bankart repair. Due to the superior long-term outcomes regarding shoulder pain, stability, function and significant decrease with instance of recurrent dislocation associated with initial Bankart surgical repair followed by extensive rehabilitation compared to solely initial conservative treatment post initial injury, we recommend that the surgeon consider primary repair in active as well as younger patients to reduce the risk of recurrence and avoidance of prolonged shoulder dysfunction.</w:t>
            </w:r>
            <w:r w:rsidR="00621FC1" w:rsidRPr="00E41BBA">
              <w:rPr>
                <w:rFonts w:asciiTheme="minorHAnsi" w:hAnsiTheme="minorHAnsi"/>
                <w:sz w:val="24"/>
                <w:szCs w:val="24"/>
                <w:vertAlign w:val="superscript"/>
              </w:rPr>
              <w:t>1</w:t>
            </w:r>
          </w:p>
          <w:p w14:paraId="179634C0" w14:textId="77777777" w:rsidR="001D4F60" w:rsidRPr="00E41BBA" w:rsidRDefault="00621FC1" w:rsidP="009E380F">
            <w:pPr>
              <w:spacing w:before="120" w:after="120"/>
              <w:rPr>
                <w:rFonts w:asciiTheme="minorHAnsi" w:hAnsiTheme="minorHAnsi"/>
                <w:sz w:val="24"/>
                <w:szCs w:val="24"/>
              </w:rPr>
            </w:pPr>
            <w:proofErr w:type="spellStart"/>
            <w:r w:rsidRPr="00E41BBA">
              <w:rPr>
                <w:rFonts w:asciiTheme="minorHAnsi" w:hAnsiTheme="minorHAnsi"/>
                <w:sz w:val="24"/>
                <w:szCs w:val="24"/>
              </w:rPr>
              <w:t>Refrences</w:t>
            </w:r>
            <w:proofErr w:type="spellEnd"/>
            <w:r w:rsidRPr="00E41BBA">
              <w:rPr>
                <w:rFonts w:asciiTheme="minorHAnsi" w:hAnsiTheme="minorHAnsi"/>
                <w:sz w:val="24"/>
                <w:szCs w:val="24"/>
              </w:rPr>
              <w:t>:</w:t>
            </w:r>
          </w:p>
          <w:p w14:paraId="78725A86" w14:textId="77777777" w:rsidR="00621FC1" w:rsidRPr="00E41BBA" w:rsidRDefault="00621FC1" w:rsidP="009E380F">
            <w:pPr>
              <w:spacing w:before="120" w:after="120"/>
              <w:rPr>
                <w:rFonts w:asciiTheme="minorHAnsi" w:hAnsiTheme="minorHAnsi"/>
                <w:sz w:val="24"/>
                <w:szCs w:val="24"/>
              </w:rPr>
            </w:pPr>
            <w:r w:rsidRPr="00E41BBA">
              <w:rPr>
                <w:rFonts w:asciiTheme="minorHAnsi" w:hAnsiTheme="minorHAnsi"/>
                <w:sz w:val="24"/>
                <w:szCs w:val="24"/>
              </w:rPr>
              <w:t xml:space="preserve">1. </w:t>
            </w:r>
            <w:proofErr w:type="spellStart"/>
            <w:r w:rsidRPr="00E41BBA">
              <w:rPr>
                <w:rFonts w:asciiTheme="minorHAnsi" w:hAnsiTheme="minorHAnsi"/>
                <w:sz w:val="24"/>
                <w:szCs w:val="24"/>
              </w:rPr>
              <w:t>Jakobsen</w:t>
            </w:r>
            <w:proofErr w:type="spellEnd"/>
            <w:r w:rsidRPr="00E41BBA">
              <w:rPr>
                <w:rFonts w:asciiTheme="minorHAnsi" w:hAnsiTheme="minorHAnsi"/>
                <w:sz w:val="24"/>
                <w:szCs w:val="24"/>
              </w:rPr>
              <w:t xml:space="preserve"> W et al.</w:t>
            </w:r>
            <w:r w:rsidRPr="00E41BBA">
              <w:rPr>
                <w:rFonts w:asciiTheme="minorHAnsi" w:hAnsiTheme="minorHAnsi" w:cs="Arial"/>
                <w:sz w:val="24"/>
                <w:szCs w:val="24"/>
              </w:rPr>
              <w:t xml:space="preserve"> Primary repair </w:t>
            </w:r>
            <w:proofErr w:type="spellStart"/>
            <w:r w:rsidRPr="00E41BBA">
              <w:rPr>
                <w:rFonts w:asciiTheme="minorHAnsi" w:hAnsiTheme="minorHAnsi" w:cs="Arial"/>
                <w:sz w:val="24"/>
                <w:szCs w:val="24"/>
              </w:rPr>
              <w:t>vs</w:t>
            </w:r>
            <w:proofErr w:type="spellEnd"/>
            <w:r w:rsidRPr="00E41BBA">
              <w:rPr>
                <w:rFonts w:asciiTheme="minorHAnsi" w:hAnsiTheme="minorHAnsi" w:cs="Arial"/>
                <w:sz w:val="24"/>
                <w:szCs w:val="24"/>
              </w:rPr>
              <w:t xml:space="preserve"> conservative treatment of first-time traumatic anterior dislocation of the shoulder: A randomized study with </w:t>
            </w:r>
            <w:proofErr w:type="gramStart"/>
            <w:r w:rsidRPr="00E41BBA">
              <w:rPr>
                <w:rFonts w:asciiTheme="minorHAnsi" w:hAnsiTheme="minorHAnsi" w:cs="Arial"/>
                <w:sz w:val="24"/>
                <w:szCs w:val="24"/>
              </w:rPr>
              <w:t>10 year</w:t>
            </w:r>
            <w:proofErr w:type="gramEnd"/>
            <w:r w:rsidRPr="00E41BBA">
              <w:rPr>
                <w:rFonts w:asciiTheme="minorHAnsi" w:hAnsiTheme="minorHAnsi" w:cs="Arial"/>
                <w:sz w:val="24"/>
                <w:szCs w:val="24"/>
              </w:rPr>
              <w:t xml:space="preserve"> follow-up. Journal of </w:t>
            </w:r>
            <w:proofErr w:type="spellStart"/>
            <w:r w:rsidRPr="00E41BBA">
              <w:rPr>
                <w:rFonts w:asciiTheme="minorHAnsi" w:hAnsiTheme="minorHAnsi" w:cs="Arial"/>
                <w:sz w:val="24"/>
                <w:szCs w:val="24"/>
              </w:rPr>
              <w:t>Arthrocopic</w:t>
            </w:r>
            <w:proofErr w:type="spellEnd"/>
            <w:r w:rsidRPr="00E41BBA">
              <w:rPr>
                <w:rFonts w:asciiTheme="minorHAnsi" w:hAnsiTheme="minorHAnsi" w:cs="Arial"/>
                <w:sz w:val="24"/>
                <w:szCs w:val="24"/>
              </w:rPr>
              <w:t xml:space="preserve"> and Related </w:t>
            </w:r>
            <w:proofErr w:type="spellStart"/>
            <w:r w:rsidRPr="00E41BBA">
              <w:rPr>
                <w:rFonts w:asciiTheme="minorHAnsi" w:hAnsiTheme="minorHAnsi" w:cs="Arial"/>
                <w:sz w:val="24"/>
                <w:szCs w:val="24"/>
              </w:rPr>
              <w:t>Surgery</w:t>
            </w:r>
            <w:proofErr w:type="gramStart"/>
            <w:r w:rsidRPr="00E41BBA">
              <w:rPr>
                <w:rFonts w:asciiTheme="minorHAnsi" w:hAnsiTheme="minorHAnsi" w:cs="Arial"/>
                <w:sz w:val="24"/>
                <w:szCs w:val="24"/>
              </w:rPr>
              <w:t>;volume</w:t>
            </w:r>
            <w:proofErr w:type="spellEnd"/>
            <w:proofErr w:type="gramEnd"/>
            <w:r w:rsidRPr="00E41BBA">
              <w:rPr>
                <w:rFonts w:asciiTheme="minorHAnsi" w:hAnsiTheme="minorHAnsi" w:cs="Arial"/>
                <w:sz w:val="24"/>
                <w:szCs w:val="24"/>
              </w:rPr>
              <w:t xml:space="preserve"> 23(2):</w:t>
            </w:r>
            <w:proofErr w:type="spellStart"/>
            <w:r w:rsidRPr="00E41BBA">
              <w:rPr>
                <w:rFonts w:asciiTheme="minorHAnsi" w:hAnsiTheme="minorHAnsi" w:cs="Arial"/>
                <w:sz w:val="24"/>
                <w:szCs w:val="24"/>
              </w:rPr>
              <w:t>pg</w:t>
            </w:r>
            <w:proofErr w:type="spellEnd"/>
            <w:r w:rsidRPr="00E41BBA">
              <w:rPr>
                <w:rFonts w:asciiTheme="minorHAnsi" w:hAnsiTheme="minorHAnsi" w:cs="Arial"/>
                <w:sz w:val="24"/>
                <w:szCs w:val="24"/>
              </w:rPr>
              <w:t xml:space="preserve"> 122</w:t>
            </w:r>
          </w:p>
          <w:p w14:paraId="5607D066" w14:textId="77777777" w:rsidR="001D4F60" w:rsidRPr="00E41BBA" w:rsidRDefault="001D4F60" w:rsidP="009E380F">
            <w:pPr>
              <w:spacing w:before="120" w:after="120"/>
              <w:jc w:val="right"/>
              <w:rPr>
                <w:rFonts w:asciiTheme="minorHAnsi" w:hAnsiTheme="minorHAnsi"/>
                <w:sz w:val="24"/>
                <w:szCs w:val="24"/>
              </w:rPr>
            </w:pPr>
          </w:p>
        </w:tc>
      </w:tr>
      <w:tr w:rsidR="001D4F60" w:rsidRPr="00E41BBA" w14:paraId="1B634B8D" w14:textId="77777777" w:rsidTr="009E380F">
        <w:tc>
          <w:tcPr>
            <w:tcW w:w="10421" w:type="dxa"/>
            <w:shd w:val="clear" w:color="auto" w:fill="E6E6E6"/>
          </w:tcPr>
          <w:p w14:paraId="2156D62D" w14:textId="77777777" w:rsidR="001D4F60" w:rsidRPr="00E41BBA" w:rsidRDefault="001D4F60" w:rsidP="009E380F">
            <w:pPr>
              <w:spacing w:before="120" w:after="120"/>
              <w:rPr>
                <w:b/>
                <w:sz w:val="24"/>
                <w:szCs w:val="24"/>
              </w:rPr>
            </w:pPr>
            <w:r w:rsidRPr="00E41BBA">
              <w:rPr>
                <w:b/>
                <w:sz w:val="24"/>
                <w:szCs w:val="24"/>
              </w:rPr>
              <w:t>Critical Appraisal</w:t>
            </w:r>
          </w:p>
        </w:tc>
      </w:tr>
      <w:tr w:rsidR="001D4F60" w:rsidRPr="00E41BBA" w14:paraId="24E3857D" w14:textId="77777777" w:rsidTr="009E380F">
        <w:tc>
          <w:tcPr>
            <w:tcW w:w="10421" w:type="dxa"/>
            <w:shd w:val="clear" w:color="auto" w:fill="auto"/>
          </w:tcPr>
          <w:p w14:paraId="4B561379" w14:textId="77777777" w:rsidR="001D4F60" w:rsidRPr="00E41BBA" w:rsidRDefault="001D4F60" w:rsidP="009E380F">
            <w:pPr>
              <w:spacing w:before="120" w:after="120"/>
              <w:rPr>
                <w:b/>
                <w:sz w:val="24"/>
                <w:szCs w:val="24"/>
              </w:rPr>
            </w:pPr>
            <w:r w:rsidRPr="00E41BBA">
              <w:rPr>
                <w:b/>
                <w:sz w:val="24"/>
                <w:szCs w:val="24"/>
              </w:rPr>
              <w:t>Validity</w:t>
            </w:r>
          </w:p>
          <w:p w14:paraId="4035EC16" w14:textId="77777777" w:rsidR="001D4F60" w:rsidRPr="00E41BBA" w:rsidRDefault="001D4F60" w:rsidP="009E380F">
            <w:pPr>
              <w:spacing w:before="120" w:after="120"/>
              <w:rPr>
                <w:sz w:val="24"/>
                <w:szCs w:val="24"/>
              </w:rPr>
            </w:pPr>
            <w:r w:rsidRPr="00E41BBA">
              <w:rPr>
                <w:sz w:val="24"/>
                <w:szCs w:val="24"/>
              </w:rPr>
              <w:t xml:space="preserve">[Methodology, rigour, selection, sources of bias, quality score on methodology quality rating scale (indicate the quality assessment tool used and the maximum possible score on that scale, e.g., 7/10 on </w:t>
            </w:r>
            <w:proofErr w:type="spellStart"/>
            <w:r w:rsidRPr="00E41BBA">
              <w:rPr>
                <w:sz w:val="24"/>
                <w:szCs w:val="24"/>
              </w:rPr>
              <w:t>PEDro</w:t>
            </w:r>
            <w:proofErr w:type="spellEnd"/>
            <w:r w:rsidRPr="00E41BBA">
              <w:rPr>
                <w:sz w:val="24"/>
                <w:szCs w:val="24"/>
              </w:rPr>
              <w:t xml:space="preserve"> scale), appropriateness of analytical approach (e.g., adjustments for confounding variables, management of missing data).]</w:t>
            </w:r>
          </w:p>
          <w:p w14:paraId="6FAEEDBE" w14:textId="77777777" w:rsidR="001D4F60" w:rsidRPr="00E41BBA" w:rsidRDefault="001D4F60" w:rsidP="009E380F">
            <w:pPr>
              <w:spacing w:before="120" w:after="120"/>
              <w:rPr>
                <w:sz w:val="24"/>
                <w:szCs w:val="24"/>
              </w:rPr>
            </w:pPr>
            <w:r w:rsidRPr="00E41BBA">
              <w:rPr>
                <w:sz w:val="24"/>
                <w:szCs w:val="24"/>
              </w:rPr>
              <w:t>Comment on missing information in original paper.</w:t>
            </w:r>
          </w:p>
        </w:tc>
      </w:tr>
      <w:tr w:rsidR="001D4F60" w:rsidRPr="00E41BBA" w14:paraId="699C188E" w14:textId="77777777" w:rsidTr="009E380F">
        <w:tc>
          <w:tcPr>
            <w:tcW w:w="10421" w:type="dxa"/>
            <w:shd w:val="clear" w:color="auto" w:fill="auto"/>
          </w:tcPr>
          <w:p w14:paraId="4784E2CD" w14:textId="77777777" w:rsidR="001D4F60" w:rsidRPr="00E41BBA" w:rsidRDefault="00DA7303" w:rsidP="009E380F">
            <w:pPr>
              <w:spacing w:before="120" w:after="120"/>
              <w:rPr>
                <w:rFonts w:asciiTheme="minorHAnsi" w:hAnsiTheme="minorHAnsi"/>
                <w:sz w:val="24"/>
                <w:szCs w:val="24"/>
                <w:u w:val="single"/>
              </w:rPr>
            </w:pPr>
            <w:r w:rsidRPr="00E41BBA">
              <w:rPr>
                <w:rFonts w:asciiTheme="minorHAnsi" w:hAnsiTheme="minorHAnsi"/>
                <w:sz w:val="24"/>
                <w:szCs w:val="24"/>
                <w:u w:val="single"/>
              </w:rPr>
              <w:t>Methodology:</w:t>
            </w:r>
          </w:p>
          <w:p w14:paraId="4FFDBCDF" w14:textId="7EB497B3" w:rsidR="00D55FB6" w:rsidRPr="00E41BBA" w:rsidRDefault="00D55FB6" w:rsidP="009E380F">
            <w:pPr>
              <w:spacing w:before="120" w:after="120"/>
              <w:rPr>
                <w:rFonts w:asciiTheme="minorHAnsi" w:hAnsiTheme="minorHAnsi"/>
                <w:sz w:val="24"/>
                <w:szCs w:val="24"/>
              </w:rPr>
            </w:pPr>
            <w:r w:rsidRPr="00E41BBA">
              <w:rPr>
                <w:rFonts w:asciiTheme="minorHAnsi" w:hAnsiTheme="minorHAnsi"/>
                <w:sz w:val="24"/>
                <w:szCs w:val="24"/>
              </w:rPr>
              <w:t xml:space="preserve">         </w:t>
            </w:r>
            <w:r w:rsidR="00E22123" w:rsidRPr="00E41BBA">
              <w:rPr>
                <w:rFonts w:asciiTheme="minorHAnsi" w:hAnsiTheme="minorHAnsi"/>
                <w:sz w:val="24"/>
                <w:szCs w:val="24"/>
              </w:rPr>
              <w:t>The researchers went to great lengths to achieve a standardized protocol.  M</w:t>
            </w:r>
            <w:r w:rsidR="00422EE3" w:rsidRPr="00E41BBA">
              <w:rPr>
                <w:rFonts w:asciiTheme="minorHAnsi" w:hAnsiTheme="minorHAnsi"/>
                <w:sz w:val="24"/>
                <w:szCs w:val="24"/>
              </w:rPr>
              <w:t xml:space="preserve">ulticentre designs as well </w:t>
            </w:r>
            <w:proofErr w:type="gramStart"/>
            <w:r w:rsidR="00422EE3" w:rsidRPr="00E41BBA">
              <w:rPr>
                <w:rFonts w:asciiTheme="minorHAnsi" w:hAnsiTheme="minorHAnsi"/>
                <w:sz w:val="24"/>
                <w:szCs w:val="24"/>
              </w:rPr>
              <w:t>as  long</w:t>
            </w:r>
            <w:proofErr w:type="gramEnd"/>
            <w:r w:rsidR="00422EE3" w:rsidRPr="00E41BBA">
              <w:rPr>
                <w:rFonts w:asciiTheme="minorHAnsi" w:hAnsiTheme="minorHAnsi"/>
                <w:sz w:val="24"/>
                <w:szCs w:val="24"/>
              </w:rPr>
              <w:t xml:space="preserve">-term follow-up </w:t>
            </w:r>
            <w:r w:rsidR="00E22123" w:rsidRPr="00E41BBA">
              <w:rPr>
                <w:rFonts w:asciiTheme="minorHAnsi" w:hAnsiTheme="minorHAnsi"/>
                <w:sz w:val="24"/>
                <w:szCs w:val="24"/>
              </w:rPr>
              <w:t>periods increase the difficulty of achieving a standardized</w:t>
            </w:r>
            <w:r w:rsidR="00D714F4" w:rsidRPr="00E41BBA">
              <w:rPr>
                <w:rFonts w:asciiTheme="minorHAnsi" w:hAnsiTheme="minorHAnsi"/>
                <w:sz w:val="24"/>
                <w:szCs w:val="24"/>
              </w:rPr>
              <w:t xml:space="preserve"> </w:t>
            </w:r>
            <w:r w:rsidR="00422EE3" w:rsidRPr="00E41BBA">
              <w:rPr>
                <w:rFonts w:asciiTheme="minorHAnsi" w:hAnsiTheme="minorHAnsi"/>
                <w:sz w:val="24"/>
                <w:szCs w:val="24"/>
              </w:rPr>
              <w:t>protocol and</w:t>
            </w:r>
            <w:r w:rsidR="00D714F4" w:rsidRPr="00E41BBA">
              <w:rPr>
                <w:rFonts w:asciiTheme="minorHAnsi" w:hAnsiTheme="minorHAnsi"/>
                <w:sz w:val="24"/>
                <w:szCs w:val="24"/>
              </w:rPr>
              <w:t xml:space="preserve"> </w:t>
            </w:r>
            <w:r w:rsidR="00D714F4" w:rsidRPr="00E41BBA">
              <w:rPr>
                <w:rFonts w:asciiTheme="minorHAnsi" w:hAnsiTheme="minorHAnsi"/>
                <w:sz w:val="24"/>
                <w:szCs w:val="24"/>
              </w:rPr>
              <w:lastRenderedPageBreak/>
              <w:t>ensuring the results obtained are valid and r</w:t>
            </w:r>
            <w:r w:rsidR="00E22123" w:rsidRPr="00E41BBA">
              <w:rPr>
                <w:rFonts w:asciiTheme="minorHAnsi" w:hAnsiTheme="minorHAnsi"/>
                <w:sz w:val="24"/>
                <w:szCs w:val="24"/>
              </w:rPr>
              <w:t xml:space="preserve">eliable.  To counter </w:t>
            </w:r>
            <w:proofErr w:type="gramStart"/>
            <w:r w:rsidR="00E22123" w:rsidRPr="00E41BBA">
              <w:rPr>
                <w:rFonts w:asciiTheme="minorHAnsi" w:hAnsiTheme="minorHAnsi"/>
                <w:sz w:val="24"/>
                <w:szCs w:val="24"/>
              </w:rPr>
              <w:t>this researchers</w:t>
            </w:r>
            <w:proofErr w:type="gramEnd"/>
            <w:r w:rsidR="00E22123" w:rsidRPr="00E41BBA">
              <w:rPr>
                <w:rFonts w:asciiTheme="minorHAnsi" w:hAnsiTheme="minorHAnsi"/>
                <w:sz w:val="24"/>
                <w:szCs w:val="24"/>
              </w:rPr>
              <w:t xml:space="preserve"> decided to recruit subjects at the emergency room of participating hospitals </w:t>
            </w:r>
            <w:r w:rsidR="003C7E3E" w:rsidRPr="00E41BBA">
              <w:rPr>
                <w:rFonts w:asciiTheme="minorHAnsi" w:hAnsiTheme="minorHAnsi"/>
                <w:sz w:val="24"/>
                <w:szCs w:val="24"/>
              </w:rPr>
              <w:t xml:space="preserve">who met inclusion criteria.  Radiographic evidence on anterior dislocation was performed identically for each recruited subjects, using standard </w:t>
            </w:r>
            <w:proofErr w:type="spellStart"/>
            <w:r w:rsidR="003C7E3E" w:rsidRPr="00E41BBA">
              <w:rPr>
                <w:rFonts w:asciiTheme="minorHAnsi" w:hAnsiTheme="minorHAnsi"/>
                <w:sz w:val="24"/>
                <w:szCs w:val="24"/>
              </w:rPr>
              <w:t>anteroposterior</w:t>
            </w:r>
            <w:proofErr w:type="spellEnd"/>
            <w:r w:rsidR="003C7E3E" w:rsidRPr="00E41BBA">
              <w:rPr>
                <w:rFonts w:asciiTheme="minorHAnsi" w:hAnsiTheme="minorHAnsi"/>
                <w:sz w:val="24"/>
                <w:szCs w:val="24"/>
              </w:rPr>
              <w:t xml:space="preserve"> and lateral radiographs as well as the West Point view.  Furthermore, the researchers </w:t>
            </w:r>
            <w:r w:rsidR="00E22123" w:rsidRPr="00E41BBA">
              <w:rPr>
                <w:rFonts w:asciiTheme="minorHAnsi" w:hAnsiTheme="minorHAnsi"/>
                <w:sz w:val="24"/>
                <w:szCs w:val="24"/>
              </w:rPr>
              <w:t>use</w:t>
            </w:r>
            <w:r w:rsidR="003C7E3E" w:rsidRPr="00E41BBA">
              <w:rPr>
                <w:rFonts w:asciiTheme="minorHAnsi" w:hAnsiTheme="minorHAnsi"/>
                <w:sz w:val="24"/>
                <w:szCs w:val="24"/>
              </w:rPr>
              <w:t>d</w:t>
            </w:r>
            <w:r w:rsidR="00E22123" w:rsidRPr="00E41BBA">
              <w:rPr>
                <w:rFonts w:asciiTheme="minorHAnsi" w:hAnsiTheme="minorHAnsi"/>
                <w:sz w:val="24"/>
                <w:szCs w:val="24"/>
              </w:rPr>
              <w:t xml:space="preserve"> one surgeon exclusively from each participating hospital to preform the arthroscopic evaluation and surgical repair</w:t>
            </w:r>
            <w:r w:rsidR="003C7E3E" w:rsidRPr="00E41BBA">
              <w:rPr>
                <w:rFonts w:asciiTheme="minorHAnsi" w:hAnsiTheme="minorHAnsi"/>
                <w:sz w:val="24"/>
                <w:szCs w:val="24"/>
              </w:rPr>
              <w:t xml:space="preserve"> and</w:t>
            </w:r>
            <w:r w:rsidR="00E22123" w:rsidRPr="00E41BBA">
              <w:rPr>
                <w:rFonts w:asciiTheme="minorHAnsi" w:hAnsiTheme="minorHAnsi"/>
                <w:sz w:val="24"/>
                <w:szCs w:val="24"/>
              </w:rPr>
              <w:t xml:space="preserve"> required these same surgeons</w:t>
            </w:r>
            <w:r w:rsidR="003C7E3E" w:rsidRPr="00E41BBA">
              <w:rPr>
                <w:rFonts w:asciiTheme="minorHAnsi" w:hAnsiTheme="minorHAnsi"/>
                <w:sz w:val="24"/>
                <w:szCs w:val="24"/>
              </w:rPr>
              <w:t xml:space="preserve"> to gather together and standardize surgical technique, evaluation of the injury and implementing the Constant shoulder score at </w:t>
            </w:r>
            <w:r w:rsidR="00C52F6F" w:rsidRPr="00E41BBA">
              <w:rPr>
                <w:rFonts w:asciiTheme="minorHAnsi" w:hAnsiTheme="minorHAnsi"/>
                <w:sz w:val="24"/>
                <w:szCs w:val="24"/>
              </w:rPr>
              <w:t xml:space="preserve">the 24mo follow-up. Researchers had potential subjects agree to random allocation where all underwent arthroscopic evaluation to diagnose lesion and severity.  It is important to note that the subjects were randomized </w:t>
            </w:r>
            <w:r w:rsidR="00A61F14" w:rsidRPr="00E41BBA">
              <w:rPr>
                <w:rFonts w:asciiTheme="minorHAnsi" w:hAnsiTheme="minorHAnsi"/>
                <w:sz w:val="24"/>
                <w:szCs w:val="24"/>
              </w:rPr>
              <w:t xml:space="preserve">during the arthroscopic procedure but </w:t>
            </w:r>
            <w:r w:rsidR="00C52F6F" w:rsidRPr="00E41BBA">
              <w:rPr>
                <w:rFonts w:asciiTheme="minorHAnsi" w:hAnsiTheme="minorHAnsi"/>
                <w:sz w:val="24"/>
                <w:szCs w:val="24"/>
              </w:rPr>
              <w:t xml:space="preserve">after the </w:t>
            </w:r>
            <w:r w:rsidR="006D66AD" w:rsidRPr="00E41BBA">
              <w:rPr>
                <w:rFonts w:asciiTheme="minorHAnsi" w:hAnsiTheme="minorHAnsi"/>
                <w:sz w:val="24"/>
                <w:szCs w:val="24"/>
              </w:rPr>
              <w:t>surgeon’s</w:t>
            </w:r>
            <w:r w:rsidR="00C52F6F" w:rsidRPr="00E41BBA">
              <w:rPr>
                <w:rFonts w:asciiTheme="minorHAnsi" w:hAnsiTheme="minorHAnsi"/>
                <w:sz w:val="24"/>
                <w:szCs w:val="24"/>
              </w:rPr>
              <w:t xml:space="preserve"> diagnosis, blinding him/her regarding CT or PR group allocation</w:t>
            </w:r>
            <w:r w:rsidR="00A61F14" w:rsidRPr="00E41BBA">
              <w:rPr>
                <w:rFonts w:asciiTheme="minorHAnsi" w:hAnsiTheme="minorHAnsi"/>
                <w:sz w:val="24"/>
                <w:szCs w:val="24"/>
              </w:rPr>
              <w:t xml:space="preserve"> of the subject.  Following randomization, surgeons were able to com</w:t>
            </w:r>
            <w:r w:rsidR="006D66AD" w:rsidRPr="00E41BBA">
              <w:rPr>
                <w:rFonts w:asciiTheme="minorHAnsi" w:hAnsiTheme="minorHAnsi"/>
                <w:sz w:val="24"/>
                <w:szCs w:val="24"/>
              </w:rPr>
              <w:t>plete the procedure according</w:t>
            </w:r>
            <w:r w:rsidR="00A61F14" w:rsidRPr="00E41BBA">
              <w:rPr>
                <w:rFonts w:asciiTheme="minorHAnsi" w:hAnsiTheme="minorHAnsi"/>
                <w:sz w:val="24"/>
                <w:szCs w:val="24"/>
              </w:rPr>
              <w:t>ly and thus, the</w:t>
            </w:r>
            <w:r w:rsidR="00C52F6F" w:rsidRPr="00E41BBA">
              <w:rPr>
                <w:rFonts w:asciiTheme="minorHAnsi" w:hAnsiTheme="minorHAnsi"/>
                <w:sz w:val="24"/>
                <w:szCs w:val="24"/>
              </w:rPr>
              <w:t xml:space="preserve"> </w:t>
            </w:r>
            <w:r w:rsidR="003C7E3E" w:rsidRPr="00E41BBA">
              <w:rPr>
                <w:rFonts w:asciiTheme="minorHAnsi" w:hAnsiTheme="minorHAnsi"/>
                <w:sz w:val="24"/>
                <w:szCs w:val="24"/>
              </w:rPr>
              <w:t xml:space="preserve">researchers achieved excellent </w:t>
            </w:r>
            <w:r w:rsidR="00C52F6F" w:rsidRPr="00E41BBA">
              <w:rPr>
                <w:rFonts w:asciiTheme="minorHAnsi" w:hAnsiTheme="minorHAnsi"/>
                <w:sz w:val="24"/>
                <w:szCs w:val="24"/>
              </w:rPr>
              <w:t xml:space="preserve">between group </w:t>
            </w:r>
            <w:r w:rsidR="003C7E3E" w:rsidRPr="00E41BBA">
              <w:rPr>
                <w:rFonts w:asciiTheme="minorHAnsi" w:hAnsiTheme="minorHAnsi"/>
                <w:sz w:val="24"/>
                <w:szCs w:val="24"/>
              </w:rPr>
              <w:t xml:space="preserve">homogeneity regarding </w:t>
            </w:r>
            <w:r w:rsidR="00A61F14" w:rsidRPr="00E41BBA">
              <w:rPr>
                <w:rFonts w:asciiTheme="minorHAnsi" w:hAnsiTheme="minorHAnsi"/>
                <w:sz w:val="24"/>
                <w:szCs w:val="24"/>
              </w:rPr>
              <w:t>time elapsed from initial injury to surgical evaluation/procedure (1-week)</w:t>
            </w:r>
            <w:r w:rsidR="00C52F6F" w:rsidRPr="00E41BBA">
              <w:rPr>
                <w:rFonts w:asciiTheme="minorHAnsi" w:hAnsiTheme="minorHAnsi"/>
                <w:sz w:val="24"/>
                <w:szCs w:val="24"/>
              </w:rPr>
              <w:t xml:space="preserve"> and</w:t>
            </w:r>
            <w:r w:rsidR="00A61F14" w:rsidRPr="00E41BBA">
              <w:rPr>
                <w:rFonts w:asciiTheme="minorHAnsi" w:hAnsiTheme="minorHAnsi"/>
                <w:sz w:val="24"/>
                <w:szCs w:val="24"/>
              </w:rPr>
              <w:t xml:space="preserve"> subsequent</w:t>
            </w:r>
            <w:r w:rsidR="00C52F6F" w:rsidRPr="00E41BBA">
              <w:rPr>
                <w:rFonts w:asciiTheme="minorHAnsi" w:hAnsiTheme="minorHAnsi"/>
                <w:sz w:val="24"/>
                <w:szCs w:val="24"/>
              </w:rPr>
              <w:t xml:space="preserve"> duration of the studies </w:t>
            </w:r>
            <w:r w:rsidR="00A61F14" w:rsidRPr="00E41BBA">
              <w:rPr>
                <w:rFonts w:asciiTheme="minorHAnsi" w:hAnsiTheme="minorHAnsi"/>
                <w:sz w:val="24"/>
                <w:szCs w:val="24"/>
              </w:rPr>
              <w:t>standardized protocol including periods of immobilization (2 days fixed sling + 1-week non-fixed sling) as well as initiation of standardized rehabilitation protocol and progressions for 6 months</w:t>
            </w:r>
            <w:r w:rsidR="00C52F6F" w:rsidRPr="00E41BBA">
              <w:rPr>
                <w:rFonts w:asciiTheme="minorHAnsi" w:hAnsiTheme="minorHAnsi"/>
                <w:sz w:val="24"/>
                <w:szCs w:val="24"/>
              </w:rPr>
              <w:t xml:space="preserve"> until the follow-up period</w:t>
            </w:r>
            <w:r w:rsidR="00A61F14" w:rsidRPr="00E41BBA">
              <w:rPr>
                <w:rFonts w:asciiTheme="minorHAnsi" w:hAnsiTheme="minorHAnsi"/>
                <w:sz w:val="24"/>
                <w:szCs w:val="24"/>
              </w:rPr>
              <w:t>s</w:t>
            </w:r>
            <w:r w:rsidR="00C52F6F" w:rsidRPr="00E41BBA">
              <w:rPr>
                <w:rFonts w:asciiTheme="minorHAnsi" w:hAnsiTheme="minorHAnsi"/>
                <w:sz w:val="24"/>
                <w:szCs w:val="24"/>
              </w:rPr>
              <w:t xml:space="preserve"> at </w:t>
            </w:r>
            <w:r w:rsidR="00A61F14" w:rsidRPr="00E41BBA">
              <w:rPr>
                <w:rFonts w:asciiTheme="minorHAnsi" w:hAnsiTheme="minorHAnsi"/>
                <w:sz w:val="24"/>
                <w:szCs w:val="24"/>
              </w:rPr>
              <w:t xml:space="preserve">24 months and </w:t>
            </w:r>
            <w:r w:rsidR="00C52F6F" w:rsidRPr="00E41BBA">
              <w:rPr>
                <w:rFonts w:asciiTheme="minorHAnsi" w:hAnsiTheme="minorHAnsi"/>
                <w:sz w:val="24"/>
                <w:szCs w:val="24"/>
              </w:rPr>
              <w:t>ten years.</w:t>
            </w:r>
            <w:r w:rsidR="00E22123" w:rsidRPr="00E41BBA">
              <w:rPr>
                <w:rFonts w:asciiTheme="minorHAnsi" w:hAnsiTheme="minorHAnsi"/>
                <w:sz w:val="24"/>
                <w:szCs w:val="24"/>
              </w:rPr>
              <w:t xml:space="preserve"> </w:t>
            </w:r>
            <w:r w:rsidR="00A61F14" w:rsidRPr="00E41BBA">
              <w:rPr>
                <w:rFonts w:asciiTheme="minorHAnsi" w:hAnsiTheme="minorHAnsi"/>
                <w:sz w:val="24"/>
                <w:szCs w:val="24"/>
              </w:rPr>
              <w:t xml:space="preserve"> </w:t>
            </w:r>
          </w:p>
          <w:p w14:paraId="54438E27" w14:textId="270F4BCE" w:rsidR="00E1340E" w:rsidRPr="00E41BBA" w:rsidRDefault="00422EE3" w:rsidP="009E380F">
            <w:pPr>
              <w:spacing w:before="120" w:after="120"/>
              <w:rPr>
                <w:rFonts w:asciiTheme="minorHAnsi" w:hAnsiTheme="minorHAnsi"/>
                <w:sz w:val="24"/>
                <w:szCs w:val="24"/>
              </w:rPr>
            </w:pPr>
            <w:r w:rsidRPr="00E41BBA">
              <w:rPr>
                <w:rFonts w:asciiTheme="minorHAnsi" w:hAnsiTheme="minorHAnsi"/>
                <w:sz w:val="24"/>
                <w:szCs w:val="24"/>
              </w:rPr>
              <w:t xml:space="preserve"> </w:t>
            </w:r>
            <w:r w:rsidR="00D55FB6" w:rsidRPr="00E41BBA">
              <w:rPr>
                <w:rFonts w:asciiTheme="minorHAnsi" w:hAnsiTheme="minorHAnsi"/>
                <w:sz w:val="24"/>
                <w:szCs w:val="24"/>
              </w:rPr>
              <w:t xml:space="preserve">      The researchers present a large amount of </w:t>
            </w:r>
            <w:r w:rsidR="00DA57C5" w:rsidRPr="00E41BBA">
              <w:rPr>
                <w:rFonts w:asciiTheme="minorHAnsi" w:hAnsiTheme="minorHAnsi"/>
                <w:sz w:val="24"/>
                <w:szCs w:val="24"/>
              </w:rPr>
              <w:t>evidence that strongly support</w:t>
            </w:r>
            <w:r w:rsidR="00D55FB6" w:rsidRPr="00E41BBA">
              <w:rPr>
                <w:rFonts w:asciiTheme="minorHAnsi" w:hAnsiTheme="minorHAnsi"/>
                <w:sz w:val="24"/>
                <w:szCs w:val="24"/>
              </w:rPr>
              <w:t xml:space="preserve"> primary repair over conservative treatment</w:t>
            </w:r>
            <w:r w:rsidR="00DA57C5" w:rsidRPr="00E41BBA">
              <w:rPr>
                <w:rFonts w:asciiTheme="minorHAnsi" w:hAnsiTheme="minorHAnsi"/>
                <w:sz w:val="24"/>
                <w:szCs w:val="24"/>
              </w:rPr>
              <w:t xml:space="preserve"> upon incurring capsular or labral lesions following first time traumatic anterior shoulder dislocation</w:t>
            </w:r>
            <w:r w:rsidR="00D55FB6" w:rsidRPr="00E41BBA">
              <w:rPr>
                <w:rFonts w:asciiTheme="minorHAnsi" w:hAnsiTheme="minorHAnsi"/>
                <w:sz w:val="24"/>
                <w:szCs w:val="24"/>
              </w:rPr>
              <w:t>.</w:t>
            </w:r>
            <w:r w:rsidR="00A032DB" w:rsidRPr="00E41BBA">
              <w:rPr>
                <w:rFonts w:asciiTheme="minorHAnsi" w:hAnsiTheme="minorHAnsi"/>
                <w:sz w:val="24"/>
                <w:szCs w:val="24"/>
              </w:rPr>
              <w:t xml:space="preserve"> The study also achieve excellent patient adherence with no patient attrition at the 24 month follow-up period and able to gather subjective outcomes information from all but one of the </w:t>
            </w:r>
            <w:r w:rsidR="006D66AD" w:rsidRPr="00E41BBA">
              <w:rPr>
                <w:rFonts w:asciiTheme="minorHAnsi" w:hAnsiTheme="minorHAnsi"/>
                <w:sz w:val="24"/>
                <w:szCs w:val="24"/>
              </w:rPr>
              <w:t>initial</w:t>
            </w:r>
            <w:r w:rsidR="00A032DB" w:rsidRPr="00E41BBA">
              <w:rPr>
                <w:rFonts w:asciiTheme="minorHAnsi" w:hAnsiTheme="minorHAnsi"/>
                <w:sz w:val="24"/>
                <w:szCs w:val="24"/>
              </w:rPr>
              <w:t xml:space="preserve"> total patient population (98%).  This along with good practice of standardization mentioned previously ensures that the results that were obtained were most likely valid across the entire course of the study.</w:t>
            </w:r>
            <w:r w:rsidR="00D55FB6" w:rsidRPr="00E41BBA">
              <w:rPr>
                <w:rFonts w:asciiTheme="minorHAnsi" w:hAnsiTheme="minorHAnsi"/>
                <w:sz w:val="24"/>
                <w:szCs w:val="24"/>
              </w:rPr>
              <w:t xml:space="preserve">  However</w:t>
            </w:r>
            <w:r w:rsidR="00DA57C5" w:rsidRPr="00E41BBA">
              <w:rPr>
                <w:rFonts w:asciiTheme="minorHAnsi" w:hAnsiTheme="minorHAnsi"/>
                <w:sz w:val="24"/>
                <w:szCs w:val="24"/>
              </w:rPr>
              <w:t>,</w:t>
            </w:r>
            <w:r w:rsidR="00D55FB6" w:rsidRPr="00E41BBA">
              <w:rPr>
                <w:rFonts w:asciiTheme="minorHAnsi" w:hAnsiTheme="minorHAnsi"/>
                <w:sz w:val="24"/>
                <w:szCs w:val="24"/>
              </w:rPr>
              <w:t xml:space="preserve"> this</w:t>
            </w:r>
            <w:r w:rsidR="00DA57C5" w:rsidRPr="00E41BBA">
              <w:rPr>
                <w:rFonts w:asciiTheme="minorHAnsi" w:hAnsiTheme="minorHAnsi"/>
                <w:sz w:val="24"/>
                <w:szCs w:val="24"/>
              </w:rPr>
              <w:t xml:space="preserve"> evidence</w:t>
            </w:r>
            <w:r w:rsidR="00D55FB6" w:rsidRPr="00E41BBA">
              <w:rPr>
                <w:rFonts w:asciiTheme="minorHAnsi" w:hAnsiTheme="minorHAnsi"/>
                <w:sz w:val="24"/>
                <w:szCs w:val="24"/>
              </w:rPr>
              <w:t xml:space="preserve"> is almost </w:t>
            </w:r>
            <w:r w:rsidR="00DA57C5" w:rsidRPr="00E41BBA">
              <w:rPr>
                <w:rFonts w:asciiTheme="minorHAnsi" w:hAnsiTheme="minorHAnsi"/>
                <w:sz w:val="24"/>
                <w:szCs w:val="24"/>
              </w:rPr>
              <w:t>exclusively</w:t>
            </w:r>
            <w:r w:rsidR="00D55FB6" w:rsidRPr="00E41BBA">
              <w:rPr>
                <w:rFonts w:asciiTheme="minorHAnsi" w:hAnsiTheme="minorHAnsi"/>
                <w:sz w:val="24"/>
                <w:szCs w:val="24"/>
              </w:rPr>
              <w:t xml:space="preserve"> expressed by percentages</w:t>
            </w:r>
            <w:r w:rsidR="00DA57C5" w:rsidRPr="00E41BBA">
              <w:rPr>
                <w:rFonts w:asciiTheme="minorHAnsi" w:hAnsiTheme="minorHAnsi"/>
                <w:sz w:val="24"/>
                <w:szCs w:val="24"/>
              </w:rPr>
              <w:t xml:space="preserve"> and statistical significance. The researchers only state the number of recurrent dislocations in each group </w:t>
            </w:r>
            <w:r w:rsidR="006D66AD" w:rsidRPr="00E41BBA">
              <w:rPr>
                <w:rFonts w:asciiTheme="minorHAnsi" w:hAnsiTheme="minorHAnsi"/>
                <w:sz w:val="24"/>
                <w:szCs w:val="24"/>
              </w:rPr>
              <w:t>and neglect</w:t>
            </w:r>
            <w:r w:rsidR="00DA57C5" w:rsidRPr="00E41BBA">
              <w:rPr>
                <w:rFonts w:asciiTheme="minorHAnsi" w:hAnsiTheme="minorHAnsi"/>
                <w:sz w:val="24"/>
                <w:szCs w:val="24"/>
              </w:rPr>
              <w:t xml:space="preserve"> to provide any written record of subjective or objective information regarding subject/group mean scores, standard devi</w:t>
            </w:r>
            <w:r w:rsidR="007B5C36" w:rsidRPr="00E41BBA">
              <w:rPr>
                <w:rFonts w:asciiTheme="minorHAnsi" w:hAnsiTheme="minorHAnsi"/>
                <w:sz w:val="24"/>
                <w:szCs w:val="24"/>
              </w:rPr>
              <w:t xml:space="preserve">ations, confidence intervals, effect sizes </w:t>
            </w:r>
            <w:r w:rsidR="00DA57C5" w:rsidRPr="00E41BBA">
              <w:rPr>
                <w:rFonts w:asciiTheme="minorHAnsi" w:hAnsiTheme="minorHAnsi"/>
                <w:sz w:val="24"/>
                <w:szCs w:val="24"/>
              </w:rPr>
              <w:t>on follow-up outcome measures</w:t>
            </w:r>
            <w:r w:rsidR="007B5C36" w:rsidRPr="00E41BBA">
              <w:rPr>
                <w:rFonts w:asciiTheme="minorHAnsi" w:hAnsiTheme="minorHAnsi"/>
                <w:sz w:val="24"/>
                <w:szCs w:val="24"/>
              </w:rPr>
              <w:t>.  The authors also show that groups CT and PR were homogeneous regarding size, mean age and male to female ratios but neglect to show the relative distribution of</w:t>
            </w:r>
            <w:r w:rsidR="004A3F31" w:rsidRPr="00E41BBA">
              <w:rPr>
                <w:rFonts w:asciiTheme="minorHAnsi" w:hAnsiTheme="minorHAnsi"/>
                <w:sz w:val="24"/>
                <w:szCs w:val="24"/>
              </w:rPr>
              <w:t xml:space="preserve"> number of patients recruited from each participating hospital (first come-first serve selection),</w:t>
            </w:r>
            <w:r w:rsidR="007B5C36" w:rsidRPr="00E41BBA">
              <w:rPr>
                <w:rFonts w:asciiTheme="minorHAnsi" w:hAnsiTheme="minorHAnsi"/>
                <w:sz w:val="24"/>
                <w:szCs w:val="24"/>
              </w:rPr>
              <w:t xml:space="preserve"> pa</w:t>
            </w:r>
            <w:r w:rsidR="00607C73" w:rsidRPr="00E41BBA">
              <w:rPr>
                <w:rFonts w:asciiTheme="minorHAnsi" w:hAnsiTheme="minorHAnsi"/>
                <w:sz w:val="24"/>
                <w:szCs w:val="24"/>
              </w:rPr>
              <w:t>tient age or</w:t>
            </w:r>
            <w:r w:rsidR="007B5C36" w:rsidRPr="00E41BBA">
              <w:rPr>
                <w:rFonts w:asciiTheme="minorHAnsi" w:hAnsiTheme="minorHAnsi"/>
                <w:sz w:val="24"/>
                <w:szCs w:val="24"/>
              </w:rPr>
              <w:t xml:space="preserve"> type/severity of lesion across both groups.  This lack of information prov</w:t>
            </w:r>
            <w:r w:rsidR="00607C73" w:rsidRPr="00E41BBA">
              <w:rPr>
                <w:rFonts w:asciiTheme="minorHAnsi" w:hAnsiTheme="minorHAnsi"/>
                <w:sz w:val="24"/>
                <w:szCs w:val="24"/>
              </w:rPr>
              <w:t xml:space="preserve">es to be very significant, leaving the reader unable to </w:t>
            </w:r>
            <w:r w:rsidR="006D66AD" w:rsidRPr="00E41BBA">
              <w:rPr>
                <w:rFonts w:asciiTheme="minorHAnsi" w:hAnsiTheme="minorHAnsi"/>
                <w:sz w:val="24"/>
                <w:szCs w:val="24"/>
              </w:rPr>
              <w:t>identify</w:t>
            </w:r>
            <w:r w:rsidR="00607C73" w:rsidRPr="00E41BBA">
              <w:rPr>
                <w:rFonts w:asciiTheme="minorHAnsi" w:hAnsiTheme="minorHAnsi"/>
                <w:sz w:val="24"/>
                <w:szCs w:val="24"/>
              </w:rPr>
              <w:t xml:space="preserve"> trends between positive/negative outcomes and the respective hospitals in which subjects are recruited as well as possible sources for these trends (ie</w:t>
            </w:r>
            <w:proofErr w:type="gramStart"/>
            <w:r w:rsidR="00607C73" w:rsidRPr="00E41BBA">
              <w:rPr>
                <w:rFonts w:asciiTheme="minorHAnsi" w:hAnsiTheme="minorHAnsi"/>
                <w:sz w:val="24"/>
                <w:szCs w:val="24"/>
              </w:rPr>
              <w:t>:socio</w:t>
            </w:r>
            <w:proofErr w:type="gramEnd"/>
            <w:r w:rsidR="00607C73" w:rsidRPr="00E41BBA">
              <w:rPr>
                <w:rFonts w:asciiTheme="minorHAnsi" w:hAnsiTheme="minorHAnsi"/>
                <w:sz w:val="24"/>
                <w:szCs w:val="24"/>
              </w:rPr>
              <w:t xml:space="preserve">-economic status, adequate/inadequate </w:t>
            </w:r>
            <w:r w:rsidR="006D66AD" w:rsidRPr="00E41BBA">
              <w:rPr>
                <w:rFonts w:asciiTheme="minorHAnsi" w:hAnsiTheme="minorHAnsi"/>
                <w:sz w:val="24"/>
                <w:szCs w:val="24"/>
              </w:rPr>
              <w:t>recourses</w:t>
            </w:r>
            <w:r w:rsidR="00607C73" w:rsidRPr="00E41BBA">
              <w:rPr>
                <w:rFonts w:asciiTheme="minorHAnsi" w:hAnsiTheme="minorHAnsi"/>
                <w:sz w:val="24"/>
                <w:szCs w:val="24"/>
              </w:rPr>
              <w:t xml:space="preserve"> outside study, poor practice by therapist/surgeon etc.).  More importantly, the studies results showed</w:t>
            </w:r>
            <w:r w:rsidR="007B5C36" w:rsidRPr="00E41BBA">
              <w:rPr>
                <w:rFonts w:asciiTheme="minorHAnsi" w:hAnsiTheme="minorHAnsi"/>
                <w:sz w:val="24"/>
                <w:szCs w:val="24"/>
              </w:rPr>
              <w:t xml:space="preserve"> </w:t>
            </w:r>
            <w:r w:rsidR="004A3F31" w:rsidRPr="00E41BBA">
              <w:rPr>
                <w:rFonts w:asciiTheme="minorHAnsi" w:hAnsiTheme="minorHAnsi"/>
                <w:sz w:val="24"/>
                <w:szCs w:val="24"/>
              </w:rPr>
              <w:t xml:space="preserve">over 95% of recurrent dislocations incurring in those under 25 </w:t>
            </w:r>
            <w:proofErr w:type="spellStart"/>
            <w:r w:rsidR="004A3F31" w:rsidRPr="00E41BBA">
              <w:rPr>
                <w:rFonts w:asciiTheme="minorHAnsi" w:hAnsiTheme="minorHAnsi"/>
                <w:sz w:val="24"/>
                <w:szCs w:val="24"/>
              </w:rPr>
              <w:t>yo</w:t>
            </w:r>
            <w:proofErr w:type="spellEnd"/>
            <w:r w:rsidR="004A3F31" w:rsidRPr="00E41BBA">
              <w:rPr>
                <w:rFonts w:asciiTheme="minorHAnsi" w:hAnsiTheme="minorHAnsi"/>
                <w:sz w:val="24"/>
                <w:szCs w:val="24"/>
              </w:rPr>
              <w:t xml:space="preserve"> </w:t>
            </w:r>
            <w:r w:rsidR="006D66AD" w:rsidRPr="00E41BBA">
              <w:rPr>
                <w:rFonts w:asciiTheme="minorHAnsi" w:hAnsiTheme="minorHAnsi"/>
                <w:sz w:val="24"/>
                <w:szCs w:val="24"/>
              </w:rPr>
              <w:t>and with</w:t>
            </w:r>
            <w:r w:rsidR="004A3F31" w:rsidRPr="00E41BBA">
              <w:rPr>
                <w:rFonts w:asciiTheme="minorHAnsi" w:hAnsiTheme="minorHAnsi"/>
                <w:sz w:val="24"/>
                <w:szCs w:val="24"/>
              </w:rPr>
              <w:t xml:space="preserve"> type II/III lesions and thus, the distribution of which could predispose a group for re-dislocation or poor overall outcome</w:t>
            </w:r>
            <w:proofErr w:type="gramStart"/>
            <w:r w:rsidR="004A3F31" w:rsidRPr="00E41BBA">
              <w:rPr>
                <w:rFonts w:asciiTheme="minorHAnsi" w:hAnsiTheme="minorHAnsi"/>
                <w:sz w:val="24"/>
                <w:szCs w:val="24"/>
              </w:rPr>
              <w:t>.</w:t>
            </w:r>
            <w:r w:rsidR="00607C73" w:rsidRPr="00E41BBA">
              <w:rPr>
                <w:rFonts w:asciiTheme="minorHAnsi" w:hAnsiTheme="minorHAnsi"/>
                <w:sz w:val="24"/>
                <w:szCs w:val="24"/>
              </w:rPr>
              <w:t>(</w:t>
            </w:r>
            <w:proofErr w:type="gramEnd"/>
            <w:r w:rsidR="00607C73" w:rsidRPr="00E41BBA">
              <w:rPr>
                <w:rFonts w:asciiTheme="minorHAnsi" w:hAnsiTheme="minorHAnsi"/>
                <w:sz w:val="24"/>
                <w:szCs w:val="24"/>
              </w:rPr>
              <w:t>see interpretation section)</w:t>
            </w:r>
            <w:r w:rsidR="004A3F31" w:rsidRPr="00E41BBA">
              <w:rPr>
                <w:rFonts w:asciiTheme="minorHAnsi" w:hAnsiTheme="minorHAnsi"/>
                <w:sz w:val="24"/>
                <w:szCs w:val="24"/>
              </w:rPr>
              <w:t xml:space="preserve"> The researchers also state that the majority of injuries occurred during sports participation (49%) with 10.5% due to MVA but neglect to divulge the mechanism of injury for the remaining 40% of patients (N=31)</w:t>
            </w:r>
            <w:r w:rsidR="004B5C70" w:rsidRPr="00E41BBA">
              <w:rPr>
                <w:rFonts w:asciiTheme="minorHAnsi" w:hAnsiTheme="minorHAnsi"/>
                <w:sz w:val="24"/>
                <w:szCs w:val="24"/>
              </w:rPr>
              <w:t xml:space="preserve"> which also decrease the overall information to take into account with interpreting the results. </w:t>
            </w:r>
            <w:r w:rsidR="004A3F31" w:rsidRPr="00E41BBA">
              <w:rPr>
                <w:rFonts w:asciiTheme="minorHAnsi" w:hAnsiTheme="minorHAnsi"/>
                <w:sz w:val="24"/>
                <w:szCs w:val="24"/>
              </w:rPr>
              <w:t xml:space="preserve"> </w:t>
            </w:r>
            <w:r w:rsidR="004B5C70" w:rsidRPr="00E41BBA">
              <w:rPr>
                <w:rFonts w:asciiTheme="minorHAnsi" w:hAnsiTheme="minorHAnsi"/>
                <w:sz w:val="24"/>
                <w:szCs w:val="24"/>
              </w:rPr>
              <w:t>T</w:t>
            </w:r>
            <w:r w:rsidR="00E1340E" w:rsidRPr="00E41BBA">
              <w:rPr>
                <w:rFonts w:asciiTheme="minorHAnsi" w:hAnsiTheme="minorHAnsi"/>
                <w:sz w:val="24"/>
                <w:szCs w:val="24"/>
              </w:rPr>
              <w:t>he authors do not</w:t>
            </w:r>
            <w:r w:rsidR="009E4A35" w:rsidRPr="00E41BBA">
              <w:rPr>
                <w:rFonts w:asciiTheme="minorHAnsi" w:hAnsiTheme="minorHAnsi"/>
                <w:sz w:val="24"/>
                <w:szCs w:val="24"/>
              </w:rPr>
              <w:t xml:space="preserve"> mention an attempt to blind as well as neglect to</w:t>
            </w:r>
            <w:r w:rsidR="00E1340E" w:rsidRPr="00E41BBA">
              <w:rPr>
                <w:rFonts w:asciiTheme="minorHAnsi" w:hAnsiTheme="minorHAnsi"/>
                <w:sz w:val="24"/>
                <w:szCs w:val="24"/>
              </w:rPr>
              <w:t xml:space="preserve"> identify </w:t>
            </w:r>
            <w:r w:rsidR="00D55FB6" w:rsidRPr="00E41BBA">
              <w:rPr>
                <w:rFonts w:asciiTheme="minorHAnsi" w:hAnsiTheme="minorHAnsi"/>
                <w:sz w:val="24"/>
                <w:szCs w:val="24"/>
              </w:rPr>
              <w:t>examiners and/or</w:t>
            </w:r>
            <w:r w:rsidR="009E4A35" w:rsidRPr="00E41BBA">
              <w:rPr>
                <w:rFonts w:asciiTheme="minorHAnsi" w:hAnsiTheme="minorHAnsi"/>
                <w:sz w:val="24"/>
                <w:szCs w:val="24"/>
              </w:rPr>
              <w:t xml:space="preserve"> those scoring/conducting the </w:t>
            </w:r>
            <w:r w:rsidR="00E1340E" w:rsidRPr="00E41BBA">
              <w:rPr>
                <w:rFonts w:asciiTheme="minorHAnsi" w:hAnsiTheme="minorHAnsi"/>
                <w:sz w:val="24"/>
                <w:szCs w:val="24"/>
              </w:rPr>
              <w:t>Constant sc</w:t>
            </w:r>
            <w:r w:rsidR="009E4A35" w:rsidRPr="00E41BBA">
              <w:rPr>
                <w:rFonts w:asciiTheme="minorHAnsi" w:hAnsiTheme="minorHAnsi"/>
                <w:sz w:val="24"/>
                <w:szCs w:val="24"/>
              </w:rPr>
              <w:t>ore nor</w:t>
            </w:r>
            <w:r w:rsidR="00E1340E" w:rsidRPr="00E41BBA">
              <w:rPr>
                <w:rFonts w:asciiTheme="minorHAnsi" w:hAnsiTheme="minorHAnsi"/>
                <w:sz w:val="24"/>
                <w:szCs w:val="24"/>
              </w:rPr>
              <w:t xml:space="preserve"> OSS</w:t>
            </w:r>
            <w:r w:rsidR="004B5C70" w:rsidRPr="00E41BBA">
              <w:rPr>
                <w:rFonts w:asciiTheme="minorHAnsi" w:hAnsiTheme="minorHAnsi"/>
                <w:sz w:val="24"/>
                <w:szCs w:val="24"/>
              </w:rPr>
              <w:t xml:space="preserve"> at the 24mo and 10-year follow-up,</w:t>
            </w:r>
            <w:r w:rsidR="009E4A35" w:rsidRPr="00E41BBA">
              <w:rPr>
                <w:rFonts w:asciiTheme="minorHAnsi" w:hAnsiTheme="minorHAnsi"/>
                <w:sz w:val="24"/>
                <w:szCs w:val="24"/>
              </w:rPr>
              <w:t xml:space="preserve"> respectively.</w:t>
            </w:r>
            <w:r w:rsidR="00E1340E" w:rsidRPr="00E41BBA">
              <w:rPr>
                <w:rFonts w:asciiTheme="minorHAnsi" w:hAnsiTheme="minorHAnsi"/>
                <w:sz w:val="24"/>
                <w:szCs w:val="24"/>
              </w:rPr>
              <w:t xml:space="preserve"> Due to the Constant score being discussed </w:t>
            </w:r>
            <w:r w:rsidR="009E4A35" w:rsidRPr="00E41BBA">
              <w:rPr>
                <w:rFonts w:asciiTheme="minorHAnsi" w:hAnsiTheme="minorHAnsi"/>
                <w:sz w:val="24"/>
                <w:szCs w:val="24"/>
              </w:rPr>
              <w:t xml:space="preserve">prior to the start of the study </w:t>
            </w:r>
            <w:r w:rsidR="00E1340E" w:rsidRPr="00E41BBA">
              <w:rPr>
                <w:rFonts w:asciiTheme="minorHAnsi" w:hAnsiTheme="minorHAnsi"/>
                <w:sz w:val="24"/>
                <w:szCs w:val="24"/>
              </w:rPr>
              <w:t xml:space="preserve">between respective surgeons </w:t>
            </w:r>
            <w:r w:rsidR="009E4A35" w:rsidRPr="00E41BBA">
              <w:rPr>
                <w:rFonts w:asciiTheme="minorHAnsi" w:hAnsiTheme="minorHAnsi"/>
                <w:sz w:val="24"/>
                <w:szCs w:val="24"/>
              </w:rPr>
              <w:t>the reader is left to assume</w:t>
            </w:r>
            <w:r w:rsidR="00E1340E" w:rsidRPr="00E41BBA">
              <w:rPr>
                <w:rFonts w:asciiTheme="minorHAnsi" w:hAnsiTheme="minorHAnsi"/>
                <w:sz w:val="24"/>
                <w:szCs w:val="24"/>
              </w:rPr>
              <w:t xml:space="preserve"> they at least carried out the objective</w:t>
            </w:r>
            <w:r w:rsidR="009E4A35" w:rsidRPr="00E41BBA">
              <w:rPr>
                <w:rFonts w:asciiTheme="minorHAnsi" w:hAnsiTheme="minorHAnsi"/>
                <w:sz w:val="24"/>
                <w:szCs w:val="24"/>
              </w:rPr>
              <w:t xml:space="preserve"> and subjective portions of the Constant score outcome measure at 24 months</w:t>
            </w:r>
            <w:r w:rsidRPr="00E41BBA">
              <w:rPr>
                <w:rFonts w:asciiTheme="minorHAnsi" w:hAnsiTheme="minorHAnsi"/>
                <w:sz w:val="24"/>
                <w:szCs w:val="24"/>
              </w:rPr>
              <w:t xml:space="preserve">.  </w:t>
            </w:r>
            <w:r w:rsidR="00961D2D" w:rsidRPr="00E41BBA">
              <w:rPr>
                <w:rFonts w:asciiTheme="minorHAnsi" w:hAnsiTheme="minorHAnsi"/>
                <w:sz w:val="24"/>
                <w:szCs w:val="24"/>
              </w:rPr>
              <w:t xml:space="preserve">The surgeons being unmasked for the Constant Score and potentially also the OSS present them </w:t>
            </w:r>
            <w:r w:rsidRPr="00E41BBA">
              <w:rPr>
                <w:rFonts w:asciiTheme="minorHAnsi" w:hAnsiTheme="minorHAnsi"/>
                <w:sz w:val="24"/>
                <w:szCs w:val="24"/>
              </w:rPr>
              <w:t xml:space="preserve">with the opportunity to show </w:t>
            </w:r>
            <w:proofErr w:type="gramStart"/>
            <w:r w:rsidRPr="00E41BBA">
              <w:rPr>
                <w:rFonts w:asciiTheme="minorHAnsi" w:hAnsiTheme="minorHAnsi"/>
                <w:sz w:val="24"/>
                <w:szCs w:val="24"/>
              </w:rPr>
              <w:t>results which</w:t>
            </w:r>
            <w:proofErr w:type="gramEnd"/>
            <w:r w:rsidRPr="00E41BBA">
              <w:rPr>
                <w:rFonts w:asciiTheme="minorHAnsi" w:hAnsiTheme="minorHAnsi"/>
                <w:sz w:val="24"/>
                <w:szCs w:val="24"/>
              </w:rPr>
              <w:t xml:space="preserve"> favour their technique presenting a </w:t>
            </w:r>
            <w:r w:rsidR="004B5C70" w:rsidRPr="00E41BBA">
              <w:rPr>
                <w:rFonts w:asciiTheme="minorHAnsi" w:hAnsiTheme="minorHAnsi"/>
                <w:sz w:val="24"/>
                <w:szCs w:val="24"/>
              </w:rPr>
              <w:t xml:space="preserve">large </w:t>
            </w:r>
            <w:r w:rsidRPr="00E41BBA">
              <w:rPr>
                <w:rFonts w:asciiTheme="minorHAnsi" w:hAnsiTheme="minorHAnsi"/>
                <w:sz w:val="24"/>
                <w:szCs w:val="24"/>
              </w:rPr>
              <w:t>potential source of</w:t>
            </w:r>
            <w:r w:rsidR="00A92041" w:rsidRPr="00E41BBA">
              <w:rPr>
                <w:rFonts w:asciiTheme="minorHAnsi" w:hAnsiTheme="minorHAnsi"/>
                <w:sz w:val="24"/>
                <w:szCs w:val="24"/>
              </w:rPr>
              <w:t xml:space="preserve"> bias</w:t>
            </w:r>
            <w:r w:rsidRPr="00E41BBA">
              <w:rPr>
                <w:rFonts w:asciiTheme="minorHAnsi" w:hAnsiTheme="minorHAnsi"/>
                <w:sz w:val="24"/>
                <w:szCs w:val="24"/>
              </w:rPr>
              <w:t xml:space="preserve"> and</w:t>
            </w:r>
            <w:r w:rsidR="004B5C70" w:rsidRPr="00E41BBA">
              <w:rPr>
                <w:rFonts w:asciiTheme="minorHAnsi" w:hAnsiTheme="minorHAnsi"/>
                <w:sz w:val="24"/>
                <w:szCs w:val="24"/>
              </w:rPr>
              <w:t xml:space="preserve"> personal</w:t>
            </w:r>
            <w:r w:rsidRPr="00E41BBA">
              <w:rPr>
                <w:rFonts w:asciiTheme="minorHAnsi" w:hAnsiTheme="minorHAnsi"/>
                <w:sz w:val="24"/>
                <w:szCs w:val="24"/>
              </w:rPr>
              <w:t xml:space="preserve"> question</w:t>
            </w:r>
            <w:r w:rsidR="004B5C70" w:rsidRPr="00E41BBA">
              <w:rPr>
                <w:rFonts w:asciiTheme="minorHAnsi" w:hAnsiTheme="minorHAnsi"/>
                <w:sz w:val="24"/>
                <w:szCs w:val="24"/>
              </w:rPr>
              <w:t>ing of the</w:t>
            </w:r>
            <w:r w:rsidR="00A92041" w:rsidRPr="00E41BBA">
              <w:rPr>
                <w:rFonts w:asciiTheme="minorHAnsi" w:hAnsiTheme="minorHAnsi"/>
                <w:sz w:val="24"/>
                <w:szCs w:val="24"/>
              </w:rPr>
              <w:t xml:space="preserve"> research validity. </w:t>
            </w:r>
            <w:r w:rsidR="004B5C70" w:rsidRPr="00E41BBA">
              <w:rPr>
                <w:rFonts w:asciiTheme="minorHAnsi" w:hAnsiTheme="minorHAnsi"/>
                <w:sz w:val="24"/>
                <w:szCs w:val="24"/>
              </w:rPr>
              <w:t>I also believe the autho</w:t>
            </w:r>
            <w:r w:rsidR="00597DA6" w:rsidRPr="00E41BBA">
              <w:rPr>
                <w:rFonts w:asciiTheme="minorHAnsi" w:hAnsiTheme="minorHAnsi"/>
                <w:sz w:val="24"/>
                <w:szCs w:val="24"/>
              </w:rPr>
              <w:t xml:space="preserve">rs should have used a </w:t>
            </w:r>
            <w:r w:rsidR="00961D2D" w:rsidRPr="00E41BBA">
              <w:rPr>
                <w:rFonts w:asciiTheme="minorHAnsi" w:hAnsiTheme="minorHAnsi"/>
                <w:sz w:val="24"/>
                <w:szCs w:val="24"/>
              </w:rPr>
              <w:t>clinician</w:t>
            </w:r>
            <w:r w:rsidR="00597DA6" w:rsidRPr="00E41BBA">
              <w:rPr>
                <w:rFonts w:asciiTheme="minorHAnsi" w:hAnsiTheme="minorHAnsi"/>
                <w:sz w:val="24"/>
                <w:szCs w:val="24"/>
              </w:rPr>
              <w:t xml:space="preserve"> administered</w:t>
            </w:r>
            <w:r w:rsidR="004B5C70" w:rsidRPr="00E41BBA">
              <w:rPr>
                <w:rFonts w:asciiTheme="minorHAnsi" w:hAnsiTheme="minorHAnsi"/>
                <w:sz w:val="24"/>
                <w:szCs w:val="24"/>
              </w:rPr>
              <w:t xml:space="preserve"> outcome measure other than the </w:t>
            </w:r>
            <w:r w:rsidR="00961D2D" w:rsidRPr="00E41BBA">
              <w:rPr>
                <w:rFonts w:asciiTheme="minorHAnsi" w:hAnsiTheme="minorHAnsi"/>
                <w:sz w:val="24"/>
                <w:szCs w:val="24"/>
              </w:rPr>
              <w:t>Contestant</w:t>
            </w:r>
            <w:r w:rsidR="004B5C70" w:rsidRPr="00E41BBA">
              <w:rPr>
                <w:rFonts w:asciiTheme="minorHAnsi" w:hAnsiTheme="minorHAnsi"/>
                <w:sz w:val="24"/>
                <w:szCs w:val="24"/>
              </w:rPr>
              <w:t xml:space="preserve"> score</w:t>
            </w:r>
            <w:r w:rsidR="00597DA6" w:rsidRPr="00E41BBA">
              <w:rPr>
                <w:rFonts w:asciiTheme="minorHAnsi" w:hAnsiTheme="minorHAnsi"/>
                <w:sz w:val="24"/>
                <w:szCs w:val="24"/>
              </w:rPr>
              <w:t xml:space="preserve"> as well as objective measures (load and shift; apprehension</w:t>
            </w:r>
            <w:r w:rsidR="004B5C70" w:rsidRPr="00E41BBA">
              <w:rPr>
                <w:rFonts w:asciiTheme="minorHAnsi" w:hAnsiTheme="minorHAnsi"/>
                <w:sz w:val="24"/>
                <w:szCs w:val="24"/>
              </w:rPr>
              <w:t xml:space="preserve"> at</w:t>
            </w:r>
            <w:r w:rsidR="00A92041" w:rsidRPr="00E41BBA">
              <w:rPr>
                <w:rFonts w:asciiTheme="minorHAnsi" w:hAnsiTheme="minorHAnsi"/>
                <w:sz w:val="24"/>
                <w:szCs w:val="24"/>
              </w:rPr>
              <w:t xml:space="preserve"> 24 months</w:t>
            </w:r>
            <w:r w:rsidR="004B5C70" w:rsidRPr="00E41BBA">
              <w:rPr>
                <w:rFonts w:asciiTheme="minorHAnsi" w:hAnsiTheme="minorHAnsi"/>
                <w:sz w:val="24"/>
                <w:szCs w:val="24"/>
              </w:rPr>
              <w:t xml:space="preserve">.  The Constant score has been validated and shown as reliable regarding test-retest </w:t>
            </w:r>
            <w:r w:rsidR="00961D2D" w:rsidRPr="00E41BBA">
              <w:rPr>
                <w:rFonts w:asciiTheme="minorHAnsi" w:hAnsiTheme="minorHAnsi"/>
                <w:sz w:val="24"/>
                <w:szCs w:val="24"/>
              </w:rPr>
              <w:t>reliability</w:t>
            </w:r>
            <w:r w:rsidR="004B5C70" w:rsidRPr="00E41BBA">
              <w:rPr>
                <w:rFonts w:asciiTheme="minorHAnsi" w:hAnsiTheme="minorHAnsi"/>
                <w:sz w:val="24"/>
                <w:szCs w:val="24"/>
              </w:rPr>
              <w:t xml:space="preserve"> however </w:t>
            </w:r>
            <w:r w:rsidR="00961D2D" w:rsidRPr="00E41BBA">
              <w:rPr>
                <w:rFonts w:asciiTheme="minorHAnsi" w:hAnsiTheme="minorHAnsi"/>
                <w:sz w:val="24"/>
                <w:szCs w:val="24"/>
              </w:rPr>
              <w:t>evidence</w:t>
            </w:r>
            <w:r w:rsidR="004B5C70" w:rsidRPr="00E41BBA">
              <w:rPr>
                <w:rFonts w:asciiTheme="minorHAnsi" w:hAnsiTheme="minorHAnsi"/>
                <w:sz w:val="24"/>
                <w:szCs w:val="24"/>
              </w:rPr>
              <w:t xml:space="preserve"> shows that the outcome is most valid regarding shoulder dysfunction other than post-stabilization procedures</w:t>
            </w:r>
            <w:r w:rsidR="00597DA6" w:rsidRPr="00E41BBA">
              <w:rPr>
                <w:rFonts w:asciiTheme="minorHAnsi" w:hAnsiTheme="minorHAnsi"/>
                <w:sz w:val="24"/>
                <w:szCs w:val="24"/>
              </w:rPr>
              <w:t xml:space="preserve">.  Furthermore, there is deficit or a total </w:t>
            </w:r>
            <w:r w:rsidR="00961D2D" w:rsidRPr="00E41BBA">
              <w:rPr>
                <w:rFonts w:asciiTheme="minorHAnsi" w:hAnsiTheme="minorHAnsi"/>
                <w:sz w:val="24"/>
                <w:szCs w:val="24"/>
              </w:rPr>
              <w:t>lack of</w:t>
            </w:r>
            <w:r w:rsidR="00597DA6" w:rsidRPr="00E41BBA">
              <w:rPr>
                <w:rFonts w:asciiTheme="minorHAnsi" w:hAnsiTheme="minorHAnsi"/>
                <w:sz w:val="24"/>
                <w:szCs w:val="24"/>
              </w:rPr>
              <w:t xml:space="preserve"> current evidence of </w:t>
            </w:r>
            <w:r w:rsidR="00961D2D" w:rsidRPr="00E41BBA">
              <w:rPr>
                <w:rFonts w:asciiTheme="minorHAnsi" w:hAnsiTheme="minorHAnsi"/>
                <w:sz w:val="24"/>
                <w:szCs w:val="24"/>
              </w:rPr>
              <w:t>neither test</w:t>
            </w:r>
            <w:r w:rsidR="00597DA6" w:rsidRPr="00E41BBA">
              <w:rPr>
                <w:rFonts w:asciiTheme="minorHAnsi" w:hAnsiTheme="minorHAnsi"/>
                <w:sz w:val="24"/>
                <w:szCs w:val="24"/>
              </w:rPr>
              <w:t xml:space="preserve"> quality nor psychometric properties regarding the load and shift or Apprehension tests.  Also these stability tests are more abrupt and forceful which lend the </w:t>
            </w:r>
            <w:r w:rsidR="00961D2D" w:rsidRPr="00E41BBA">
              <w:rPr>
                <w:rFonts w:asciiTheme="minorHAnsi" w:hAnsiTheme="minorHAnsi"/>
                <w:sz w:val="24"/>
                <w:szCs w:val="24"/>
              </w:rPr>
              <w:t>patient</w:t>
            </w:r>
            <w:r w:rsidR="00597DA6" w:rsidRPr="00E41BBA">
              <w:rPr>
                <w:rFonts w:asciiTheme="minorHAnsi" w:hAnsiTheme="minorHAnsi"/>
                <w:sz w:val="24"/>
                <w:szCs w:val="24"/>
              </w:rPr>
              <w:t xml:space="preserve"> to be more apprehensive and </w:t>
            </w:r>
            <w:r w:rsidR="00597DA6" w:rsidRPr="00E41BBA">
              <w:rPr>
                <w:rFonts w:asciiTheme="minorHAnsi" w:hAnsiTheme="minorHAnsi"/>
                <w:sz w:val="24"/>
                <w:szCs w:val="24"/>
              </w:rPr>
              <w:lastRenderedPageBreak/>
              <w:t xml:space="preserve">increased guarding and hence also may have skewed and </w:t>
            </w:r>
            <w:r w:rsidR="00961D2D" w:rsidRPr="00E41BBA">
              <w:rPr>
                <w:rFonts w:asciiTheme="minorHAnsi" w:hAnsiTheme="minorHAnsi"/>
                <w:sz w:val="24"/>
                <w:szCs w:val="24"/>
              </w:rPr>
              <w:t>affected</w:t>
            </w:r>
            <w:r w:rsidR="00597DA6" w:rsidRPr="00E41BBA">
              <w:rPr>
                <w:rFonts w:asciiTheme="minorHAnsi" w:hAnsiTheme="minorHAnsi"/>
                <w:sz w:val="24"/>
                <w:szCs w:val="24"/>
              </w:rPr>
              <w:t xml:space="preserve"> the results.  The inappropriateness of outcome measures is further amplified due to the vast majority of recurrent dislocations occurring within the first 24 months post initial injury (75%).  This is illustrated by the confounding results at the 24 month follow up period where </w:t>
            </w:r>
            <w:r w:rsidR="00865686" w:rsidRPr="00E41BBA">
              <w:rPr>
                <w:rFonts w:asciiTheme="minorHAnsi" w:hAnsiTheme="minorHAnsi"/>
                <w:sz w:val="24"/>
                <w:szCs w:val="24"/>
              </w:rPr>
              <w:t>authors stated they found no significant between group differences</w:t>
            </w:r>
            <w:r w:rsidR="00597DA6" w:rsidRPr="00E41BBA">
              <w:rPr>
                <w:rFonts w:asciiTheme="minorHAnsi" w:hAnsiTheme="minorHAnsi"/>
                <w:sz w:val="24"/>
                <w:szCs w:val="24"/>
              </w:rPr>
              <w:t xml:space="preserve"> or correlations</w:t>
            </w:r>
            <w:r w:rsidR="00865686" w:rsidRPr="00E41BBA">
              <w:rPr>
                <w:rFonts w:asciiTheme="minorHAnsi" w:hAnsiTheme="minorHAnsi"/>
                <w:sz w:val="24"/>
                <w:szCs w:val="24"/>
              </w:rPr>
              <w:t xml:space="preserve"> regarding</w:t>
            </w:r>
            <w:r w:rsidR="00597DA6" w:rsidRPr="00E41BBA">
              <w:rPr>
                <w:rFonts w:asciiTheme="minorHAnsi" w:hAnsiTheme="minorHAnsi"/>
                <w:sz w:val="24"/>
                <w:szCs w:val="24"/>
              </w:rPr>
              <w:t xml:space="preserve"> group mean score on</w:t>
            </w:r>
            <w:r w:rsidR="00865686" w:rsidRPr="00E41BBA">
              <w:rPr>
                <w:rFonts w:asciiTheme="minorHAnsi" w:hAnsiTheme="minorHAnsi"/>
                <w:sz w:val="24"/>
                <w:szCs w:val="24"/>
              </w:rPr>
              <w:t xml:space="preserve"> the Constant score </w:t>
            </w:r>
            <w:r w:rsidR="00597DA6" w:rsidRPr="00E41BBA">
              <w:rPr>
                <w:rFonts w:asciiTheme="minorHAnsi" w:hAnsiTheme="minorHAnsi"/>
                <w:sz w:val="24"/>
                <w:szCs w:val="24"/>
              </w:rPr>
              <w:t xml:space="preserve">and incidence of re-dislocation which was shown to be significant between </w:t>
            </w:r>
            <w:r w:rsidR="00865686" w:rsidRPr="00E41BBA">
              <w:rPr>
                <w:rFonts w:asciiTheme="minorHAnsi" w:hAnsiTheme="minorHAnsi"/>
                <w:sz w:val="24"/>
                <w:szCs w:val="24"/>
              </w:rPr>
              <w:t>PR (N=1) and CT (N=21)</w:t>
            </w:r>
            <w:r w:rsidR="00597DA6" w:rsidRPr="00E41BBA">
              <w:rPr>
                <w:rFonts w:asciiTheme="minorHAnsi" w:hAnsiTheme="minorHAnsi"/>
                <w:sz w:val="24"/>
                <w:szCs w:val="24"/>
              </w:rPr>
              <w:t xml:space="preserve"> groups.  </w:t>
            </w:r>
            <w:r w:rsidR="00961D2D" w:rsidRPr="00E41BBA">
              <w:rPr>
                <w:rFonts w:asciiTheme="minorHAnsi" w:hAnsiTheme="minorHAnsi"/>
                <w:sz w:val="24"/>
                <w:szCs w:val="24"/>
              </w:rPr>
              <w:t>I and most readers would question this due the assumption that recurrent dislocation would correlate to a constant score that reflects worse overall functioning and presence residual signs and symptoms such as pain, stiffness or restricted ROM at the effected shoulder.</w:t>
            </w:r>
          </w:p>
          <w:p w14:paraId="3EB15186" w14:textId="77777777" w:rsidR="00961D2D" w:rsidRPr="00E41BBA" w:rsidRDefault="00961D2D" w:rsidP="009E380F">
            <w:pPr>
              <w:spacing w:before="120" w:after="120"/>
              <w:rPr>
                <w:rFonts w:asciiTheme="minorHAnsi" w:hAnsiTheme="minorHAnsi"/>
                <w:sz w:val="24"/>
                <w:szCs w:val="24"/>
              </w:rPr>
            </w:pPr>
          </w:p>
          <w:p w14:paraId="339155FA" w14:textId="53A50881" w:rsidR="001D4F60" w:rsidRPr="00E41BBA" w:rsidRDefault="00961D2D" w:rsidP="00D45E81">
            <w:pPr>
              <w:spacing w:before="120" w:after="120"/>
              <w:rPr>
                <w:rFonts w:asciiTheme="minorHAnsi" w:hAnsiTheme="minorHAnsi"/>
                <w:sz w:val="24"/>
                <w:szCs w:val="24"/>
              </w:rPr>
            </w:pPr>
            <w:r w:rsidRPr="00E41BBA">
              <w:rPr>
                <w:rFonts w:asciiTheme="minorHAnsi" w:hAnsiTheme="minorHAnsi"/>
                <w:sz w:val="24"/>
                <w:szCs w:val="24"/>
                <w:u w:val="single"/>
              </w:rPr>
              <w:t xml:space="preserve">Level of Evidence: </w:t>
            </w:r>
            <w:r w:rsidRPr="00E41BBA">
              <w:rPr>
                <w:rFonts w:asciiTheme="minorHAnsi" w:hAnsiTheme="minorHAnsi"/>
                <w:sz w:val="24"/>
                <w:szCs w:val="24"/>
              </w:rPr>
              <w:t xml:space="preserve">The authors state this study as Level I, high quality, </w:t>
            </w:r>
            <w:proofErr w:type="gramStart"/>
            <w:r w:rsidRPr="00E41BBA">
              <w:rPr>
                <w:rFonts w:asciiTheme="minorHAnsi" w:hAnsiTheme="minorHAnsi"/>
                <w:sz w:val="24"/>
                <w:szCs w:val="24"/>
              </w:rPr>
              <w:t>prospective</w:t>
            </w:r>
            <w:proofErr w:type="gramEnd"/>
            <w:r w:rsidRPr="00E41BBA">
              <w:rPr>
                <w:rFonts w:asciiTheme="minorHAnsi" w:hAnsiTheme="minorHAnsi"/>
                <w:sz w:val="24"/>
                <w:szCs w:val="24"/>
              </w:rPr>
              <w:t xml:space="preserve"> randomized controlled trial.</w:t>
            </w:r>
            <w:r w:rsidR="001834EC" w:rsidRPr="00E41BBA">
              <w:rPr>
                <w:rFonts w:asciiTheme="minorHAnsi" w:hAnsiTheme="minorHAnsi"/>
                <w:sz w:val="24"/>
                <w:szCs w:val="24"/>
              </w:rPr>
              <w:t xml:space="preserve"> </w:t>
            </w:r>
            <w:r w:rsidR="00F15BFF" w:rsidRPr="00E41BBA">
              <w:rPr>
                <w:rFonts w:asciiTheme="minorHAnsi" w:hAnsiTheme="minorHAnsi"/>
                <w:sz w:val="24"/>
                <w:szCs w:val="24"/>
              </w:rPr>
              <w:t xml:space="preserve">Based on the </w:t>
            </w:r>
            <w:proofErr w:type="spellStart"/>
            <w:r w:rsidR="00F15BFF" w:rsidRPr="00E41BBA">
              <w:rPr>
                <w:rFonts w:asciiTheme="minorHAnsi" w:hAnsiTheme="minorHAnsi"/>
                <w:sz w:val="24"/>
                <w:szCs w:val="24"/>
              </w:rPr>
              <w:t>PEDro</w:t>
            </w:r>
            <w:proofErr w:type="spellEnd"/>
            <w:r w:rsidR="00F15BFF" w:rsidRPr="00E41BBA">
              <w:rPr>
                <w:rFonts w:asciiTheme="minorHAnsi" w:hAnsiTheme="minorHAnsi"/>
                <w:sz w:val="24"/>
                <w:szCs w:val="24"/>
              </w:rPr>
              <w:t xml:space="preserve"> quality rating scale</w:t>
            </w:r>
            <w:r w:rsidR="001834EC" w:rsidRPr="00E41BBA">
              <w:rPr>
                <w:rFonts w:asciiTheme="minorHAnsi" w:hAnsiTheme="minorHAnsi"/>
                <w:sz w:val="24"/>
                <w:szCs w:val="24"/>
              </w:rPr>
              <w:t xml:space="preserve"> I would rate this as a level 1B and of “good” quality rather than “excellent” quality</w:t>
            </w:r>
            <w:r w:rsidR="003A7677" w:rsidRPr="00E41BBA">
              <w:rPr>
                <w:rFonts w:asciiTheme="minorHAnsi" w:hAnsiTheme="minorHAnsi"/>
                <w:sz w:val="24"/>
                <w:szCs w:val="24"/>
              </w:rPr>
              <w:t>.  This is</w:t>
            </w:r>
            <w:r w:rsidR="003D3DCD" w:rsidRPr="00E41BBA">
              <w:rPr>
                <w:rFonts w:asciiTheme="minorHAnsi" w:hAnsiTheme="minorHAnsi"/>
                <w:sz w:val="24"/>
                <w:szCs w:val="24"/>
              </w:rPr>
              <w:t xml:space="preserve"> due to </w:t>
            </w:r>
            <w:r w:rsidR="003A7677" w:rsidRPr="00E41BBA">
              <w:rPr>
                <w:rFonts w:asciiTheme="minorHAnsi" w:hAnsiTheme="minorHAnsi"/>
                <w:sz w:val="24"/>
                <w:szCs w:val="24"/>
              </w:rPr>
              <w:t xml:space="preserve">researchers </w:t>
            </w:r>
            <w:r w:rsidR="003D3DCD" w:rsidRPr="00E41BBA">
              <w:rPr>
                <w:rFonts w:asciiTheme="minorHAnsi" w:hAnsiTheme="minorHAnsi"/>
                <w:sz w:val="24"/>
                <w:szCs w:val="24"/>
              </w:rPr>
              <w:t>neglecting to include and/or</w:t>
            </w:r>
            <w:r w:rsidR="003A7677" w:rsidRPr="00E41BBA">
              <w:rPr>
                <w:rFonts w:asciiTheme="minorHAnsi" w:hAnsiTheme="minorHAnsi"/>
                <w:sz w:val="24"/>
                <w:szCs w:val="24"/>
              </w:rPr>
              <w:t xml:space="preserve"> their</w:t>
            </w:r>
            <w:r w:rsidR="001834EC" w:rsidRPr="00E41BBA">
              <w:rPr>
                <w:rFonts w:asciiTheme="minorHAnsi" w:hAnsiTheme="minorHAnsi"/>
                <w:sz w:val="24"/>
                <w:szCs w:val="24"/>
              </w:rPr>
              <w:t xml:space="preserve"> lack of transparency</w:t>
            </w:r>
            <w:r w:rsidR="003D3DCD" w:rsidRPr="00E41BBA">
              <w:rPr>
                <w:rFonts w:asciiTheme="minorHAnsi" w:hAnsiTheme="minorHAnsi"/>
                <w:sz w:val="24"/>
                <w:szCs w:val="24"/>
              </w:rPr>
              <w:t xml:space="preserve"> </w:t>
            </w:r>
            <w:r w:rsidR="001834EC" w:rsidRPr="00E41BBA">
              <w:rPr>
                <w:rFonts w:asciiTheme="minorHAnsi" w:hAnsiTheme="minorHAnsi"/>
                <w:sz w:val="24"/>
                <w:szCs w:val="24"/>
              </w:rPr>
              <w:t>regarding assessor/examiner blindi</w:t>
            </w:r>
            <w:r w:rsidR="003D3DCD" w:rsidRPr="00E41BBA">
              <w:rPr>
                <w:rFonts w:asciiTheme="minorHAnsi" w:hAnsiTheme="minorHAnsi"/>
                <w:sz w:val="24"/>
                <w:szCs w:val="24"/>
              </w:rPr>
              <w:t>ng, measures of variability such as</w:t>
            </w:r>
            <w:r w:rsidR="003A7677" w:rsidRPr="00E41BBA">
              <w:rPr>
                <w:rFonts w:asciiTheme="minorHAnsi" w:hAnsiTheme="minorHAnsi"/>
                <w:sz w:val="24"/>
                <w:szCs w:val="24"/>
              </w:rPr>
              <w:t xml:space="preserve"> standard deviations, standard errors, confidence intervals, ranges of group means as well as </w:t>
            </w:r>
            <w:r w:rsidR="001834EC" w:rsidRPr="00E41BBA">
              <w:rPr>
                <w:rFonts w:asciiTheme="minorHAnsi" w:hAnsiTheme="minorHAnsi"/>
                <w:sz w:val="24"/>
                <w:szCs w:val="24"/>
              </w:rPr>
              <w:t>point measures other than incidence of recurrent d</w:t>
            </w:r>
            <w:r w:rsidR="003D3DCD" w:rsidRPr="00E41BBA">
              <w:rPr>
                <w:rFonts w:asciiTheme="minorHAnsi" w:hAnsiTheme="minorHAnsi"/>
                <w:sz w:val="24"/>
                <w:szCs w:val="24"/>
              </w:rPr>
              <w:t xml:space="preserve">islocation across both groups.  This significantly reduces the </w:t>
            </w:r>
            <w:r w:rsidR="003A7677" w:rsidRPr="00E41BBA">
              <w:rPr>
                <w:rFonts w:asciiTheme="minorHAnsi" w:hAnsiTheme="minorHAnsi"/>
                <w:sz w:val="24"/>
                <w:szCs w:val="24"/>
              </w:rPr>
              <w:t>reader’s</w:t>
            </w:r>
            <w:r w:rsidR="003D3DCD" w:rsidRPr="00E41BBA">
              <w:rPr>
                <w:rFonts w:asciiTheme="minorHAnsi" w:hAnsiTheme="minorHAnsi"/>
                <w:sz w:val="24"/>
                <w:szCs w:val="24"/>
              </w:rPr>
              <w:t xml:space="preserve"> ability to determine the true size of the treatment effect</w:t>
            </w:r>
            <w:r w:rsidR="003A7677" w:rsidRPr="00E41BBA">
              <w:rPr>
                <w:rFonts w:asciiTheme="minorHAnsi" w:hAnsiTheme="minorHAnsi"/>
                <w:sz w:val="24"/>
                <w:szCs w:val="24"/>
              </w:rPr>
              <w:t xml:space="preserve"> with less certainty of the precision of the results obtained</w:t>
            </w:r>
            <w:r w:rsidR="003D3DCD" w:rsidRPr="00E41BBA">
              <w:rPr>
                <w:rFonts w:asciiTheme="minorHAnsi" w:hAnsiTheme="minorHAnsi"/>
                <w:sz w:val="24"/>
                <w:szCs w:val="24"/>
              </w:rPr>
              <w:t xml:space="preserve"> when comparing the </w:t>
            </w:r>
            <w:r w:rsidR="003A7677" w:rsidRPr="00E41BBA">
              <w:rPr>
                <w:rFonts w:asciiTheme="minorHAnsi" w:hAnsiTheme="minorHAnsi"/>
                <w:sz w:val="24"/>
                <w:szCs w:val="24"/>
              </w:rPr>
              <w:t>long-term efficacy with utilizing</w:t>
            </w:r>
            <w:r w:rsidR="003D3DCD" w:rsidRPr="00E41BBA">
              <w:rPr>
                <w:rFonts w:asciiTheme="minorHAnsi" w:hAnsiTheme="minorHAnsi"/>
                <w:sz w:val="24"/>
                <w:szCs w:val="24"/>
              </w:rPr>
              <w:t xml:space="preserve"> primary repair in addition to rehabilitation compared to solely conservative treatment</w:t>
            </w:r>
            <w:r w:rsidR="003A7677" w:rsidRPr="00E41BBA">
              <w:rPr>
                <w:rFonts w:asciiTheme="minorHAnsi" w:hAnsiTheme="minorHAnsi"/>
                <w:sz w:val="24"/>
                <w:szCs w:val="24"/>
              </w:rPr>
              <w:t>.</w:t>
            </w:r>
          </w:p>
        </w:tc>
      </w:tr>
      <w:tr w:rsidR="001D4F60" w:rsidRPr="00E41BBA" w14:paraId="767447F9" w14:textId="77777777" w:rsidTr="009E380F">
        <w:tc>
          <w:tcPr>
            <w:tcW w:w="10421" w:type="dxa"/>
            <w:shd w:val="clear" w:color="auto" w:fill="auto"/>
          </w:tcPr>
          <w:p w14:paraId="2466FD64" w14:textId="77777777" w:rsidR="001D4F60" w:rsidRPr="00E41BBA" w:rsidRDefault="001D4F60" w:rsidP="009E380F">
            <w:pPr>
              <w:spacing w:before="120" w:after="120"/>
              <w:jc w:val="both"/>
              <w:rPr>
                <w:b/>
                <w:sz w:val="24"/>
                <w:szCs w:val="24"/>
              </w:rPr>
            </w:pPr>
            <w:r w:rsidRPr="00E41BBA">
              <w:rPr>
                <w:b/>
                <w:sz w:val="24"/>
                <w:szCs w:val="24"/>
              </w:rPr>
              <w:lastRenderedPageBreak/>
              <w:t>Interpretation of Results</w:t>
            </w:r>
          </w:p>
          <w:p w14:paraId="1E13BE32" w14:textId="77777777" w:rsidR="001D4F60" w:rsidRPr="00E41BBA" w:rsidRDefault="001D4F60" w:rsidP="009E380F">
            <w:pPr>
              <w:spacing w:before="120" w:after="120"/>
              <w:jc w:val="both"/>
              <w:rPr>
                <w:sz w:val="24"/>
                <w:szCs w:val="24"/>
              </w:rPr>
            </w:pPr>
            <w:r w:rsidRPr="00E41BBA">
              <w:rPr>
                <w:sz w:val="24"/>
                <w:szCs w:val="24"/>
              </w:rPr>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D4F60" w:rsidRPr="00E41BBA" w14:paraId="2A806DCD" w14:textId="77777777" w:rsidTr="008C432F">
        <w:tc>
          <w:tcPr>
            <w:tcW w:w="10421" w:type="dxa"/>
            <w:shd w:val="clear" w:color="auto" w:fill="auto"/>
          </w:tcPr>
          <w:p w14:paraId="65FA040E" w14:textId="77777777" w:rsidR="005B13F7" w:rsidRPr="00E41BBA" w:rsidRDefault="005B13F7" w:rsidP="009E380F">
            <w:pPr>
              <w:spacing w:before="120" w:after="120"/>
              <w:rPr>
                <w:sz w:val="24"/>
                <w:szCs w:val="24"/>
              </w:rPr>
            </w:pPr>
          </w:p>
          <w:p w14:paraId="437A7CCE" w14:textId="77777777" w:rsidR="001D4F60" w:rsidRPr="00E41BBA" w:rsidRDefault="00D45E81" w:rsidP="009E380F">
            <w:pPr>
              <w:spacing w:before="120" w:after="120"/>
              <w:rPr>
                <w:rFonts w:asciiTheme="minorHAnsi" w:hAnsiTheme="minorHAnsi"/>
                <w:sz w:val="24"/>
                <w:szCs w:val="24"/>
                <w:u w:val="single"/>
              </w:rPr>
            </w:pPr>
            <w:r w:rsidRPr="00E41BBA">
              <w:rPr>
                <w:rFonts w:asciiTheme="minorHAnsi" w:hAnsiTheme="minorHAnsi"/>
                <w:sz w:val="24"/>
                <w:szCs w:val="24"/>
              </w:rPr>
              <w:t xml:space="preserve"> </w:t>
            </w:r>
            <w:r w:rsidRPr="00E41BBA">
              <w:rPr>
                <w:rFonts w:asciiTheme="minorHAnsi" w:hAnsiTheme="minorHAnsi"/>
                <w:sz w:val="24"/>
                <w:szCs w:val="24"/>
                <w:u w:val="single"/>
              </w:rPr>
              <w:t>24</w:t>
            </w:r>
            <w:r w:rsidR="008C432F" w:rsidRPr="00E41BBA">
              <w:rPr>
                <w:rFonts w:asciiTheme="minorHAnsi" w:hAnsiTheme="minorHAnsi"/>
                <w:sz w:val="24"/>
                <w:szCs w:val="24"/>
                <w:u w:val="single"/>
              </w:rPr>
              <w:t>-</w:t>
            </w:r>
            <w:r w:rsidRPr="00E41BBA">
              <w:rPr>
                <w:rFonts w:asciiTheme="minorHAnsi" w:hAnsiTheme="minorHAnsi"/>
                <w:sz w:val="24"/>
                <w:szCs w:val="24"/>
                <w:u w:val="single"/>
              </w:rPr>
              <w:t>month follow-up</w:t>
            </w:r>
          </w:p>
          <w:p w14:paraId="4D12BE02" w14:textId="530F0BDB" w:rsidR="006B0F77" w:rsidRPr="00E41BBA" w:rsidRDefault="00E059C5" w:rsidP="00E059C5">
            <w:pPr>
              <w:pStyle w:val="ListParagraph"/>
              <w:numPr>
                <w:ilvl w:val="0"/>
                <w:numId w:val="27"/>
              </w:numPr>
              <w:spacing w:before="120" w:after="120"/>
              <w:rPr>
                <w:rFonts w:asciiTheme="minorHAnsi" w:hAnsiTheme="minorHAnsi"/>
                <w:sz w:val="24"/>
                <w:szCs w:val="24"/>
              </w:rPr>
            </w:pPr>
            <w:r w:rsidRPr="00E41BBA">
              <w:rPr>
                <w:rFonts w:asciiTheme="minorHAnsi" w:hAnsiTheme="minorHAnsi"/>
                <w:sz w:val="24"/>
                <w:szCs w:val="24"/>
              </w:rPr>
              <w:t>75% of all recurrent dislocations occurred within 24 months of initial injury (</w:t>
            </w:r>
            <w:r w:rsidR="008C432F" w:rsidRPr="00E41BBA">
              <w:rPr>
                <w:rFonts w:asciiTheme="minorHAnsi" w:hAnsiTheme="minorHAnsi"/>
                <w:sz w:val="24"/>
                <w:szCs w:val="24"/>
              </w:rPr>
              <w:t>N=</w:t>
            </w:r>
            <w:r w:rsidRPr="00E41BBA">
              <w:rPr>
                <w:rFonts w:asciiTheme="minorHAnsi" w:hAnsiTheme="minorHAnsi"/>
                <w:sz w:val="24"/>
                <w:szCs w:val="24"/>
              </w:rPr>
              <w:t>22/29) with all but one instance occurring</w:t>
            </w:r>
            <w:r w:rsidR="003640B1" w:rsidRPr="00E41BBA">
              <w:rPr>
                <w:rFonts w:asciiTheme="minorHAnsi" w:hAnsiTheme="minorHAnsi"/>
                <w:sz w:val="24"/>
                <w:szCs w:val="24"/>
              </w:rPr>
              <w:t xml:space="preserve"> in the CT group (N=21</w:t>
            </w:r>
            <w:r w:rsidR="00CD1E49" w:rsidRPr="00E41BBA">
              <w:rPr>
                <w:rFonts w:asciiTheme="minorHAnsi" w:hAnsiTheme="minorHAnsi"/>
                <w:sz w:val="24"/>
                <w:szCs w:val="24"/>
              </w:rPr>
              <w:t>), which</w:t>
            </w:r>
            <w:r w:rsidRPr="00E41BBA">
              <w:rPr>
                <w:rFonts w:asciiTheme="minorHAnsi" w:hAnsiTheme="minorHAnsi"/>
                <w:sz w:val="24"/>
                <w:szCs w:val="24"/>
              </w:rPr>
              <w:t xml:space="preserve"> amounts to 53.8% of those receiving primary conservative treatment suffering recurrent dislocation.  The authors provide a bar graph schematic illustrating the age</w:t>
            </w:r>
            <w:r w:rsidR="003640B1" w:rsidRPr="00E41BBA">
              <w:rPr>
                <w:rFonts w:asciiTheme="minorHAnsi" w:hAnsiTheme="minorHAnsi"/>
                <w:sz w:val="24"/>
                <w:szCs w:val="24"/>
              </w:rPr>
              <w:t>-group</w:t>
            </w:r>
            <w:r w:rsidRPr="00E41BBA">
              <w:rPr>
                <w:rFonts w:asciiTheme="minorHAnsi" w:hAnsiTheme="minorHAnsi"/>
                <w:sz w:val="24"/>
                <w:szCs w:val="24"/>
              </w:rPr>
              <w:t xml:space="preserve"> distribution and instance of non-</w:t>
            </w:r>
            <w:r w:rsidR="00CD1E49" w:rsidRPr="00E41BBA">
              <w:rPr>
                <w:rFonts w:asciiTheme="minorHAnsi" w:hAnsiTheme="minorHAnsi"/>
                <w:sz w:val="24"/>
                <w:szCs w:val="24"/>
              </w:rPr>
              <w:t>recurrent</w:t>
            </w:r>
            <w:r w:rsidRPr="00E41BBA">
              <w:rPr>
                <w:rFonts w:asciiTheme="minorHAnsi" w:hAnsiTheme="minorHAnsi"/>
                <w:sz w:val="24"/>
                <w:szCs w:val="24"/>
              </w:rPr>
              <w:t xml:space="preserve">/recurrent dislocation for the CT group only (figure 3). </w:t>
            </w:r>
            <w:r w:rsidR="003640B1" w:rsidRPr="00E41BBA">
              <w:rPr>
                <w:rFonts w:asciiTheme="minorHAnsi" w:hAnsiTheme="minorHAnsi"/>
                <w:sz w:val="24"/>
                <w:szCs w:val="24"/>
              </w:rPr>
              <w:t>The reader can see that with in the CT grouping, out of 21 peop</w:t>
            </w:r>
            <w:r w:rsidR="00073670" w:rsidRPr="00E41BBA">
              <w:rPr>
                <w:rFonts w:asciiTheme="minorHAnsi" w:hAnsiTheme="minorHAnsi"/>
                <w:sz w:val="24"/>
                <w:szCs w:val="24"/>
              </w:rPr>
              <w:t xml:space="preserve">le who re-dislocated, </w:t>
            </w:r>
            <w:r w:rsidR="00CD1E49" w:rsidRPr="00E41BBA">
              <w:rPr>
                <w:rFonts w:asciiTheme="minorHAnsi" w:hAnsiTheme="minorHAnsi"/>
                <w:sz w:val="24"/>
                <w:szCs w:val="24"/>
              </w:rPr>
              <w:t>12 were</w:t>
            </w:r>
            <w:r w:rsidR="003640B1" w:rsidRPr="00E41BBA">
              <w:rPr>
                <w:rFonts w:asciiTheme="minorHAnsi" w:hAnsiTheme="minorHAnsi"/>
                <w:sz w:val="24"/>
                <w:szCs w:val="24"/>
              </w:rPr>
              <w:t xml:space="preserve"> &lt;/= 19 years o</w:t>
            </w:r>
            <w:r w:rsidR="00073670" w:rsidRPr="00E41BBA">
              <w:rPr>
                <w:rFonts w:asciiTheme="minorHAnsi" w:hAnsiTheme="minorHAnsi"/>
                <w:sz w:val="24"/>
                <w:szCs w:val="24"/>
              </w:rPr>
              <w:t>ld where 16 subjects were &lt;/= 24 years old; accounting for 57% and 76% of those show re-dislocated in the CT grouping.  Furthermore, if you translate this information over to the CT grou</w:t>
            </w:r>
            <w:r w:rsidR="006B0F77" w:rsidRPr="00E41BBA">
              <w:rPr>
                <w:rFonts w:asciiTheme="minorHAnsi" w:hAnsiTheme="minorHAnsi"/>
                <w:sz w:val="24"/>
                <w:szCs w:val="24"/>
              </w:rPr>
              <w:t xml:space="preserve">p in its entirety, </w:t>
            </w:r>
            <w:r w:rsidR="00073670" w:rsidRPr="00E41BBA">
              <w:rPr>
                <w:rFonts w:asciiTheme="minorHAnsi" w:hAnsiTheme="minorHAnsi"/>
                <w:sz w:val="24"/>
                <w:szCs w:val="24"/>
              </w:rPr>
              <w:t>out of 39 total subjects, 17 were &lt;/= 19yo an</w:t>
            </w:r>
            <w:r w:rsidR="006B0F77" w:rsidRPr="00E41BBA">
              <w:rPr>
                <w:rFonts w:asciiTheme="minorHAnsi" w:hAnsiTheme="minorHAnsi"/>
                <w:sz w:val="24"/>
                <w:szCs w:val="24"/>
              </w:rPr>
              <w:t xml:space="preserve">d 29 were &lt;/= 24yo, and thus indicates between 44%-75% of the CT grouping were more prone to re-dislocation to begin with. </w:t>
            </w:r>
          </w:p>
          <w:p w14:paraId="63101E07" w14:textId="0C99594C" w:rsidR="006B0F77" w:rsidRPr="00E41BBA" w:rsidRDefault="006B0F77" w:rsidP="00E059C5">
            <w:pPr>
              <w:pStyle w:val="ListParagraph"/>
              <w:numPr>
                <w:ilvl w:val="0"/>
                <w:numId w:val="27"/>
              </w:numPr>
              <w:spacing w:before="120" w:after="120"/>
              <w:rPr>
                <w:rFonts w:asciiTheme="minorHAnsi" w:hAnsiTheme="minorHAnsi"/>
                <w:sz w:val="24"/>
                <w:szCs w:val="24"/>
              </w:rPr>
            </w:pPr>
            <w:r w:rsidRPr="00E41BBA">
              <w:rPr>
                <w:rFonts w:asciiTheme="minorHAnsi" w:hAnsiTheme="minorHAnsi"/>
                <w:sz w:val="24"/>
                <w:szCs w:val="24"/>
              </w:rPr>
              <w:t xml:space="preserve">The authors also show that 78% of those in the CT group had a positive apprehension and/or load and shift test compared to just 11% in the PR.  This indicates that with or without recurrent dislocation, neglecting primary repair could </w:t>
            </w:r>
            <w:r w:rsidR="00CD1E49" w:rsidRPr="00E41BBA">
              <w:rPr>
                <w:rFonts w:asciiTheme="minorHAnsi" w:hAnsiTheme="minorHAnsi"/>
                <w:sz w:val="24"/>
                <w:szCs w:val="24"/>
              </w:rPr>
              <w:t>dramatically</w:t>
            </w:r>
            <w:r w:rsidRPr="00E41BBA">
              <w:rPr>
                <w:rFonts w:asciiTheme="minorHAnsi" w:hAnsiTheme="minorHAnsi"/>
                <w:sz w:val="24"/>
                <w:szCs w:val="24"/>
              </w:rPr>
              <w:t xml:space="preserve"> increase the chance for residual instability or GHJ dysfunction</w:t>
            </w:r>
            <w:r w:rsidR="005B13F7" w:rsidRPr="00E41BBA">
              <w:rPr>
                <w:rFonts w:asciiTheme="minorHAnsi" w:hAnsiTheme="minorHAnsi"/>
                <w:sz w:val="24"/>
                <w:szCs w:val="24"/>
              </w:rPr>
              <w:t xml:space="preserve">. These findings seem to not translate over to functional impairment based on researcher stated absence of between group differences regarding performance on the Constant score outcome measure further illustrating the negative impact of the researchers using outcomes measures that were possibly inappropriate.    </w:t>
            </w:r>
            <w:r w:rsidRPr="00E41BBA">
              <w:rPr>
                <w:rFonts w:asciiTheme="minorHAnsi" w:hAnsiTheme="minorHAnsi"/>
                <w:sz w:val="24"/>
                <w:szCs w:val="24"/>
              </w:rPr>
              <w:t xml:space="preserve"> </w:t>
            </w:r>
          </w:p>
          <w:p w14:paraId="7C5CE16F" w14:textId="77777777" w:rsidR="008C432F" w:rsidRPr="00E41BBA" w:rsidRDefault="008C432F" w:rsidP="008C432F">
            <w:pPr>
              <w:spacing w:before="120" w:after="120"/>
              <w:rPr>
                <w:rFonts w:asciiTheme="minorHAnsi" w:hAnsiTheme="minorHAnsi"/>
                <w:sz w:val="24"/>
                <w:szCs w:val="24"/>
              </w:rPr>
            </w:pPr>
          </w:p>
          <w:p w14:paraId="124158F0" w14:textId="77777777" w:rsidR="00D45E81" w:rsidRPr="00E41BBA" w:rsidRDefault="008C432F" w:rsidP="008C432F">
            <w:pPr>
              <w:spacing w:before="120" w:after="120"/>
              <w:rPr>
                <w:rFonts w:asciiTheme="minorHAnsi" w:hAnsiTheme="minorHAnsi"/>
                <w:sz w:val="24"/>
                <w:szCs w:val="24"/>
                <w:u w:val="single"/>
              </w:rPr>
            </w:pPr>
            <w:r w:rsidRPr="00E41BBA">
              <w:rPr>
                <w:rFonts w:asciiTheme="minorHAnsi" w:hAnsiTheme="minorHAnsi"/>
                <w:sz w:val="24"/>
                <w:szCs w:val="24"/>
              </w:rPr>
              <w:t xml:space="preserve"> </w:t>
            </w:r>
            <w:r w:rsidRPr="00E41BBA">
              <w:rPr>
                <w:rFonts w:asciiTheme="minorHAnsi" w:hAnsiTheme="minorHAnsi"/>
                <w:sz w:val="24"/>
                <w:szCs w:val="24"/>
                <w:u w:val="single"/>
              </w:rPr>
              <w:t>10-month follow-up</w:t>
            </w:r>
            <w:r w:rsidR="00073670" w:rsidRPr="00E41BBA">
              <w:rPr>
                <w:rFonts w:asciiTheme="minorHAnsi" w:hAnsiTheme="minorHAnsi"/>
                <w:sz w:val="24"/>
                <w:szCs w:val="24"/>
                <w:u w:val="single"/>
              </w:rPr>
              <w:t xml:space="preserve"> </w:t>
            </w:r>
          </w:p>
          <w:p w14:paraId="6FFD9B2B" w14:textId="77777777" w:rsidR="00FB25EA" w:rsidRPr="00E41BBA" w:rsidRDefault="0003423E" w:rsidP="008C432F">
            <w:pPr>
              <w:pStyle w:val="ListParagraph"/>
              <w:numPr>
                <w:ilvl w:val="0"/>
                <w:numId w:val="29"/>
              </w:numPr>
              <w:spacing w:before="120" w:after="120"/>
              <w:rPr>
                <w:rFonts w:asciiTheme="minorHAnsi" w:hAnsiTheme="minorHAnsi"/>
                <w:sz w:val="24"/>
                <w:szCs w:val="24"/>
                <w:u w:val="single"/>
              </w:rPr>
            </w:pPr>
            <w:r w:rsidRPr="00E41BBA">
              <w:rPr>
                <w:rFonts w:asciiTheme="minorHAnsi" w:hAnsiTheme="minorHAnsi"/>
                <w:sz w:val="24"/>
                <w:szCs w:val="24"/>
              </w:rPr>
              <w:t>3</w:t>
            </w:r>
            <w:r w:rsidR="008C432F" w:rsidRPr="00E41BBA">
              <w:rPr>
                <w:rFonts w:asciiTheme="minorHAnsi" w:hAnsiTheme="minorHAnsi"/>
                <w:sz w:val="24"/>
                <w:szCs w:val="24"/>
              </w:rPr>
              <w:t xml:space="preserve"> additional subje</w:t>
            </w:r>
            <w:r w:rsidRPr="00E41BBA">
              <w:rPr>
                <w:rFonts w:asciiTheme="minorHAnsi" w:hAnsiTheme="minorHAnsi"/>
                <w:sz w:val="24"/>
                <w:szCs w:val="24"/>
              </w:rPr>
              <w:t>cts re-dislocated in the CT group (</w:t>
            </w:r>
            <w:proofErr w:type="spellStart"/>
            <w:r w:rsidRPr="00E41BBA">
              <w:rPr>
                <w:rFonts w:asciiTheme="minorHAnsi" w:hAnsiTheme="minorHAnsi"/>
                <w:sz w:val="24"/>
                <w:szCs w:val="24"/>
              </w:rPr>
              <w:t>N</w:t>
            </w:r>
            <w:r w:rsidRPr="00E41BBA">
              <w:rPr>
                <w:rFonts w:asciiTheme="minorHAnsi" w:hAnsiTheme="minorHAnsi"/>
                <w:sz w:val="24"/>
                <w:szCs w:val="24"/>
                <w:vertAlign w:val="subscript"/>
              </w:rPr>
              <w:t>total</w:t>
            </w:r>
            <w:proofErr w:type="spellEnd"/>
            <w:r w:rsidRPr="00E41BBA">
              <w:rPr>
                <w:rFonts w:asciiTheme="minorHAnsi" w:hAnsiTheme="minorHAnsi"/>
                <w:sz w:val="24"/>
                <w:szCs w:val="24"/>
              </w:rPr>
              <w:t>=24) where 2 additional subjects re-dislocated in the PR group (</w:t>
            </w:r>
            <w:proofErr w:type="spellStart"/>
            <w:r w:rsidRPr="00E41BBA">
              <w:rPr>
                <w:rFonts w:asciiTheme="minorHAnsi" w:hAnsiTheme="minorHAnsi"/>
                <w:sz w:val="24"/>
                <w:szCs w:val="24"/>
              </w:rPr>
              <w:t>N</w:t>
            </w:r>
            <w:r w:rsidRPr="00E41BBA">
              <w:rPr>
                <w:rFonts w:asciiTheme="minorHAnsi" w:hAnsiTheme="minorHAnsi"/>
                <w:sz w:val="24"/>
                <w:szCs w:val="24"/>
                <w:vertAlign w:val="subscript"/>
              </w:rPr>
              <w:t>total</w:t>
            </w:r>
            <w:proofErr w:type="spellEnd"/>
            <w:r w:rsidRPr="00E41BBA">
              <w:rPr>
                <w:rFonts w:asciiTheme="minorHAnsi" w:hAnsiTheme="minorHAnsi"/>
                <w:sz w:val="24"/>
                <w:szCs w:val="24"/>
              </w:rPr>
              <w:t xml:space="preserve">=3) where all instances of re-dislocation at the 10-year follow-up </w:t>
            </w:r>
            <w:r w:rsidRPr="00E41BBA">
              <w:rPr>
                <w:rFonts w:asciiTheme="minorHAnsi" w:hAnsiTheme="minorHAnsi"/>
                <w:sz w:val="24"/>
                <w:szCs w:val="24"/>
              </w:rPr>
              <w:lastRenderedPageBreak/>
              <w:t>were due to traumatic incidence and were under the age of 25 years.  This amounts to 63% of those treated with primary conservative rehabilitation being almost 8-times more likely to re-dislocate the affected shoulder compared to 8% re-dislocation in subjects who received primary Bankart repair initially followed by rehabilitation.</w:t>
            </w:r>
          </w:p>
          <w:p w14:paraId="6F36B25C" w14:textId="77777777" w:rsidR="00FB25EA" w:rsidRPr="00E41BBA" w:rsidRDefault="00FB25EA" w:rsidP="008C432F">
            <w:pPr>
              <w:pStyle w:val="ListParagraph"/>
              <w:numPr>
                <w:ilvl w:val="0"/>
                <w:numId w:val="29"/>
              </w:numPr>
              <w:spacing w:before="120" w:after="120"/>
              <w:rPr>
                <w:rFonts w:asciiTheme="minorHAnsi" w:hAnsiTheme="minorHAnsi"/>
                <w:sz w:val="24"/>
                <w:szCs w:val="24"/>
                <w:u w:val="single"/>
              </w:rPr>
            </w:pPr>
            <w:r w:rsidRPr="00E41BBA">
              <w:rPr>
                <w:rFonts w:asciiTheme="minorHAnsi" w:hAnsiTheme="minorHAnsi"/>
                <w:sz w:val="24"/>
                <w:szCs w:val="24"/>
              </w:rPr>
              <w:t>19 subjects out of the 24 who suffered recurrent dislocations</w:t>
            </w:r>
            <w:r w:rsidR="00A8348B" w:rsidRPr="00E41BBA">
              <w:rPr>
                <w:rFonts w:asciiTheme="minorHAnsi" w:hAnsiTheme="minorHAnsi"/>
                <w:sz w:val="24"/>
                <w:szCs w:val="24"/>
              </w:rPr>
              <w:t xml:space="preserve"> went on to receive primary repair with 64% of these resulting in positive outcomes based on their OSS scores.  This further points the efficacy of undergoing primary repair initially rather than conservative treatment. </w:t>
            </w:r>
          </w:p>
          <w:p w14:paraId="7D9B4415" w14:textId="26BDF931" w:rsidR="006D66AD" w:rsidRPr="00E41BBA" w:rsidRDefault="0003423E" w:rsidP="00F518F3">
            <w:pPr>
              <w:pStyle w:val="ListParagraph"/>
              <w:numPr>
                <w:ilvl w:val="0"/>
                <w:numId w:val="29"/>
              </w:numPr>
              <w:spacing w:before="120" w:after="120"/>
              <w:rPr>
                <w:rFonts w:asciiTheme="minorHAnsi" w:hAnsiTheme="minorHAnsi"/>
                <w:sz w:val="24"/>
                <w:szCs w:val="24"/>
                <w:u w:val="single"/>
              </w:rPr>
            </w:pPr>
            <w:r w:rsidRPr="00E41BBA">
              <w:rPr>
                <w:rFonts w:asciiTheme="minorHAnsi" w:hAnsiTheme="minorHAnsi"/>
                <w:sz w:val="24"/>
                <w:szCs w:val="24"/>
              </w:rPr>
              <w:t>Additio</w:t>
            </w:r>
            <w:r w:rsidR="00FB25EA" w:rsidRPr="00E41BBA">
              <w:rPr>
                <w:rFonts w:asciiTheme="minorHAnsi" w:hAnsiTheme="minorHAnsi"/>
                <w:sz w:val="24"/>
                <w:szCs w:val="24"/>
              </w:rPr>
              <w:t>nally,</w:t>
            </w:r>
            <w:r w:rsidR="00A8348B" w:rsidRPr="00E41BBA">
              <w:rPr>
                <w:rFonts w:asciiTheme="minorHAnsi" w:hAnsiTheme="minorHAnsi"/>
                <w:sz w:val="24"/>
                <w:szCs w:val="24"/>
              </w:rPr>
              <w:t xml:space="preserve"> results further strong favour initial primary repair to achieve optimal long-term functional outcome. There were marked negative effects regarding long-term subjective functional outcomes associated with primary conservative treatment following first-time traumatic anterior shoulder dislocation. O</w:t>
            </w:r>
            <w:r w:rsidR="00FB25EA" w:rsidRPr="00E41BBA">
              <w:rPr>
                <w:rFonts w:asciiTheme="minorHAnsi" w:hAnsiTheme="minorHAnsi"/>
                <w:sz w:val="24"/>
                <w:szCs w:val="24"/>
              </w:rPr>
              <w:t>nly 12% of the CT group did not report recurrent dislocation, did not seek further treatment or surgical procedure nor experienced residual instability, pain or stiffness</w:t>
            </w:r>
            <w:r w:rsidR="00A8348B" w:rsidRPr="00E41BBA">
              <w:rPr>
                <w:rFonts w:asciiTheme="minorHAnsi" w:hAnsiTheme="minorHAnsi"/>
                <w:sz w:val="24"/>
                <w:szCs w:val="24"/>
              </w:rPr>
              <w:t>.  Additionally,</w:t>
            </w:r>
            <w:r w:rsidR="00FB25EA" w:rsidRPr="00E41BBA">
              <w:rPr>
                <w:rFonts w:asciiTheme="minorHAnsi" w:hAnsiTheme="minorHAnsi"/>
                <w:sz w:val="24"/>
                <w:szCs w:val="24"/>
              </w:rPr>
              <w:t xml:space="preserve"> up to</w:t>
            </w:r>
            <w:r w:rsidRPr="00E41BBA">
              <w:rPr>
                <w:rFonts w:asciiTheme="minorHAnsi" w:hAnsiTheme="minorHAnsi"/>
                <w:sz w:val="24"/>
                <w:szCs w:val="24"/>
              </w:rPr>
              <w:t xml:space="preserve"> </w:t>
            </w:r>
            <w:r w:rsidR="00FB25EA" w:rsidRPr="00E41BBA">
              <w:rPr>
                <w:rFonts w:asciiTheme="minorHAnsi" w:hAnsiTheme="minorHAnsi"/>
                <w:sz w:val="24"/>
                <w:szCs w:val="24"/>
              </w:rPr>
              <w:t>75% of the CT grouping experiencing unsatisfactory results based on their subjective scoring on the OSS.</w:t>
            </w:r>
            <w:r w:rsidR="00A8348B" w:rsidRPr="00E41BBA">
              <w:rPr>
                <w:rFonts w:asciiTheme="minorHAnsi" w:hAnsiTheme="minorHAnsi"/>
                <w:sz w:val="24"/>
                <w:szCs w:val="24"/>
              </w:rPr>
              <w:t xml:space="preserve"> In contrast, w</w:t>
            </w:r>
            <w:r w:rsidR="00FB25EA" w:rsidRPr="00E41BBA">
              <w:rPr>
                <w:rFonts w:asciiTheme="minorHAnsi" w:hAnsiTheme="minorHAnsi"/>
                <w:sz w:val="24"/>
                <w:szCs w:val="24"/>
              </w:rPr>
              <w:t>ithin the PR grouping, 53% of patients (19/36) had excellent long-term and 17% (6/36) of patients reported good results</w:t>
            </w:r>
            <w:r w:rsidR="00A8348B" w:rsidRPr="00E41BBA">
              <w:rPr>
                <w:rFonts w:asciiTheme="minorHAnsi" w:hAnsiTheme="minorHAnsi"/>
                <w:sz w:val="24"/>
                <w:szCs w:val="24"/>
              </w:rPr>
              <w:t xml:space="preserve"> based on their subjective </w:t>
            </w:r>
            <w:r w:rsidR="007E0CC5" w:rsidRPr="00E41BBA">
              <w:rPr>
                <w:rFonts w:asciiTheme="minorHAnsi" w:hAnsiTheme="minorHAnsi"/>
                <w:sz w:val="24"/>
                <w:szCs w:val="24"/>
              </w:rPr>
              <w:t>scoring</w:t>
            </w:r>
            <w:r w:rsidR="00A8348B" w:rsidRPr="00E41BBA">
              <w:rPr>
                <w:rFonts w:asciiTheme="minorHAnsi" w:hAnsiTheme="minorHAnsi"/>
                <w:sz w:val="24"/>
                <w:szCs w:val="24"/>
              </w:rPr>
              <w:t xml:space="preserve"> on the OSS.  Again however the actual magnitude of positive or negative effect size of the treatment can not be determined due to lack of inclusion regarding point measures of individual and or group mean scores and measures of precision and variability.</w:t>
            </w:r>
            <w:r w:rsidR="003D4939" w:rsidRPr="00E41BBA">
              <w:rPr>
                <w:rFonts w:asciiTheme="minorHAnsi" w:hAnsiTheme="minorHAnsi"/>
                <w:sz w:val="24"/>
                <w:szCs w:val="24"/>
              </w:rPr>
              <w:t xml:space="preserve"> </w:t>
            </w:r>
          </w:p>
          <w:p w14:paraId="7AD4143C" w14:textId="77777777" w:rsidR="00D20C08" w:rsidRPr="00E41BBA" w:rsidRDefault="00D20C08" w:rsidP="00F518F3">
            <w:pPr>
              <w:spacing w:before="120" w:after="120"/>
              <w:rPr>
                <w:rFonts w:asciiTheme="minorHAnsi" w:hAnsiTheme="minorHAnsi"/>
                <w:sz w:val="24"/>
                <w:szCs w:val="24"/>
              </w:rPr>
            </w:pPr>
            <w:r w:rsidRPr="00E41BBA">
              <w:rPr>
                <w:rFonts w:asciiTheme="minorHAnsi" w:hAnsiTheme="minorHAnsi"/>
                <w:sz w:val="24"/>
                <w:szCs w:val="24"/>
                <w:u w:val="single"/>
              </w:rPr>
              <w:t>Clinical relevance</w:t>
            </w:r>
          </w:p>
          <w:p w14:paraId="43298281" w14:textId="43A3C396" w:rsidR="001D4F60" w:rsidRPr="00E41BBA" w:rsidRDefault="002E2356" w:rsidP="006D66AD">
            <w:pPr>
              <w:spacing w:before="120" w:after="120"/>
              <w:rPr>
                <w:rFonts w:asciiTheme="minorHAnsi" w:hAnsiTheme="minorHAnsi"/>
                <w:sz w:val="24"/>
                <w:szCs w:val="24"/>
              </w:rPr>
            </w:pPr>
            <w:r w:rsidRPr="00E41BBA">
              <w:rPr>
                <w:rFonts w:asciiTheme="minorHAnsi" w:hAnsiTheme="minorHAnsi"/>
                <w:sz w:val="24"/>
                <w:szCs w:val="24"/>
              </w:rPr>
              <w:t xml:space="preserve">         The GHJ incurs the most dislocations of any joint in the body due to the large amount of functional stability required overall from the muscle-tendon unit </w:t>
            </w:r>
            <w:r w:rsidR="007E0CC5" w:rsidRPr="00E41BBA">
              <w:rPr>
                <w:rFonts w:asciiTheme="minorHAnsi" w:hAnsiTheme="minorHAnsi"/>
                <w:sz w:val="24"/>
                <w:szCs w:val="24"/>
              </w:rPr>
              <w:t>attachments</w:t>
            </w:r>
            <w:r w:rsidRPr="00E41BBA">
              <w:rPr>
                <w:rFonts w:asciiTheme="minorHAnsi" w:hAnsiTheme="minorHAnsi"/>
                <w:sz w:val="24"/>
                <w:szCs w:val="24"/>
              </w:rPr>
              <w:t xml:space="preserve"> relative to passive mechanical stability. Few prospective RCT’s comparing PR versus CT following anterior dislocation have been published, none of which incorporate a long-term follow-up period and strongly indicate the relevance of this study.  The results obtained suggest flipping the current rationale regarding</w:t>
            </w:r>
            <w:r w:rsidR="003D4939" w:rsidRPr="00E41BBA">
              <w:rPr>
                <w:rFonts w:asciiTheme="minorHAnsi" w:hAnsiTheme="minorHAnsi"/>
                <w:sz w:val="24"/>
                <w:szCs w:val="24"/>
              </w:rPr>
              <w:t xml:space="preserve"> the treatment</w:t>
            </w:r>
            <w:r w:rsidRPr="00E41BBA">
              <w:rPr>
                <w:rFonts w:asciiTheme="minorHAnsi" w:hAnsiTheme="minorHAnsi"/>
                <w:sz w:val="24"/>
                <w:szCs w:val="24"/>
              </w:rPr>
              <w:t xml:space="preserve"> first time traumatic shoulder dislocations and diagnosis of Type II and III </w:t>
            </w:r>
            <w:r w:rsidR="003D4939" w:rsidRPr="00E41BBA">
              <w:rPr>
                <w:rFonts w:asciiTheme="minorHAnsi" w:hAnsiTheme="minorHAnsi"/>
                <w:sz w:val="24"/>
                <w:szCs w:val="24"/>
              </w:rPr>
              <w:t>capsular or labral lesions; showing significant</w:t>
            </w:r>
            <w:r w:rsidRPr="00E41BBA">
              <w:rPr>
                <w:rFonts w:asciiTheme="minorHAnsi" w:hAnsiTheme="minorHAnsi"/>
                <w:sz w:val="24"/>
                <w:szCs w:val="24"/>
              </w:rPr>
              <w:t xml:space="preserve"> favourable long-term outcomes a</w:t>
            </w:r>
            <w:r w:rsidR="003D4939" w:rsidRPr="00E41BBA">
              <w:rPr>
                <w:rFonts w:asciiTheme="minorHAnsi" w:hAnsiTheme="minorHAnsi"/>
                <w:sz w:val="24"/>
                <w:szCs w:val="24"/>
              </w:rPr>
              <w:t>ssociated with</w:t>
            </w:r>
            <w:r w:rsidR="00374D25" w:rsidRPr="00E41BBA">
              <w:rPr>
                <w:rFonts w:asciiTheme="minorHAnsi" w:hAnsiTheme="minorHAnsi"/>
                <w:sz w:val="24"/>
                <w:szCs w:val="24"/>
              </w:rPr>
              <w:t xml:space="preserve"> referral to orthopaedic surgeon and</w:t>
            </w:r>
            <w:r w:rsidR="003D4939" w:rsidRPr="00E41BBA">
              <w:rPr>
                <w:rFonts w:asciiTheme="minorHAnsi" w:hAnsiTheme="minorHAnsi"/>
                <w:sz w:val="24"/>
                <w:szCs w:val="24"/>
              </w:rPr>
              <w:t xml:space="preserve"> undergoing</w:t>
            </w:r>
            <w:r w:rsidRPr="00E41BBA">
              <w:rPr>
                <w:rFonts w:asciiTheme="minorHAnsi" w:hAnsiTheme="minorHAnsi"/>
                <w:sz w:val="24"/>
                <w:szCs w:val="24"/>
              </w:rPr>
              <w:t xml:space="preserve"> primary surgical repair</w:t>
            </w:r>
            <w:r w:rsidR="003D4939" w:rsidRPr="00E41BBA">
              <w:rPr>
                <w:rFonts w:asciiTheme="minorHAnsi" w:hAnsiTheme="minorHAnsi"/>
                <w:sz w:val="24"/>
                <w:szCs w:val="24"/>
              </w:rPr>
              <w:t xml:space="preserve"> initially followed by extensive rehabilitation. Due to no significant differences seen between groups regarding the Constant Score at 24 months it seems that extensive rehabilitation by itself may provide improvements in strength as well as AROM and patient</w:t>
            </w:r>
            <w:r w:rsidR="00E96D9D" w:rsidRPr="00E41BBA">
              <w:rPr>
                <w:rFonts w:asciiTheme="minorHAnsi" w:hAnsiTheme="minorHAnsi"/>
                <w:sz w:val="24"/>
                <w:szCs w:val="24"/>
              </w:rPr>
              <w:t xml:space="preserve"> </w:t>
            </w:r>
            <w:r w:rsidR="007E0CC5" w:rsidRPr="00E41BBA">
              <w:rPr>
                <w:rFonts w:asciiTheme="minorHAnsi" w:hAnsiTheme="minorHAnsi"/>
                <w:sz w:val="24"/>
                <w:szCs w:val="24"/>
              </w:rPr>
              <w:t>benefit</w:t>
            </w:r>
            <w:r w:rsidR="00E96D9D" w:rsidRPr="00E41BBA">
              <w:rPr>
                <w:rFonts w:asciiTheme="minorHAnsi" w:hAnsiTheme="minorHAnsi"/>
                <w:sz w:val="24"/>
                <w:szCs w:val="24"/>
              </w:rPr>
              <w:t xml:space="preserve"> by providing</w:t>
            </w:r>
            <w:r w:rsidR="003D4939" w:rsidRPr="00E41BBA">
              <w:rPr>
                <w:rFonts w:asciiTheme="minorHAnsi" w:hAnsiTheme="minorHAnsi"/>
                <w:sz w:val="24"/>
                <w:szCs w:val="24"/>
              </w:rPr>
              <w:t xml:space="preserve"> functional stability around the </w:t>
            </w:r>
            <w:r w:rsidR="00E96D9D" w:rsidRPr="00E41BBA">
              <w:rPr>
                <w:rFonts w:asciiTheme="minorHAnsi" w:hAnsiTheme="minorHAnsi"/>
                <w:sz w:val="24"/>
                <w:szCs w:val="24"/>
              </w:rPr>
              <w:t xml:space="preserve">shoulder </w:t>
            </w:r>
            <w:r w:rsidR="003D4939" w:rsidRPr="00E41BBA">
              <w:rPr>
                <w:rFonts w:asciiTheme="minorHAnsi" w:hAnsiTheme="minorHAnsi"/>
                <w:sz w:val="24"/>
                <w:szCs w:val="24"/>
              </w:rPr>
              <w:t>joint.</w:t>
            </w:r>
            <w:r w:rsidR="00E96D9D" w:rsidRPr="00E41BBA">
              <w:rPr>
                <w:rFonts w:asciiTheme="minorHAnsi" w:hAnsiTheme="minorHAnsi"/>
                <w:sz w:val="24"/>
                <w:szCs w:val="24"/>
              </w:rPr>
              <w:t xml:space="preserve">  However unrepaired capsular/labral lesions prolong deficits in passive mechanical stability which overtime promotes overuse, fatigue, further tissue </w:t>
            </w:r>
            <w:r w:rsidR="007E0CC5" w:rsidRPr="00E41BBA">
              <w:rPr>
                <w:rFonts w:asciiTheme="minorHAnsi" w:hAnsiTheme="minorHAnsi"/>
                <w:sz w:val="24"/>
                <w:szCs w:val="24"/>
              </w:rPr>
              <w:t>degeneration and</w:t>
            </w:r>
            <w:r w:rsidR="00E96D9D" w:rsidRPr="00E41BBA">
              <w:rPr>
                <w:rFonts w:asciiTheme="minorHAnsi" w:hAnsiTheme="minorHAnsi"/>
                <w:sz w:val="24"/>
                <w:szCs w:val="24"/>
              </w:rPr>
              <w:t xml:space="preserve"> future chronic joint dysfunction (pain, stiffness, functional deficit) or total failure in functional stability and associated re-dislocation of the joint. This is especially true if the patient is active in sports/high-intensity physical activities, young (&lt;/= 25yo) with radiographic evidence of type I</w:t>
            </w:r>
            <w:proofErr w:type="gramStart"/>
            <w:r w:rsidR="00E96D9D" w:rsidRPr="00E41BBA">
              <w:rPr>
                <w:rFonts w:asciiTheme="minorHAnsi" w:hAnsiTheme="minorHAnsi"/>
                <w:sz w:val="24"/>
                <w:szCs w:val="24"/>
              </w:rPr>
              <w:t>,II</w:t>
            </w:r>
            <w:proofErr w:type="gramEnd"/>
            <w:r w:rsidR="00E96D9D" w:rsidRPr="00E41BBA">
              <w:rPr>
                <w:rFonts w:asciiTheme="minorHAnsi" w:hAnsiTheme="minorHAnsi"/>
                <w:sz w:val="24"/>
                <w:szCs w:val="24"/>
              </w:rPr>
              <w:t xml:space="preserve">, III lesion.  With this knowledge and the patient still elects to hold off on surgery, the </w:t>
            </w:r>
            <w:r w:rsidR="00E47C44" w:rsidRPr="00E41BBA">
              <w:rPr>
                <w:rFonts w:asciiTheme="minorHAnsi" w:hAnsiTheme="minorHAnsi"/>
                <w:sz w:val="24"/>
                <w:szCs w:val="24"/>
              </w:rPr>
              <w:t>clinician</w:t>
            </w:r>
            <w:r w:rsidR="00E96D9D" w:rsidRPr="00E41BBA">
              <w:rPr>
                <w:rFonts w:asciiTheme="minorHAnsi" w:hAnsiTheme="minorHAnsi"/>
                <w:sz w:val="24"/>
                <w:szCs w:val="24"/>
              </w:rPr>
              <w:t xml:space="preserve"> should be cognisant </w:t>
            </w:r>
            <w:r w:rsidR="00ED388A" w:rsidRPr="00E41BBA">
              <w:rPr>
                <w:rFonts w:asciiTheme="minorHAnsi" w:hAnsiTheme="minorHAnsi"/>
                <w:sz w:val="24"/>
                <w:szCs w:val="24"/>
              </w:rPr>
              <w:t>of the high risk of dislocation within the first 11 months to 2 years</w:t>
            </w:r>
            <w:r w:rsidR="00E96D9D" w:rsidRPr="00E41BBA">
              <w:rPr>
                <w:rFonts w:asciiTheme="minorHAnsi" w:hAnsiTheme="minorHAnsi"/>
                <w:sz w:val="24"/>
                <w:szCs w:val="24"/>
              </w:rPr>
              <w:t xml:space="preserve"> and make the patient and/or patients family</w:t>
            </w:r>
            <w:r w:rsidR="00ED388A" w:rsidRPr="00E41BBA">
              <w:rPr>
                <w:rFonts w:asciiTheme="minorHAnsi" w:hAnsiTheme="minorHAnsi"/>
                <w:sz w:val="24"/>
                <w:szCs w:val="24"/>
              </w:rPr>
              <w:t xml:space="preserve"> aware of this </w:t>
            </w:r>
            <w:r w:rsidR="00E96D9D" w:rsidRPr="00E41BBA">
              <w:rPr>
                <w:rFonts w:asciiTheme="minorHAnsi" w:hAnsiTheme="minorHAnsi"/>
                <w:sz w:val="24"/>
                <w:szCs w:val="24"/>
              </w:rPr>
              <w:t xml:space="preserve">critical </w:t>
            </w:r>
            <w:r w:rsidR="00ED388A" w:rsidRPr="00E41BBA">
              <w:rPr>
                <w:rFonts w:asciiTheme="minorHAnsi" w:hAnsiTheme="minorHAnsi"/>
                <w:sz w:val="24"/>
                <w:szCs w:val="24"/>
              </w:rPr>
              <w:t xml:space="preserve">period of increased risk as well.  Furthermore, the clinician must be diligent regarding smart and gradual progressions based on the patient meeting functional progression criteria rather than at a predetermined period of time </w:t>
            </w:r>
            <w:r w:rsidR="00E47C44" w:rsidRPr="00E41BBA">
              <w:rPr>
                <w:rFonts w:asciiTheme="minorHAnsi" w:hAnsiTheme="minorHAnsi"/>
                <w:sz w:val="24"/>
                <w:szCs w:val="24"/>
              </w:rPr>
              <w:t>to better</w:t>
            </w:r>
            <w:r w:rsidR="00ED388A" w:rsidRPr="00E41BBA">
              <w:rPr>
                <w:rFonts w:asciiTheme="minorHAnsi" w:hAnsiTheme="minorHAnsi"/>
                <w:sz w:val="24"/>
                <w:szCs w:val="24"/>
              </w:rPr>
              <w:t xml:space="preserve"> provide all around functional stability to the joint.  This active, functional stability also must be patient- centred to required daily activities, vocation or sport/recreation</w:t>
            </w:r>
            <w:r w:rsidR="00374D25" w:rsidRPr="00E41BBA">
              <w:rPr>
                <w:rFonts w:asciiTheme="minorHAnsi" w:hAnsiTheme="minorHAnsi"/>
                <w:sz w:val="24"/>
                <w:szCs w:val="24"/>
              </w:rPr>
              <w:t xml:space="preserve"> to provide optimal long-term benefit as well as enable return to work and or sport</w:t>
            </w:r>
            <w:r w:rsidR="00ED388A" w:rsidRPr="00E41BBA">
              <w:rPr>
                <w:rFonts w:asciiTheme="minorHAnsi" w:hAnsiTheme="minorHAnsi"/>
                <w:sz w:val="24"/>
                <w:szCs w:val="24"/>
              </w:rPr>
              <w:t xml:space="preserve">.  In the </w:t>
            </w:r>
            <w:r w:rsidR="00E47C44" w:rsidRPr="00E41BBA">
              <w:rPr>
                <w:rFonts w:asciiTheme="minorHAnsi" w:hAnsiTheme="minorHAnsi"/>
                <w:sz w:val="24"/>
                <w:szCs w:val="24"/>
              </w:rPr>
              <w:t>prospective</w:t>
            </w:r>
            <w:r w:rsidR="00ED388A" w:rsidRPr="00E41BBA">
              <w:rPr>
                <w:rFonts w:asciiTheme="minorHAnsi" w:hAnsiTheme="minorHAnsi"/>
                <w:sz w:val="24"/>
                <w:szCs w:val="24"/>
              </w:rPr>
              <w:t xml:space="preserve"> study the researchers are </w:t>
            </w:r>
            <w:proofErr w:type="gramStart"/>
            <w:r w:rsidR="00ED388A" w:rsidRPr="00E41BBA">
              <w:rPr>
                <w:rFonts w:asciiTheme="minorHAnsi" w:hAnsiTheme="minorHAnsi"/>
                <w:sz w:val="24"/>
                <w:szCs w:val="24"/>
              </w:rPr>
              <w:t>grossly</w:t>
            </w:r>
            <w:proofErr w:type="gramEnd"/>
            <w:r w:rsidR="00ED388A" w:rsidRPr="00E41BBA">
              <w:rPr>
                <w:rFonts w:asciiTheme="minorHAnsi" w:hAnsiTheme="minorHAnsi"/>
                <w:sz w:val="24"/>
                <w:szCs w:val="24"/>
              </w:rPr>
              <w:t xml:space="preserve"> negligent and vague regarding their standardized rehabilitation protocol</w:t>
            </w:r>
            <w:r w:rsidR="00374D25" w:rsidRPr="00E41BBA">
              <w:rPr>
                <w:rFonts w:asciiTheme="minorHAnsi" w:hAnsiTheme="minorHAnsi"/>
                <w:sz w:val="24"/>
                <w:szCs w:val="24"/>
              </w:rPr>
              <w:t xml:space="preserve"> nor do they list functional progression criteria but rather progression based on periods of time.  The protocol however seems to be made up of primarily of open-chain AROM and isotonic resistance exercises, pointing to the possible efficacy and increased </w:t>
            </w:r>
            <w:r w:rsidR="00E47C44" w:rsidRPr="00E41BBA">
              <w:rPr>
                <w:rFonts w:asciiTheme="minorHAnsi" w:hAnsiTheme="minorHAnsi"/>
                <w:sz w:val="24"/>
                <w:szCs w:val="24"/>
              </w:rPr>
              <w:t>benefit</w:t>
            </w:r>
            <w:r w:rsidR="00374D25" w:rsidRPr="00E41BBA">
              <w:rPr>
                <w:rFonts w:asciiTheme="minorHAnsi" w:hAnsiTheme="minorHAnsi"/>
                <w:sz w:val="24"/>
                <w:szCs w:val="24"/>
              </w:rPr>
              <w:t xml:space="preserve"> with incorporating a more holistic </w:t>
            </w:r>
            <w:r w:rsidR="00E47C44" w:rsidRPr="00E41BBA">
              <w:rPr>
                <w:rFonts w:asciiTheme="minorHAnsi" w:hAnsiTheme="minorHAnsi"/>
                <w:sz w:val="24"/>
                <w:szCs w:val="24"/>
              </w:rPr>
              <w:t>view of</w:t>
            </w:r>
            <w:r w:rsidR="00374D25" w:rsidRPr="00E41BBA">
              <w:rPr>
                <w:rFonts w:asciiTheme="minorHAnsi" w:hAnsiTheme="minorHAnsi"/>
                <w:sz w:val="24"/>
                <w:szCs w:val="24"/>
              </w:rPr>
              <w:t xml:space="preserve"> rehabbing the gleno-humeral joint; incorporating proximal feed forward stability at the trunk and scapulothoracic joint </w:t>
            </w:r>
            <w:r w:rsidR="00E47C44" w:rsidRPr="00E41BBA">
              <w:rPr>
                <w:rFonts w:asciiTheme="minorHAnsi" w:hAnsiTheme="minorHAnsi"/>
                <w:sz w:val="24"/>
                <w:szCs w:val="24"/>
              </w:rPr>
              <w:t>though challenging</w:t>
            </w:r>
            <w:r w:rsidR="00374D25" w:rsidRPr="00E41BBA">
              <w:rPr>
                <w:rFonts w:asciiTheme="minorHAnsi" w:hAnsiTheme="minorHAnsi"/>
                <w:sz w:val="24"/>
                <w:szCs w:val="24"/>
              </w:rPr>
              <w:t xml:space="preserve"> postural stability, incorporating balance perturbation as well as functional closed-chain therapeutic exercises along with the traditional open-chain forms of therapeutic exercise.</w:t>
            </w:r>
            <w:r w:rsidR="00E47C44" w:rsidRPr="00E41BBA">
              <w:rPr>
                <w:rFonts w:asciiTheme="minorHAnsi" w:hAnsiTheme="minorHAnsi"/>
                <w:sz w:val="24"/>
                <w:szCs w:val="24"/>
              </w:rPr>
              <w:t xml:space="preserve"> </w:t>
            </w:r>
            <w:r w:rsidR="00C95E44" w:rsidRPr="00E41BBA">
              <w:rPr>
                <w:rFonts w:asciiTheme="minorHAnsi" w:hAnsiTheme="minorHAnsi"/>
                <w:sz w:val="24"/>
                <w:szCs w:val="24"/>
              </w:rPr>
              <w:t xml:space="preserve"> By recruiting patients within hosp</w:t>
            </w:r>
            <w:r w:rsidR="005F7856" w:rsidRPr="00E41BBA">
              <w:rPr>
                <w:rFonts w:asciiTheme="minorHAnsi" w:hAnsiTheme="minorHAnsi"/>
                <w:sz w:val="24"/>
                <w:szCs w:val="24"/>
              </w:rPr>
              <w:t xml:space="preserve">ital emergency departments the prospective patient </w:t>
            </w:r>
            <w:r w:rsidR="006D66AD" w:rsidRPr="00E41BBA">
              <w:rPr>
                <w:rFonts w:asciiTheme="minorHAnsi" w:hAnsiTheme="minorHAnsi"/>
                <w:sz w:val="24"/>
                <w:szCs w:val="24"/>
              </w:rPr>
              <w:t>population to</w:t>
            </w:r>
            <w:r w:rsidR="005F7856" w:rsidRPr="00E41BBA">
              <w:rPr>
                <w:rFonts w:asciiTheme="minorHAnsi" w:hAnsiTheme="minorHAnsi"/>
                <w:sz w:val="24"/>
                <w:szCs w:val="24"/>
              </w:rPr>
              <w:t xml:space="preserve"> those with dislocation due to </w:t>
            </w:r>
            <w:r w:rsidR="005F7856" w:rsidRPr="00E41BBA">
              <w:rPr>
                <w:rFonts w:asciiTheme="minorHAnsi" w:hAnsiTheme="minorHAnsi"/>
                <w:sz w:val="24"/>
                <w:szCs w:val="24"/>
              </w:rPr>
              <w:lastRenderedPageBreak/>
              <w:t>major impact type of event such as falling from a large height or MVA and explains the large proportion (80%) of very severe type III capsular or labral lesions (complete detachment of the anterior glenohumeral ligaments and complete labral disruption).  As such this patient population is not consistent with the normal presentation of shoulder dislocation, dysfunction, and instability associated with the competitive and/or recreational climber within the outpatient setting.  This population is more apt to dislocate and relocate the shoulder as well as incur multiple subluxations</w:t>
            </w:r>
            <w:r w:rsidR="00243AFD" w:rsidRPr="00E41BBA">
              <w:rPr>
                <w:rFonts w:asciiTheme="minorHAnsi" w:hAnsiTheme="minorHAnsi"/>
                <w:sz w:val="24"/>
                <w:szCs w:val="24"/>
              </w:rPr>
              <w:t xml:space="preserve"> due to muscle overuse, lack of rest/recovery and thus, functionally</w:t>
            </w:r>
            <w:r w:rsidR="005F7856" w:rsidRPr="00E41BBA">
              <w:rPr>
                <w:rFonts w:asciiTheme="minorHAnsi" w:hAnsiTheme="minorHAnsi"/>
                <w:sz w:val="24"/>
                <w:szCs w:val="24"/>
              </w:rPr>
              <w:t xml:space="preserve"> </w:t>
            </w:r>
            <w:r w:rsidR="00243AFD" w:rsidRPr="00E41BBA">
              <w:rPr>
                <w:rFonts w:asciiTheme="minorHAnsi" w:hAnsiTheme="minorHAnsi"/>
                <w:sz w:val="24"/>
                <w:szCs w:val="24"/>
              </w:rPr>
              <w:t>fatiguing structures providing dynamic stability to the shoulder joint.  These less traumatic dislocations or recurrent subluxations can create laxity among passive mechanical stabilizers or smaller capsular or labral lesions such as Type I (capsular tear w/o labral lesion) or type II (capsular tear w/ partial labral lesion).  Clinically at this point I would want to advise my patients with diagnosed lesions of the greater risk of recurrent dislocations in the future as well as poor long-term functional outcomes</w:t>
            </w:r>
            <w:r w:rsidR="00D367E6" w:rsidRPr="00E41BBA">
              <w:rPr>
                <w:rFonts w:asciiTheme="minorHAnsi" w:hAnsiTheme="minorHAnsi"/>
                <w:sz w:val="24"/>
                <w:szCs w:val="24"/>
              </w:rPr>
              <w:t>.  I would indicate the increased risk of</w:t>
            </w:r>
            <w:r w:rsidR="00243AFD" w:rsidRPr="00E41BBA">
              <w:rPr>
                <w:rFonts w:asciiTheme="minorHAnsi" w:hAnsiTheme="minorHAnsi"/>
                <w:sz w:val="24"/>
                <w:szCs w:val="24"/>
              </w:rPr>
              <w:t xml:space="preserve"> residual dysfunction </w:t>
            </w:r>
            <w:r w:rsidR="00D367E6" w:rsidRPr="00E41BBA">
              <w:rPr>
                <w:rFonts w:asciiTheme="minorHAnsi" w:hAnsiTheme="minorHAnsi"/>
                <w:sz w:val="24"/>
                <w:szCs w:val="24"/>
              </w:rPr>
              <w:t>at the shoulder and that early repair may be the smart and best long-term option for someone taking part in activity that requires great amount of stability at the shoulder.  If the patient still is weary about having repair completed I would take the same precautions and clinical rational mentioned previously during rehabilitation and monitor for increases in sign/symptom presentation regarding pain, stiffness, restricted ROM and or functioning and refer out accordingly.</w:t>
            </w:r>
          </w:p>
        </w:tc>
      </w:tr>
      <w:tr w:rsidR="008C432F" w:rsidRPr="00E41BBA" w14:paraId="6EF3C6C4" w14:textId="77777777" w:rsidTr="009E380F">
        <w:tc>
          <w:tcPr>
            <w:tcW w:w="10421" w:type="dxa"/>
            <w:tcBorders>
              <w:bottom w:val="single" w:sz="4" w:space="0" w:color="auto"/>
            </w:tcBorders>
            <w:shd w:val="clear" w:color="auto" w:fill="auto"/>
          </w:tcPr>
          <w:p w14:paraId="1C010A45" w14:textId="77777777" w:rsidR="008C432F" w:rsidRPr="00E41BBA" w:rsidRDefault="008C432F" w:rsidP="009E380F">
            <w:pPr>
              <w:spacing w:before="120" w:after="120"/>
              <w:rPr>
                <w:sz w:val="24"/>
                <w:szCs w:val="24"/>
              </w:rPr>
            </w:pPr>
          </w:p>
        </w:tc>
      </w:tr>
    </w:tbl>
    <w:p w14:paraId="2EC40A9C" w14:textId="77777777" w:rsidR="006D66AD" w:rsidRPr="00E41BBA" w:rsidRDefault="006D66AD" w:rsidP="001D4F60">
      <w:pPr>
        <w:spacing w:before="240" w:after="240"/>
        <w:rPr>
          <w:b/>
          <w:sz w:val="24"/>
          <w:szCs w:val="24"/>
        </w:rPr>
      </w:pPr>
    </w:p>
    <w:p w14:paraId="1C71772D" w14:textId="47F5B06B" w:rsidR="006D66AD" w:rsidRPr="00E41BBA" w:rsidRDefault="006D66AD" w:rsidP="001D4F60">
      <w:pPr>
        <w:spacing w:before="240" w:after="240"/>
        <w:rPr>
          <w:rFonts w:asciiTheme="minorHAnsi" w:hAnsiTheme="minorHAnsi"/>
          <w:b/>
          <w:sz w:val="24"/>
          <w:szCs w:val="24"/>
        </w:rPr>
      </w:pPr>
      <w:r w:rsidRPr="00E41BBA">
        <w:rPr>
          <w:rFonts w:asciiTheme="minorHAnsi" w:hAnsiTheme="minorHAnsi"/>
          <w:b/>
          <w:sz w:val="24"/>
          <w:szCs w:val="24"/>
        </w:rPr>
        <w:t>III</w:t>
      </w:r>
    </w:p>
    <w:p w14:paraId="10836ABF" w14:textId="377DE61E" w:rsidR="001D4F60" w:rsidRPr="00E41BBA" w:rsidRDefault="006D66AD" w:rsidP="001D4F60">
      <w:pPr>
        <w:spacing w:before="240" w:after="240"/>
        <w:rPr>
          <w:rFonts w:asciiTheme="minorHAnsi" w:hAnsiTheme="minorHAnsi"/>
          <w:b/>
          <w:sz w:val="24"/>
          <w:szCs w:val="24"/>
        </w:rPr>
      </w:pPr>
      <w:r w:rsidRPr="00E41BBA">
        <w:rPr>
          <w:rFonts w:asciiTheme="minorHAnsi" w:hAnsiTheme="minorHAnsi"/>
          <w:b/>
          <w:sz w:val="24"/>
          <w:szCs w:val="24"/>
        </w:rPr>
        <w:t>T</w:t>
      </w:r>
      <w:r w:rsidR="001D4F60" w:rsidRPr="00E41BBA">
        <w:rPr>
          <w:rFonts w:asciiTheme="minorHAnsi" w:hAnsiTheme="minorHAnsi"/>
          <w:b/>
          <w:sz w:val="24"/>
          <w:szCs w:val="24"/>
        </w:rPr>
        <w:t>itle</w:t>
      </w:r>
      <w:r w:rsidRPr="00E41BBA">
        <w:rPr>
          <w:rFonts w:asciiTheme="minorHAnsi" w:hAnsiTheme="minorHAnsi"/>
          <w:b/>
          <w:sz w:val="24"/>
          <w:szCs w:val="24"/>
        </w:rPr>
        <w:t>: Open and Closed Kinetic Chain Exercises Improve Shoulder Joint Reposition Sense Equally     in Healthy Subjects</w:t>
      </w:r>
      <w:r w:rsidR="001D4F60" w:rsidRPr="00E41BBA">
        <w:rPr>
          <w:rFonts w:asciiTheme="minorHAnsi" w:hAnsiTheme="minorHAnsi"/>
          <w:b/>
          <w:sz w:val="24"/>
          <w:szCs w:val="24"/>
        </w:rPr>
        <w:t xml:space="preserve"> </w:t>
      </w:r>
    </w:p>
    <w:p w14:paraId="73F1E04A" w14:textId="6F385685" w:rsidR="006D66AD" w:rsidRPr="00E41BBA" w:rsidRDefault="006D66AD" w:rsidP="001D4F60">
      <w:pPr>
        <w:spacing w:before="240" w:after="240"/>
        <w:rPr>
          <w:rFonts w:asciiTheme="minorHAnsi" w:hAnsiTheme="minorHAnsi"/>
          <w:b/>
          <w:sz w:val="24"/>
          <w:szCs w:val="24"/>
        </w:rPr>
      </w:pPr>
      <w:proofErr w:type="spellStart"/>
      <w:r w:rsidRPr="00E41BBA">
        <w:rPr>
          <w:rFonts w:asciiTheme="minorHAnsi" w:hAnsiTheme="minorHAnsi"/>
          <w:b/>
          <w:sz w:val="24"/>
          <w:szCs w:val="24"/>
        </w:rPr>
        <w:t>Authors</w:t>
      </w:r>
      <w:proofErr w:type="gramStart"/>
      <w:r w:rsidRPr="00E41BBA">
        <w:rPr>
          <w:rFonts w:asciiTheme="minorHAnsi" w:hAnsiTheme="minorHAnsi"/>
          <w:b/>
          <w:sz w:val="24"/>
          <w:szCs w:val="24"/>
        </w:rPr>
        <w:t>;Year</w:t>
      </w:r>
      <w:proofErr w:type="spellEnd"/>
      <w:proofErr w:type="gramEnd"/>
      <w:r w:rsidRPr="00E41BBA">
        <w:rPr>
          <w:rFonts w:asciiTheme="minorHAnsi" w:hAnsiTheme="minorHAnsi"/>
          <w:b/>
          <w:sz w:val="24"/>
          <w:szCs w:val="24"/>
        </w:rPr>
        <w:t xml:space="preserve">: </w:t>
      </w:r>
      <w:proofErr w:type="spellStart"/>
      <w:r w:rsidR="0077044E" w:rsidRPr="00E41BBA">
        <w:rPr>
          <w:rFonts w:asciiTheme="minorHAnsi" w:hAnsiTheme="minorHAnsi"/>
          <w:b/>
          <w:sz w:val="24"/>
          <w:szCs w:val="24"/>
        </w:rPr>
        <w:t>Rogol</w:t>
      </w:r>
      <w:proofErr w:type="spellEnd"/>
      <w:r w:rsidR="0077044E" w:rsidRPr="00E41BBA">
        <w:rPr>
          <w:rFonts w:asciiTheme="minorHAnsi" w:hAnsiTheme="minorHAnsi"/>
          <w:b/>
          <w:sz w:val="24"/>
          <w:szCs w:val="24"/>
        </w:rPr>
        <w:t xml:space="preserve"> M. Ian, Med, ATC; Ernst Gregory, PhD, PT; Perrin David H., PhD, ATC (1998)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E41BBA" w14:paraId="2E768C54" w14:textId="77777777" w:rsidTr="009E380F">
        <w:tc>
          <w:tcPr>
            <w:tcW w:w="10421" w:type="dxa"/>
            <w:shd w:val="clear" w:color="auto" w:fill="E6E6E6"/>
          </w:tcPr>
          <w:p w14:paraId="1CA2D949"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Aim/Objective of the Study/Systematic Review:</w:t>
            </w:r>
          </w:p>
        </w:tc>
      </w:tr>
      <w:tr w:rsidR="001D4F60" w:rsidRPr="00E41BBA" w14:paraId="5546AAF1" w14:textId="77777777" w:rsidTr="009E380F">
        <w:tc>
          <w:tcPr>
            <w:tcW w:w="10421" w:type="dxa"/>
            <w:tcBorders>
              <w:bottom w:val="single" w:sz="4" w:space="0" w:color="auto"/>
            </w:tcBorders>
            <w:shd w:val="clear" w:color="auto" w:fill="auto"/>
          </w:tcPr>
          <w:p w14:paraId="6F34BD14" w14:textId="3514AC00" w:rsidR="001D4F60" w:rsidRPr="00E41BBA" w:rsidRDefault="0077044E" w:rsidP="0077044E">
            <w:pPr>
              <w:spacing w:before="120" w:after="120"/>
              <w:rPr>
                <w:rFonts w:asciiTheme="minorHAnsi" w:hAnsiTheme="minorHAnsi"/>
                <w:sz w:val="24"/>
                <w:szCs w:val="24"/>
              </w:rPr>
            </w:pPr>
            <w:r w:rsidRPr="00E41BBA">
              <w:rPr>
                <w:rFonts w:asciiTheme="minorHAnsi" w:hAnsiTheme="minorHAnsi"/>
                <w:sz w:val="24"/>
                <w:szCs w:val="24"/>
              </w:rPr>
              <w:t xml:space="preserve">Primary Purpose: To compare and/or contrast the effects of closed kinetic chain exercises versus open kinetic chain exercises in regard to improvement of joint position/reposition sense in the shoulder of </w:t>
            </w:r>
            <w:r w:rsidR="007E0CC5" w:rsidRPr="00E41BBA">
              <w:rPr>
                <w:rFonts w:asciiTheme="minorHAnsi" w:hAnsiTheme="minorHAnsi"/>
                <w:sz w:val="24"/>
                <w:szCs w:val="24"/>
              </w:rPr>
              <w:t>adolescent</w:t>
            </w:r>
            <w:r w:rsidRPr="00E41BBA">
              <w:rPr>
                <w:rFonts w:asciiTheme="minorHAnsi" w:hAnsiTheme="minorHAnsi"/>
                <w:sz w:val="24"/>
                <w:szCs w:val="24"/>
              </w:rPr>
              <w:t xml:space="preserve"> athletes.</w:t>
            </w:r>
          </w:p>
        </w:tc>
      </w:tr>
      <w:tr w:rsidR="001D4F60" w:rsidRPr="00E41BBA" w14:paraId="1287E3D9" w14:textId="77777777" w:rsidTr="009E380F">
        <w:tc>
          <w:tcPr>
            <w:tcW w:w="10421" w:type="dxa"/>
            <w:shd w:val="clear" w:color="auto" w:fill="E6E6E6"/>
          </w:tcPr>
          <w:p w14:paraId="1318B100" w14:textId="77777777" w:rsidR="001D4F60" w:rsidRPr="00E41BBA" w:rsidRDefault="001D4F60" w:rsidP="009E380F">
            <w:pPr>
              <w:spacing w:before="120" w:after="120"/>
              <w:jc w:val="both"/>
              <w:rPr>
                <w:rFonts w:asciiTheme="minorHAnsi" w:hAnsiTheme="minorHAnsi"/>
                <w:b/>
                <w:sz w:val="24"/>
                <w:szCs w:val="24"/>
              </w:rPr>
            </w:pPr>
            <w:r w:rsidRPr="00E41BBA">
              <w:rPr>
                <w:rFonts w:asciiTheme="minorHAnsi" w:hAnsiTheme="minorHAnsi"/>
                <w:b/>
                <w:sz w:val="24"/>
                <w:szCs w:val="24"/>
              </w:rPr>
              <w:t>Study Design</w:t>
            </w:r>
          </w:p>
          <w:p w14:paraId="354B117C"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w:t>
            </w:r>
            <w:proofErr w:type="gramStart"/>
            <w:r w:rsidRPr="00E41BBA">
              <w:rPr>
                <w:rFonts w:asciiTheme="minorHAnsi" w:hAnsiTheme="minorHAnsi"/>
                <w:sz w:val="24"/>
                <w:szCs w:val="24"/>
              </w:rPr>
              <w:t>e</w:t>
            </w:r>
            <w:proofErr w:type="gramEnd"/>
            <w:r w:rsidRPr="00E41BBA">
              <w:rPr>
                <w:rFonts w:asciiTheme="minorHAnsi" w:hAnsiTheme="minorHAnsi"/>
                <w:sz w:val="24"/>
                <w:szCs w:val="24"/>
              </w:rPr>
              <w:t>.g., systematic review, cohort, randomised controlled trial, qualitative study, grounded theory.  Includes information about study characteristics such as blinding and allocation concealment.  When were outcomes measured, if relevant]</w:t>
            </w:r>
          </w:p>
          <w:p w14:paraId="1BEA9CA3"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Note: For systematic review, use headings ‘search strategy’, ‘selection criteria’, ‘methods’ etc.  For qualitative studies, identify data collection/analyses methods.</w:t>
            </w:r>
          </w:p>
        </w:tc>
      </w:tr>
      <w:tr w:rsidR="001D4F60" w:rsidRPr="00E41BBA" w14:paraId="07343E29" w14:textId="77777777" w:rsidTr="009E380F">
        <w:tc>
          <w:tcPr>
            <w:tcW w:w="10421" w:type="dxa"/>
            <w:tcBorders>
              <w:bottom w:val="single" w:sz="4" w:space="0" w:color="auto"/>
            </w:tcBorders>
            <w:shd w:val="clear" w:color="auto" w:fill="auto"/>
          </w:tcPr>
          <w:p w14:paraId="023CAC04" w14:textId="40BE5D8E" w:rsidR="001D4F60" w:rsidRPr="00E41BBA" w:rsidRDefault="00F35E52"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 xml:space="preserve">This was a randomized controlled </w:t>
            </w:r>
            <w:r w:rsidR="00475261" w:rsidRPr="00E41BBA">
              <w:rPr>
                <w:rFonts w:asciiTheme="minorHAnsi" w:hAnsiTheme="minorHAnsi"/>
                <w:sz w:val="24"/>
                <w:szCs w:val="24"/>
              </w:rPr>
              <w:t>trial, which took place over a period of 6 weeks and included pre-testing where baseline measures were collected and post testing at 6 weeks upon completion of the intervention period.</w:t>
            </w:r>
          </w:p>
          <w:p w14:paraId="39A8F7BC" w14:textId="77777777" w:rsidR="00F15BFF" w:rsidRPr="00E41BBA" w:rsidRDefault="00F15BFF" w:rsidP="00F15BFF">
            <w:pPr>
              <w:pStyle w:val="ListParagraph"/>
              <w:spacing w:before="120" w:after="120"/>
              <w:rPr>
                <w:rFonts w:asciiTheme="minorHAnsi" w:hAnsiTheme="minorHAnsi"/>
                <w:sz w:val="24"/>
                <w:szCs w:val="24"/>
              </w:rPr>
            </w:pPr>
          </w:p>
          <w:p w14:paraId="20CF7F38" w14:textId="1E038C51" w:rsidR="00CB5D5B" w:rsidRPr="00E41BBA" w:rsidRDefault="00CB5D5B"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The University of Virginia Committee for the Protection of Human Subjects approved the study.</w:t>
            </w:r>
          </w:p>
          <w:p w14:paraId="7D4420BD" w14:textId="77777777" w:rsidR="00F15BFF" w:rsidRPr="00E41BBA" w:rsidRDefault="00F15BFF" w:rsidP="00F15BFF">
            <w:pPr>
              <w:pStyle w:val="ListParagraph"/>
              <w:spacing w:before="120" w:after="120"/>
              <w:rPr>
                <w:rFonts w:asciiTheme="minorHAnsi" w:hAnsiTheme="minorHAnsi"/>
                <w:sz w:val="24"/>
                <w:szCs w:val="24"/>
              </w:rPr>
            </w:pPr>
          </w:p>
          <w:p w14:paraId="6A7E3850" w14:textId="7B4C457D" w:rsidR="00475261" w:rsidRPr="00E41BBA" w:rsidRDefault="00475261"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Subjects in the study were volunteers and were ran</w:t>
            </w:r>
            <w:r w:rsidR="00CB5D5B" w:rsidRPr="00E41BBA">
              <w:rPr>
                <w:rFonts w:asciiTheme="minorHAnsi" w:hAnsiTheme="minorHAnsi"/>
                <w:sz w:val="24"/>
                <w:szCs w:val="24"/>
              </w:rPr>
              <w:t>domized to one of three groups who would complete solely open kinetic chain exercise (group 1 N=13), solely closed kinetic chain exercises (group 2, N=13) or control (group 3, N=13) who completed no upper extremity exercise over the 6 week duration of the study.</w:t>
            </w:r>
            <w:r w:rsidR="00067F33" w:rsidRPr="00E41BBA">
              <w:rPr>
                <w:rFonts w:asciiTheme="minorHAnsi" w:hAnsiTheme="minorHAnsi"/>
                <w:sz w:val="24"/>
                <w:szCs w:val="24"/>
              </w:rPr>
              <w:t xml:space="preserve">  No subject</w:t>
            </w:r>
            <w:r w:rsidR="00F306E1" w:rsidRPr="00E41BBA">
              <w:rPr>
                <w:rFonts w:asciiTheme="minorHAnsi" w:hAnsiTheme="minorHAnsi"/>
                <w:sz w:val="24"/>
                <w:szCs w:val="24"/>
              </w:rPr>
              <w:t xml:space="preserve"> performed alternative upper extremity exercise</w:t>
            </w:r>
            <w:r w:rsidR="00067F33" w:rsidRPr="00E41BBA">
              <w:rPr>
                <w:rFonts w:asciiTheme="minorHAnsi" w:hAnsiTheme="minorHAnsi"/>
                <w:sz w:val="24"/>
                <w:szCs w:val="24"/>
              </w:rPr>
              <w:t xml:space="preserve"> during </w:t>
            </w:r>
            <w:r w:rsidR="00067F33" w:rsidRPr="00E41BBA">
              <w:rPr>
                <w:rFonts w:asciiTheme="minorHAnsi" w:hAnsiTheme="minorHAnsi"/>
                <w:sz w:val="24"/>
                <w:szCs w:val="24"/>
              </w:rPr>
              <w:lastRenderedPageBreak/>
              <w:t>the study period.</w:t>
            </w:r>
          </w:p>
          <w:p w14:paraId="6768FF92" w14:textId="77777777" w:rsidR="003F523D" w:rsidRPr="00E41BBA" w:rsidRDefault="003F523D" w:rsidP="003F523D">
            <w:pPr>
              <w:pStyle w:val="ListParagraph"/>
              <w:spacing w:before="120" w:after="120"/>
              <w:rPr>
                <w:rFonts w:asciiTheme="minorHAnsi" w:hAnsiTheme="minorHAnsi"/>
                <w:sz w:val="24"/>
                <w:szCs w:val="24"/>
              </w:rPr>
            </w:pPr>
          </w:p>
          <w:p w14:paraId="5EA09191" w14:textId="2723DCFE" w:rsidR="00CB5D5B" w:rsidRPr="00E41BBA" w:rsidRDefault="00067F33"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 xml:space="preserve">No subject was familiar with the testing </w:t>
            </w:r>
            <w:r w:rsidR="00965691" w:rsidRPr="00E41BBA">
              <w:rPr>
                <w:rFonts w:asciiTheme="minorHAnsi" w:hAnsiTheme="minorHAnsi"/>
                <w:sz w:val="24"/>
                <w:szCs w:val="24"/>
              </w:rPr>
              <w:t xml:space="preserve">neither protocol nor measurement device. </w:t>
            </w:r>
            <w:r w:rsidR="00CB5D5B" w:rsidRPr="00E41BBA">
              <w:rPr>
                <w:rFonts w:asciiTheme="minorHAnsi" w:hAnsiTheme="minorHAnsi"/>
                <w:sz w:val="24"/>
                <w:szCs w:val="24"/>
              </w:rPr>
              <w:t>During the pre-testing</w:t>
            </w:r>
            <w:r w:rsidR="003F523D" w:rsidRPr="00E41BBA">
              <w:rPr>
                <w:rFonts w:asciiTheme="minorHAnsi" w:hAnsiTheme="minorHAnsi"/>
                <w:sz w:val="24"/>
                <w:szCs w:val="24"/>
              </w:rPr>
              <w:t xml:space="preserve"> and post-testing</w:t>
            </w:r>
            <w:r w:rsidR="00CB5D5B" w:rsidRPr="00E41BBA">
              <w:rPr>
                <w:rFonts w:asciiTheme="minorHAnsi" w:hAnsiTheme="minorHAnsi"/>
                <w:sz w:val="24"/>
                <w:szCs w:val="24"/>
              </w:rPr>
              <w:t xml:space="preserve"> </w:t>
            </w:r>
            <w:r w:rsidR="00934D00" w:rsidRPr="00E41BBA">
              <w:rPr>
                <w:rFonts w:asciiTheme="minorHAnsi" w:hAnsiTheme="minorHAnsi"/>
                <w:sz w:val="24"/>
                <w:szCs w:val="24"/>
              </w:rPr>
              <w:t>period</w:t>
            </w:r>
            <w:r w:rsidR="003F523D" w:rsidRPr="00E41BBA">
              <w:rPr>
                <w:rFonts w:asciiTheme="minorHAnsi" w:hAnsiTheme="minorHAnsi"/>
                <w:sz w:val="24"/>
                <w:szCs w:val="24"/>
              </w:rPr>
              <w:t xml:space="preserve"> at 6 weeks</w:t>
            </w:r>
            <w:r w:rsidR="00934D00" w:rsidRPr="00E41BBA">
              <w:rPr>
                <w:rFonts w:asciiTheme="minorHAnsi" w:hAnsiTheme="minorHAnsi"/>
                <w:sz w:val="24"/>
                <w:szCs w:val="24"/>
              </w:rPr>
              <w:t xml:space="preserve">, </w:t>
            </w:r>
            <w:r w:rsidR="00CB5D5B" w:rsidRPr="00E41BBA">
              <w:rPr>
                <w:rFonts w:asciiTheme="minorHAnsi" w:hAnsiTheme="minorHAnsi"/>
                <w:sz w:val="24"/>
                <w:szCs w:val="24"/>
              </w:rPr>
              <w:t>baseline assessment of passive and active joint reposition sense was completed for the dominant, non-injured shoulder on all subjects using the Cybex II isokinetic dynamometer.  Reposition sense was tested in 3 positions; 30</w:t>
            </w:r>
            <w:r w:rsidR="00CB5D5B" w:rsidRPr="00E41BBA">
              <w:rPr>
                <w:rFonts w:asciiTheme="minorHAnsi" w:hAnsiTheme="minorHAnsi"/>
                <w:sz w:val="24"/>
                <w:szCs w:val="24"/>
                <w:vertAlign w:val="superscript"/>
              </w:rPr>
              <w:t>o</w:t>
            </w:r>
            <w:r w:rsidR="00CB5D5B" w:rsidRPr="00E41BBA">
              <w:rPr>
                <w:rFonts w:asciiTheme="minorHAnsi" w:hAnsiTheme="minorHAnsi"/>
                <w:sz w:val="24"/>
                <w:szCs w:val="24"/>
              </w:rPr>
              <w:t xml:space="preserve"> internal rotation</w:t>
            </w:r>
            <w:r w:rsidR="00046145" w:rsidRPr="00E41BBA">
              <w:rPr>
                <w:rFonts w:asciiTheme="minorHAnsi" w:hAnsiTheme="minorHAnsi"/>
                <w:sz w:val="24"/>
                <w:szCs w:val="24"/>
              </w:rPr>
              <w:t xml:space="preserve"> (IR)</w:t>
            </w:r>
            <w:r w:rsidR="00CB5D5B" w:rsidRPr="00E41BBA">
              <w:rPr>
                <w:rFonts w:asciiTheme="minorHAnsi" w:hAnsiTheme="minorHAnsi"/>
                <w:sz w:val="24"/>
                <w:szCs w:val="24"/>
              </w:rPr>
              <w:t>, 30</w:t>
            </w:r>
            <w:r w:rsidR="00CB5D5B" w:rsidRPr="00E41BBA">
              <w:rPr>
                <w:rFonts w:asciiTheme="minorHAnsi" w:hAnsiTheme="minorHAnsi"/>
                <w:sz w:val="24"/>
                <w:szCs w:val="24"/>
                <w:vertAlign w:val="superscript"/>
              </w:rPr>
              <w:t xml:space="preserve">o </w:t>
            </w:r>
            <w:r w:rsidR="00046145" w:rsidRPr="00E41BBA">
              <w:rPr>
                <w:rFonts w:asciiTheme="minorHAnsi" w:hAnsiTheme="minorHAnsi"/>
                <w:sz w:val="24"/>
                <w:szCs w:val="24"/>
              </w:rPr>
              <w:t>external rotation (ER) and 10</w:t>
            </w:r>
            <w:r w:rsidR="00046145" w:rsidRPr="00E41BBA">
              <w:rPr>
                <w:rFonts w:asciiTheme="minorHAnsi" w:hAnsiTheme="minorHAnsi"/>
                <w:sz w:val="24"/>
                <w:szCs w:val="24"/>
                <w:vertAlign w:val="superscript"/>
              </w:rPr>
              <w:t>o</w:t>
            </w:r>
            <w:r w:rsidR="00046145" w:rsidRPr="00E41BBA">
              <w:rPr>
                <w:rFonts w:asciiTheme="minorHAnsi" w:hAnsiTheme="minorHAnsi"/>
                <w:sz w:val="24"/>
                <w:szCs w:val="24"/>
              </w:rPr>
              <w:t xml:space="preserve"> from full external rotation.</w:t>
            </w:r>
          </w:p>
          <w:p w14:paraId="5D237E3C" w14:textId="77777777" w:rsidR="003F523D" w:rsidRPr="00E41BBA" w:rsidRDefault="003F523D" w:rsidP="003F523D">
            <w:pPr>
              <w:pStyle w:val="ListParagraph"/>
              <w:spacing w:before="120" w:after="120"/>
              <w:rPr>
                <w:rFonts w:asciiTheme="minorHAnsi" w:hAnsiTheme="minorHAnsi"/>
                <w:sz w:val="24"/>
                <w:szCs w:val="24"/>
              </w:rPr>
            </w:pPr>
          </w:p>
          <w:p w14:paraId="35AE9A91" w14:textId="1E67111E" w:rsidR="003F523D" w:rsidRPr="00E41BBA" w:rsidRDefault="00046145" w:rsidP="003F523D">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During</w:t>
            </w:r>
            <w:r w:rsidR="00934D00" w:rsidRPr="00E41BBA">
              <w:rPr>
                <w:rFonts w:asciiTheme="minorHAnsi" w:hAnsiTheme="minorHAnsi"/>
                <w:sz w:val="24"/>
                <w:szCs w:val="24"/>
              </w:rPr>
              <w:t xml:space="preserve"> both</w:t>
            </w:r>
            <w:r w:rsidRPr="00E41BBA">
              <w:rPr>
                <w:rFonts w:asciiTheme="minorHAnsi" w:hAnsiTheme="minorHAnsi"/>
                <w:sz w:val="24"/>
                <w:szCs w:val="24"/>
              </w:rPr>
              <w:t xml:space="preserve"> pre</w:t>
            </w:r>
            <w:r w:rsidR="00934D00" w:rsidRPr="00E41BBA">
              <w:rPr>
                <w:rFonts w:asciiTheme="minorHAnsi" w:hAnsiTheme="minorHAnsi"/>
                <w:sz w:val="24"/>
                <w:szCs w:val="24"/>
              </w:rPr>
              <w:t>-testing and post-testing at 6 weeks</w:t>
            </w:r>
            <w:r w:rsidRPr="00E41BBA">
              <w:rPr>
                <w:rFonts w:asciiTheme="minorHAnsi" w:hAnsiTheme="minorHAnsi"/>
                <w:sz w:val="24"/>
                <w:szCs w:val="24"/>
              </w:rPr>
              <w:t xml:space="preserve">, </w:t>
            </w:r>
            <w:r w:rsidR="009F5FE8" w:rsidRPr="00E41BBA">
              <w:rPr>
                <w:rFonts w:asciiTheme="minorHAnsi" w:hAnsiTheme="minorHAnsi"/>
                <w:sz w:val="24"/>
                <w:szCs w:val="24"/>
              </w:rPr>
              <w:t>the starting position during assessment was homogenous throughout the subject population. S</w:t>
            </w:r>
            <w:r w:rsidRPr="00E41BBA">
              <w:rPr>
                <w:rFonts w:asciiTheme="minorHAnsi" w:hAnsiTheme="minorHAnsi"/>
                <w:sz w:val="24"/>
                <w:szCs w:val="24"/>
              </w:rPr>
              <w:t>ubjects were positioned in supine on the Upper Body Exercise Table with the shoulder joint in neutral</w:t>
            </w:r>
            <w:r w:rsidR="009F5FE8" w:rsidRPr="00E41BBA">
              <w:rPr>
                <w:rFonts w:asciiTheme="minorHAnsi" w:hAnsiTheme="minorHAnsi"/>
                <w:sz w:val="24"/>
                <w:szCs w:val="24"/>
              </w:rPr>
              <w:t xml:space="preserve"> position regarding IR-ER.  The</w:t>
            </w:r>
            <w:r w:rsidRPr="00E41BBA">
              <w:rPr>
                <w:rFonts w:asciiTheme="minorHAnsi" w:hAnsiTheme="minorHAnsi"/>
                <w:sz w:val="24"/>
                <w:szCs w:val="24"/>
              </w:rPr>
              <w:t xml:space="preserve"> shoulder joint axis of rotation</w:t>
            </w:r>
            <w:r w:rsidR="009F5FE8" w:rsidRPr="00E41BBA">
              <w:rPr>
                <w:rFonts w:asciiTheme="minorHAnsi" w:hAnsiTheme="minorHAnsi"/>
                <w:sz w:val="24"/>
                <w:szCs w:val="24"/>
              </w:rPr>
              <w:t xml:space="preserve"> was positioned so that it was</w:t>
            </w:r>
            <w:r w:rsidRPr="00E41BBA">
              <w:rPr>
                <w:rFonts w:asciiTheme="minorHAnsi" w:hAnsiTheme="minorHAnsi"/>
                <w:sz w:val="24"/>
                <w:szCs w:val="24"/>
              </w:rPr>
              <w:t xml:space="preserve"> inline with the rotational axis of the isokinetic dynamometer. Each subject’s elbow was flexed to 90</w:t>
            </w:r>
            <w:r w:rsidRPr="00E41BBA">
              <w:rPr>
                <w:rFonts w:asciiTheme="minorHAnsi" w:hAnsiTheme="minorHAnsi"/>
                <w:sz w:val="24"/>
                <w:szCs w:val="24"/>
                <w:vertAlign w:val="superscript"/>
              </w:rPr>
              <w:t>o</w:t>
            </w:r>
            <w:r w:rsidRPr="00E41BBA">
              <w:rPr>
                <w:rFonts w:asciiTheme="minorHAnsi" w:hAnsiTheme="minorHAnsi"/>
                <w:sz w:val="24"/>
                <w:szCs w:val="24"/>
              </w:rPr>
              <w:t xml:space="preserve"> and shoulder elevated to 90</w:t>
            </w:r>
            <w:r w:rsidRPr="00E41BBA">
              <w:rPr>
                <w:rFonts w:asciiTheme="minorHAnsi" w:hAnsiTheme="minorHAnsi"/>
                <w:sz w:val="24"/>
                <w:szCs w:val="24"/>
                <w:vertAlign w:val="superscript"/>
              </w:rPr>
              <w:t>o</w:t>
            </w:r>
            <w:r w:rsidRPr="00E41BBA">
              <w:rPr>
                <w:rFonts w:asciiTheme="minorHAnsi" w:hAnsiTheme="minorHAnsi"/>
                <w:sz w:val="24"/>
                <w:szCs w:val="24"/>
              </w:rPr>
              <w:t xml:space="preserve"> abduction. Subjects had their hands covered in elastic wrap to minimize tactile sensation of the Cybex lever-arm and possible confounding of results regarding </w:t>
            </w:r>
            <w:r w:rsidR="00934D00" w:rsidRPr="00E41BBA">
              <w:rPr>
                <w:rFonts w:asciiTheme="minorHAnsi" w:hAnsiTheme="minorHAnsi"/>
                <w:sz w:val="24"/>
                <w:szCs w:val="24"/>
              </w:rPr>
              <w:t>perceived</w:t>
            </w:r>
            <w:r w:rsidRPr="00E41BBA">
              <w:rPr>
                <w:rFonts w:asciiTheme="minorHAnsi" w:hAnsiTheme="minorHAnsi"/>
                <w:sz w:val="24"/>
                <w:szCs w:val="24"/>
              </w:rPr>
              <w:t xml:space="preserve"> joint position.</w:t>
            </w:r>
          </w:p>
          <w:p w14:paraId="7308734D" w14:textId="77777777" w:rsidR="003F523D" w:rsidRPr="00E41BBA" w:rsidRDefault="003F523D" w:rsidP="003F523D">
            <w:pPr>
              <w:spacing w:before="120" w:after="120"/>
              <w:rPr>
                <w:rFonts w:asciiTheme="minorHAnsi" w:hAnsiTheme="minorHAnsi"/>
                <w:sz w:val="24"/>
                <w:szCs w:val="24"/>
              </w:rPr>
            </w:pPr>
          </w:p>
          <w:p w14:paraId="338622AA" w14:textId="77777777" w:rsidR="003F523D" w:rsidRPr="00E41BBA" w:rsidRDefault="009F5FE8"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During assessment of passive joint reposition sense, subjects were instructed to totally relax, where the examiner passively moved to each of 3 predetermined positions, held for 10 seconds and returned to neutral, starting position. Following return to staring position, the examiner again passively repositioned the shoulder towards the 3 pre-determined angles where the subject was instructed to call out “stop” when they felt the testing position had been replicated.  For all passive movement assessments, the examiner repositioned the joint at the rate of 6 degrees/sec</w:t>
            </w:r>
            <w:r w:rsidRPr="00E41BBA">
              <w:rPr>
                <w:rFonts w:asciiTheme="minorHAnsi" w:hAnsiTheme="minorHAnsi"/>
                <w:sz w:val="24"/>
                <w:szCs w:val="24"/>
                <w:vertAlign w:val="superscript"/>
              </w:rPr>
              <w:t>-1</w:t>
            </w:r>
            <w:r w:rsidRPr="00E41BBA">
              <w:rPr>
                <w:rFonts w:asciiTheme="minorHAnsi" w:hAnsiTheme="minorHAnsi"/>
                <w:sz w:val="24"/>
                <w:szCs w:val="24"/>
              </w:rPr>
              <w:t xml:space="preserve"> as indicated by the Cybex dynamometer.</w:t>
            </w:r>
          </w:p>
          <w:p w14:paraId="2F676A80" w14:textId="3BECB1B8" w:rsidR="00046145" w:rsidRPr="00E41BBA" w:rsidRDefault="00934D00" w:rsidP="003F523D">
            <w:pPr>
              <w:spacing w:before="120" w:after="120"/>
              <w:rPr>
                <w:rFonts w:asciiTheme="minorHAnsi" w:hAnsiTheme="minorHAnsi"/>
                <w:sz w:val="24"/>
                <w:szCs w:val="24"/>
              </w:rPr>
            </w:pPr>
            <w:r w:rsidRPr="00E41BBA">
              <w:rPr>
                <w:rFonts w:asciiTheme="minorHAnsi" w:hAnsiTheme="minorHAnsi"/>
                <w:sz w:val="24"/>
                <w:szCs w:val="24"/>
              </w:rPr>
              <w:t xml:space="preserve"> </w:t>
            </w:r>
          </w:p>
          <w:p w14:paraId="45BB627E" w14:textId="23942BD1" w:rsidR="00934D00" w:rsidRPr="00E41BBA" w:rsidRDefault="00934D00"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This procedure was completed 3 times for each of the 3 testing positions independently, where an mean absolute value was obtained regarding the difference between the subjects perceived replication of the testing position and the true testing position.</w:t>
            </w:r>
          </w:p>
          <w:p w14:paraId="4B7F9468" w14:textId="77777777" w:rsidR="003F523D" w:rsidRPr="00E41BBA" w:rsidRDefault="003F523D" w:rsidP="003F523D">
            <w:pPr>
              <w:spacing w:before="120" w:after="120"/>
              <w:rPr>
                <w:rFonts w:asciiTheme="minorHAnsi" w:hAnsiTheme="minorHAnsi"/>
                <w:sz w:val="24"/>
                <w:szCs w:val="24"/>
              </w:rPr>
            </w:pPr>
          </w:p>
          <w:p w14:paraId="39CC6E11" w14:textId="77777777" w:rsidR="003F523D" w:rsidRPr="00E41BBA" w:rsidRDefault="00934D00"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Baseline assessment of active joint reposition sense was performed using the same methods and protocol</w:t>
            </w:r>
            <w:r w:rsidR="003F523D" w:rsidRPr="00E41BBA">
              <w:rPr>
                <w:rFonts w:asciiTheme="minorHAnsi" w:hAnsiTheme="minorHAnsi"/>
                <w:sz w:val="24"/>
                <w:szCs w:val="24"/>
              </w:rPr>
              <w:t xml:space="preserve"> as passive assessment</w:t>
            </w:r>
            <w:r w:rsidRPr="00E41BBA">
              <w:rPr>
                <w:rFonts w:asciiTheme="minorHAnsi" w:hAnsiTheme="minorHAnsi"/>
                <w:sz w:val="24"/>
                <w:szCs w:val="24"/>
              </w:rPr>
              <w:t xml:space="preserve"> but with the patient actively moving to the predetermined test position with examiner assistance followed by retur</w:t>
            </w:r>
            <w:r w:rsidR="003F523D" w:rsidRPr="00E41BBA">
              <w:rPr>
                <w:rFonts w:asciiTheme="minorHAnsi" w:hAnsiTheme="minorHAnsi"/>
                <w:sz w:val="24"/>
                <w:szCs w:val="24"/>
              </w:rPr>
              <w:t>n to starting test position and subsequent active attempt by subject</w:t>
            </w:r>
            <w:r w:rsidRPr="00E41BBA">
              <w:rPr>
                <w:rFonts w:asciiTheme="minorHAnsi" w:hAnsiTheme="minorHAnsi"/>
                <w:sz w:val="24"/>
                <w:szCs w:val="24"/>
              </w:rPr>
              <w:t xml:space="preserve"> to replicate the 3 pre</w:t>
            </w:r>
            <w:r w:rsidR="003F523D" w:rsidRPr="00E41BBA">
              <w:rPr>
                <w:rFonts w:asciiTheme="minorHAnsi" w:hAnsiTheme="minorHAnsi"/>
                <w:sz w:val="24"/>
                <w:szCs w:val="24"/>
              </w:rPr>
              <w:t>de</w:t>
            </w:r>
            <w:r w:rsidRPr="00E41BBA">
              <w:rPr>
                <w:rFonts w:asciiTheme="minorHAnsi" w:hAnsiTheme="minorHAnsi"/>
                <w:sz w:val="24"/>
                <w:szCs w:val="24"/>
              </w:rPr>
              <w:t>termined testing positions.</w:t>
            </w:r>
            <w:r w:rsidR="003F523D" w:rsidRPr="00E41BBA">
              <w:rPr>
                <w:rFonts w:asciiTheme="minorHAnsi" w:hAnsiTheme="minorHAnsi"/>
                <w:sz w:val="24"/>
                <w:szCs w:val="24"/>
              </w:rPr>
              <w:t xml:space="preserve">  The mean absolute values of the 3 errors were used for statistical analysis.</w:t>
            </w:r>
          </w:p>
          <w:p w14:paraId="559FADE0" w14:textId="77777777" w:rsidR="005D7840" w:rsidRPr="00E41BBA" w:rsidRDefault="005D7840" w:rsidP="005D7840">
            <w:pPr>
              <w:spacing w:before="120" w:after="120"/>
              <w:rPr>
                <w:rFonts w:asciiTheme="minorHAnsi" w:hAnsiTheme="minorHAnsi"/>
                <w:sz w:val="24"/>
                <w:szCs w:val="24"/>
              </w:rPr>
            </w:pPr>
          </w:p>
          <w:p w14:paraId="0DCB91A9" w14:textId="4420CE74" w:rsidR="005D7840" w:rsidRPr="00E41BBA" w:rsidRDefault="005D7840" w:rsidP="00F35E52">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Researchers attempted to better relate the OKC (dumbbell bench-press) and CKC (push-up) interventions by using a criterion weight (CW) and progression of this weight with the OKC group.  This was calculated by having subjects in-group 1 assume the up and down push-up positions with each hand placed on top of independent, identical bathroom scales.  The average weight between the two scales were averaged for both the up and down positions and used as the CW for the OKC exercise protocol; where 75% (2 weeks), 85% (2 weeks), and 95% (2 weeks) of CW was implemented</w:t>
            </w:r>
            <w:r w:rsidR="004039FE" w:rsidRPr="00E41BBA">
              <w:rPr>
                <w:rFonts w:asciiTheme="minorHAnsi" w:hAnsiTheme="minorHAnsi"/>
                <w:sz w:val="24"/>
                <w:szCs w:val="24"/>
              </w:rPr>
              <w:t xml:space="preserve"> and progressed </w:t>
            </w:r>
            <w:r w:rsidR="007E0CC5" w:rsidRPr="00E41BBA">
              <w:rPr>
                <w:rFonts w:asciiTheme="minorHAnsi" w:hAnsiTheme="minorHAnsi"/>
                <w:sz w:val="24"/>
                <w:szCs w:val="24"/>
              </w:rPr>
              <w:t>throughout</w:t>
            </w:r>
            <w:r w:rsidR="004039FE" w:rsidRPr="00E41BBA">
              <w:rPr>
                <w:rFonts w:asciiTheme="minorHAnsi" w:hAnsiTheme="minorHAnsi"/>
                <w:sz w:val="24"/>
                <w:szCs w:val="24"/>
              </w:rPr>
              <w:t xml:space="preserve"> the 6 week intervention.</w:t>
            </w:r>
            <w:r w:rsidRPr="00E41BBA">
              <w:rPr>
                <w:rFonts w:asciiTheme="minorHAnsi" w:hAnsiTheme="minorHAnsi"/>
                <w:sz w:val="24"/>
                <w:szCs w:val="24"/>
              </w:rPr>
              <w:t xml:space="preserve"> </w:t>
            </w:r>
          </w:p>
          <w:p w14:paraId="1B0BA569" w14:textId="77777777" w:rsidR="003F523D" w:rsidRPr="00E41BBA" w:rsidRDefault="003F523D" w:rsidP="003F523D">
            <w:pPr>
              <w:spacing w:before="120" w:after="120"/>
              <w:rPr>
                <w:rFonts w:asciiTheme="minorHAnsi" w:hAnsiTheme="minorHAnsi"/>
                <w:sz w:val="24"/>
                <w:szCs w:val="24"/>
              </w:rPr>
            </w:pPr>
          </w:p>
          <w:p w14:paraId="03D7C1D8" w14:textId="687AE270" w:rsidR="001D4F60" w:rsidRPr="00E41BBA" w:rsidRDefault="003F523D" w:rsidP="00F306E1">
            <w:pPr>
              <w:pStyle w:val="ListParagraph"/>
              <w:numPr>
                <w:ilvl w:val="0"/>
                <w:numId w:val="30"/>
              </w:numPr>
              <w:spacing w:before="120" w:after="120"/>
              <w:rPr>
                <w:rFonts w:asciiTheme="minorHAnsi" w:hAnsiTheme="minorHAnsi"/>
                <w:sz w:val="24"/>
                <w:szCs w:val="24"/>
              </w:rPr>
            </w:pPr>
            <w:r w:rsidRPr="00E41BBA">
              <w:rPr>
                <w:rFonts w:asciiTheme="minorHAnsi" w:hAnsiTheme="minorHAnsi"/>
                <w:sz w:val="24"/>
                <w:szCs w:val="24"/>
              </w:rPr>
              <w:t>T</w:t>
            </w:r>
            <w:r w:rsidR="00F306E1" w:rsidRPr="00E41BBA">
              <w:rPr>
                <w:rFonts w:asciiTheme="minorHAnsi" w:hAnsiTheme="minorHAnsi"/>
                <w:sz w:val="24"/>
                <w:szCs w:val="24"/>
              </w:rPr>
              <w:t>he</w:t>
            </w:r>
            <w:r w:rsidRPr="00E41BBA">
              <w:rPr>
                <w:rFonts w:asciiTheme="minorHAnsi" w:hAnsiTheme="minorHAnsi"/>
                <w:sz w:val="24"/>
                <w:szCs w:val="24"/>
              </w:rPr>
              <w:t xml:space="preserve"> </w:t>
            </w:r>
            <w:r w:rsidR="00F306E1" w:rsidRPr="00E41BBA">
              <w:rPr>
                <w:rFonts w:asciiTheme="minorHAnsi" w:hAnsiTheme="minorHAnsi"/>
                <w:sz w:val="24"/>
                <w:szCs w:val="24"/>
              </w:rPr>
              <w:t>average absolute error scores of shoulder reposition sense</w:t>
            </w:r>
            <w:r w:rsidRPr="00E41BBA">
              <w:rPr>
                <w:rFonts w:asciiTheme="minorHAnsi" w:hAnsiTheme="minorHAnsi"/>
                <w:sz w:val="24"/>
                <w:szCs w:val="24"/>
              </w:rPr>
              <w:t xml:space="preserve"> both passively and actively were analysed with a mixed-model analysis of variance (ANOVA)</w:t>
            </w:r>
            <w:r w:rsidR="00F306E1" w:rsidRPr="00E41BBA">
              <w:rPr>
                <w:rFonts w:asciiTheme="minorHAnsi" w:hAnsiTheme="minorHAnsi"/>
                <w:sz w:val="24"/>
                <w:szCs w:val="24"/>
              </w:rPr>
              <w:t xml:space="preserve"> with respect to the different modes of training (OKC </w:t>
            </w:r>
            <w:proofErr w:type="spellStart"/>
            <w:r w:rsidR="00F306E1" w:rsidRPr="00E41BBA">
              <w:rPr>
                <w:rFonts w:asciiTheme="minorHAnsi" w:hAnsiTheme="minorHAnsi"/>
                <w:sz w:val="24"/>
                <w:szCs w:val="24"/>
              </w:rPr>
              <w:t>vs</w:t>
            </w:r>
            <w:proofErr w:type="spellEnd"/>
            <w:r w:rsidR="00F306E1" w:rsidRPr="00E41BBA">
              <w:rPr>
                <w:rFonts w:asciiTheme="minorHAnsi" w:hAnsiTheme="minorHAnsi"/>
                <w:sz w:val="24"/>
                <w:szCs w:val="24"/>
              </w:rPr>
              <w:t xml:space="preserve"> CKC </w:t>
            </w:r>
            <w:proofErr w:type="spellStart"/>
            <w:r w:rsidR="00F306E1" w:rsidRPr="00E41BBA">
              <w:rPr>
                <w:rFonts w:asciiTheme="minorHAnsi" w:hAnsiTheme="minorHAnsi"/>
                <w:sz w:val="24"/>
                <w:szCs w:val="24"/>
              </w:rPr>
              <w:t>vs</w:t>
            </w:r>
            <w:proofErr w:type="spellEnd"/>
            <w:r w:rsidR="00F306E1" w:rsidRPr="00E41BBA">
              <w:rPr>
                <w:rFonts w:asciiTheme="minorHAnsi" w:hAnsiTheme="minorHAnsi"/>
                <w:sz w:val="24"/>
                <w:szCs w:val="24"/>
              </w:rPr>
              <w:t xml:space="preserve"> control) and the 3 testing angles (30</w:t>
            </w:r>
            <w:r w:rsidR="00F306E1" w:rsidRPr="00E41BBA">
              <w:rPr>
                <w:rFonts w:asciiTheme="minorHAnsi" w:hAnsiTheme="minorHAnsi"/>
                <w:sz w:val="24"/>
                <w:szCs w:val="24"/>
                <w:vertAlign w:val="superscript"/>
              </w:rPr>
              <w:t xml:space="preserve">0 </w:t>
            </w:r>
            <w:r w:rsidR="00F306E1" w:rsidRPr="00E41BBA">
              <w:rPr>
                <w:rFonts w:asciiTheme="minorHAnsi" w:hAnsiTheme="minorHAnsi"/>
                <w:sz w:val="24"/>
                <w:szCs w:val="24"/>
              </w:rPr>
              <w:t>IR/ER and 10</w:t>
            </w:r>
            <w:r w:rsidR="00F306E1" w:rsidRPr="00E41BBA">
              <w:rPr>
                <w:rFonts w:asciiTheme="minorHAnsi" w:hAnsiTheme="minorHAnsi"/>
                <w:sz w:val="24"/>
                <w:szCs w:val="24"/>
                <w:vertAlign w:val="superscript"/>
              </w:rPr>
              <w:t>0</w:t>
            </w:r>
            <w:r w:rsidR="00F306E1" w:rsidRPr="00E41BBA">
              <w:rPr>
                <w:rFonts w:asciiTheme="minorHAnsi" w:hAnsiTheme="minorHAnsi"/>
                <w:sz w:val="24"/>
                <w:szCs w:val="24"/>
              </w:rPr>
              <w:t xml:space="preserve"> end-range ER). Tukey post hoc analyses were conducted to determine statistical significance of the results obtained within and between groups.  Alpha level was set at 0.05 for all statistical analyses.</w:t>
            </w:r>
            <w:r w:rsidR="00934D00" w:rsidRPr="00E41BBA">
              <w:rPr>
                <w:rFonts w:asciiTheme="minorHAnsi" w:hAnsiTheme="minorHAnsi"/>
                <w:sz w:val="24"/>
                <w:szCs w:val="24"/>
              </w:rPr>
              <w:t xml:space="preserve"> </w:t>
            </w:r>
          </w:p>
        </w:tc>
      </w:tr>
      <w:tr w:rsidR="001D4F60" w:rsidRPr="00E41BBA" w14:paraId="65D8CF7C" w14:textId="77777777" w:rsidTr="009E380F">
        <w:tc>
          <w:tcPr>
            <w:tcW w:w="10421" w:type="dxa"/>
            <w:shd w:val="clear" w:color="auto" w:fill="E6E6E6"/>
          </w:tcPr>
          <w:p w14:paraId="7A415154"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lastRenderedPageBreak/>
              <w:t>Setting</w:t>
            </w:r>
          </w:p>
          <w:p w14:paraId="36DA0AB0" w14:textId="77777777" w:rsidR="001D4F60" w:rsidRPr="00E41BBA" w:rsidRDefault="001D4F60" w:rsidP="009E380F">
            <w:pPr>
              <w:spacing w:after="120"/>
              <w:rPr>
                <w:rFonts w:asciiTheme="minorHAnsi" w:hAnsiTheme="minorHAnsi"/>
                <w:sz w:val="24"/>
                <w:szCs w:val="24"/>
              </w:rPr>
            </w:pPr>
            <w:r w:rsidRPr="00E41BBA">
              <w:rPr>
                <w:rFonts w:asciiTheme="minorHAnsi" w:hAnsiTheme="minorHAnsi"/>
                <w:sz w:val="24"/>
                <w:szCs w:val="24"/>
              </w:rPr>
              <w:t>[</w:t>
            </w:r>
            <w:proofErr w:type="gramStart"/>
            <w:r w:rsidRPr="00E41BBA">
              <w:rPr>
                <w:rFonts w:asciiTheme="minorHAnsi" w:hAnsiTheme="minorHAnsi"/>
                <w:sz w:val="24"/>
                <w:szCs w:val="24"/>
              </w:rPr>
              <w:t>e</w:t>
            </w:r>
            <w:proofErr w:type="gramEnd"/>
            <w:r w:rsidRPr="00E41BBA">
              <w:rPr>
                <w:rFonts w:asciiTheme="minorHAnsi" w:hAnsiTheme="minorHAnsi"/>
                <w:sz w:val="24"/>
                <w:szCs w:val="24"/>
              </w:rPr>
              <w:t>.g., locations such as hospital, community; rural; metropolitan; country]</w:t>
            </w:r>
          </w:p>
        </w:tc>
      </w:tr>
      <w:tr w:rsidR="001D4F60" w:rsidRPr="00E41BBA" w14:paraId="6F44B394" w14:textId="77777777" w:rsidTr="009E380F">
        <w:tc>
          <w:tcPr>
            <w:tcW w:w="10421" w:type="dxa"/>
            <w:tcBorders>
              <w:bottom w:val="single" w:sz="4" w:space="0" w:color="auto"/>
            </w:tcBorders>
            <w:shd w:val="clear" w:color="auto" w:fill="auto"/>
          </w:tcPr>
          <w:p w14:paraId="4C22D4A6" w14:textId="57767230" w:rsidR="001D4F60" w:rsidRPr="00E41BBA" w:rsidRDefault="00475261" w:rsidP="00475261">
            <w:pPr>
              <w:spacing w:before="120" w:after="120"/>
              <w:rPr>
                <w:rFonts w:asciiTheme="minorHAnsi" w:hAnsiTheme="minorHAnsi"/>
                <w:sz w:val="24"/>
                <w:szCs w:val="24"/>
              </w:rPr>
            </w:pPr>
            <w:r w:rsidRPr="00E41BBA">
              <w:rPr>
                <w:rFonts w:asciiTheme="minorHAnsi" w:hAnsiTheme="minorHAnsi"/>
                <w:sz w:val="24"/>
                <w:szCs w:val="24"/>
              </w:rPr>
              <w:t>The study was conducted at the Curry School of Education, University of Virginia, Charlottesville, VA, USA</w:t>
            </w:r>
          </w:p>
        </w:tc>
      </w:tr>
      <w:tr w:rsidR="001D4F60" w:rsidRPr="00E41BBA" w14:paraId="36C438C5" w14:textId="77777777" w:rsidTr="009E380F">
        <w:tc>
          <w:tcPr>
            <w:tcW w:w="10421" w:type="dxa"/>
            <w:shd w:val="clear" w:color="auto" w:fill="E6E6E6"/>
          </w:tcPr>
          <w:p w14:paraId="39AA1559"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Participants</w:t>
            </w:r>
          </w:p>
          <w:p w14:paraId="4D01D66A"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[N, diagnosis, eligibility criteria, how recruited, type of sample (e.g., purposive, random), key demographics such as mean age, gender, duration of illness/disease, and if groups in an RCT were comparable at baseline on key demographic variables; number of dropouts if relevant, number available for follow-up]</w:t>
            </w:r>
          </w:p>
          <w:p w14:paraId="5A8B8D9A"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Note: This is not a list of the inclusion and exclusion criteria.  This is a description of the actual sample that participated in the study.  You can find this descriptive information in the text and tables in the article.</w:t>
            </w:r>
          </w:p>
        </w:tc>
      </w:tr>
      <w:tr w:rsidR="001D4F60" w:rsidRPr="00E41BBA" w14:paraId="1A5F46F2" w14:textId="77777777" w:rsidTr="004039FE">
        <w:trPr>
          <w:trHeight w:val="489"/>
        </w:trPr>
        <w:tc>
          <w:tcPr>
            <w:tcW w:w="10421" w:type="dxa"/>
            <w:tcBorders>
              <w:bottom w:val="single" w:sz="4" w:space="0" w:color="auto"/>
            </w:tcBorders>
            <w:shd w:val="clear" w:color="auto" w:fill="auto"/>
          </w:tcPr>
          <w:p w14:paraId="20C29FA8" w14:textId="0AE07E5D" w:rsidR="001D4F60" w:rsidRPr="00E41BBA" w:rsidRDefault="00F306E1" w:rsidP="00475261">
            <w:pPr>
              <w:pStyle w:val="ListParagraph"/>
              <w:numPr>
                <w:ilvl w:val="0"/>
                <w:numId w:val="31"/>
              </w:numPr>
              <w:spacing w:before="120" w:after="120"/>
              <w:rPr>
                <w:rFonts w:asciiTheme="minorHAnsi" w:hAnsiTheme="minorHAnsi"/>
                <w:sz w:val="24"/>
                <w:szCs w:val="24"/>
              </w:rPr>
            </w:pPr>
            <w:r w:rsidRPr="00E41BBA">
              <w:rPr>
                <w:rFonts w:asciiTheme="minorHAnsi" w:hAnsiTheme="minorHAnsi"/>
                <w:sz w:val="24"/>
                <w:szCs w:val="24"/>
              </w:rPr>
              <w:t>The total subject population (N=39) was composed entirely of</w:t>
            </w:r>
            <w:r w:rsidR="00067F33" w:rsidRPr="00E41BBA">
              <w:rPr>
                <w:rFonts w:asciiTheme="minorHAnsi" w:hAnsiTheme="minorHAnsi"/>
                <w:sz w:val="24"/>
                <w:szCs w:val="24"/>
              </w:rPr>
              <w:t xml:space="preserve"> injury-free</w:t>
            </w:r>
            <w:r w:rsidRPr="00E41BBA">
              <w:rPr>
                <w:rFonts w:asciiTheme="minorHAnsi" w:hAnsiTheme="minorHAnsi"/>
                <w:sz w:val="24"/>
                <w:szCs w:val="24"/>
              </w:rPr>
              <w:t xml:space="preserve"> male military cadets who volunteered for the study. All subjects participated in multiple sports</w:t>
            </w:r>
            <w:r w:rsidR="00067F33" w:rsidRPr="00E41BBA">
              <w:rPr>
                <w:rFonts w:asciiTheme="minorHAnsi" w:hAnsiTheme="minorHAnsi"/>
                <w:sz w:val="24"/>
                <w:szCs w:val="24"/>
              </w:rPr>
              <w:t xml:space="preserve"> at the respective academy.</w:t>
            </w:r>
          </w:p>
          <w:p w14:paraId="2E575390" w14:textId="77777777" w:rsidR="00067F33" w:rsidRPr="00E41BBA" w:rsidRDefault="00067F33" w:rsidP="00067F33">
            <w:pPr>
              <w:pStyle w:val="ListParagraph"/>
              <w:spacing w:before="120" w:after="120"/>
              <w:rPr>
                <w:rFonts w:asciiTheme="minorHAnsi" w:hAnsiTheme="minorHAnsi"/>
                <w:sz w:val="24"/>
                <w:szCs w:val="24"/>
              </w:rPr>
            </w:pPr>
          </w:p>
          <w:p w14:paraId="62EC32A1" w14:textId="481D61A3" w:rsidR="00633281" w:rsidRPr="00E41BBA" w:rsidRDefault="00067F33" w:rsidP="0023308C">
            <w:pPr>
              <w:pStyle w:val="ListParagraph"/>
              <w:numPr>
                <w:ilvl w:val="0"/>
                <w:numId w:val="31"/>
              </w:numPr>
              <w:spacing w:before="120" w:after="120"/>
              <w:rPr>
                <w:rFonts w:asciiTheme="minorHAnsi" w:hAnsiTheme="minorHAnsi"/>
                <w:sz w:val="24"/>
                <w:szCs w:val="24"/>
              </w:rPr>
            </w:pPr>
            <w:r w:rsidRPr="00E41BBA">
              <w:rPr>
                <w:rFonts w:asciiTheme="minorHAnsi" w:hAnsiTheme="minorHAnsi"/>
                <w:sz w:val="24"/>
                <w:szCs w:val="24"/>
              </w:rPr>
              <w:t xml:space="preserve">Of the total population who volunteered for the study, key subject characteristics were found regarding average age (16.31 years old +/- 1.54 years), average height (177.47cm +/- 4.2cm) and average weight (78.70kg +/- 17.42kg). </w:t>
            </w:r>
            <w:proofErr w:type="gramStart"/>
            <w:r w:rsidR="00633281" w:rsidRPr="00E41BBA">
              <w:rPr>
                <w:rFonts w:asciiTheme="minorHAnsi" w:hAnsiTheme="minorHAnsi"/>
                <w:sz w:val="24"/>
                <w:szCs w:val="24"/>
              </w:rPr>
              <w:t>no</w:t>
            </w:r>
            <w:proofErr w:type="gramEnd"/>
            <w:r w:rsidR="00633281" w:rsidRPr="00E41BBA">
              <w:rPr>
                <w:rFonts w:asciiTheme="minorHAnsi" w:hAnsiTheme="minorHAnsi"/>
                <w:sz w:val="24"/>
                <w:szCs w:val="24"/>
              </w:rPr>
              <w:t xml:space="preserve"> significant bet</w:t>
            </w:r>
            <w:r w:rsidR="0023308C" w:rsidRPr="00E41BBA">
              <w:rPr>
                <w:rFonts w:asciiTheme="minorHAnsi" w:hAnsiTheme="minorHAnsi"/>
                <w:sz w:val="24"/>
                <w:szCs w:val="24"/>
              </w:rPr>
              <w:t>ween group differences across all 3 groups were found after random allocation</w:t>
            </w:r>
            <w:r w:rsidR="0032055D" w:rsidRPr="00E41BBA">
              <w:rPr>
                <w:rFonts w:asciiTheme="minorHAnsi" w:hAnsiTheme="minorHAnsi"/>
                <w:sz w:val="24"/>
                <w:szCs w:val="24"/>
              </w:rPr>
              <w:t xml:space="preserve"> regarding key characteristics as well as baseline scores during pre-testing</w:t>
            </w:r>
            <w:r w:rsidR="0023308C" w:rsidRPr="00E41BBA">
              <w:rPr>
                <w:rFonts w:asciiTheme="minorHAnsi" w:hAnsiTheme="minorHAnsi"/>
                <w:sz w:val="24"/>
                <w:szCs w:val="24"/>
              </w:rPr>
              <w:t>.</w:t>
            </w:r>
          </w:p>
        </w:tc>
      </w:tr>
      <w:tr w:rsidR="001D4F60" w:rsidRPr="00E41BBA" w14:paraId="035F4EEC" w14:textId="77777777" w:rsidTr="009E380F">
        <w:tc>
          <w:tcPr>
            <w:tcW w:w="10421" w:type="dxa"/>
            <w:shd w:val="clear" w:color="auto" w:fill="E6E6E6"/>
          </w:tcPr>
          <w:p w14:paraId="54318070"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Intervention Investigated</w:t>
            </w:r>
          </w:p>
          <w:p w14:paraId="0A193051"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[Provide details of methods, who provided treatment, when and where, how many hours of treatment provided]</w:t>
            </w:r>
          </w:p>
        </w:tc>
      </w:tr>
      <w:tr w:rsidR="001D4F60" w:rsidRPr="00E41BBA" w14:paraId="53C3058C" w14:textId="77777777" w:rsidTr="009E380F">
        <w:tc>
          <w:tcPr>
            <w:tcW w:w="10421" w:type="dxa"/>
            <w:shd w:val="clear" w:color="auto" w:fill="auto"/>
          </w:tcPr>
          <w:p w14:paraId="7A636FC0" w14:textId="1E7B42E1" w:rsidR="001D4F60" w:rsidRPr="00E41BBA" w:rsidRDefault="001D4F60" w:rsidP="009E380F">
            <w:pPr>
              <w:spacing w:before="120" w:after="120"/>
              <w:rPr>
                <w:rFonts w:asciiTheme="minorHAnsi" w:hAnsiTheme="minorHAnsi"/>
                <w:i/>
                <w:sz w:val="24"/>
                <w:szCs w:val="24"/>
              </w:rPr>
            </w:pPr>
            <w:r w:rsidRPr="00E41BBA">
              <w:rPr>
                <w:rFonts w:asciiTheme="minorHAnsi" w:hAnsiTheme="minorHAnsi"/>
                <w:i/>
                <w:sz w:val="24"/>
                <w:szCs w:val="24"/>
              </w:rPr>
              <w:t>Control</w:t>
            </w:r>
            <w:r w:rsidR="00067F33" w:rsidRPr="00E41BBA">
              <w:rPr>
                <w:rFonts w:asciiTheme="minorHAnsi" w:hAnsiTheme="minorHAnsi"/>
                <w:i/>
                <w:sz w:val="24"/>
                <w:szCs w:val="24"/>
              </w:rPr>
              <w:t>: GROUP 3</w:t>
            </w:r>
          </w:p>
        </w:tc>
      </w:tr>
      <w:tr w:rsidR="001D4F60" w:rsidRPr="00E41BBA" w14:paraId="33CB5A5E" w14:textId="77777777" w:rsidTr="009E380F">
        <w:tc>
          <w:tcPr>
            <w:tcW w:w="10421" w:type="dxa"/>
            <w:shd w:val="clear" w:color="auto" w:fill="auto"/>
          </w:tcPr>
          <w:p w14:paraId="363F41C8" w14:textId="557A7607" w:rsidR="001D4F60" w:rsidRPr="00E41BBA" w:rsidRDefault="00965691" w:rsidP="009E380F">
            <w:pPr>
              <w:pStyle w:val="ListParagraph"/>
              <w:numPr>
                <w:ilvl w:val="0"/>
                <w:numId w:val="32"/>
              </w:numPr>
              <w:spacing w:before="120" w:after="120"/>
              <w:rPr>
                <w:rFonts w:asciiTheme="minorHAnsi" w:hAnsiTheme="minorHAnsi"/>
                <w:sz w:val="24"/>
                <w:szCs w:val="24"/>
              </w:rPr>
            </w:pPr>
            <w:r w:rsidRPr="00E41BBA">
              <w:rPr>
                <w:rFonts w:asciiTheme="minorHAnsi" w:hAnsiTheme="minorHAnsi"/>
                <w:sz w:val="24"/>
                <w:szCs w:val="24"/>
              </w:rPr>
              <w:t xml:space="preserve">Subjects allocated to the control, group 3 (N=13) were instructed to complete no upper extremity exercise for the duration of the </w:t>
            </w:r>
            <w:proofErr w:type="gramStart"/>
            <w:r w:rsidRPr="00E41BBA">
              <w:rPr>
                <w:rFonts w:asciiTheme="minorHAnsi" w:hAnsiTheme="minorHAnsi"/>
                <w:sz w:val="24"/>
                <w:szCs w:val="24"/>
              </w:rPr>
              <w:t>6 week</w:t>
            </w:r>
            <w:proofErr w:type="gramEnd"/>
            <w:r w:rsidRPr="00E41BBA">
              <w:rPr>
                <w:rFonts w:asciiTheme="minorHAnsi" w:hAnsiTheme="minorHAnsi"/>
                <w:sz w:val="24"/>
                <w:szCs w:val="24"/>
              </w:rPr>
              <w:t xml:space="preserve"> study. They completed neither OKC exercise nor CKC exercise. No other changes were made regarding daily-activities or military duties.</w:t>
            </w:r>
          </w:p>
        </w:tc>
      </w:tr>
      <w:tr w:rsidR="001D4F60" w:rsidRPr="00E41BBA" w14:paraId="6310356B" w14:textId="77777777" w:rsidTr="009E380F">
        <w:tc>
          <w:tcPr>
            <w:tcW w:w="10421" w:type="dxa"/>
            <w:shd w:val="clear" w:color="auto" w:fill="auto"/>
          </w:tcPr>
          <w:p w14:paraId="1B569148" w14:textId="560EC4E8" w:rsidR="001D4F60" w:rsidRPr="00E41BBA" w:rsidRDefault="001D4F60" w:rsidP="009E380F">
            <w:pPr>
              <w:spacing w:before="120" w:after="120"/>
              <w:rPr>
                <w:rFonts w:asciiTheme="minorHAnsi" w:hAnsiTheme="minorHAnsi"/>
                <w:i/>
                <w:sz w:val="24"/>
                <w:szCs w:val="24"/>
              </w:rPr>
            </w:pPr>
            <w:r w:rsidRPr="00E41BBA">
              <w:rPr>
                <w:rFonts w:asciiTheme="minorHAnsi" w:hAnsiTheme="minorHAnsi"/>
                <w:i/>
                <w:sz w:val="24"/>
                <w:szCs w:val="24"/>
              </w:rPr>
              <w:t>Experimental</w:t>
            </w:r>
            <w:r w:rsidR="00965691" w:rsidRPr="00E41BBA">
              <w:rPr>
                <w:rFonts w:asciiTheme="minorHAnsi" w:hAnsiTheme="minorHAnsi"/>
                <w:i/>
                <w:sz w:val="24"/>
                <w:szCs w:val="24"/>
              </w:rPr>
              <w:t>: GROUP 1, GROUP 2</w:t>
            </w:r>
          </w:p>
        </w:tc>
      </w:tr>
      <w:tr w:rsidR="001D4F60" w:rsidRPr="00E41BBA" w14:paraId="782D3882" w14:textId="77777777" w:rsidTr="009E380F">
        <w:tc>
          <w:tcPr>
            <w:tcW w:w="10421" w:type="dxa"/>
            <w:tcBorders>
              <w:bottom w:val="single" w:sz="4" w:space="0" w:color="auto"/>
            </w:tcBorders>
            <w:shd w:val="clear" w:color="auto" w:fill="auto"/>
          </w:tcPr>
          <w:p w14:paraId="7FDE47E6" w14:textId="3640FD65" w:rsidR="001D4F60" w:rsidRPr="00E41BBA" w:rsidRDefault="00965691" w:rsidP="00965691">
            <w:pPr>
              <w:pStyle w:val="ListParagraph"/>
              <w:numPr>
                <w:ilvl w:val="0"/>
                <w:numId w:val="32"/>
              </w:numPr>
              <w:spacing w:before="120" w:after="120"/>
              <w:rPr>
                <w:rFonts w:asciiTheme="minorHAnsi" w:hAnsiTheme="minorHAnsi"/>
                <w:sz w:val="24"/>
                <w:szCs w:val="24"/>
              </w:rPr>
            </w:pPr>
            <w:r w:rsidRPr="00E41BBA">
              <w:rPr>
                <w:rFonts w:asciiTheme="minorHAnsi" w:hAnsiTheme="minorHAnsi"/>
                <w:sz w:val="24"/>
                <w:szCs w:val="24"/>
              </w:rPr>
              <w:t>Intervention period lasted a</w:t>
            </w:r>
            <w:r w:rsidR="004039FE" w:rsidRPr="00E41BBA">
              <w:rPr>
                <w:rFonts w:asciiTheme="minorHAnsi" w:hAnsiTheme="minorHAnsi"/>
                <w:sz w:val="24"/>
                <w:szCs w:val="24"/>
              </w:rPr>
              <w:t xml:space="preserve"> total</w:t>
            </w:r>
            <w:r w:rsidRPr="00E41BBA">
              <w:rPr>
                <w:rFonts w:asciiTheme="minorHAnsi" w:hAnsiTheme="minorHAnsi"/>
                <w:sz w:val="24"/>
                <w:szCs w:val="24"/>
              </w:rPr>
              <w:t xml:space="preserve"> duration of 6 weeks.</w:t>
            </w:r>
          </w:p>
          <w:p w14:paraId="5011A4A9" w14:textId="77777777" w:rsidR="00D0539F" w:rsidRPr="00E41BBA" w:rsidRDefault="00D0539F" w:rsidP="00D0539F">
            <w:pPr>
              <w:pStyle w:val="ListParagraph"/>
              <w:spacing w:before="120" w:after="120"/>
              <w:rPr>
                <w:rFonts w:asciiTheme="minorHAnsi" w:hAnsiTheme="minorHAnsi"/>
                <w:sz w:val="24"/>
                <w:szCs w:val="24"/>
              </w:rPr>
            </w:pPr>
          </w:p>
          <w:p w14:paraId="6512F65E" w14:textId="74301A9D" w:rsidR="004039FE" w:rsidRPr="00E41BBA" w:rsidRDefault="004039FE" w:rsidP="00965691">
            <w:pPr>
              <w:pStyle w:val="ListParagraph"/>
              <w:numPr>
                <w:ilvl w:val="0"/>
                <w:numId w:val="32"/>
              </w:numPr>
              <w:spacing w:before="120" w:after="120"/>
              <w:rPr>
                <w:rFonts w:asciiTheme="minorHAnsi" w:hAnsiTheme="minorHAnsi"/>
                <w:sz w:val="24"/>
                <w:szCs w:val="24"/>
              </w:rPr>
            </w:pPr>
            <w:r w:rsidRPr="00E41BBA">
              <w:rPr>
                <w:rFonts w:asciiTheme="minorHAnsi" w:hAnsiTheme="minorHAnsi"/>
                <w:sz w:val="24"/>
                <w:szCs w:val="24"/>
              </w:rPr>
              <w:t xml:space="preserve">Group 1 (N=13) were assigned to CKC </w:t>
            </w:r>
            <w:proofErr w:type="gramStart"/>
            <w:r w:rsidRPr="00E41BBA">
              <w:rPr>
                <w:rFonts w:asciiTheme="minorHAnsi" w:hAnsiTheme="minorHAnsi"/>
                <w:sz w:val="24"/>
                <w:szCs w:val="24"/>
              </w:rPr>
              <w:t>exercise which</w:t>
            </w:r>
            <w:proofErr w:type="gramEnd"/>
            <w:r w:rsidRPr="00E41BBA">
              <w:rPr>
                <w:rFonts w:asciiTheme="minorHAnsi" w:hAnsiTheme="minorHAnsi"/>
                <w:sz w:val="24"/>
                <w:szCs w:val="24"/>
              </w:rPr>
              <w:t xml:space="preserve"> consisted of subjects completing standard push</w:t>
            </w:r>
            <w:r w:rsidR="00D0539F" w:rsidRPr="00E41BBA">
              <w:rPr>
                <w:rFonts w:asciiTheme="minorHAnsi" w:hAnsiTheme="minorHAnsi"/>
                <w:sz w:val="24"/>
                <w:szCs w:val="24"/>
              </w:rPr>
              <w:t>-</w:t>
            </w:r>
            <w:r w:rsidRPr="00E41BBA">
              <w:rPr>
                <w:rFonts w:asciiTheme="minorHAnsi" w:hAnsiTheme="minorHAnsi"/>
                <w:sz w:val="24"/>
                <w:szCs w:val="24"/>
              </w:rPr>
              <w:t>ups, 3 sets of 15 repetitions, 3 days per week for 6 weeks.</w:t>
            </w:r>
          </w:p>
          <w:p w14:paraId="4FE6CC66" w14:textId="77777777" w:rsidR="00D0539F" w:rsidRPr="00E41BBA" w:rsidRDefault="00D0539F" w:rsidP="00D0539F">
            <w:pPr>
              <w:spacing w:before="120" w:after="120"/>
              <w:rPr>
                <w:rFonts w:asciiTheme="minorHAnsi" w:hAnsiTheme="minorHAnsi"/>
                <w:sz w:val="24"/>
                <w:szCs w:val="24"/>
              </w:rPr>
            </w:pPr>
          </w:p>
          <w:p w14:paraId="7DBC5762" w14:textId="2BE45F30" w:rsidR="004039FE" w:rsidRPr="00E41BBA" w:rsidRDefault="004039FE" w:rsidP="00965691">
            <w:pPr>
              <w:pStyle w:val="ListParagraph"/>
              <w:numPr>
                <w:ilvl w:val="0"/>
                <w:numId w:val="32"/>
              </w:numPr>
              <w:spacing w:before="120" w:after="120"/>
              <w:rPr>
                <w:rFonts w:asciiTheme="minorHAnsi" w:hAnsiTheme="minorHAnsi"/>
                <w:sz w:val="24"/>
                <w:szCs w:val="24"/>
              </w:rPr>
            </w:pPr>
            <w:r w:rsidRPr="00E41BBA">
              <w:rPr>
                <w:rFonts w:asciiTheme="minorHAnsi" w:hAnsiTheme="minorHAnsi"/>
                <w:sz w:val="24"/>
                <w:szCs w:val="24"/>
              </w:rPr>
              <w:t xml:space="preserve">Group 2 (N=13) were assigned to OKC </w:t>
            </w:r>
            <w:r w:rsidR="00D0539F" w:rsidRPr="00E41BBA">
              <w:rPr>
                <w:rFonts w:asciiTheme="minorHAnsi" w:hAnsiTheme="minorHAnsi"/>
                <w:sz w:val="24"/>
                <w:szCs w:val="24"/>
              </w:rPr>
              <w:t>exercise, which consisted of subjects completing standard dumbbell bench-press. Subjects performed</w:t>
            </w:r>
            <w:r w:rsidRPr="00E41BBA">
              <w:rPr>
                <w:rFonts w:asciiTheme="minorHAnsi" w:hAnsiTheme="minorHAnsi"/>
                <w:sz w:val="24"/>
                <w:szCs w:val="24"/>
              </w:rPr>
              <w:t xml:space="preserve"> 3 sets of 15 repetitions, 3 days per week for 6 weeks. Resistance was determined using the predetermined CW (average=26.6kg +/- 6.5kg) and a progression based off of this CW was implemented across the </w:t>
            </w:r>
            <w:proofErr w:type="gramStart"/>
            <w:r w:rsidRPr="00E41BBA">
              <w:rPr>
                <w:rFonts w:asciiTheme="minorHAnsi" w:hAnsiTheme="minorHAnsi"/>
                <w:sz w:val="24"/>
                <w:szCs w:val="24"/>
              </w:rPr>
              <w:t>6 week</w:t>
            </w:r>
            <w:proofErr w:type="gramEnd"/>
            <w:r w:rsidRPr="00E41BBA">
              <w:rPr>
                <w:rFonts w:asciiTheme="minorHAnsi" w:hAnsiTheme="minorHAnsi"/>
                <w:sz w:val="24"/>
                <w:szCs w:val="24"/>
              </w:rPr>
              <w:t xml:space="preserve"> intervention.  This progression included</w:t>
            </w:r>
            <w:r w:rsidR="00D0539F" w:rsidRPr="00E41BBA">
              <w:rPr>
                <w:rFonts w:asciiTheme="minorHAnsi" w:hAnsiTheme="minorHAnsi"/>
                <w:sz w:val="24"/>
                <w:szCs w:val="24"/>
              </w:rPr>
              <w:t>:</w:t>
            </w:r>
          </w:p>
          <w:p w14:paraId="1488A282" w14:textId="77777777" w:rsidR="004039FE" w:rsidRPr="00E41BBA" w:rsidRDefault="004039FE" w:rsidP="004039FE">
            <w:pPr>
              <w:pStyle w:val="ListParagraph"/>
              <w:spacing w:before="120" w:after="120"/>
              <w:rPr>
                <w:rFonts w:asciiTheme="minorHAnsi" w:hAnsiTheme="minorHAnsi"/>
                <w:sz w:val="24"/>
                <w:szCs w:val="24"/>
              </w:rPr>
            </w:pPr>
            <w:r w:rsidRPr="00E41BBA">
              <w:rPr>
                <w:rFonts w:asciiTheme="minorHAnsi" w:hAnsiTheme="minorHAnsi"/>
                <w:sz w:val="24"/>
                <w:szCs w:val="24"/>
              </w:rPr>
              <w:t xml:space="preserve">       -Weeks 1-2: 75% of CW (average=20.6kg +/- 5.03kg)</w:t>
            </w:r>
          </w:p>
          <w:p w14:paraId="245DED92" w14:textId="77777777" w:rsidR="004039FE" w:rsidRPr="00E41BBA" w:rsidRDefault="004039FE" w:rsidP="004039FE">
            <w:pPr>
              <w:pStyle w:val="ListParagraph"/>
              <w:spacing w:before="120" w:after="120"/>
              <w:rPr>
                <w:rFonts w:asciiTheme="minorHAnsi" w:hAnsiTheme="minorHAnsi"/>
                <w:sz w:val="24"/>
                <w:szCs w:val="24"/>
              </w:rPr>
            </w:pPr>
            <w:r w:rsidRPr="00E41BBA">
              <w:rPr>
                <w:rFonts w:asciiTheme="minorHAnsi" w:hAnsiTheme="minorHAnsi"/>
                <w:sz w:val="24"/>
                <w:szCs w:val="24"/>
              </w:rPr>
              <w:t xml:space="preserve">       -Weeks 2-4: 85% of CW (average=23.3kg +/- 5.66kg)</w:t>
            </w:r>
          </w:p>
          <w:p w14:paraId="56EF529C" w14:textId="386F8669" w:rsidR="004039FE" w:rsidRPr="00E41BBA" w:rsidRDefault="004039FE" w:rsidP="004039FE">
            <w:pPr>
              <w:pStyle w:val="ListParagraph"/>
              <w:spacing w:before="120" w:after="120"/>
              <w:rPr>
                <w:rFonts w:asciiTheme="minorHAnsi" w:hAnsiTheme="minorHAnsi"/>
                <w:sz w:val="24"/>
                <w:szCs w:val="24"/>
              </w:rPr>
            </w:pPr>
            <w:r w:rsidRPr="00E41BBA">
              <w:rPr>
                <w:rFonts w:asciiTheme="minorHAnsi" w:hAnsiTheme="minorHAnsi"/>
                <w:sz w:val="24"/>
                <w:szCs w:val="24"/>
              </w:rPr>
              <w:t xml:space="preserve">       -Weeks 4-6: 95% of CW (average=</w:t>
            </w:r>
            <w:r w:rsidR="00D0539F" w:rsidRPr="00E41BBA">
              <w:rPr>
                <w:rFonts w:asciiTheme="minorHAnsi" w:hAnsiTheme="minorHAnsi"/>
                <w:sz w:val="24"/>
                <w:szCs w:val="24"/>
              </w:rPr>
              <w:t>25.9kg +/- 5.98kg)</w:t>
            </w:r>
          </w:p>
          <w:p w14:paraId="42598BBC" w14:textId="77777777" w:rsidR="00D0539F" w:rsidRPr="00E41BBA" w:rsidRDefault="00D0539F" w:rsidP="004039FE">
            <w:pPr>
              <w:pStyle w:val="ListParagraph"/>
              <w:spacing w:before="120" w:after="120"/>
              <w:rPr>
                <w:rFonts w:asciiTheme="minorHAnsi" w:hAnsiTheme="minorHAnsi"/>
                <w:sz w:val="24"/>
                <w:szCs w:val="24"/>
              </w:rPr>
            </w:pPr>
          </w:p>
          <w:p w14:paraId="368A7166" w14:textId="5949F266" w:rsidR="001D4F60" w:rsidRPr="00E41BBA" w:rsidRDefault="00D0539F" w:rsidP="00D0539F">
            <w:pPr>
              <w:pStyle w:val="ListParagraph"/>
              <w:numPr>
                <w:ilvl w:val="0"/>
                <w:numId w:val="33"/>
              </w:numPr>
              <w:spacing w:before="120" w:after="120"/>
              <w:rPr>
                <w:rFonts w:asciiTheme="minorHAnsi" w:hAnsiTheme="minorHAnsi"/>
                <w:sz w:val="24"/>
                <w:szCs w:val="24"/>
              </w:rPr>
            </w:pPr>
            <w:r w:rsidRPr="00E41BBA">
              <w:rPr>
                <w:rFonts w:asciiTheme="minorHAnsi" w:hAnsiTheme="minorHAnsi"/>
                <w:sz w:val="24"/>
                <w:szCs w:val="24"/>
              </w:rPr>
              <w:t>Researchers do not mention who provided the treatment, and neither the duration of each treatment session nor if all sets and repetitions were completed at one time or throughout the day.</w:t>
            </w:r>
          </w:p>
        </w:tc>
      </w:tr>
      <w:tr w:rsidR="001D4F60" w:rsidRPr="00E41BBA" w14:paraId="2D83FA57" w14:textId="77777777" w:rsidTr="009E380F">
        <w:tc>
          <w:tcPr>
            <w:tcW w:w="10421" w:type="dxa"/>
            <w:shd w:val="clear" w:color="auto" w:fill="E6E6E6"/>
          </w:tcPr>
          <w:p w14:paraId="79DDC6FD"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b/>
                <w:sz w:val="24"/>
                <w:szCs w:val="24"/>
              </w:rPr>
              <w:lastRenderedPageBreak/>
              <w:t>Outcome Measures</w:t>
            </w:r>
            <w:r w:rsidRPr="00E41BBA">
              <w:rPr>
                <w:rFonts w:asciiTheme="minorHAnsi" w:hAnsiTheme="minorHAnsi"/>
                <w:sz w:val="24"/>
                <w:szCs w:val="24"/>
              </w:rPr>
              <w:t xml:space="preserve"> (Primary and Secondary)</w:t>
            </w:r>
          </w:p>
          <w:p w14:paraId="4C27CA2D"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[Give details of each measure, maximum possible score and range for each measure, administered by whom, where]</w:t>
            </w:r>
          </w:p>
        </w:tc>
      </w:tr>
      <w:tr w:rsidR="001D4F60" w:rsidRPr="00E41BBA" w14:paraId="66A3CB05" w14:textId="77777777" w:rsidTr="009E380F">
        <w:tc>
          <w:tcPr>
            <w:tcW w:w="10421" w:type="dxa"/>
            <w:tcBorders>
              <w:bottom w:val="single" w:sz="4" w:space="0" w:color="auto"/>
            </w:tcBorders>
            <w:shd w:val="clear" w:color="auto" w:fill="auto"/>
          </w:tcPr>
          <w:p w14:paraId="01AEF979" w14:textId="77777777" w:rsidR="006B1A25" w:rsidRPr="00E41BBA" w:rsidRDefault="00D0539F" w:rsidP="009E380F">
            <w:pPr>
              <w:spacing w:before="120" w:after="120"/>
              <w:rPr>
                <w:rFonts w:asciiTheme="minorHAnsi" w:hAnsiTheme="minorHAnsi"/>
                <w:sz w:val="24"/>
                <w:szCs w:val="24"/>
              </w:rPr>
            </w:pPr>
            <w:r w:rsidRPr="00E41BBA">
              <w:rPr>
                <w:rFonts w:asciiTheme="minorHAnsi" w:hAnsiTheme="minorHAnsi"/>
                <w:sz w:val="24"/>
                <w:szCs w:val="24"/>
                <w:u w:val="single"/>
              </w:rPr>
              <w:t>Primary Outcome Measure:</w:t>
            </w:r>
            <w:r w:rsidRPr="00E41BBA">
              <w:rPr>
                <w:rFonts w:asciiTheme="minorHAnsi" w:hAnsiTheme="minorHAnsi"/>
                <w:sz w:val="24"/>
                <w:szCs w:val="24"/>
              </w:rPr>
              <w:t xml:space="preserve"> </w:t>
            </w:r>
          </w:p>
          <w:p w14:paraId="39B818FF" w14:textId="767BB180" w:rsidR="001D4F60" w:rsidRPr="00E41BBA" w:rsidRDefault="00D0539F" w:rsidP="006B1A25">
            <w:pPr>
              <w:spacing w:before="120" w:after="120"/>
              <w:rPr>
                <w:rFonts w:asciiTheme="minorHAnsi" w:hAnsiTheme="minorHAnsi"/>
                <w:sz w:val="24"/>
                <w:szCs w:val="24"/>
              </w:rPr>
            </w:pPr>
            <w:r w:rsidRPr="00E41BBA">
              <w:rPr>
                <w:rFonts w:asciiTheme="minorHAnsi" w:hAnsiTheme="minorHAnsi"/>
                <w:sz w:val="24"/>
                <w:szCs w:val="24"/>
              </w:rPr>
              <w:t xml:space="preserve">The primary outcome utilized in the study was the </w:t>
            </w:r>
            <w:proofErr w:type="gramStart"/>
            <w:r w:rsidRPr="00E41BBA">
              <w:rPr>
                <w:rFonts w:asciiTheme="minorHAnsi" w:hAnsiTheme="minorHAnsi"/>
                <w:sz w:val="24"/>
                <w:szCs w:val="24"/>
              </w:rPr>
              <w:t>subjects</w:t>
            </w:r>
            <w:proofErr w:type="gramEnd"/>
            <w:r w:rsidRPr="00E41BBA">
              <w:rPr>
                <w:rFonts w:asciiTheme="minorHAnsi" w:hAnsiTheme="minorHAnsi"/>
                <w:sz w:val="24"/>
                <w:szCs w:val="24"/>
              </w:rPr>
              <w:t xml:space="preserve"> ability and precision with identifying joint reposition sense actively and passively</w:t>
            </w:r>
            <w:r w:rsidR="006B1A25" w:rsidRPr="00E41BBA">
              <w:rPr>
                <w:rFonts w:asciiTheme="minorHAnsi" w:hAnsiTheme="minorHAnsi"/>
                <w:sz w:val="24"/>
                <w:szCs w:val="24"/>
              </w:rPr>
              <w:t xml:space="preserve"> via the Cybex isokinetic </w:t>
            </w:r>
            <w:r w:rsidR="007E0CC5" w:rsidRPr="00E41BBA">
              <w:rPr>
                <w:rFonts w:asciiTheme="minorHAnsi" w:hAnsiTheme="minorHAnsi"/>
                <w:sz w:val="24"/>
                <w:szCs w:val="24"/>
              </w:rPr>
              <w:t>dynamometer</w:t>
            </w:r>
            <w:r w:rsidRPr="00E41BBA">
              <w:rPr>
                <w:rFonts w:asciiTheme="minorHAnsi" w:hAnsiTheme="minorHAnsi"/>
                <w:sz w:val="24"/>
                <w:szCs w:val="24"/>
              </w:rPr>
              <w:t>.  This was identified by t</w:t>
            </w:r>
            <w:r w:rsidR="006B1A25" w:rsidRPr="00E41BBA">
              <w:rPr>
                <w:rFonts w:asciiTheme="minorHAnsi" w:hAnsiTheme="minorHAnsi"/>
                <w:sz w:val="24"/>
                <w:szCs w:val="24"/>
              </w:rPr>
              <w:t>he difference in mean error between pre and post-testing regarding</w:t>
            </w:r>
            <w:r w:rsidRPr="00E41BBA">
              <w:rPr>
                <w:rFonts w:asciiTheme="minorHAnsi" w:hAnsiTheme="minorHAnsi"/>
                <w:sz w:val="24"/>
                <w:szCs w:val="24"/>
              </w:rPr>
              <w:t xml:space="preserve"> perceived </w:t>
            </w:r>
            <w:r w:rsidR="006B1A25" w:rsidRPr="00E41BBA">
              <w:rPr>
                <w:rFonts w:asciiTheme="minorHAnsi" w:hAnsiTheme="minorHAnsi"/>
                <w:sz w:val="24"/>
                <w:szCs w:val="24"/>
              </w:rPr>
              <w:t xml:space="preserve">joint </w:t>
            </w:r>
            <w:r w:rsidRPr="00E41BBA">
              <w:rPr>
                <w:rFonts w:asciiTheme="minorHAnsi" w:hAnsiTheme="minorHAnsi"/>
                <w:sz w:val="24"/>
                <w:szCs w:val="24"/>
              </w:rPr>
              <w:t xml:space="preserve">replication of </w:t>
            </w:r>
            <w:r w:rsidR="006B1A25" w:rsidRPr="00E41BBA">
              <w:rPr>
                <w:rFonts w:asciiTheme="minorHAnsi" w:hAnsiTheme="minorHAnsi"/>
                <w:sz w:val="24"/>
                <w:szCs w:val="24"/>
              </w:rPr>
              <w:t xml:space="preserve">the </w:t>
            </w:r>
            <w:r w:rsidRPr="00E41BBA">
              <w:rPr>
                <w:rFonts w:asciiTheme="minorHAnsi" w:hAnsiTheme="minorHAnsi"/>
                <w:sz w:val="24"/>
                <w:szCs w:val="24"/>
              </w:rPr>
              <w:t>3 testing positions</w:t>
            </w:r>
            <w:r w:rsidR="006B1A25" w:rsidRPr="00E41BBA">
              <w:rPr>
                <w:rFonts w:asciiTheme="minorHAnsi" w:hAnsiTheme="minorHAnsi"/>
                <w:sz w:val="24"/>
                <w:szCs w:val="24"/>
              </w:rPr>
              <w:t>.</w:t>
            </w:r>
            <w:r w:rsidRPr="00E41BBA">
              <w:rPr>
                <w:rFonts w:asciiTheme="minorHAnsi" w:hAnsiTheme="minorHAnsi"/>
                <w:sz w:val="24"/>
                <w:szCs w:val="24"/>
              </w:rPr>
              <w:t xml:space="preserve"> The maximal poss</w:t>
            </w:r>
            <w:r w:rsidR="006B1A25" w:rsidRPr="00E41BBA">
              <w:rPr>
                <w:rFonts w:asciiTheme="minorHAnsi" w:hAnsiTheme="minorHAnsi"/>
                <w:sz w:val="24"/>
                <w:szCs w:val="24"/>
              </w:rPr>
              <w:t>ible score would be perfect replication on all three trials either passively or actively and represented by a value of 0 for absolute mean error during pre and post testing. The researchers state that examiners completed the passive and active joint reposition sense protocol and assessment but do not explicitly mention their credentials.</w:t>
            </w:r>
          </w:p>
        </w:tc>
      </w:tr>
      <w:tr w:rsidR="001D4F60" w:rsidRPr="00E41BBA" w14:paraId="30B01CE1" w14:textId="77777777" w:rsidTr="009E380F">
        <w:tc>
          <w:tcPr>
            <w:tcW w:w="10421" w:type="dxa"/>
            <w:tcBorders>
              <w:bottom w:val="single" w:sz="4" w:space="0" w:color="auto"/>
            </w:tcBorders>
            <w:shd w:val="clear" w:color="auto" w:fill="E6E6E6"/>
          </w:tcPr>
          <w:p w14:paraId="34B07D99"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Main Findings</w:t>
            </w:r>
          </w:p>
          <w:p w14:paraId="71CF16F1"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[Provide summary of mean scores/mean differences/treatment effect, 95% confidence intervals and p-values etc., where provided – if you need to calculate these data yourself, put calculations here and add interpretation later, under ‘critical appraisal’ on next page]</w:t>
            </w:r>
          </w:p>
        </w:tc>
      </w:tr>
      <w:tr w:rsidR="001D4F60" w:rsidRPr="00E41BBA" w14:paraId="3DAD676E" w14:textId="77777777" w:rsidTr="009E380F">
        <w:tc>
          <w:tcPr>
            <w:tcW w:w="10421" w:type="dxa"/>
            <w:tcBorders>
              <w:bottom w:val="single" w:sz="4" w:space="0" w:color="auto"/>
            </w:tcBorders>
            <w:shd w:val="clear" w:color="auto" w:fill="auto"/>
          </w:tcPr>
          <w:p w14:paraId="6F50AAFE" w14:textId="2268BAAA" w:rsidR="001D4F60" w:rsidRPr="00E41BBA" w:rsidRDefault="007D73E1" w:rsidP="00674629">
            <w:pPr>
              <w:pStyle w:val="ListParagraph"/>
              <w:numPr>
                <w:ilvl w:val="0"/>
                <w:numId w:val="33"/>
              </w:numPr>
              <w:spacing w:before="120" w:after="120"/>
              <w:rPr>
                <w:rFonts w:asciiTheme="minorHAnsi" w:hAnsiTheme="minorHAnsi"/>
                <w:sz w:val="24"/>
                <w:szCs w:val="24"/>
              </w:rPr>
            </w:pPr>
            <w:r w:rsidRPr="00E41BBA">
              <w:rPr>
                <w:rFonts w:asciiTheme="minorHAnsi" w:hAnsiTheme="minorHAnsi"/>
                <w:sz w:val="24"/>
                <w:szCs w:val="24"/>
              </w:rPr>
              <w:t>Mixed model ANOVA</w:t>
            </w:r>
            <w:r w:rsidR="00674629" w:rsidRPr="00E41BBA">
              <w:rPr>
                <w:rFonts w:asciiTheme="minorHAnsi" w:hAnsiTheme="minorHAnsi"/>
                <w:sz w:val="24"/>
                <w:szCs w:val="24"/>
              </w:rPr>
              <w:t xml:space="preserve"> revealed a significant group-by-test interaction regarding improvement in joint reposition sense with F</w:t>
            </w:r>
            <w:r w:rsidR="00674629" w:rsidRPr="00E41BBA">
              <w:rPr>
                <w:rFonts w:asciiTheme="minorHAnsi" w:hAnsiTheme="minorHAnsi"/>
                <w:sz w:val="24"/>
                <w:szCs w:val="24"/>
                <w:vertAlign w:val="subscript"/>
              </w:rPr>
              <w:t>2</w:t>
            </w:r>
            <w:proofErr w:type="gramStart"/>
            <w:r w:rsidR="00674629" w:rsidRPr="00E41BBA">
              <w:rPr>
                <w:rFonts w:asciiTheme="minorHAnsi" w:hAnsiTheme="minorHAnsi"/>
                <w:sz w:val="24"/>
                <w:szCs w:val="24"/>
                <w:vertAlign w:val="subscript"/>
              </w:rPr>
              <w:t>,36</w:t>
            </w:r>
            <w:proofErr w:type="gramEnd"/>
            <w:r w:rsidR="00674629" w:rsidRPr="00E41BBA">
              <w:rPr>
                <w:rFonts w:asciiTheme="minorHAnsi" w:hAnsiTheme="minorHAnsi"/>
                <w:sz w:val="24"/>
                <w:szCs w:val="24"/>
              </w:rPr>
              <w:t>=29.29  (P&lt;0,001)</w:t>
            </w:r>
          </w:p>
          <w:p w14:paraId="67A80659" w14:textId="044384E6" w:rsidR="00674629" w:rsidRPr="00E41BBA" w:rsidRDefault="00606AD2" w:rsidP="00674629">
            <w:pPr>
              <w:pStyle w:val="ListParagraph"/>
              <w:numPr>
                <w:ilvl w:val="0"/>
                <w:numId w:val="33"/>
              </w:numPr>
              <w:spacing w:before="120" w:after="120"/>
              <w:rPr>
                <w:rFonts w:asciiTheme="minorHAnsi" w:hAnsiTheme="minorHAnsi"/>
                <w:sz w:val="24"/>
                <w:szCs w:val="24"/>
              </w:rPr>
            </w:pPr>
            <w:r w:rsidRPr="00E41BBA">
              <w:rPr>
                <w:rFonts w:asciiTheme="minorHAnsi" w:hAnsiTheme="minorHAnsi"/>
                <w:sz w:val="24"/>
                <w:szCs w:val="24"/>
              </w:rPr>
              <w:t>Tukey post hoc analysis revealed</w:t>
            </w:r>
            <w:r w:rsidR="00674629" w:rsidRPr="00E41BBA">
              <w:rPr>
                <w:rFonts w:asciiTheme="minorHAnsi" w:hAnsiTheme="minorHAnsi"/>
                <w:sz w:val="24"/>
                <w:szCs w:val="24"/>
              </w:rPr>
              <w:t xml:space="preserve"> that both group 1 (OKC) and group 2 (CKC) showed significant decreases in absolute mean error score from pre test to post test regarding all 3 testing positions compared to the control, group 3.  No significant differences between OKC and CKC groups regarding decreases in mean error score were seen.</w:t>
            </w:r>
          </w:p>
          <w:p w14:paraId="6AD10CC6" w14:textId="77777777" w:rsidR="003F0336" w:rsidRPr="00E41BBA" w:rsidRDefault="003F0336" w:rsidP="003F0336">
            <w:pPr>
              <w:pStyle w:val="ListParagraph"/>
              <w:spacing w:before="120" w:after="120"/>
              <w:rPr>
                <w:rFonts w:asciiTheme="minorHAnsi" w:hAnsiTheme="minorHAnsi"/>
                <w:sz w:val="24"/>
                <w:szCs w:val="24"/>
              </w:rPr>
            </w:pPr>
          </w:p>
          <w:p w14:paraId="67312D70" w14:textId="7A6848B1" w:rsidR="003F0336" w:rsidRPr="00E41BBA" w:rsidRDefault="00606AD2" w:rsidP="003F0336">
            <w:pPr>
              <w:pStyle w:val="ListParagraph"/>
              <w:numPr>
                <w:ilvl w:val="0"/>
                <w:numId w:val="34"/>
              </w:numPr>
              <w:spacing w:before="120" w:after="120"/>
              <w:rPr>
                <w:rFonts w:asciiTheme="minorHAnsi" w:hAnsiTheme="minorHAnsi"/>
                <w:sz w:val="24"/>
                <w:szCs w:val="24"/>
              </w:rPr>
            </w:pPr>
            <w:r w:rsidRPr="00E41BBA">
              <w:rPr>
                <w:rFonts w:asciiTheme="minorHAnsi" w:hAnsiTheme="minorHAnsi"/>
                <w:sz w:val="24"/>
                <w:szCs w:val="24"/>
              </w:rPr>
              <w:t>30</w:t>
            </w:r>
            <w:r w:rsidRPr="00E41BBA">
              <w:rPr>
                <w:rFonts w:asciiTheme="minorHAnsi" w:hAnsiTheme="minorHAnsi"/>
                <w:sz w:val="24"/>
                <w:szCs w:val="24"/>
                <w:vertAlign w:val="superscript"/>
              </w:rPr>
              <w:t xml:space="preserve">0 </w:t>
            </w:r>
            <w:r w:rsidRPr="00E41BBA">
              <w:rPr>
                <w:rFonts w:asciiTheme="minorHAnsi" w:hAnsiTheme="minorHAnsi"/>
                <w:sz w:val="24"/>
                <w:szCs w:val="24"/>
              </w:rPr>
              <w:t>I</w:t>
            </w:r>
            <w:r w:rsidR="003F0336" w:rsidRPr="00E41BBA">
              <w:rPr>
                <w:rFonts w:asciiTheme="minorHAnsi" w:hAnsiTheme="minorHAnsi"/>
                <w:sz w:val="24"/>
                <w:szCs w:val="24"/>
              </w:rPr>
              <w:t>R (mean</w:t>
            </w:r>
            <w:r w:rsidR="0032055D" w:rsidRPr="00E41BBA">
              <w:rPr>
                <w:rFonts w:asciiTheme="minorHAnsi" w:hAnsiTheme="minorHAnsi"/>
                <w:sz w:val="24"/>
                <w:szCs w:val="24"/>
              </w:rPr>
              <w:t xml:space="preserve"> difference)</w:t>
            </w:r>
            <w:r w:rsidRPr="00E41BBA">
              <w:rPr>
                <w:rFonts w:asciiTheme="minorHAnsi" w:hAnsiTheme="minorHAnsi"/>
                <w:sz w:val="24"/>
                <w:szCs w:val="24"/>
              </w:rPr>
              <w:t>: OKC (</w:t>
            </w:r>
            <w:r w:rsidR="0032055D" w:rsidRPr="00E41BBA">
              <w:rPr>
                <w:rFonts w:asciiTheme="minorHAnsi" w:hAnsiTheme="minorHAnsi"/>
                <w:sz w:val="24"/>
                <w:szCs w:val="24"/>
              </w:rPr>
              <w:t>3.29 deg +/- 0.88 deg), CKC (3.09 deg +/- 1.36 deg), control</w:t>
            </w:r>
            <w:r w:rsidR="003F0336" w:rsidRPr="00E41BBA">
              <w:rPr>
                <w:rFonts w:asciiTheme="minorHAnsi" w:hAnsiTheme="minorHAnsi"/>
                <w:sz w:val="24"/>
                <w:szCs w:val="24"/>
              </w:rPr>
              <w:t xml:space="preserve"> (increased </w:t>
            </w:r>
            <w:r w:rsidR="0032055D" w:rsidRPr="00E41BBA">
              <w:rPr>
                <w:rFonts w:asciiTheme="minorHAnsi" w:hAnsiTheme="minorHAnsi"/>
                <w:sz w:val="24"/>
                <w:szCs w:val="24"/>
              </w:rPr>
              <w:t>0.42</w:t>
            </w:r>
            <w:r w:rsidR="003F0336" w:rsidRPr="00E41BBA">
              <w:rPr>
                <w:rFonts w:asciiTheme="minorHAnsi" w:hAnsiTheme="minorHAnsi"/>
                <w:sz w:val="24"/>
                <w:szCs w:val="24"/>
              </w:rPr>
              <w:t xml:space="preserve"> deg +/- 1.75 deg</w:t>
            </w:r>
            <w:r w:rsidR="0032055D" w:rsidRPr="00E41BBA">
              <w:rPr>
                <w:rFonts w:asciiTheme="minorHAnsi" w:hAnsiTheme="minorHAnsi"/>
                <w:sz w:val="24"/>
                <w:szCs w:val="24"/>
              </w:rPr>
              <w:t xml:space="preserve">) </w:t>
            </w:r>
          </w:p>
          <w:p w14:paraId="62FEBA41" w14:textId="7366AD76" w:rsidR="003F0336" w:rsidRPr="00E41BBA" w:rsidRDefault="0032055D" w:rsidP="0032055D">
            <w:pPr>
              <w:pStyle w:val="ListParagraph"/>
              <w:numPr>
                <w:ilvl w:val="0"/>
                <w:numId w:val="34"/>
              </w:numPr>
              <w:spacing w:before="120" w:after="120"/>
              <w:rPr>
                <w:rFonts w:asciiTheme="minorHAnsi" w:hAnsiTheme="minorHAnsi"/>
                <w:sz w:val="24"/>
                <w:szCs w:val="24"/>
              </w:rPr>
            </w:pPr>
            <w:r w:rsidRPr="00E41BBA">
              <w:rPr>
                <w:rFonts w:asciiTheme="minorHAnsi" w:hAnsiTheme="minorHAnsi"/>
                <w:sz w:val="24"/>
                <w:szCs w:val="24"/>
              </w:rPr>
              <w:t>30</w:t>
            </w:r>
            <w:r w:rsidRPr="00E41BBA">
              <w:rPr>
                <w:rFonts w:asciiTheme="minorHAnsi" w:hAnsiTheme="minorHAnsi"/>
                <w:sz w:val="24"/>
                <w:szCs w:val="24"/>
                <w:vertAlign w:val="superscript"/>
              </w:rPr>
              <w:t xml:space="preserve">0 </w:t>
            </w:r>
            <w:r w:rsidR="003F0336" w:rsidRPr="00E41BBA">
              <w:rPr>
                <w:rFonts w:asciiTheme="minorHAnsi" w:hAnsiTheme="minorHAnsi"/>
                <w:sz w:val="24"/>
                <w:szCs w:val="24"/>
              </w:rPr>
              <w:t xml:space="preserve">ER (mean </w:t>
            </w:r>
            <w:r w:rsidRPr="00E41BBA">
              <w:rPr>
                <w:rFonts w:asciiTheme="minorHAnsi" w:hAnsiTheme="minorHAnsi"/>
                <w:sz w:val="24"/>
                <w:szCs w:val="24"/>
              </w:rPr>
              <w:t>difference): OKC (3.78 deg +/- 0.82 deg), CKC (</w:t>
            </w:r>
            <w:r w:rsidR="003F0336" w:rsidRPr="00E41BBA">
              <w:rPr>
                <w:rFonts w:asciiTheme="minorHAnsi" w:hAnsiTheme="minorHAnsi"/>
                <w:sz w:val="24"/>
                <w:szCs w:val="24"/>
              </w:rPr>
              <w:t>3.07 deg +/- 2.83 deg), control (0.81 deg +/- 2.54 deg)</w:t>
            </w:r>
          </w:p>
          <w:p w14:paraId="54E2F89E" w14:textId="7C894EAF" w:rsidR="003F0336" w:rsidRPr="00E41BBA" w:rsidRDefault="003F0336" w:rsidP="0032055D">
            <w:pPr>
              <w:pStyle w:val="ListParagraph"/>
              <w:numPr>
                <w:ilvl w:val="0"/>
                <w:numId w:val="34"/>
              </w:numPr>
              <w:spacing w:before="120" w:after="120"/>
              <w:rPr>
                <w:rFonts w:asciiTheme="minorHAnsi" w:hAnsiTheme="minorHAnsi"/>
                <w:sz w:val="24"/>
                <w:szCs w:val="24"/>
              </w:rPr>
            </w:pPr>
            <w:r w:rsidRPr="00E41BBA">
              <w:rPr>
                <w:rFonts w:asciiTheme="minorHAnsi" w:hAnsiTheme="minorHAnsi"/>
                <w:sz w:val="24"/>
                <w:szCs w:val="24"/>
              </w:rPr>
              <w:t>10</w:t>
            </w:r>
            <w:r w:rsidRPr="00E41BBA">
              <w:rPr>
                <w:rFonts w:asciiTheme="minorHAnsi" w:hAnsiTheme="minorHAnsi"/>
                <w:sz w:val="24"/>
                <w:szCs w:val="24"/>
                <w:vertAlign w:val="superscript"/>
              </w:rPr>
              <w:t xml:space="preserve">0 </w:t>
            </w:r>
            <w:r w:rsidRPr="00E41BBA">
              <w:rPr>
                <w:rFonts w:asciiTheme="minorHAnsi" w:hAnsiTheme="minorHAnsi"/>
                <w:sz w:val="24"/>
                <w:szCs w:val="24"/>
              </w:rPr>
              <w:t xml:space="preserve">End Range ER (Mean Difference): OKC (4.59 deg +/- 0.87 deg), CKC (4.11 deg +/- 1.8 deg), control (increased 0.55 degrees +/- 3.67) </w:t>
            </w:r>
          </w:p>
          <w:p w14:paraId="2A377F43" w14:textId="77777777" w:rsidR="0032055D" w:rsidRPr="00E41BBA" w:rsidRDefault="0032055D" w:rsidP="00606AD2">
            <w:pPr>
              <w:pStyle w:val="ListParagraph"/>
              <w:spacing w:before="120" w:after="120"/>
              <w:rPr>
                <w:rFonts w:asciiTheme="minorHAnsi" w:hAnsiTheme="minorHAnsi"/>
                <w:sz w:val="24"/>
                <w:szCs w:val="24"/>
              </w:rPr>
            </w:pPr>
          </w:p>
          <w:p w14:paraId="757A9EC8" w14:textId="5729FCC3" w:rsidR="00674629" w:rsidRPr="00E41BBA" w:rsidRDefault="00674629" w:rsidP="00674629">
            <w:pPr>
              <w:pStyle w:val="ListParagraph"/>
              <w:numPr>
                <w:ilvl w:val="0"/>
                <w:numId w:val="33"/>
              </w:numPr>
              <w:spacing w:before="120" w:after="120"/>
              <w:rPr>
                <w:rFonts w:asciiTheme="minorHAnsi" w:hAnsiTheme="minorHAnsi"/>
                <w:sz w:val="24"/>
                <w:szCs w:val="24"/>
              </w:rPr>
            </w:pPr>
            <w:r w:rsidRPr="00E41BBA">
              <w:rPr>
                <w:rFonts w:asciiTheme="minorHAnsi" w:hAnsiTheme="minorHAnsi"/>
                <w:sz w:val="24"/>
                <w:szCs w:val="24"/>
              </w:rPr>
              <w:t>Significant main effects regarding specific joint angle tested were found with F</w:t>
            </w:r>
            <w:r w:rsidRPr="00E41BBA">
              <w:rPr>
                <w:rFonts w:asciiTheme="minorHAnsi" w:hAnsiTheme="minorHAnsi"/>
                <w:sz w:val="24"/>
                <w:szCs w:val="24"/>
                <w:vertAlign w:val="subscript"/>
              </w:rPr>
              <w:t>2</w:t>
            </w:r>
            <w:proofErr w:type="gramStart"/>
            <w:r w:rsidRPr="00E41BBA">
              <w:rPr>
                <w:rFonts w:asciiTheme="minorHAnsi" w:hAnsiTheme="minorHAnsi"/>
                <w:sz w:val="24"/>
                <w:szCs w:val="24"/>
                <w:vertAlign w:val="subscript"/>
              </w:rPr>
              <w:t>,72</w:t>
            </w:r>
            <w:proofErr w:type="gramEnd"/>
            <w:r w:rsidRPr="00E41BBA">
              <w:rPr>
                <w:rFonts w:asciiTheme="minorHAnsi" w:hAnsiTheme="minorHAnsi"/>
                <w:sz w:val="24"/>
                <w:szCs w:val="24"/>
              </w:rPr>
              <w:t>=8.21 (P&lt;0.001). Researcher</w:t>
            </w:r>
            <w:r w:rsidR="00686B9A" w:rsidRPr="00E41BBA">
              <w:rPr>
                <w:rFonts w:asciiTheme="minorHAnsi" w:hAnsiTheme="minorHAnsi"/>
                <w:sz w:val="24"/>
                <w:szCs w:val="24"/>
              </w:rPr>
              <w:t>s</w:t>
            </w:r>
            <w:r w:rsidRPr="00E41BBA">
              <w:rPr>
                <w:rFonts w:asciiTheme="minorHAnsi" w:hAnsiTheme="minorHAnsi"/>
                <w:sz w:val="24"/>
                <w:szCs w:val="24"/>
              </w:rPr>
              <w:t xml:space="preserve"> found </w:t>
            </w:r>
            <w:r w:rsidR="00686B9A" w:rsidRPr="00E41BBA">
              <w:rPr>
                <w:rFonts w:asciiTheme="minorHAnsi" w:hAnsiTheme="minorHAnsi"/>
                <w:sz w:val="24"/>
                <w:szCs w:val="24"/>
              </w:rPr>
              <w:t>significantly less error regarding joint reposition sense at 30</w:t>
            </w:r>
            <w:r w:rsidR="00686B9A" w:rsidRPr="00E41BBA">
              <w:rPr>
                <w:rFonts w:asciiTheme="minorHAnsi" w:hAnsiTheme="minorHAnsi"/>
                <w:sz w:val="24"/>
                <w:szCs w:val="24"/>
                <w:vertAlign w:val="superscript"/>
              </w:rPr>
              <w:t>0</w:t>
            </w:r>
            <w:r w:rsidR="00686B9A" w:rsidRPr="00E41BBA">
              <w:rPr>
                <w:rFonts w:asciiTheme="minorHAnsi" w:hAnsiTheme="minorHAnsi"/>
                <w:sz w:val="24"/>
                <w:szCs w:val="24"/>
              </w:rPr>
              <w:t xml:space="preserve"> IR and 10</w:t>
            </w:r>
            <w:r w:rsidR="00686B9A" w:rsidRPr="00E41BBA">
              <w:rPr>
                <w:rFonts w:asciiTheme="minorHAnsi" w:hAnsiTheme="minorHAnsi"/>
                <w:sz w:val="24"/>
                <w:szCs w:val="24"/>
                <w:vertAlign w:val="superscript"/>
              </w:rPr>
              <w:t xml:space="preserve">0 </w:t>
            </w:r>
            <w:r w:rsidR="00686B9A" w:rsidRPr="00E41BBA">
              <w:rPr>
                <w:rFonts w:asciiTheme="minorHAnsi" w:hAnsiTheme="minorHAnsi"/>
                <w:sz w:val="24"/>
                <w:szCs w:val="24"/>
              </w:rPr>
              <w:t>from full ER compared to 30</w:t>
            </w:r>
            <w:r w:rsidR="00686B9A" w:rsidRPr="00E41BBA">
              <w:rPr>
                <w:rFonts w:asciiTheme="minorHAnsi" w:hAnsiTheme="minorHAnsi"/>
                <w:sz w:val="24"/>
                <w:szCs w:val="24"/>
                <w:vertAlign w:val="superscript"/>
              </w:rPr>
              <w:t>0</w:t>
            </w:r>
            <w:r w:rsidR="00686B9A" w:rsidRPr="00E41BBA">
              <w:rPr>
                <w:rFonts w:asciiTheme="minorHAnsi" w:hAnsiTheme="minorHAnsi"/>
                <w:sz w:val="24"/>
                <w:szCs w:val="24"/>
              </w:rPr>
              <w:t xml:space="preserve"> ER; and no significant differences between 30</w:t>
            </w:r>
            <w:r w:rsidR="00686B9A" w:rsidRPr="00E41BBA">
              <w:rPr>
                <w:rFonts w:asciiTheme="minorHAnsi" w:hAnsiTheme="minorHAnsi"/>
                <w:sz w:val="24"/>
                <w:szCs w:val="24"/>
                <w:vertAlign w:val="superscript"/>
              </w:rPr>
              <w:t>0</w:t>
            </w:r>
            <w:r w:rsidR="00686B9A" w:rsidRPr="00E41BBA">
              <w:rPr>
                <w:rFonts w:asciiTheme="minorHAnsi" w:hAnsiTheme="minorHAnsi"/>
                <w:sz w:val="24"/>
                <w:szCs w:val="24"/>
              </w:rPr>
              <w:t xml:space="preserve"> IR and 10</w:t>
            </w:r>
            <w:r w:rsidR="00686B9A" w:rsidRPr="00E41BBA">
              <w:rPr>
                <w:rFonts w:asciiTheme="minorHAnsi" w:hAnsiTheme="minorHAnsi"/>
                <w:sz w:val="24"/>
                <w:szCs w:val="24"/>
                <w:vertAlign w:val="superscript"/>
              </w:rPr>
              <w:t xml:space="preserve">0 </w:t>
            </w:r>
            <w:r w:rsidR="00686B9A" w:rsidRPr="00E41BBA">
              <w:rPr>
                <w:rFonts w:asciiTheme="minorHAnsi" w:hAnsiTheme="minorHAnsi"/>
                <w:sz w:val="24"/>
                <w:szCs w:val="24"/>
              </w:rPr>
              <w:t>from full ER.</w:t>
            </w:r>
          </w:p>
          <w:p w14:paraId="00D2A50D" w14:textId="467A9989" w:rsidR="00686B9A" w:rsidRPr="00E41BBA" w:rsidRDefault="00686B9A" w:rsidP="00674629">
            <w:pPr>
              <w:pStyle w:val="ListParagraph"/>
              <w:numPr>
                <w:ilvl w:val="0"/>
                <w:numId w:val="33"/>
              </w:numPr>
              <w:spacing w:before="120" w:after="120"/>
              <w:rPr>
                <w:rFonts w:asciiTheme="minorHAnsi" w:hAnsiTheme="minorHAnsi"/>
                <w:sz w:val="24"/>
                <w:szCs w:val="24"/>
              </w:rPr>
            </w:pPr>
            <w:r w:rsidRPr="00E41BBA">
              <w:rPr>
                <w:rFonts w:asciiTheme="minorHAnsi" w:hAnsiTheme="minorHAnsi"/>
                <w:sz w:val="24"/>
                <w:szCs w:val="24"/>
              </w:rPr>
              <w:t>No main effect was found between active and passive ROM during the testing (F</w:t>
            </w:r>
            <w:r w:rsidRPr="00E41BBA">
              <w:rPr>
                <w:rFonts w:asciiTheme="minorHAnsi" w:hAnsiTheme="minorHAnsi"/>
                <w:sz w:val="24"/>
                <w:szCs w:val="24"/>
                <w:vertAlign w:val="subscript"/>
              </w:rPr>
              <w:t>1</w:t>
            </w:r>
            <w:proofErr w:type="gramStart"/>
            <w:r w:rsidRPr="00E41BBA">
              <w:rPr>
                <w:rFonts w:asciiTheme="minorHAnsi" w:hAnsiTheme="minorHAnsi"/>
                <w:sz w:val="24"/>
                <w:szCs w:val="24"/>
                <w:vertAlign w:val="subscript"/>
              </w:rPr>
              <w:t>,36</w:t>
            </w:r>
            <w:proofErr w:type="gramEnd"/>
            <w:r w:rsidRPr="00E41BBA">
              <w:rPr>
                <w:rFonts w:asciiTheme="minorHAnsi" w:hAnsiTheme="minorHAnsi"/>
                <w:sz w:val="24"/>
                <w:szCs w:val="24"/>
              </w:rPr>
              <w:t>=0.34, P=0.56).</w:t>
            </w:r>
          </w:p>
          <w:p w14:paraId="63C95421" w14:textId="77777777" w:rsidR="001D4F60" w:rsidRPr="00E41BBA" w:rsidRDefault="001D4F60" w:rsidP="009C21CB">
            <w:pPr>
              <w:spacing w:before="120" w:after="120"/>
              <w:rPr>
                <w:rFonts w:asciiTheme="minorHAnsi" w:hAnsiTheme="minorHAnsi"/>
                <w:sz w:val="24"/>
                <w:szCs w:val="24"/>
              </w:rPr>
            </w:pPr>
          </w:p>
        </w:tc>
      </w:tr>
      <w:tr w:rsidR="001D4F60" w:rsidRPr="00E41BBA" w14:paraId="3B901A9D" w14:textId="77777777" w:rsidTr="009E380F">
        <w:tc>
          <w:tcPr>
            <w:tcW w:w="10421" w:type="dxa"/>
            <w:shd w:val="clear" w:color="auto" w:fill="E6E6E6"/>
          </w:tcPr>
          <w:p w14:paraId="4065C0F3"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Original Authors’ Conclusions</w:t>
            </w:r>
          </w:p>
          <w:p w14:paraId="1AA809E3"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[Paraphrase as required.  If providing a direct quote, add page number]</w:t>
            </w:r>
          </w:p>
        </w:tc>
      </w:tr>
      <w:tr w:rsidR="001D4F60" w:rsidRPr="00E41BBA" w14:paraId="2F80A7EF" w14:textId="77777777" w:rsidTr="009E380F">
        <w:tc>
          <w:tcPr>
            <w:tcW w:w="10421" w:type="dxa"/>
            <w:tcBorders>
              <w:bottom w:val="single" w:sz="4" w:space="0" w:color="auto"/>
            </w:tcBorders>
            <w:shd w:val="clear" w:color="auto" w:fill="auto"/>
          </w:tcPr>
          <w:p w14:paraId="6610CDBE" w14:textId="556C85B6" w:rsidR="004E3408" w:rsidRPr="00E41BBA" w:rsidRDefault="009C21CB" w:rsidP="004E3408">
            <w:pPr>
              <w:pStyle w:val="ListParagraph"/>
              <w:numPr>
                <w:ilvl w:val="0"/>
                <w:numId w:val="35"/>
              </w:numPr>
              <w:spacing w:before="120" w:after="120"/>
              <w:rPr>
                <w:rFonts w:asciiTheme="minorHAnsi" w:hAnsiTheme="minorHAnsi"/>
                <w:sz w:val="24"/>
                <w:szCs w:val="24"/>
              </w:rPr>
            </w:pPr>
            <w:r w:rsidRPr="00E41BBA">
              <w:rPr>
                <w:rFonts w:asciiTheme="minorHAnsi" w:hAnsiTheme="minorHAnsi"/>
                <w:sz w:val="24"/>
                <w:szCs w:val="24"/>
              </w:rPr>
              <w:t>For uninjured male military cadets with average age of 16 years old and participate in multiple sports</w:t>
            </w:r>
            <w:r w:rsidR="004E3408" w:rsidRPr="00E41BBA">
              <w:rPr>
                <w:rFonts w:asciiTheme="minorHAnsi" w:hAnsiTheme="minorHAnsi"/>
                <w:sz w:val="24"/>
                <w:szCs w:val="24"/>
              </w:rPr>
              <w:t>, findings support both OKC and CKC resistance exercises regarding improve</w:t>
            </w:r>
            <w:r w:rsidR="007E665B" w:rsidRPr="00E41BBA">
              <w:rPr>
                <w:rFonts w:asciiTheme="minorHAnsi" w:hAnsiTheme="minorHAnsi"/>
                <w:sz w:val="24"/>
                <w:szCs w:val="24"/>
              </w:rPr>
              <w:t xml:space="preserve">ment of joint reposition sense with exercise groups better able to reproduce angles and with better awareness </w:t>
            </w:r>
            <w:r w:rsidR="007E665B" w:rsidRPr="00E41BBA">
              <w:rPr>
                <w:rFonts w:asciiTheme="minorHAnsi" w:hAnsiTheme="minorHAnsi"/>
                <w:sz w:val="24"/>
                <w:szCs w:val="24"/>
              </w:rPr>
              <w:lastRenderedPageBreak/>
              <w:t>of the location of their upper extremity in space compared to control.</w:t>
            </w:r>
            <w:r w:rsidR="007E665B" w:rsidRPr="00E41BBA">
              <w:rPr>
                <w:rFonts w:asciiTheme="minorHAnsi" w:hAnsiTheme="minorHAnsi"/>
                <w:sz w:val="24"/>
                <w:szCs w:val="24"/>
                <w:vertAlign w:val="superscript"/>
              </w:rPr>
              <w:t>1</w:t>
            </w:r>
            <w:proofErr w:type="gramStart"/>
            <w:r w:rsidR="007E665B" w:rsidRPr="00E41BBA">
              <w:rPr>
                <w:rFonts w:asciiTheme="minorHAnsi" w:hAnsiTheme="minorHAnsi"/>
                <w:sz w:val="24"/>
                <w:szCs w:val="24"/>
                <w:vertAlign w:val="superscript"/>
              </w:rPr>
              <w:t>,pg.317</w:t>
            </w:r>
            <w:proofErr w:type="gramEnd"/>
            <w:r w:rsidR="007E665B" w:rsidRPr="00E41BBA">
              <w:rPr>
                <w:rFonts w:asciiTheme="minorHAnsi" w:hAnsiTheme="minorHAnsi"/>
                <w:sz w:val="24"/>
                <w:szCs w:val="24"/>
                <w:vertAlign w:val="superscript"/>
              </w:rPr>
              <w:t xml:space="preserve"> </w:t>
            </w:r>
            <w:r w:rsidR="004E3408" w:rsidRPr="00E41BBA">
              <w:rPr>
                <w:rFonts w:asciiTheme="minorHAnsi" w:hAnsiTheme="minorHAnsi"/>
                <w:sz w:val="24"/>
                <w:szCs w:val="24"/>
              </w:rPr>
              <w:t xml:space="preserve"> A strengthening program designed to improve neuromuscular control may also be of benefit to individual with shoulder proprioceptive deficits.  Further study using subjects with unstable shoulder is needed to confirm out clinical impressions.</w:t>
            </w:r>
            <w:r w:rsidR="004E3408" w:rsidRPr="00E41BBA">
              <w:rPr>
                <w:rFonts w:asciiTheme="minorHAnsi" w:hAnsiTheme="minorHAnsi"/>
                <w:sz w:val="24"/>
                <w:szCs w:val="24"/>
                <w:vertAlign w:val="superscript"/>
              </w:rPr>
              <w:t>1</w:t>
            </w:r>
            <w:proofErr w:type="gramStart"/>
            <w:r w:rsidR="004E3408" w:rsidRPr="00E41BBA">
              <w:rPr>
                <w:rFonts w:asciiTheme="minorHAnsi" w:hAnsiTheme="minorHAnsi"/>
                <w:sz w:val="24"/>
                <w:szCs w:val="24"/>
                <w:vertAlign w:val="superscript"/>
              </w:rPr>
              <w:t>,pg318</w:t>
            </w:r>
            <w:proofErr w:type="gramEnd"/>
            <w:r w:rsidR="004E3408" w:rsidRPr="00E41BBA">
              <w:rPr>
                <w:rFonts w:asciiTheme="minorHAnsi" w:hAnsiTheme="minorHAnsi"/>
                <w:sz w:val="24"/>
                <w:szCs w:val="24"/>
              </w:rPr>
              <w:t xml:space="preserve">  </w:t>
            </w:r>
          </w:p>
          <w:p w14:paraId="53B4C8F2" w14:textId="6D6F84C0" w:rsidR="001D4F60" w:rsidRPr="00E41BBA" w:rsidRDefault="004E3408" w:rsidP="009E380F">
            <w:pPr>
              <w:pStyle w:val="ListParagraph"/>
              <w:numPr>
                <w:ilvl w:val="0"/>
                <w:numId w:val="35"/>
              </w:numPr>
              <w:spacing w:before="120" w:after="120"/>
              <w:rPr>
                <w:rFonts w:asciiTheme="minorHAnsi" w:hAnsiTheme="minorHAnsi"/>
                <w:sz w:val="24"/>
                <w:szCs w:val="24"/>
              </w:rPr>
            </w:pPr>
            <w:r w:rsidRPr="00E41BBA">
              <w:rPr>
                <w:rFonts w:asciiTheme="minorHAnsi" w:hAnsiTheme="minorHAnsi"/>
                <w:sz w:val="24"/>
                <w:szCs w:val="24"/>
              </w:rPr>
              <w:t>The authors note the mechanism for the improvement shown was most likely due to the increased stimulation of the joint and muscle mechanoreceptors as well as somatosensory units through the OKC and CKC resistance exercises.  The authors also mention the large treatment effect with OKC/CKC compared to control was a surprise considering the use of only 1 exercise which was not proprioceptive-based and only 3 times per week.</w:t>
            </w:r>
            <w:r w:rsidR="009C21CB" w:rsidRPr="00E41BBA">
              <w:rPr>
                <w:rFonts w:asciiTheme="minorHAnsi" w:hAnsiTheme="minorHAnsi"/>
                <w:sz w:val="24"/>
                <w:szCs w:val="24"/>
              </w:rPr>
              <w:t xml:space="preserve"> </w:t>
            </w:r>
          </w:p>
          <w:p w14:paraId="598DC9B9" w14:textId="77777777" w:rsidR="001D4F60" w:rsidRPr="00E41BBA" w:rsidRDefault="001D4F60" w:rsidP="009E380F">
            <w:pPr>
              <w:spacing w:before="120" w:after="120"/>
              <w:jc w:val="right"/>
              <w:rPr>
                <w:rFonts w:asciiTheme="minorHAnsi" w:hAnsiTheme="minorHAnsi"/>
                <w:sz w:val="24"/>
                <w:szCs w:val="24"/>
              </w:rPr>
            </w:pPr>
          </w:p>
        </w:tc>
      </w:tr>
      <w:tr w:rsidR="001D4F60" w:rsidRPr="00E41BBA" w14:paraId="11507B1F" w14:textId="77777777" w:rsidTr="009E380F">
        <w:tc>
          <w:tcPr>
            <w:tcW w:w="10421" w:type="dxa"/>
            <w:shd w:val="clear" w:color="auto" w:fill="E6E6E6"/>
          </w:tcPr>
          <w:p w14:paraId="75B73A9C"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lastRenderedPageBreak/>
              <w:t>Critical Appraisal</w:t>
            </w:r>
          </w:p>
        </w:tc>
      </w:tr>
      <w:tr w:rsidR="001D4F60" w:rsidRPr="00E41BBA" w14:paraId="49A3125D" w14:textId="77777777" w:rsidTr="009E380F">
        <w:tc>
          <w:tcPr>
            <w:tcW w:w="10421" w:type="dxa"/>
            <w:shd w:val="clear" w:color="auto" w:fill="auto"/>
          </w:tcPr>
          <w:p w14:paraId="578FFEE5" w14:textId="77777777" w:rsidR="001D4F60" w:rsidRPr="00E41BBA" w:rsidRDefault="001D4F60" w:rsidP="009E380F">
            <w:pPr>
              <w:spacing w:before="120" w:after="120"/>
              <w:rPr>
                <w:rFonts w:asciiTheme="minorHAnsi" w:hAnsiTheme="minorHAnsi"/>
                <w:b/>
                <w:sz w:val="24"/>
                <w:szCs w:val="24"/>
              </w:rPr>
            </w:pPr>
            <w:r w:rsidRPr="00E41BBA">
              <w:rPr>
                <w:rFonts w:asciiTheme="minorHAnsi" w:hAnsiTheme="minorHAnsi"/>
                <w:b/>
                <w:sz w:val="24"/>
                <w:szCs w:val="24"/>
              </w:rPr>
              <w:t>Validity</w:t>
            </w:r>
          </w:p>
          <w:p w14:paraId="4A327E98"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 xml:space="preserve">[Methodology, rigour, selection, sources of bias, quality score on methodology quality rating scale (indicate the quality assessment tool used and the maximum possible score on that scale, e.g., 7/10 on </w:t>
            </w:r>
            <w:proofErr w:type="spellStart"/>
            <w:r w:rsidRPr="00E41BBA">
              <w:rPr>
                <w:rFonts w:asciiTheme="minorHAnsi" w:hAnsiTheme="minorHAnsi"/>
                <w:sz w:val="24"/>
                <w:szCs w:val="24"/>
              </w:rPr>
              <w:t>PEDro</w:t>
            </w:r>
            <w:proofErr w:type="spellEnd"/>
            <w:r w:rsidRPr="00E41BBA">
              <w:rPr>
                <w:rFonts w:asciiTheme="minorHAnsi" w:hAnsiTheme="minorHAnsi"/>
                <w:sz w:val="24"/>
                <w:szCs w:val="24"/>
              </w:rPr>
              <w:t xml:space="preserve"> scale), appropriateness of analytical approach (e.g., adjustments for confounding variables, management of missing data).]</w:t>
            </w:r>
          </w:p>
          <w:p w14:paraId="0E2F5A2C" w14:textId="77777777" w:rsidR="001D4F60" w:rsidRPr="00E41BBA" w:rsidRDefault="001D4F60" w:rsidP="009E380F">
            <w:pPr>
              <w:spacing w:before="120" w:after="120"/>
              <w:rPr>
                <w:rFonts w:asciiTheme="minorHAnsi" w:hAnsiTheme="minorHAnsi"/>
                <w:sz w:val="24"/>
                <w:szCs w:val="24"/>
              </w:rPr>
            </w:pPr>
            <w:r w:rsidRPr="00E41BBA">
              <w:rPr>
                <w:rFonts w:asciiTheme="minorHAnsi" w:hAnsiTheme="minorHAnsi"/>
                <w:sz w:val="24"/>
                <w:szCs w:val="24"/>
              </w:rPr>
              <w:t>Comment on missing information in original paper.</w:t>
            </w:r>
          </w:p>
        </w:tc>
      </w:tr>
      <w:tr w:rsidR="001D4F60" w:rsidRPr="00E41BBA" w14:paraId="028736ED" w14:textId="77777777" w:rsidTr="009E380F">
        <w:tc>
          <w:tcPr>
            <w:tcW w:w="10421" w:type="dxa"/>
            <w:shd w:val="clear" w:color="auto" w:fill="auto"/>
          </w:tcPr>
          <w:p w14:paraId="1AE00D23" w14:textId="398E29DB" w:rsidR="00CD1E49" w:rsidRPr="00E41BBA" w:rsidRDefault="00CD1E49"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rPr>
              <w:t>All participating subjects were unfamiliar with the testing protocol as well as the isokinetic dynamometer</w:t>
            </w:r>
            <w:r w:rsidR="002D53A1" w:rsidRPr="00E41BBA">
              <w:rPr>
                <w:rFonts w:asciiTheme="minorHAnsi" w:hAnsiTheme="minorHAnsi"/>
                <w:sz w:val="24"/>
                <w:szCs w:val="24"/>
              </w:rPr>
              <w:t xml:space="preserve">.  Researchers do not mention subject attrition or incidence of dropout at the </w:t>
            </w:r>
            <w:proofErr w:type="gramStart"/>
            <w:r w:rsidR="002D53A1" w:rsidRPr="00E41BBA">
              <w:rPr>
                <w:rFonts w:asciiTheme="minorHAnsi" w:hAnsiTheme="minorHAnsi"/>
                <w:sz w:val="24"/>
                <w:szCs w:val="24"/>
              </w:rPr>
              <w:t>6 week</w:t>
            </w:r>
            <w:proofErr w:type="gramEnd"/>
            <w:r w:rsidR="002D53A1" w:rsidRPr="00E41BBA">
              <w:rPr>
                <w:rFonts w:asciiTheme="minorHAnsi" w:hAnsiTheme="minorHAnsi"/>
                <w:sz w:val="24"/>
                <w:szCs w:val="24"/>
              </w:rPr>
              <w:t xml:space="preserve"> </w:t>
            </w:r>
            <w:r w:rsidR="007E0CC5" w:rsidRPr="00E41BBA">
              <w:rPr>
                <w:rFonts w:asciiTheme="minorHAnsi" w:hAnsiTheme="minorHAnsi"/>
                <w:sz w:val="24"/>
                <w:szCs w:val="24"/>
              </w:rPr>
              <w:t>follow-up</w:t>
            </w:r>
            <w:r w:rsidR="002D53A1" w:rsidRPr="00E41BBA">
              <w:rPr>
                <w:rFonts w:asciiTheme="minorHAnsi" w:hAnsiTheme="minorHAnsi"/>
                <w:sz w:val="24"/>
                <w:szCs w:val="24"/>
              </w:rPr>
              <w:t xml:space="preserve"> period</w:t>
            </w:r>
            <w:r w:rsidR="00F237F9" w:rsidRPr="00E41BBA">
              <w:rPr>
                <w:rFonts w:asciiTheme="minorHAnsi" w:hAnsiTheme="minorHAnsi"/>
                <w:sz w:val="24"/>
                <w:szCs w:val="24"/>
              </w:rPr>
              <w:t xml:space="preserve"> and thus the reader is left to assume subjects data was recorded at pre and post testing </w:t>
            </w:r>
            <w:r w:rsidR="007E0CC5" w:rsidRPr="00E41BBA">
              <w:rPr>
                <w:rFonts w:asciiTheme="minorHAnsi" w:hAnsiTheme="minorHAnsi"/>
                <w:sz w:val="24"/>
                <w:szCs w:val="24"/>
              </w:rPr>
              <w:t>periods</w:t>
            </w:r>
            <w:r w:rsidR="00F237F9" w:rsidRPr="00E41BBA">
              <w:rPr>
                <w:rFonts w:asciiTheme="minorHAnsi" w:hAnsiTheme="minorHAnsi"/>
                <w:sz w:val="24"/>
                <w:szCs w:val="24"/>
              </w:rPr>
              <w:t>.</w:t>
            </w:r>
          </w:p>
          <w:p w14:paraId="72037FF0" w14:textId="77777777" w:rsidR="00CD1E49" w:rsidRPr="00E41BBA" w:rsidRDefault="00CD1E49" w:rsidP="00CD1E49">
            <w:pPr>
              <w:pStyle w:val="ListParagraph"/>
              <w:spacing w:before="120" w:after="120"/>
              <w:ind w:left="1104"/>
              <w:rPr>
                <w:rFonts w:asciiTheme="minorHAnsi" w:hAnsiTheme="minorHAnsi"/>
                <w:sz w:val="24"/>
                <w:szCs w:val="24"/>
              </w:rPr>
            </w:pPr>
          </w:p>
          <w:p w14:paraId="10046576" w14:textId="4C6C6043" w:rsidR="001D4F60" w:rsidRPr="00E41BBA" w:rsidRDefault="002500D4"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lang w:val="en-US"/>
              </w:rPr>
              <w:t>The</w:t>
            </w:r>
            <w:r w:rsidR="00150E7D" w:rsidRPr="00E41BBA">
              <w:rPr>
                <w:rFonts w:asciiTheme="minorHAnsi" w:hAnsiTheme="minorHAnsi"/>
                <w:sz w:val="24"/>
                <w:szCs w:val="24"/>
                <w:lang w:val="en-US"/>
              </w:rPr>
              <w:t xml:space="preserve"> use of inclinometers such as the “Flexometer” utilized in the prospective RCT has been found to </w:t>
            </w:r>
            <w:r w:rsidR="007E0CC5" w:rsidRPr="00E41BBA">
              <w:rPr>
                <w:rFonts w:asciiTheme="minorHAnsi" w:hAnsiTheme="minorHAnsi"/>
                <w:sz w:val="24"/>
                <w:szCs w:val="24"/>
                <w:lang w:val="en-US"/>
              </w:rPr>
              <w:t>be a</w:t>
            </w:r>
            <w:r w:rsidRPr="00E41BBA">
              <w:rPr>
                <w:rFonts w:asciiTheme="minorHAnsi" w:hAnsiTheme="minorHAnsi"/>
                <w:sz w:val="24"/>
                <w:szCs w:val="24"/>
                <w:lang w:val="en-US"/>
              </w:rPr>
              <w:t xml:space="preserve"> reliable instrument and can provide an affordable and accurate measure of range of motion and</w:t>
            </w:r>
            <w:r w:rsidR="00150E7D" w:rsidRPr="00E41BBA">
              <w:rPr>
                <w:rFonts w:asciiTheme="minorHAnsi" w:hAnsiTheme="minorHAnsi"/>
                <w:sz w:val="24"/>
                <w:szCs w:val="24"/>
                <w:lang w:val="en-US"/>
              </w:rPr>
              <w:t xml:space="preserve"> joint position sense</w:t>
            </w:r>
            <w:r w:rsidRPr="00E41BBA">
              <w:rPr>
                <w:rFonts w:asciiTheme="minorHAnsi" w:hAnsiTheme="minorHAnsi"/>
                <w:sz w:val="24"/>
                <w:szCs w:val="24"/>
                <w:lang w:val="en-US"/>
              </w:rPr>
              <w:t xml:space="preserve"> </w:t>
            </w:r>
            <w:r w:rsidR="00150E7D" w:rsidRPr="00E41BBA">
              <w:rPr>
                <w:rFonts w:asciiTheme="minorHAnsi" w:hAnsiTheme="minorHAnsi"/>
                <w:sz w:val="24"/>
                <w:szCs w:val="24"/>
                <w:lang w:val="en-US"/>
              </w:rPr>
              <w:t>(</w:t>
            </w:r>
            <w:r w:rsidRPr="00E41BBA">
              <w:rPr>
                <w:rFonts w:asciiTheme="minorHAnsi" w:hAnsiTheme="minorHAnsi"/>
                <w:sz w:val="24"/>
                <w:szCs w:val="24"/>
                <w:lang w:val="en-US"/>
              </w:rPr>
              <w:t>JPS</w:t>
            </w:r>
            <w:r w:rsidR="00150E7D" w:rsidRPr="00E41BBA">
              <w:rPr>
                <w:rFonts w:asciiTheme="minorHAnsi" w:hAnsiTheme="minorHAnsi"/>
                <w:sz w:val="24"/>
                <w:szCs w:val="24"/>
                <w:lang w:val="en-US"/>
              </w:rPr>
              <w:t>) at the shoulder</w:t>
            </w:r>
            <w:r w:rsidRPr="00E41BBA">
              <w:rPr>
                <w:rFonts w:asciiTheme="minorHAnsi" w:hAnsiTheme="minorHAnsi"/>
                <w:sz w:val="24"/>
                <w:szCs w:val="24"/>
                <w:lang w:val="en-US"/>
              </w:rPr>
              <w:t>.</w:t>
            </w:r>
            <w:r w:rsidR="00150E7D" w:rsidRPr="00E41BBA">
              <w:rPr>
                <w:rFonts w:asciiTheme="minorHAnsi" w:hAnsiTheme="minorHAnsi"/>
                <w:sz w:val="24"/>
                <w:szCs w:val="24"/>
                <w:vertAlign w:val="superscript"/>
                <w:lang w:val="en-US"/>
              </w:rPr>
              <w:t>1</w:t>
            </w:r>
            <w:r w:rsidR="00150E7D" w:rsidRPr="00E41BBA">
              <w:rPr>
                <w:rFonts w:asciiTheme="minorHAnsi" w:hAnsiTheme="minorHAnsi"/>
                <w:sz w:val="24"/>
                <w:szCs w:val="24"/>
                <w:lang w:val="en-US"/>
              </w:rPr>
              <w:t xml:space="preserve"> In a similar 2003 study conducted by Dover et al, The inclinometer was found to be a reliable instrument as both intertester (.999) and intratester (.999) intraclass correlation coefficients were high.</w:t>
            </w:r>
            <w:r w:rsidR="00150E7D" w:rsidRPr="00E41BBA">
              <w:rPr>
                <w:rFonts w:asciiTheme="minorHAnsi" w:hAnsiTheme="minorHAnsi"/>
                <w:sz w:val="24"/>
                <w:szCs w:val="24"/>
                <w:vertAlign w:val="superscript"/>
                <w:lang w:val="en-US"/>
              </w:rPr>
              <w:t>1</w:t>
            </w:r>
            <w:r w:rsidR="00150E7D" w:rsidRPr="00E41BBA">
              <w:rPr>
                <w:rFonts w:asciiTheme="minorHAnsi" w:hAnsiTheme="minorHAnsi"/>
                <w:sz w:val="24"/>
                <w:szCs w:val="24"/>
                <w:lang w:val="en-US"/>
              </w:rPr>
              <w:t xml:space="preserve"> The JPS measurements were also found to be reliable, with intraclass correlation coefficients ranging from .978 to .984.</w:t>
            </w:r>
            <w:r w:rsidR="00150E7D" w:rsidRPr="00E41BBA">
              <w:rPr>
                <w:rFonts w:asciiTheme="minorHAnsi" w:hAnsiTheme="minorHAnsi"/>
                <w:sz w:val="24"/>
                <w:szCs w:val="24"/>
                <w:vertAlign w:val="superscript"/>
                <w:lang w:val="en-US"/>
              </w:rPr>
              <w:t>1</w:t>
            </w:r>
          </w:p>
          <w:p w14:paraId="0B501765" w14:textId="77777777" w:rsidR="00CD1E49" w:rsidRPr="00E41BBA" w:rsidRDefault="00CD1E49" w:rsidP="00CD1E49">
            <w:pPr>
              <w:spacing w:before="120" w:after="120"/>
              <w:rPr>
                <w:rFonts w:asciiTheme="minorHAnsi" w:hAnsiTheme="minorHAnsi"/>
                <w:sz w:val="24"/>
                <w:szCs w:val="24"/>
              </w:rPr>
            </w:pPr>
          </w:p>
          <w:p w14:paraId="6ACCFFE2" w14:textId="5725286F" w:rsidR="00150E7D" w:rsidRPr="00E41BBA" w:rsidRDefault="0080625B"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lang w:val="en-US"/>
              </w:rPr>
              <w:t>By using the Cybex II isokinetic dynamometer the clinicians were able to standardize the speed at which the examiner passively repositioned the joint (6</w:t>
            </w:r>
            <w:r w:rsidRPr="00E41BBA">
              <w:rPr>
                <w:rFonts w:asciiTheme="minorHAnsi" w:hAnsiTheme="minorHAnsi"/>
                <w:sz w:val="24"/>
                <w:szCs w:val="24"/>
                <w:vertAlign w:val="superscript"/>
                <w:lang w:val="en-US"/>
              </w:rPr>
              <w:t>0</w:t>
            </w:r>
            <w:r w:rsidRPr="00E41BBA">
              <w:rPr>
                <w:rFonts w:asciiTheme="minorHAnsi" w:hAnsiTheme="minorHAnsi"/>
                <w:sz w:val="24"/>
                <w:szCs w:val="24"/>
                <w:lang w:val="en-US"/>
              </w:rPr>
              <w:t>/sec</w:t>
            </w:r>
            <w:r w:rsidRPr="00E41BBA">
              <w:rPr>
                <w:rFonts w:asciiTheme="minorHAnsi" w:hAnsiTheme="minorHAnsi"/>
                <w:sz w:val="24"/>
                <w:szCs w:val="24"/>
                <w:vertAlign w:val="superscript"/>
                <w:lang w:val="en-US"/>
              </w:rPr>
              <w:t>-1</w:t>
            </w:r>
            <w:r w:rsidRPr="00E41BBA">
              <w:rPr>
                <w:rFonts w:asciiTheme="minorHAnsi" w:hAnsiTheme="minorHAnsi"/>
                <w:sz w:val="24"/>
                <w:szCs w:val="24"/>
                <w:lang w:val="en-US"/>
              </w:rPr>
              <w:t>) as well as the rate of active patient movement to replicate the 3 testing positions (30</w:t>
            </w:r>
            <w:r w:rsidRPr="00E41BBA">
              <w:rPr>
                <w:rFonts w:asciiTheme="minorHAnsi" w:hAnsiTheme="minorHAnsi"/>
                <w:sz w:val="24"/>
                <w:szCs w:val="24"/>
                <w:vertAlign w:val="superscript"/>
                <w:lang w:val="en-US"/>
              </w:rPr>
              <w:t xml:space="preserve">0 </w:t>
            </w:r>
            <w:r w:rsidRPr="00E41BBA">
              <w:rPr>
                <w:rFonts w:asciiTheme="minorHAnsi" w:hAnsiTheme="minorHAnsi"/>
                <w:sz w:val="24"/>
                <w:szCs w:val="24"/>
                <w:lang w:val="en-US"/>
              </w:rPr>
              <w:t>IR/ER, 10</w:t>
            </w:r>
            <w:r w:rsidRPr="00E41BBA">
              <w:rPr>
                <w:rFonts w:asciiTheme="minorHAnsi" w:hAnsiTheme="minorHAnsi"/>
                <w:sz w:val="24"/>
                <w:szCs w:val="24"/>
                <w:vertAlign w:val="superscript"/>
                <w:lang w:val="en-US"/>
              </w:rPr>
              <w:t>0</w:t>
            </w:r>
            <w:r w:rsidRPr="00E41BBA">
              <w:rPr>
                <w:rFonts w:asciiTheme="minorHAnsi" w:hAnsiTheme="minorHAnsi"/>
                <w:sz w:val="24"/>
                <w:szCs w:val="24"/>
                <w:lang w:val="en-US"/>
              </w:rPr>
              <w:t xml:space="preserve"> from end-range ER)</w:t>
            </w:r>
          </w:p>
          <w:p w14:paraId="53F9725A" w14:textId="77777777" w:rsidR="00CD1E49" w:rsidRPr="00E41BBA" w:rsidRDefault="00CD1E49" w:rsidP="00CD1E49">
            <w:pPr>
              <w:spacing w:before="120" w:after="120"/>
              <w:rPr>
                <w:rFonts w:asciiTheme="minorHAnsi" w:hAnsiTheme="minorHAnsi"/>
                <w:sz w:val="24"/>
                <w:szCs w:val="24"/>
              </w:rPr>
            </w:pPr>
          </w:p>
          <w:p w14:paraId="478D1CF7" w14:textId="50D49D75" w:rsidR="0080625B" w:rsidRPr="00E41BBA" w:rsidRDefault="0080625B"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lang w:val="en-US"/>
              </w:rPr>
              <w:t>Subjects were randomly allocated to the 3 groups, all were volunteers and injury-free and thus researchers avoided any source of intention-to-treat and possible confounding of the results obtained.  Furthermore, the total subject population was homogeneous at baseline regarding mean age, height and weight. Researchers do not mention however if this homogeneity was maintained following group allocation.</w:t>
            </w:r>
          </w:p>
          <w:p w14:paraId="3B26A0F4" w14:textId="77777777" w:rsidR="00CD1E49" w:rsidRPr="00E41BBA" w:rsidRDefault="00CD1E49" w:rsidP="00CD1E49">
            <w:pPr>
              <w:pStyle w:val="ListParagraph"/>
              <w:spacing w:before="120" w:after="120"/>
              <w:ind w:left="1104"/>
              <w:rPr>
                <w:rFonts w:asciiTheme="minorHAnsi" w:hAnsiTheme="minorHAnsi"/>
                <w:sz w:val="24"/>
                <w:szCs w:val="24"/>
              </w:rPr>
            </w:pPr>
          </w:p>
          <w:p w14:paraId="0A3CFB91" w14:textId="77777777" w:rsidR="00CD1E49" w:rsidRPr="00E41BBA" w:rsidRDefault="0080625B"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lang w:val="en-US"/>
              </w:rPr>
              <w:t xml:space="preserve">Researchers attempted to make OKC (dumbbell press) and CKC (standard pushup) therapeutic interventions </w:t>
            </w:r>
            <w:r w:rsidR="00225A46" w:rsidRPr="00E41BBA">
              <w:rPr>
                <w:rFonts w:asciiTheme="minorHAnsi" w:hAnsiTheme="minorHAnsi"/>
                <w:sz w:val="24"/>
                <w:szCs w:val="24"/>
                <w:lang w:val="en-US"/>
              </w:rPr>
              <w:t xml:space="preserve">as similar as possible by producing a criterion weight achieved by averaging the weight exerted in the up and down positions of the standard pushup via dual independent bathroom scales.  However, researchers do not mention any attempt to standardize the subjects hand positioning through relative distance between each scale or if this was adjusted in any way to take into account variability regarding subjects wingspan and </w:t>
            </w:r>
            <w:r w:rsidR="00225A46" w:rsidRPr="00E41BBA">
              <w:rPr>
                <w:rFonts w:asciiTheme="minorHAnsi" w:hAnsiTheme="minorHAnsi"/>
                <w:sz w:val="24"/>
                <w:szCs w:val="24"/>
                <w:lang w:val="en-US"/>
              </w:rPr>
              <w:lastRenderedPageBreak/>
              <w:t xml:space="preserve">thus decreases the reliability of the overall attempt to create homogeneity between the two interventions. </w:t>
            </w:r>
          </w:p>
          <w:p w14:paraId="6996D621" w14:textId="77777777" w:rsidR="00CD1E49" w:rsidRPr="00E41BBA" w:rsidRDefault="00CD1E49" w:rsidP="00CD1E49">
            <w:pPr>
              <w:spacing w:before="120" w:after="120"/>
              <w:rPr>
                <w:rFonts w:asciiTheme="minorHAnsi" w:hAnsiTheme="minorHAnsi"/>
                <w:sz w:val="24"/>
                <w:szCs w:val="24"/>
                <w:lang w:val="en-US"/>
              </w:rPr>
            </w:pPr>
          </w:p>
          <w:p w14:paraId="07A984D3" w14:textId="5099596C" w:rsidR="0080625B" w:rsidRPr="00E41BBA" w:rsidRDefault="00F237F9"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lang w:val="en-US"/>
              </w:rPr>
              <w:t xml:space="preserve">The researchers provide point measures regarding mean absolute difference in error regarding </w:t>
            </w:r>
            <w:r w:rsidR="003B53A5" w:rsidRPr="00E41BBA">
              <w:rPr>
                <w:rFonts w:asciiTheme="minorHAnsi" w:hAnsiTheme="minorHAnsi"/>
                <w:sz w:val="24"/>
                <w:szCs w:val="24"/>
                <w:lang w:val="en-US"/>
              </w:rPr>
              <w:t>subject’s</w:t>
            </w:r>
            <w:r w:rsidRPr="00E41BBA">
              <w:rPr>
                <w:rFonts w:asciiTheme="minorHAnsi" w:hAnsiTheme="minorHAnsi"/>
                <w:sz w:val="24"/>
                <w:szCs w:val="24"/>
                <w:lang w:val="en-US"/>
              </w:rPr>
              <w:t xml:space="preserve"> ability to replicate joint position as well as ability to detect joint position in space. The researchers also provide </w:t>
            </w:r>
            <w:r w:rsidR="00DC6011" w:rsidRPr="00E41BBA">
              <w:rPr>
                <w:rFonts w:asciiTheme="minorHAnsi" w:hAnsiTheme="minorHAnsi"/>
                <w:sz w:val="24"/>
                <w:szCs w:val="24"/>
                <w:lang w:val="en-US"/>
              </w:rPr>
              <w:t xml:space="preserve">measures of variability via standard deviations of the mean </w:t>
            </w:r>
            <w:r w:rsidR="003B53A5" w:rsidRPr="00E41BBA">
              <w:rPr>
                <w:rFonts w:asciiTheme="minorHAnsi" w:hAnsiTheme="minorHAnsi"/>
                <w:sz w:val="24"/>
                <w:szCs w:val="24"/>
                <w:lang w:val="en-US"/>
              </w:rPr>
              <w:t>absolute</w:t>
            </w:r>
            <w:r w:rsidR="00DC6011" w:rsidRPr="00E41BBA">
              <w:rPr>
                <w:rFonts w:asciiTheme="minorHAnsi" w:hAnsiTheme="minorHAnsi"/>
                <w:sz w:val="24"/>
                <w:szCs w:val="24"/>
                <w:lang w:val="en-US"/>
              </w:rPr>
              <w:t xml:space="preserve"> difference and thus reliable estimate of the true treatment effect with a good degree of certainty.</w:t>
            </w:r>
          </w:p>
          <w:p w14:paraId="44453636" w14:textId="77777777" w:rsidR="00DC6011" w:rsidRPr="00E41BBA" w:rsidRDefault="00DC6011" w:rsidP="00DC6011">
            <w:pPr>
              <w:spacing w:before="120" w:after="120"/>
              <w:rPr>
                <w:rFonts w:asciiTheme="minorHAnsi" w:hAnsiTheme="minorHAnsi"/>
                <w:sz w:val="24"/>
                <w:szCs w:val="24"/>
              </w:rPr>
            </w:pPr>
          </w:p>
          <w:p w14:paraId="080E08C4" w14:textId="6E921F1B" w:rsidR="00F237F9" w:rsidRPr="00E41BBA" w:rsidRDefault="00225A46"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lang w:val="en-US"/>
              </w:rPr>
              <w:t>Both OKC and CKC groups completed 6 wks of the sole intervention with identical sets (3), repetitions (15), and frequency (3 times per week).  However the researchers do not mention if or how they controlled for the</w:t>
            </w:r>
            <w:r w:rsidR="00F237F9" w:rsidRPr="00E41BBA">
              <w:rPr>
                <w:rFonts w:asciiTheme="minorHAnsi" w:hAnsiTheme="minorHAnsi"/>
                <w:sz w:val="24"/>
                <w:szCs w:val="24"/>
                <w:lang w:val="en-US"/>
              </w:rPr>
              <w:t xml:space="preserve"> subjects receiving </w:t>
            </w:r>
            <w:r w:rsidRPr="00E41BBA">
              <w:rPr>
                <w:rFonts w:asciiTheme="minorHAnsi" w:hAnsiTheme="minorHAnsi"/>
                <w:sz w:val="24"/>
                <w:szCs w:val="24"/>
                <w:lang w:val="en-US"/>
              </w:rPr>
              <w:t>therapeutic interventions</w:t>
            </w:r>
            <w:r w:rsidR="00F237F9" w:rsidRPr="00E41BBA">
              <w:rPr>
                <w:rFonts w:asciiTheme="minorHAnsi" w:hAnsiTheme="minorHAnsi"/>
                <w:sz w:val="24"/>
                <w:szCs w:val="24"/>
                <w:lang w:val="en-US"/>
              </w:rPr>
              <w:t xml:space="preserve"> as planned by the study design</w:t>
            </w:r>
            <w:proofErr w:type="gramStart"/>
            <w:r w:rsidR="00F237F9" w:rsidRPr="00E41BBA">
              <w:rPr>
                <w:rFonts w:asciiTheme="minorHAnsi" w:hAnsiTheme="minorHAnsi"/>
                <w:sz w:val="24"/>
                <w:szCs w:val="24"/>
                <w:lang w:val="en-US"/>
              </w:rPr>
              <w:t>;</w:t>
            </w:r>
            <w:proofErr w:type="gramEnd"/>
            <w:r w:rsidRPr="00E41BBA">
              <w:rPr>
                <w:rFonts w:asciiTheme="minorHAnsi" w:hAnsiTheme="minorHAnsi"/>
                <w:sz w:val="24"/>
                <w:szCs w:val="24"/>
                <w:lang w:val="en-US"/>
              </w:rPr>
              <w:t xml:space="preserve"> whether this </w:t>
            </w:r>
            <w:r w:rsidR="003B53A5" w:rsidRPr="00E41BBA">
              <w:rPr>
                <w:rFonts w:asciiTheme="minorHAnsi" w:hAnsiTheme="minorHAnsi"/>
                <w:sz w:val="24"/>
                <w:szCs w:val="24"/>
                <w:lang w:val="en-US"/>
              </w:rPr>
              <w:t>is</w:t>
            </w:r>
            <w:r w:rsidRPr="00E41BBA">
              <w:rPr>
                <w:rFonts w:asciiTheme="minorHAnsi" w:hAnsiTheme="minorHAnsi"/>
                <w:sz w:val="24"/>
                <w:szCs w:val="24"/>
                <w:lang w:val="en-US"/>
              </w:rPr>
              <w:t xml:space="preserve"> throughout the day or</w:t>
            </w:r>
            <w:r w:rsidR="00F237F9" w:rsidRPr="00E41BBA">
              <w:rPr>
                <w:rFonts w:asciiTheme="minorHAnsi" w:hAnsiTheme="minorHAnsi"/>
                <w:sz w:val="24"/>
                <w:szCs w:val="24"/>
                <w:lang w:val="en-US"/>
              </w:rPr>
              <w:t xml:space="preserve"> in one single session.  </w:t>
            </w:r>
          </w:p>
          <w:p w14:paraId="7FEC8495" w14:textId="77777777" w:rsidR="00DC6011" w:rsidRPr="00E41BBA" w:rsidRDefault="00DC6011" w:rsidP="00DC6011">
            <w:pPr>
              <w:spacing w:before="120" w:after="120"/>
              <w:rPr>
                <w:rFonts w:asciiTheme="minorHAnsi" w:hAnsiTheme="minorHAnsi"/>
                <w:sz w:val="24"/>
                <w:szCs w:val="24"/>
              </w:rPr>
            </w:pPr>
          </w:p>
          <w:p w14:paraId="3A39EA9A" w14:textId="380F7045" w:rsidR="00225A46" w:rsidRPr="00E41BBA" w:rsidRDefault="00F237F9" w:rsidP="002500D4">
            <w:pPr>
              <w:pStyle w:val="ListParagraph"/>
              <w:numPr>
                <w:ilvl w:val="0"/>
                <w:numId w:val="37"/>
              </w:numPr>
              <w:spacing w:before="120" w:after="120"/>
              <w:rPr>
                <w:rFonts w:asciiTheme="minorHAnsi" w:hAnsiTheme="minorHAnsi"/>
                <w:sz w:val="24"/>
                <w:szCs w:val="24"/>
              </w:rPr>
            </w:pPr>
            <w:r w:rsidRPr="00E41BBA">
              <w:rPr>
                <w:rFonts w:asciiTheme="minorHAnsi" w:hAnsiTheme="minorHAnsi"/>
                <w:sz w:val="24"/>
                <w:szCs w:val="24"/>
                <w:lang w:val="en-US"/>
              </w:rPr>
              <w:t>T</w:t>
            </w:r>
            <w:r w:rsidR="00225A46" w:rsidRPr="00E41BBA">
              <w:rPr>
                <w:rFonts w:asciiTheme="minorHAnsi" w:hAnsiTheme="minorHAnsi"/>
                <w:sz w:val="24"/>
                <w:szCs w:val="24"/>
                <w:lang w:val="en-US"/>
              </w:rPr>
              <w:t xml:space="preserve">he researchers implemented a progression of </w:t>
            </w:r>
            <w:r w:rsidR="00CD1E49" w:rsidRPr="00E41BBA">
              <w:rPr>
                <w:rFonts w:asciiTheme="minorHAnsi" w:hAnsiTheme="minorHAnsi"/>
                <w:sz w:val="24"/>
                <w:szCs w:val="24"/>
                <w:lang w:val="en-US"/>
              </w:rPr>
              <w:t xml:space="preserve">resistance via </w:t>
            </w:r>
            <w:r w:rsidR="00225A46" w:rsidRPr="00E41BBA">
              <w:rPr>
                <w:rFonts w:asciiTheme="minorHAnsi" w:hAnsiTheme="minorHAnsi"/>
                <w:sz w:val="24"/>
                <w:szCs w:val="24"/>
                <w:lang w:val="en-US"/>
              </w:rPr>
              <w:t xml:space="preserve">the criterion weight in the OKC group while the CKC </w:t>
            </w:r>
            <w:r w:rsidR="00CD1E49" w:rsidRPr="00E41BBA">
              <w:rPr>
                <w:rFonts w:asciiTheme="minorHAnsi" w:hAnsiTheme="minorHAnsi"/>
                <w:sz w:val="24"/>
                <w:szCs w:val="24"/>
                <w:lang w:val="en-US"/>
              </w:rPr>
              <w:t>group completed the same criterion regarding resistance with pushups.  Finally researchers d</w:t>
            </w:r>
            <w:r w:rsidR="007E0CC5" w:rsidRPr="00E41BBA">
              <w:rPr>
                <w:rFonts w:asciiTheme="minorHAnsi" w:hAnsiTheme="minorHAnsi"/>
                <w:sz w:val="24"/>
                <w:szCs w:val="24"/>
                <w:lang w:val="en-US"/>
              </w:rPr>
              <w:t>id not explicitly identify neither who were</w:t>
            </w:r>
            <w:r w:rsidR="00CD1E49" w:rsidRPr="00E41BBA">
              <w:rPr>
                <w:rFonts w:asciiTheme="minorHAnsi" w:hAnsiTheme="minorHAnsi"/>
                <w:sz w:val="24"/>
                <w:szCs w:val="24"/>
                <w:lang w:val="en-US"/>
              </w:rPr>
              <w:t xml:space="preserve"> the </w:t>
            </w:r>
            <w:r w:rsidR="007E0CC5" w:rsidRPr="00E41BBA">
              <w:rPr>
                <w:rFonts w:asciiTheme="minorHAnsi" w:hAnsiTheme="minorHAnsi"/>
                <w:sz w:val="24"/>
                <w:szCs w:val="24"/>
                <w:lang w:val="en-US"/>
              </w:rPr>
              <w:t>testers</w:t>
            </w:r>
            <w:r w:rsidR="00CD1E49" w:rsidRPr="00E41BBA">
              <w:rPr>
                <w:rFonts w:asciiTheme="minorHAnsi" w:hAnsiTheme="minorHAnsi"/>
                <w:sz w:val="24"/>
                <w:szCs w:val="24"/>
                <w:lang w:val="en-US"/>
              </w:rPr>
              <w:t xml:space="preserve"> at pre/</w:t>
            </w:r>
            <w:r w:rsidR="002D53A1" w:rsidRPr="00E41BBA">
              <w:rPr>
                <w:rFonts w:asciiTheme="minorHAnsi" w:hAnsiTheme="minorHAnsi"/>
                <w:sz w:val="24"/>
                <w:szCs w:val="24"/>
                <w:lang w:val="en-US"/>
              </w:rPr>
              <w:t>post testing</w:t>
            </w:r>
            <w:r w:rsidR="007E0CC5" w:rsidRPr="00E41BBA">
              <w:rPr>
                <w:rFonts w:asciiTheme="minorHAnsi" w:hAnsiTheme="minorHAnsi"/>
                <w:sz w:val="24"/>
                <w:szCs w:val="24"/>
                <w:lang w:val="en-US"/>
              </w:rPr>
              <w:t xml:space="preserve"> nor </w:t>
            </w:r>
            <w:r w:rsidR="00CD1E49" w:rsidRPr="00E41BBA">
              <w:rPr>
                <w:rFonts w:asciiTheme="minorHAnsi" w:hAnsiTheme="minorHAnsi"/>
                <w:sz w:val="24"/>
                <w:szCs w:val="24"/>
                <w:lang w:val="en-US"/>
              </w:rPr>
              <w:t xml:space="preserve">conducted the interventions over the </w:t>
            </w:r>
            <w:r w:rsidR="007E0CC5" w:rsidRPr="00E41BBA">
              <w:rPr>
                <w:rFonts w:asciiTheme="minorHAnsi" w:hAnsiTheme="minorHAnsi"/>
                <w:sz w:val="24"/>
                <w:szCs w:val="24"/>
                <w:lang w:val="en-US"/>
              </w:rPr>
              <w:t>6-week</w:t>
            </w:r>
            <w:r w:rsidR="00CD1E49" w:rsidRPr="00E41BBA">
              <w:rPr>
                <w:rFonts w:asciiTheme="minorHAnsi" w:hAnsiTheme="minorHAnsi"/>
                <w:sz w:val="24"/>
                <w:szCs w:val="24"/>
                <w:lang w:val="en-US"/>
              </w:rPr>
              <w:t xml:space="preserve"> period, decreasing the validity and reliability</w:t>
            </w:r>
            <w:r w:rsidR="007E0CC5" w:rsidRPr="00E41BBA">
              <w:rPr>
                <w:rFonts w:asciiTheme="minorHAnsi" w:hAnsiTheme="minorHAnsi"/>
                <w:sz w:val="24"/>
                <w:szCs w:val="24"/>
                <w:lang w:val="en-US"/>
              </w:rPr>
              <w:t xml:space="preserve"> of the results. </w:t>
            </w:r>
          </w:p>
          <w:p w14:paraId="486D87D5" w14:textId="77777777" w:rsidR="00CD1E49" w:rsidRPr="00E41BBA" w:rsidRDefault="00CD1E49" w:rsidP="00CD1E49">
            <w:pPr>
              <w:spacing w:before="120" w:after="120"/>
              <w:rPr>
                <w:rFonts w:asciiTheme="minorHAnsi" w:hAnsiTheme="minorHAnsi"/>
                <w:sz w:val="24"/>
                <w:szCs w:val="24"/>
              </w:rPr>
            </w:pPr>
          </w:p>
          <w:p w14:paraId="355CBC23" w14:textId="2425B2DF" w:rsidR="00CD1E49" w:rsidRPr="00E41BBA" w:rsidRDefault="00CD1E49" w:rsidP="00CD1E49">
            <w:pPr>
              <w:spacing w:before="120" w:after="120"/>
              <w:rPr>
                <w:rFonts w:asciiTheme="minorHAnsi" w:hAnsiTheme="minorHAnsi"/>
                <w:sz w:val="24"/>
                <w:szCs w:val="24"/>
                <w:vertAlign w:val="superscript"/>
              </w:rPr>
            </w:pPr>
            <w:r w:rsidRPr="00E41BBA">
              <w:rPr>
                <w:rFonts w:asciiTheme="minorHAnsi" w:hAnsiTheme="minorHAnsi"/>
                <w:sz w:val="24"/>
                <w:szCs w:val="24"/>
                <w:u w:val="single"/>
              </w:rPr>
              <w:t>Level of evidence</w:t>
            </w:r>
            <w:proofErr w:type="gramStart"/>
            <w:r w:rsidRPr="00E41BBA">
              <w:rPr>
                <w:rFonts w:asciiTheme="minorHAnsi" w:hAnsiTheme="minorHAnsi"/>
                <w:sz w:val="24"/>
                <w:szCs w:val="24"/>
                <w:u w:val="single"/>
              </w:rPr>
              <w:t xml:space="preserve">: </w:t>
            </w:r>
            <w:r w:rsidR="00DC6011" w:rsidRPr="00E41BBA">
              <w:rPr>
                <w:rFonts w:asciiTheme="minorHAnsi" w:hAnsiTheme="minorHAnsi"/>
                <w:sz w:val="24"/>
                <w:szCs w:val="24"/>
              </w:rPr>
              <w:t xml:space="preserve"> </w:t>
            </w:r>
            <w:r w:rsidR="000E7D0F" w:rsidRPr="00E41BBA">
              <w:rPr>
                <w:rFonts w:asciiTheme="minorHAnsi" w:hAnsiTheme="minorHAnsi"/>
                <w:sz w:val="24"/>
                <w:szCs w:val="24"/>
              </w:rPr>
              <w:t xml:space="preserve"> I</w:t>
            </w:r>
            <w:proofErr w:type="gramEnd"/>
            <w:r w:rsidR="000E7D0F" w:rsidRPr="00E41BBA">
              <w:rPr>
                <w:rFonts w:asciiTheme="minorHAnsi" w:hAnsiTheme="minorHAnsi"/>
                <w:sz w:val="24"/>
                <w:szCs w:val="24"/>
              </w:rPr>
              <w:t xml:space="preserve"> would rate this study as level 1B (one higher RCT) a</w:t>
            </w:r>
            <w:r w:rsidR="00DC6011" w:rsidRPr="00E41BBA">
              <w:rPr>
                <w:rFonts w:asciiTheme="minorHAnsi" w:hAnsiTheme="minorHAnsi"/>
                <w:sz w:val="24"/>
                <w:szCs w:val="24"/>
              </w:rPr>
              <w:t>s indicated b</w:t>
            </w:r>
            <w:r w:rsidR="000E7D0F" w:rsidRPr="00E41BBA">
              <w:rPr>
                <w:rFonts w:asciiTheme="minorHAnsi" w:hAnsiTheme="minorHAnsi"/>
                <w:sz w:val="24"/>
                <w:szCs w:val="24"/>
              </w:rPr>
              <w:t xml:space="preserve">y the </w:t>
            </w:r>
            <w:proofErr w:type="spellStart"/>
            <w:r w:rsidR="000E7D0F" w:rsidRPr="00E41BBA">
              <w:rPr>
                <w:rFonts w:asciiTheme="minorHAnsi" w:hAnsiTheme="minorHAnsi"/>
                <w:sz w:val="24"/>
                <w:szCs w:val="24"/>
              </w:rPr>
              <w:t>PEDro</w:t>
            </w:r>
            <w:proofErr w:type="spellEnd"/>
            <w:r w:rsidR="000E7D0F" w:rsidRPr="00E41BBA">
              <w:rPr>
                <w:rFonts w:asciiTheme="minorHAnsi" w:hAnsiTheme="minorHAnsi"/>
                <w:sz w:val="24"/>
                <w:szCs w:val="24"/>
              </w:rPr>
              <w:t xml:space="preserve"> scale.</w:t>
            </w:r>
            <w:r w:rsidR="000E7D0F" w:rsidRPr="00E41BBA">
              <w:rPr>
                <w:rFonts w:asciiTheme="minorHAnsi" w:hAnsiTheme="minorHAnsi"/>
                <w:sz w:val="24"/>
                <w:szCs w:val="24"/>
                <w:vertAlign w:val="superscript"/>
              </w:rPr>
              <w:t>2</w:t>
            </w:r>
            <w:r w:rsidR="000E7D0F" w:rsidRPr="00E41BBA">
              <w:rPr>
                <w:rFonts w:asciiTheme="minorHAnsi" w:hAnsiTheme="minorHAnsi"/>
                <w:sz w:val="24"/>
                <w:szCs w:val="24"/>
              </w:rPr>
              <w:t xml:space="preserve"> The prospective study scored 7/11, which</w:t>
            </w:r>
            <w:r w:rsidR="00DC6011" w:rsidRPr="00E41BBA">
              <w:rPr>
                <w:rFonts w:asciiTheme="minorHAnsi" w:hAnsiTheme="minorHAnsi"/>
                <w:sz w:val="24"/>
                <w:szCs w:val="24"/>
              </w:rPr>
              <w:t xml:space="preserve"> desi</w:t>
            </w:r>
            <w:r w:rsidR="000E7D0F" w:rsidRPr="00E41BBA">
              <w:rPr>
                <w:rFonts w:asciiTheme="minorHAnsi" w:hAnsiTheme="minorHAnsi"/>
                <w:sz w:val="24"/>
                <w:szCs w:val="24"/>
              </w:rPr>
              <w:t>gnates this RCT as “good” based on the</w:t>
            </w:r>
            <w:r w:rsidR="00DC6011" w:rsidRPr="00E41BBA">
              <w:rPr>
                <w:rFonts w:asciiTheme="minorHAnsi" w:hAnsiTheme="minorHAnsi"/>
                <w:sz w:val="24"/>
                <w:szCs w:val="24"/>
              </w:rPr>
              <w:t xml:space="preserve"> methodology,</w:t>
            </w:r>
            <w:r w:rsidR="000E7D0F" w:rsidRPr="00E41BBA">
              <w:rPr>
                <w:rFonts w:asciiTheme="minorHAnsi" w:hAnsiTheme="minorHAnsi"/>
                <w:sz w:val="24"/>
                <w:szCs w:val="24"/>
              </w:rPr>
              <w:t xml:space="preserve"> standardized treatment protocol and outcome measures,</w:t>
            </w:r>
            <w:r w:rsidR="00DC6011" w:rsidRPr="00E41BBA">
              <w:rPr>
                <w:rFonts w:asciiTheme="minorHAnsi" w:hAnsiTheme="minorHAnsi"/>
                <w:sz w:val="24"/>
                <w:szCs w:val="24"/>
              </w:rPr>
              <w:t xml:space="preserve"> rig</w:t>
            </w:r>
            <w:r w:rsidR="000E7D0F" w:rsidRPr="00E41BBA">
              <w:rPr>
                <w:rFonts w:asciiTheme="minorHAnsi" w:hAnsiTheme="minorHAnsi"/>
                <w:sz w:val="24"/>
                <w:szCs w:val="24"/>
              </w:rPr>
              <w:t>or, inclusion/exclusion criteria, random allocation of study subjects and thus,</w:t>
            </w:r>
            <w:r w:rsidR="00DC6011" w:rsidRPr="00E41BBA">
              <w:rPr>
                <w:rFonts w:asciiTheme="minorHAnsi" w:hAnsiTheme="minorHAnsi"/>
                <w:sz w:val="24"/>
                <w:szCs w:val="24"/>
              </w:rPr>
              <w:t xml:space="preserve"> adequately controlled for sources of bias and type II error.</w:t>
            </w:r>
            <w:r w:rsidR="000E7D0F" w:rsidRPr="00E41BBA">
              <w:rPr>
                <w:rFonts w:asciiTheme="minorHAnsi" w:hAnsiTheme="minorHAnsi"/>
                <w:sz w:val="24"/>
                <w:szCs w:val="24"/>
                <w:vertAlign w:val="superscript"/>
              </w:rPr>
              <w:t>2</w:t>
            </w:r>
            <w:r w:rsidR="00DC6011" w:rsidRPr="00E41BBA">
              <w:rPr>
                <w:rFonts w:asciiTheme="minorHAnsi" w:hAnsiTheme="minorHAnsi"/>
                <w:sz w:val="24"/>
                <w:szCs w:val="24"/>
              </w:rPr>
              <w:t xml:space="preserve">  This helps ensure the reader the results and associated treatment effect are reliable, valid and not due to chance.</w:t>
            </w:r>
            <w:r w:rsidR="000E7D0F" w:rsidRPr="00E41BBA">
              <w:rPr>
                <w:rFonts w:asciiTheme="minorHAnsi" w:hAnsiTheme="minorHAnsi"/>
                <w:sz w:val="24"/>
                <w:szCs w:val="24"/>
                <w:vertAlign w:val="superscript"/>
              </w:rPr>
              <w:t>2</w:t>
            </w:r>
          </w:p>
          <w:p w14:paraId="168404FD" w14:textId="77777777" w:rsidR="00150E7D" w:rsidRPr="00E41BBA" w:rsidRDefault="00150E7D" w:rsidP="00150E7D">
            <w:pPr>
              <w:spacing w:before="120" w:after="120"/>
              <w:rPr>
                <w:rFonts w:asciiTheme="minorHAnsi" w:hAnsiTheme="minorHAnsi"/>
                <w:sz w:val="24"/>
                <w:szCs w:val="24"/>
              </w:rPr>
            </w:pPr>
            <w:r w:rsidRPr="00E41BBA">
              <w:rPr>
                <w:rFonts w:asciiTheme="minorHAnsi" w:hAnsiTheme="minorHAnsi"/>
                <w:sz w:val="24"/>
                <w:szCs w:val="24"/>
              </w:rPr>
              <w:t>References:</w:t>
            </w:r>
          </w:p>
          <w:p w14:paraId="15EADC09" w14:textId="60F67AAC" w:rsidR="00150E7D" w:rsidRPr="00E41BBA" w:rsidRDefault="00150E7D" w:rsidP="00150E7D">
            <w:pPr>
              <w:pStyle w:val="ListParagraph"/>
              <w:numPr>
                <w:ilvl w:val="0"/>
                <w:numId w:val="38"/>
              </w:numPr>
              <w:spacing w:before="120" w:after="120"/>
              <w:rPr>
                <w:rFonts w:asciiTheme="minorHAnsi" w:hAnsiTheme="minorHAnsi"/>
                <w:sz w:val="24"/>
                <w:szCs w:val="24"/>
              </w:rPr>
            </w:pPr>
            <w:r w:rsidRPr="00E41BBA">
              <w:rPr>
                <w:rFonts w:asciiTheme="minorHAnsi" w:hAnsiTheme="minorHAnsi"/>
                <w:sz w:val="24"/>
                <w:szCs w:val="24"/>
              </w:rPr>
              <w:t xml:space="preserve">Dover, Geoffrey et al. Reliability of joint position sense and force-reproduction measures during internal and external rotation of the shoulder. J </w:t>
            </w:r>
            <w:proofErr w:type="spellStart"/>
            <w:r w:rsidRPr="00E41BBA">
              <w:rPr>
                <w:rFonts w:asciiTheme="minorHAnsi" w:hAnsiTheme="minorHAnsi"/>
                <w:sz w:val="24"/>
                <w:szCs w:val="24"/>
              </w:rPr>
              <w:t>Athl</w:t>
            </w:r>
            <w:proofErr w:type="spellEnd"/>
            <w:r w:rsidRPr="00E41BBA">
              <w:rPr>
                <w:rFonts w:asciiTheme="minorHAnsi" w:hAnsiTheme="minorHAnsi"/>
                <w:sz w:val="24"/>
                <w:szCs w:val="24"/>
              </w:rPr>
              <w:t xml:space="preserve"> Training, Oct-Dec 2003;volume 38(4)</w:t>
            </w:r>
            <w:proofErr w:type="gramStart"/>
            <w:r w:rsidRPr="00E41BBA">
              <w:rPr>
                <w:rFonts w:asciiTheme="minorHAnsi" w:hAnsiTheme="minorHAnsi"/>
                <w:sz w:val="24"/>
                <w:szCs w:val="24"/>
              </w:rPr>
              <w:t>:304</w:t>
            </w:r>
            <w:proofErr w:type="gramEnd"/>
            <w:r w:rsidRPr="00E41BBA">
              <w:rPr>
                <w:rFonts w:asciiTheme="minorHAnsi" w:hAnsiTheme="minorHAnsi"/>
                <w:sz w:val="24"/>
                <w:szCs w:val="24"/>
              </w:rPr>
              <w:t>-310</w:t>
            </w:r>
          </w:p>
          <w:p w14:paraId="404FFFEF" w14:textId="58D0C890" w:rsidR="001D4F60" w:rsidRPr="00E41BBA" w:rsidRDefault="000E7D0F" w:rsidP="009E380F">
            <w:pPr>
              <w:pStyle w:val="ListParagraph"/>
              <w:numPr>
                <w:ilvl w:val="0"/>
                <w:numId w:val="38"/>
              </w:numPr>
              <w:spacing w:before="120" w:after="120"/>
              <w:rPr>
                <w:rFonts w:asciiTheme="minorHAnsi" w:hAnsiTheme="minorHAnsi"/>
                <w:sz w:val="24"/>
                <w:szCs w:val="24"/>
              </w:rPr>
            </w:pPr>
            <w:r w:rsidRPr="00E41BBA">
              <w:rPr>
                <w:rFonts w:asciiTheme="minorHAnsi" w:hAnsiTheme="minorHAnsi"/>
                <w:sz w:val="24"/>
                <w:szCs w:val="24"/>
              </w:rPr>
              <w:t xml:space="preserve">The George Institute for Global Health. </w:t>
            </w:r>
            <w:proofErr w:type="spellStart"/>
            <w:r w:rsidRPr="00E41BBA">
              <w:rPr>
                <w:rFonts w:asciiTheme="minorHAnsi" w:hAnsiTheme="minorHAnsi"/>
                <w:sz w:val="24"/>
                <w:szCs w:val="24"/>
              </w:rPr>
              <w:t>PEDro</w:t>
            </w:r>
            <w:proofErr w:type="spellEnd"/>
            <w:r w:rsidRPr="00E41BBA">
              <w:rPr>
                <w:rFonts w:asciiTheme="minorHAnsi" w:hAnsiTheme="minorHAnsi"/>
                <w:sz w:val="24"/>
                <w:szCs w:val="24"/>
              </w:rPr>
              <w:t xml:space="preserve"> </w:t>
            </w:r>
            <w:proofErr w:type="gramStart"/>
            <w:r w:rsidRPr="00E41BBA">
              <w:rPr>
                <w:rFonts w:asciiTheme="minorHAnsi" w:hAnsiTheme="minorHAnsi"/>
                <w:sz w:val="24"/>
                <w:szCs w:val="24"/>
              </w:rPr>
              <w:t>Scale,</w:t>
            </w:r>
            <w:proofErr w:type="gramEnd"/>
            <w:r w:rsidRPr="00E41BBA">
              <w:rPr>
                <w:rFonts w:asciiTheme="minorHAnsi" w:hAnsiTheme="minorHAnsi"/>
                <w:sz w:val="24"/>
                <w:szCs w:val="24"/>
              </w:rPr>
              <w:t xml:space="preserve"> affiliated with The University of Sydney. Last updated November 3, 2014, assessed 11/19/2014. </w:t>
            </w:r>
            <w:hyperlink r:id="rId10" w:history="1">
              <w:r w:rsidRPr="00E41BBA">
                <w:rPr>
                  <w:rStyle w:val="Hyperlink"/>
                  <w:rFonts w:asciiTheme="minorHAnsi" w:hAnsiTheme="minorHAnsi"/>
                  <w:sz w:val="24"/>
                  <w:szCs w:val="24"/>
                </w:rPr>
                <w:t>http://www.pedro.org.au/english/downloads/pedro-scale/</w:t>
              </w:r>
            </w:hyperlink>
          </w:p>
          <w:p w14:paraId="581A42F3" w14:textId="77777777" w:rsidR="001D4F60" w:rsidRPr="00E41BBA" w:rsidRDefault="001D4F60" w:rsidP="009E380F">
            <w:pPr>
              <w:spacing w:before="120" w:after="120"/>
              <w:jc w:val="right"/>
              <w:rPr>
                <w:rFonts w:asciiTheme="minorHAnsi" w:hAnsiTheme="minorHAnsi"/>
                <w:sz w:val="24"/>
                <w:szCs w:val="24"/>
              </w:rPr>
            </w:pPr>
          </w:p>
        </w:tc>
      </w:tr>
      <w:tr w:rsidR="001D4F60" w:rsidRPr="00E41BBA" w14:paraId="6974E5B9" w14:textId="77777777" w:rsidTr="009E380F">
        <w:tc>
          <w:tcPr>
            <w:tcW w:w="10421" w:type="dxa"/>
            <w:shd w:val="clear" w:color="auto" w:fill="auto"/>
          </w:tcPr>
          <w:p w14:paraId="1852E2FD" w14:textId="77777777" w:rsidR="001D4F60" w:rsidRPr="00E41BBA" w:rsidRDefault="001D4F60" w:rsidP="009E380F">
            <w:pPr>
              <w:spacing w:before="120" w:after="120"/>
              <w:jc w:val="both"/>
              <w:rPr>
                <w:rFonts w:asciiTheme="minorHAnsi" w:hAnsiTheme="minorHAnsi"/>
                <w:b/>
                <w:sz w:val="24"/>
                <w:szCs w:val="24"/>
              </w:rPr>
            </w:pPr>
            <w:r w:rsidRPr="00E41BBA">
              <w:rPr>
                <w:rFonts w:asciiTheme="minorHAnsi" w:hAnsiTheme="minorHAnsi"/>
                <w:b/>
                <w:sz w:val="24"/>
                <w:szCs w:val="24"/>
              </w:rPr>
              <w:lastRenderedPageBreak/>
              <w:t>Interpretation of Results</w:t>
            </w:r>
          </w:p>
          <w:p w14:paraId="3EDAC2ED" w14:textId="77777777" w:rsidR="001D4F60" w:rsidRPr="00E41BBA" w:rsidRDefault="001D4F60" w:rsidP="009E380F">
            <w:pPr>
              <w:spacing w:before="120" w:after="120"/>
              <w:jc w:val="both"/>
              <w:rPr>
                <w:rFonts w:asciiTheme="minorHAnsi" w:hAnsiTheme="minorHAnsi"/>
                <w:sz w:val="24"/>
                <w:szCs w:val="24"/>
              </w:rPr>
            </w:pPr>
            <w:r w:rsidRPr="00E41BBA">
              <w:rPr>
                <w:rFonts w:asciiTheme="minorHAnsi" w:hAnsiTheme="minorHAnsi"/>
                <w:sz w:val="24"/>
                <w:szCs w:val="24"/>
              </w:rPr>
              <w:t>[Favourable or unfavourable, specific outcomes of interest, size of treatment effect, statistical and clinical significance, minimal clinically important difference.  You may calculate effect size or confidence intervals yourself from the data provided in the article.]  Describe in your own words what the results mean.</w:t>
            </w:r>
          </w:p>
        </w:tc>
      </w:tr>
      <w:tr w:rsidR="001D4F60" w:rsidRPr="00E41BBA" w14:paraId="30D2D13B" w14:textId="77777777" w:rsidTr="009E380F">
        <w:tc>
          <w:tcPr>
            <w:tcW w:w="10421" w:type="dxa"/>
            <w:tcBorders>
              <w:bottom w:val="single" w:sz="4" w:space="0" w:color="auto"/>
            </w:tcBorders>
            <w:shd w:val="clear" w:color="auto" w:fill="auto"/>
          </w:tcPr>
          <w:p w14:paraId="449DCC10" w14:textId="2EFED571" w:rsidR="001D4F60" w:rsidRPr="00E41BBA" w:rsidRDefault="00AA2C60" w:rsidP="009E380F">
            <w:pPr>
              <w:spacing w:before="120" w:after="120"/>
              <w:rPr>
                <w:rFonts w:asciiTheme="minorHAnsi" w:hAnsiTheme="minorHAnsi"/>
                <w:sz w:val="24"/>
                <w:szCs w:val="24"/>
                <w:lang w:val="en-US"/>
              </w:rPr>
            </w:pPr>
            <w:r w:rsidRPr="00E41BBA">
              <w:rPr>
                <w:rFonts w:asciiTheme="minorHAnsi" w:hAnsiTheme="minorHAnsi"/>
                <w:bCs/>
                <w:sz w:val="24"/>
                <w:szCs w:val="24"/>
                <w:lang w:val="en-US"/>
              </w:rPr>
              <w:t xml:space="preserve">       M</w:t>
            </w:r>
            <w:r w:rsidR="007D73E1" w:rsidRPr="00E41BBA">
              <w:rPr>
                <w:rFonts w:asciiTheme="minorHAnsi" w:hAnsiTheme="minorHAnsi"/>
                <w:bCs/>
                <w:sz w:val="24"/>
                <w:szCs w:val="24"/>
                <w:lang w:val="en-US"/>
              </w:rPr>
              <w:t>ixed-design analysis of variance</w:t>
            </w:r>
            <w:r w:rsidR="007D73E1" w:rsidRPr="00E41BBA">
              <w:rPr>
                <w:rFonts w:asciiTheme="minorHAnsi" w:hAnsiTheme="minorHAnsi"/>
                <w:sz w:val="24"/>
                <w:szCs w:val="24"/>
                <w:lang w:val="en-US"/>
              </w:rPr>
              <w:t xml:space="preserve"> model is used to test for differences between two or more independent groups whilst subjecting participants to </w:t>
            </w:r>
            <w:hyperlink r:id="rId11" w:history="1">
              <w:r w:rsidR="007D73E1" w:rsidRPr="00E41BBA">
                <w:rPr>
                  <w:rStyle w:val="Hyperlink"/>
                  <w:rFonts w:asciiTheme="minorHAnsi" w:hAnsiTheme="minorHAnsi"/>
                  <w:color w:val="auto"/>
                  <w:sz w:val="24"/>
                  <w:szCs w:val="24"/>
                  <w:u w:val="none"/>
                  <w:lang w:val="en-US"/>
                </w:rPr>
                <w:t>repeated measures</w:t>
              </w:r>
            </w:hyperlink>
            <w:r w:rsidR="007D73E1" w:rsidRPr="00E41BBA">
              <w:rPr>
                <w:rFonts w:asciiTheme="minorHAnsi" w:hAnsiTheme="minorHAnsi"/>
                <w:sz w:val="24"/>
                <w:szCs w:val="24"/>
                <w:lang w:val="en-US"/>
              </w:rPr>
              <w:t xml:space="preserve">. Thus, in a mixed-design </w:t>
            </w:r>
            <w:hyperlink r:id="rId12" w:history="1">
              <w:r w:rsidR="007D73E1" w:rsidRPr="00E41BBA">
                <w:rPr>
                  <w:rStyle w:val="Hyperlink"/>
                  <w:rFonts w:asciiTheme="minorHAnsi" w:hAnsiTheme="minorHAnsi"/>
                  <w:color w:val="auto"/>
                  <w:sz w:val="24"/>
                  <w:szCs w:val="24"/>
                  <w:u w:val="none"/>
                  <w:lang w:val="en-US"/>
                </w:rPr>
                <w:t>ANOVA</w:t>
              </w:r>
            </w:hyperlink>
            <w:r w:rsidRPr="00E41BBA">
              <w:rPr>
                <w:rFonts w:asciiTheme="minorHAnsi" w:hAnsiTheme="minorHAnsi"/>
                <w:sz w:val="24"/>
                <w:szCs w:val="24"/>
                <w:lang w:val="en-US"/>
              </w:rPr>
              <w:t xml:space="preserve"> model, one factor, </w:t>
            </w:r>
            <w:r w:rsidR="007D73E1" w:rsidRPr="00E41BBA">
              <w:rPr>
                <w:rFonts w:asciiTheme="minorHAnsi" w:hAnsiTheme="minorHAnsi"/>
                <w:sz w:val="24"/>
                <w:szCs w:val="24"/>
                <w:lang w:val="en-US"/>
              </w:rPr>
              <w:t xml:space="preserve">a </w:t>
            </w:r>
            <w:hyperlink r:id="rId13" w:history="1">
              <w:r w:rsidR="007D73E1" w:rsidRPr="00E41BBA">
                <w:rPr>
                  <w:rStyle w:val="Hyperlink"/>
                  <w:rFonts w:asciiTheme="minorHAnsi" w:hAnsiTheme="minorHAnsi"/>
                  <w:color w:val="auto"/>
                  <w:sz w:val="24"/>
                  <w:szCs w:val="24"/>
                  <w:u w:val="none"/>
                  <w:lang w:val="en-US"/>
                </w:rPr>
                <w:t>fixed effects factor</w:t>
              </w:r>
            </w:hyperlink>
            <w:r w:rsidRPr="00E41BBA">
              <w:rPr>
                <w:rFonts w:asciiTheme="minorHAnsi" w:hAnsiTheme="minorHAnsi"/>
                <w:sz w:val="24"/>
                <w:szCs w:val="24"/>
                <w:lang w:val="en-US"/>
              </w:rPr>
              <w:t>,</w:t>
            </w:r>
            <w:r w:rsidR="007D73E1" w:rsidRPr="00E41BBA">
              <w:rPr>
                <w:rFonts w:asciiTheme="minorHAnsi" w:hAnsiTheme="minorHAnsi"/>
                <w:sz w:val="24"/>
                <w:szCs w:val="24"/>
                <w:lang w:val="en-US"/>
              </w:rPr>
              <w:t xml:space="preserve"> is a between-subjects variable</w:t>
            </w:r>
            <w:r w:rsidRPr="00E41BBA">
              <w:rPr>
                <w:rFonts w:asciiTheme="minorHAnsi" w:hAnsiTheme="minorHAnsi"/>
                <w:sz w:val="24"/>
                <w:szCs w:val="24"/>
                <w:lang w:val="en-US"/>
              </w:rPr>
              <w:t xml:space="preserve"> (type of training: OKC </w:t>
            </w:r>
            <w:r w:rsidR="007E0CC5" w:rsidRPr="00E41BBA">
              <w:rPr>
                <w:rFonts w:asciiTheme="minorHAnsi" w:hAnsiTheme="minorHAnsi"/>
                <w:sz w:val="24"/>
                <w:szCs w:val="24"/>
                <w:lang w:val="en-US"/>
              </w:rPr>
              <w:t>vs.</w:t>
            </w:r>
            <w:r w:rsidRPr="00E41BBA">
              <w:rPr>
                <w:rFonts w:asciiTheme="minorHAnsi" w:hAnsiTheme="minorHAnsi"/>
                <w:sz w:val="24"/>
                <w:szCs w:val="24"/>
                <w:lang w:val="en-US"/>
              </w:rPr>
              <w:t xml:space="preserve"> CKC </w:t>
            </w:r>
            <w:r w:rsidR="007E0CC5" w:rsidRPr="00E41BBA">
              <w:rPr>
                <w:rFonts w:asciiTheme="minorHAnsi" w:hAnsiTheme="minorHAnsi"/>
                <w:sz w:val="24"/>
                <w:szCs w:val="24"/>
                <w:lang w:val="en-US"/>
              </w:rPr>
              <w:t>vs.</w:t>
            </w:r>
            <w:r w:rsidRPr="00E41BBA">
              <w:rPr>
                <w:rFonts w:asciiTheme="minorHAnsi" w:hAnsiTheme="minorHAnsi"/>
                <w:sz w:val="24"/>
                <w:szCs w:val="24"/>
                <w:lang w:val="en-US"/>
              </w:rPr>
              <w:t xml:space="preserve"> </w:t>
            </w:r>
            <w:r w:rsidR="007E0CC5" w:rsidRPr="00E41BBA">
              <w:rPr>
                <w:rFonts w:asciiTheme="minorHAnsi" w:hAnsiTheme="minorHAnsi"/>
                <w:sz w:val="24"/>
                <w:szCs w:val="24"/>
                <w:lang w:val="en-US"/>
              </w:rPr>
              <w:t>Control</w:t>
            </w:r>
            <w:r w:rsidRPr="00E41BBA">
              <w:rPr>
                <w:rFonts w:asciiTheme="minorHAnsi" w:hAnsiTheme="minorHAnsi"/>
                <w:sz w:val="24"/>
                <w:szCs w:val="24"/>
                <w:lang w:val="en-US"/>
              </w:rPr>
              <w:t xml:space="preserve">) and the other, </w:t>
            </w:r>
            <w:r w:rsidR="007D73E1" w:rsidRPr="00E41BBA">
              <w:rPr>
                <w:rFonts w:asciiTheme="minorHAnsi" w:hAnsiTheme="minorHAnsi"/>
                <w:sz w:val="24"/>
                <w:szCs w:val="24"/>
                <w:lang w:val="en-US"/>
              </w:rPr>
              <w:t xml:space="preserve">a </w:t>
            </w:r>
            <w:hyperlink r:id="rId14" w:history="1">
              <w:r w:rsidR="007D73E1" w:rsidRPr="00E41BBA">
                <w:rPr>
                  <w:rStyle w:val="Hyperlink"/>
                  <w:rFonts w:asciiTheme="minorHAnsi" w:hAnsiTheme="minorHAnsi"/>
                  <w:color w:val="auto"/>
                  <w:sz w:val="24"/>
                  <w:szCs w:val="24"/>
                  <w:u w:val="none"/>
                  <w:lang w:val="en-US"/>
                </w:rPr>
                <w:t>random effects factor</w:t>
              </w:r>
            </w:hyperlink>
            <w:r w:rsidRPr="00E41BBA">
              <w:rPr>
                <w:rFonts w:asciiTheme="minorHAnsi" w:hAnsiTheme="minorHAnsi"/>
                <w:sz w:val="24"/>
                <w:szCs w:val="24"/>
                <w:lang w:val="en-US"/>
              </w:rPr>
              <w:t>,</w:t>
            </w:r>
            <w:r w:rsidR="007D73E1" w:rsidRPr="00E41BBA">
              <w:rPr>
                <w:rFonts w:asciiTheme="minorHAnsi" w:hAnsiTheme="minorHAnsi"/>
                <w:sz w:val="24"/>
                <w:szCs w:val="24"/>
                <w:lang w:val="en-US"/>
              </w:rPr>
              <w:t xml:space="preserve"> is</w:t>
            </w:r>
            <w:r w:rsidRPr="00E41BBA">
              <w:rPr>
                <w:rFonts w:asciiTheme="minorHAnsi" w:hAnsiTheme="minorHAnsi"/>
                <w:sz w:val="24"/>
                <w:szCs w:val="24"/>
                <w:lang w:val="en-US"/>
              </w:rPr>
              <w:t xml:space="preserve"> considered</w:t>
            </w:r>
            <w:r w:rsidR="007D73E1" w:rsidRPr="00E41BBA">
              <w:rPr>
                <w:rFonts w:asciiTheme="minorHAnsi" w:hAnsiTheme="minorHAnsi"/>
                <w:sz w:val="24"/>
                <w:szCs w:val="24"/>
                <w:lang w:val="en-US"/>
              </w:rPr>
              <w:t xml:space="preserve"> a within-subjects variable</w:t>
            </w:r>
            <w:r w:rsidRPr="00E41BBA">
              <w:rPr>
                <w:rFonts w:asciiTheme="minorHAnsi" w:hAnsiTheme="minorHAnsi"/>
                <w:sz w:val="24"/>
                <w:szCs w:val="24"/>
                <w:lang w:val="en-US"/>
              </w:rPr>
              <w:t xml:space="preserve"> (3 testing angles; active vs. passive motion)</w:t>
            </w:r>
            <w:r w:rsidR="007D73E1" w:rsidRPr="00E41BBA">
              <w:rPr>
                <w:rFonts w:asciiTheme="minorHAnsi" w:hAnsiTheme="minorHAnsi"/>
                <w:sz w:val="24"/>
                <w:szCs w:val="24"/>
                <w:lang w:val="en-US"/>
              </w:rPr>
              <w:t xml:space="preserve">. Thus, overall, the model is a type of </w:t>
            </w:r>
            <w:hyperlink r:id="rId15" w:history="1">
              <w:r w:rsidR="007D73E1" w:rsidRPr="00E41BBA">
                <w:rPr>
                  <w:rStyle w:val="Hyperlink"/>
                  <w:rFonts w:asciiTheme="minorHAnsi" w:hAnsiTheme="minorHAnsi"/>
                  <w:color w:val="auto"/>
                  <w:sz w:val="24"/>
                  <w:szCs w:val="24"/>
                  <w:u w:val="none"/>
                  <w:lang w:val="en-US"/>
                </w:rPr>
                <w:t>mixed effect model</w:t>
              </w:r>
            </w:hyperlink>
            <w:r w:rsidR="007D73E1" w:rsidRPr="00E41BBA">
              <w:rPr>
                <w:rFonts w:asciiTheme="minorHAnsi" w:hAnsiTheme="minorHAnsi"/>
                <w:sz w:val="24"/>
                <w:szCs w:val="24"/>
                <w:lang w:val="en-US"/>
              </w:rPr>
              <w:t>.</w:t>
            </w:r>
            <w:r w:rsidRPr="00E41BBA">
              <w:rPr>
                <w:rFonts w:asciiTheme="minorHAnsi" w:hAnsiTheme="minorHAnsi"/>
                <w:sz w:val="24"/>
                <w:szCs w:val="24"/>
                <w:lang w:val="en-US"/>
              </w:rPr>
              <w:t xml:space="preserve"> </w:t>
            </w:r>
          </w:p>
          <w:p w14:paraId="7F43CD5C" w14:textId="56B2CD08" w:rsidR="00AA2C60" w:rsidRPr="00E41BBA" w:rsidRDefault="0027400D" w:rsidP="0027400D">
            <w:pPr>
              <w:pStyle w:val="ListParagraph"/>
              <w:numPr>
                <w:ilvl w:val="0"/>
                <w:numId w:val="39"/>
              </w:numPr>
              <w:spacing w:before="120" w:after="120"/>
              <w:rPr>
                <w:rFonts w:asciiTheme="minorHAnsi" w:hAnsiTheme="minorHAnsi"/>
                <w:sz w:val="24"/>
                <w:szCs w:val="24"/>
              </w:rPr>
            </w:pPr>
            <w:r w:rsidRPr="00E41BBA">
              <w:rPr>
                <w:rFonts w:asciiTheme="minorHAnsi" w:hAnsiTheme="minorHAnsi"/>
                <w:sz w:val="24"/>
                <w:szCs w:val="24"/>
              </w:rPr>
              <w:t>The ANOVA revealed a significant group-by-test interaction with an F-ratio of F</w:t>
            </w:r>
            <w:r w:rsidRPr="00E41BBA">
              <w:rPr>
                <w:rFonts w:asciiTheme="minorHAnsi" w:hAnsiTheme="minorHAnsi"/>
                <w:sz w:val="24"/>
                <w:szCs w:val="24"/>
                <w:vertAlign w:val="subscript"/>
              </w:rPr>
              <w:t>2</w:t>
            </w:r>
            <w:proofErr w:type="gramStart"/>
            <w:r w:rsidRPr="00E41BBA">
              <w:rPr>
                <w:rFonts w:asciiTheme="minorHAnsi" w:hAnsiTheme="minorHAnsi"/>
                <w:sz w:val="24"/>
                <w:szCs w:val="24"/>
                <w:vertAlign w:val="subscript"/>
              </w:rPr>
              <w:t>,36</w:t>
            </w:r>
            <w:proofErr w:type="gramEnd"/>
            <w:r w:rsidRPr="00E41BBA">
              <w:rPr>
                <w:rFonts w:asciiTheme="minorHAnsi" w:hAnsiTheme="minorHAnsi"/>
                <w:sz w:val="24"/>
                <w:szCs w:val="24"/>
              </w:rPr>
              <w:t xml:space="preserve">=29.29 </w:t>
            </w:r>
            <w:r w:rsidRPr="00E41BBA">
              <w:rPr>
                <w:rFonts w:asciiTheme="minorHAnsi" w:hAnsiTheme="minorHAnsi"/>
                <w:sz w:val="24"/>
                <w:szCs w:val="24"/>
              </w:rPr>
              <w:lastRenderedPageBreak/>
              <w:t xml:space="preserve">(p&lt;0.001), showing that compared to control, both OKC and CKC groups showed significant improvement regarding the mean </w:t>
            </w:r>
            <w:r w:rsidR="00B66737" w:rsidRPr="00E41BBA">
              <w:rPr>
                <w:rFonts w:asciiTheme="minorHAnsi" w:hAnsiTheme="minorHAnsi"/>
                <w:sz w:val="24"/>
                <w:szCs w:val="24"/>
              </w:rPr>
              <w:t>absolute</w:t>
            </w:r>
            <w:r w:rsidRPr="00E41BBA">
              <w:rPr>
                <w:rFonts w:asciiTheme="minorHAnsi" w:hAnsiTheme="minorHAnsi"/>
                <w:sz w:val="24"/>
                <w:szCs w:val="24"/>
              </w:rPr>
              <w:t xml:space="preserve"> error </w:t>
            </w:r>
            <w:r w:rsidR="00B66737" w:rsidRPr="00E41BBA">
              <w:rPr>
                <w:rFonts w:asciiTheme="minorHAnsi" w:hAnsiTheme="minorHAnsi"/>
                <w:sz w:val="24"/>
                <w:szCs w:val="24"/>
              </w:rPr>
              <w:t xml:space="preserve">scores </w:t>
            </w:r>
            <w:r w:rsidRPr="00E41BBA">
              <w:rPr>
                <w:rFonts w:asciiTheme="minorHAnsi" w:hAnsiTheme="minorHAnsi"/>
                <w:sz w:val="24"/>
                <w:szCs w:val="24"/>
              </w:rPr>
              <w:t xml:space="preserve">between pre and post testing with 2 and 36 degrees of freedom associated within the x and y coordinates respectively. </w:t>
            </w:r>
            <w:r w:rsidR="007E0CC5" w:rsidRPr="00E41BBA">
              <w:rPr>
                <w:rFonts w:asciiTheme="minorHAnsi" w:hAnsiTheme="minorHAnsi"/>
                <w:sz w:val="24"/>
                <w:szCs w:val="24"/>
              </w:rPr>
              <w:t>An alpha level of 0.001 represents the statistical significance</w:t>
            </w:r>
            <w:r w:rsidR="00B66737" w:rsidRPr="00E41BBA">
              <w:rPr>
                <w:rFonts w:asciiTheme="minorHAnsi" w:hAnsiTheme="minorHAnsi"/>
                <w:sz w:val="24"/>
                <w:szCs w:val="24"/>
              </w:rPr>
              <w:t>. W</w:t>
            </w:r>
            <w:r w:rsidRPr="00E41BBA">
              <w:rPr>
                <w:rFonts w:asciiTheme="minorHAnsi" w:hAnsiTheme="minorHAnsi"/>
                <w:sz w:val="24"/>
                <w:szCs w:val="24"/>
              </w:rPr>
              <w:t>hen utilizing coordinate table</w:t>
            </w:r>
            <w:r w:rsidR="00B66737" w:rsidRPr="00E41BBA">
              <w:rPr>
                <w:rFonts w:asciiTheme="minorHAnsi" w:hAnsiTheme="minorHAnsi"/>
                <w:sz w:val="24"/>
                <w:szCs w:val="24"/>
              </w:rPr>
              <w:t>s</w:t>
            </w:r>
            <w:r w:rsidRPr="00E41BBA">
              <w:rPr>
                <w:rFonts w:asciiTheme="minorHAnsi" w:hAnsiTheme="minorHAnsi"/>
                <w:sz w:val="24"/>
                <w:szCs w:val="24"/>
              </w:rPr>
              <w:t xml:space="preserve"> of critical values of the F-ratio and degrees of freedom </w:t>
            </w:r>
            <w:proofErr w:type="spellStart"/>
            <w:r w:rsidRPr="00E41BBA">
              <w:rPr>
                <w:rFonts w:asciiTheme="minorHAnsi" w:hAnsiTheme="minorHAnsi"/>
                <w:sz w:val="24"/>
                <w:szCs w:val="24"/>
              </w:rPr>
              <w:t>x</w:t>
            </w:r>
            <w:proofErr w:type="gramStart"/>
            <w:r w:rsidRPr="00E41BBA">
              <w:rPr>
                <w:rFonts w:asciiTheme="minorHAnsi" w:hAnsiTheme="minorHAnsi"/>
                <w:sz w:val="24"/>
                <w:szCs w:val="24"/>
              </w:rPr>
              <w:t>,y</w:t>
            </w:r>
            <w:proofErr w:type="spellEnd"/>
            <w:proofErr w:type="gramEnd"/>
            <w:r w:rsidRPr="00E41BBA">
              <w:rPr>
                <w:rFonts w:asciiTheme="minorHAnsi" w:hAnsiTheme="minorHAnsi"/>
                <w:sz w:val="24"/>
                <w:szCs w:val="24"/>
              </w:rPr>
              <w:t xml:space="preserve"> (2,36), I found that the criti</w:t>
            </w:r>
            <w:r w:rsidR="00A94BF4" w:rsidRPr="00E41BBA">
              <w:rPr>
                <w:rFonts w:asciiTheme="minorHAnsi" w:hAnsiTheme="minorHAnsi"/>
                <w:sz w:val="24"/>
                <w:szCs w:val="24"/>
              </w:rPr>
              <w:t xml:space="preserve">cal value of F=5.25, indicating that the </w:t>
            </w:r>
            <w:r w:rsidR="00B66737" w:rsidRPr="00E41BBA">
              <w:rPr>
                <w:rFonts w:asciiTheme="minorHAnsi" w:hAnsiTheme="minorHAnsi"/>
                <w:sz w:val="24"/>
                <w:szCs w:val="24"/>
              </w:rPr>
              <w:t>F-ratio obtained (29.29) is quite</w:t>
            </w:r>
            <w:r w:rsidR="00A94BF4" w:rsidRPr="00E41BBA">
              <w:rPr>
                <w:rFonts w:asciiTheme="minorHAnsi" w:hAnsiTheme="minorHAnsi"/>
                <w:sz w:val="24"/>
                <w:szCs w:val="24"/>
              </w:rPr>
              <w:t xml:space="preserve"> significant and not likely to have occurred by chance.</w:t>
            </w:r>
            <w:r w:rsidR="00B66737" w:rsidRPr="00E41BBA">
              <w:rPr>
                <w:rFonts w:asciiTheme="minorHAnsi" w:hAnsiTheme="minorHAnsi"/>
                <w:sz w:val="24"/>
                <w:szCs w:val="24"/>
                <w:vertAlign w:val="superscript"/>
              </w:rPr>
              <w:t>1</w:t>
            </w:r>
          </w:p>
          <w:p w14:paraId="1CF9C9A0" w14:textId="77777777" w:rsidR="008F4282" w:rsidRPr="00E41BBA" w:rsidRDefault="008F4282" w:rsidP="008F4282">
            <w:pPr>
              <w:pStyle w:val="ListParagraph"/>
              <w:spacing w:before="120" w:after="120"/>
              <w:rPr>
                <w:rFonts w:asciiTheme="minorHAnsi" w:hAnsiTheme="minorHAnsi"/>
                <w:sz w:val="24"/>
                <w:szCs w:val="24"/>
              </w:rPr>
            </w:pPr>
          </w:p>
          <w:p w14:paraId="3D8E3724" w14:textId="6D201A06" w:rsidR="00A94BF4" w:rsidRPr="00E41BBA" w:rsidRDefault="00A94BF4" w:rsidP="0027400D">
            <w:pPr>
              <w:pStyle w:val="ListParagraph"/>
              <w:numPr>
                <w:ilvl w:val="0"/>
                <w:numId w:val="39"/>
              </w:numPr>
              <w:spacing w:before="120" w:after="120"/>
              <w:rPr>
                <w:rFonts w:asciiTheme="minorHAnsi" w:hAnsiTheme="minorHAnsi"/>
                <w:sz w:val="24"/>
                <w:szCs w:val="24"/>
              </w:rPr>
            </w:pPr>
            <w:r w:rsidRPr="00E41BBA">
              <w:rPr>
                <w:rFonts w:asciiTheme="minorHAnsi" w:hAnsiTheme="minorHAnsi"/>
                <w:sz w:val="24"/>
                <w:szCs w:val="24"/>
              </w:rPr>
              <w:t>ANOVA revealed a main-effect regarding the specific testing joint angle with 10</w:t>
            </w:r>
            <w:r w:rsidRPr="00E41BBA">
              <w:rPr>
                <w:rFonts w:asciiTheme="minorHAnsi" w:hAnsiTheme="minorHAnsi"/>
                <w:sz w:val="24"/>
                <w:szCs w:val="24"/>
                <w:vertAlign w:val="superscript"/>
              </w:rPr>
              <w:t xml:space="preserve">0 </w:t>
            </w:r>
            <w:r w:rsidRPr="00E41BBA">
              <w:rPr>
                <w:rFonts w:asciiTheme="minorHAnsi" w:hAnsiTheme="minorHAnsi"/>
                <w:sz w:val="24"/>
                <w:szCs w:val="24"/>
              </w:rPr>
              <w:t>from end range ER and 30</w:t>
            </w:r>
            <w:r w:rsidRPr="00E41BBA">
              <w:rPr>
                <w:rFonts w:asciiTheme="minorHAnsi" w:hAnsiTheme="minorHAnsi"/>
                <w:sz w:val="24"/>
                <w:szCs w:val="24"/>
                <w:vertAlign w:val="superscript"/>
              </w:rPr>
              <w:t>0</w:t>
            </w:r>
            <w:r w:rsidRPr="00E41BBA">
              <w:rPr>
                <w:rFonts w:asciiTheme="minorHAnsi" w:hAnsiTheme="minorHAnsi"/>
                <w:sz w:val="24"/>
                <w:szCs w:val="24"/>
              </w:rPr>
              <w:t xml:space="preserve"> IR showing significantly less error compared to 30</w:t>
            </w:r>
            <w:r w:rsidRPr="00E41BBA">
              <w:rPr>
                <w:rFonts w:asciiTheme="minorHAnsi" w:hAnsiTheme="minorHAnsi"/>
                <w:sz w:val="24"/>
                <w:szCs w:val="24"/>
                <w:vertAlign w:val="superscript"/>
              </w:rPr>
              <w:t xml:space="preserve">0 </w:t>
            </w:r>
            <w:r w:rsidRPr="00E41BBA">
              <w:rPr>
                <w:rFonts w:asciiTheme="minorHAnsi" w:hAnsiTheme="minorHAnsi"/>
                <w:sz w:val="24"/>
                <w:szCs w:val="24"/>
              </w:rPr>
              <w:t>ER (F</w:t>
            </w:r>
            <w:r w:rsidRPr="00E41BBA">
              <w:rPr>
                <w:rFonts w:asciiTheme="minorHAnsi" w:hAnsiTheme="minorHAnsi"/>
                <w:sz w:val="24"/>
                <w:szCs w:val="24"/>
                <w:vertAlign w:val="subscript"/>
              </w:rPr>
              <w:t>2</w:t>
            </w:r>
            <w:proofErr w:type="gramStart"/>
            <w:r w:rsidRPr="00E41BBA">
              <w:rPr>
                <w:rFonts w:asciiTheme="minorHAnsi" w:hAnsiTheme="minorHAnsi"/>
                <w:sz w:val="24"/>
                <w:szCs w:val="24"/>
                <w:vertAlign w:val="subscript"/>
              </w:rPr>
              <w:t>,72</w:t>
            </w:r>
            <w:proofErr w:type="gramEnd"/>
            <w:r w:rsidRPr="00E41BBA">
              <w:rPr>
                <w:rFonts w:asciiTheme="minorHAnsi" w:hAnsiTheme="minorHAnsi"/>
                <w:sz w:val="24"/>
                <w:szCs w:val="24"/>
              </w:rPr>
              <w:t>=8.21; p&lt;0.001). The critical F-value via coordinate table was found to be 4.91 as indicated above, also indicating that the main-effect of joint angle with F=8.21 is indeed significant and not due to chance.</w:t>
            </w:r>
            <w:r w:rsidR="00B66737" w:rsidRPr="00E41BBA">
              <w:rPr>
                <w:rFonts w:asciiTheme="minorHAnsi" w:hAnsiTheme="minorHAnsi"/>
                <w:sz w:val="24"/>
                <w:szCs w:val="24"/>
                <w:vertAlign w:val="superscript"/>
              </w:rPr>
              <w:t>1</w:t>
            </w:r>
          </w:p>
          <w:p w14:paraId="35B8C0B0" w14:textId="77777777" w:rsidR="008F4282" w:rsidRPr="00E41BBA" w:rsidRDefault="008F4282" w:rsidP="008F4282">
            <w:pPr>
              <w:spacing w:before="120" w:after="120"/>
              <w:rPr>
                <w:rFonts w:asciiTheme="minorHAnsi" w:hAnsiTheme="minorHAnsi"/>
                <w:sz w:val="24"/>
                <w:szCs w:val="24"/>
              </w:rPr>
            </w:pPr>
          </w:p>
          <w:p w14:paraId="47115501" w14:textId="7EF6F235" w:rsidR="00B66737" w:rsidRPr="00E41BBA" w:rsidRDefault="00B66737" w:rsidP="0027400D">
            <w:pPr>
              <w:pStyle w:val="ListParagraph"/>
              <w:numPr>
                <w:ilvl w:val="0"/>
                <w:numId w:val="39"/>
              </w:numPr>
              <w:spacing w:before="120" w:after="120"/>
              <w:rPr>
                <w:rFonts w:asciiTheme="minorHAnsi" w:hAnsiTheme="minorHAnsi"/>
                <w:sz w:val="24"/>
                <w:szCs w:val="24"/>
              </w:rPr>
            </w:pPr>
            <w:r w:rsidRPr="00E41BBA">
              <w:rPr>
                <w:rFonts w:asciiTheme="minorHAnsi" w:hAnsiTheme="minorHAnsi"/>
                <w:sz w:val="24"/>
                <w:szCs w:val="24"/>
              </w:rPr>
              <w:t>The use of Tukey post hoc analysis further decrease the error of measurement regarding F-ratios obtained as well as level of significance.</w:t>
            </w:r>
          </w:p>
          <w:p w14:paraId="7FAE86A4" w14:textId="77777777" w:rsidR="008F4282" w:rsidRPr="00E41BBA" w:rsidRDefault="008F4282" w:rsidP="008F4282">
            <w:pPr>
              <w:spacing w:before="120" w:after="120"/>
              <w:rPr>
                <w:rFonts w:asciiTheme="minorHAnsi" w:hAnsiTheme="minorHAnsi"/>
                <w:sz w:val="24"/>
                <w:szCs w:val="24"/>
              </w:rPr>
            </w:pPr>
          </w:p>
          <w:p w14:paraId="02E7477F" w14:textId="35A9B6F2" w:rsidR="00B66737" w:rsidRPr="00E41BBA" w:rsidRDefault="00B66737" w:rsidP="0027400D">
            <w:pPr>
              <w:pStyle w:val="ListParagraph"/>
              <w:numPr>
                <w:ilvl w:val="0"/>
                <w:numId w:val="39"/>
              </w:numPr>
              <w:spacing w:before="120" w:after="120"/>
              <w:rPr>
                <w:rFonts w:asciiTheme="minorHAnsi" w:hAnsiTheme="minorHAnsi"/>
                <w:sz w:val="24"/>
                <w:szCs w:val="24"/>
              </w:rPr>
            </w:pPr>
            <w:r w:rsidRPr="00E41BBA">
              <w:rPr>
                <w:rFonts w:asciiTheme="minorHAnsi" w:hAnsiTheme="minorHAnsi"/>
                <w:sz w:val="24"/>
                <w:szCs w:val="24"/>
              </w:rPr>
              <w:t>Regarding active versus passive motion, no main-effect was seen (F</w:t>
            </w:r>
            <w:r w:rsidRPr="00E41BBA">
              <w:rPr>
                <w:rFonts w:asciiTheme="minorHAnsi" w:hAnsiTheme="minorHAnsi"/>
                <w:sz w:val="24"/>
                <w:szCs w:val="24"/>
                <w:vertAlign w:val="subscript"/>
              </w:rPr>
              <w:t>1</w:t>
            </w:r>
            <w:proofErr w:type="gramStart"/>
            <w:r w:rsidRPr="00E41BBA">
              <w:rPr>
                <w:rFonts w:asciiTheme="minorHAnsi" w:hAnsiTheme="minorHAnsi"/>
                <w:sz w:val="24"/>
                <w:szCs w:val="24"/>
                <w:vertAlign w:val="subscript"/>
              </w:rPr>
              <w:t>,36</w:t>
            </w:r>
            <w:proofErr w:type="gramEnd"/>
            <w:r w:rsidRPr="00E41BBA">
              <w:rPr>
                <w:rFonts w:asciiTheme="minorHAnsi" w:hAnsiTheme="minorHAnsi"/>
                <w:sz w:val="24"/>
                <w:szCs w:val="24"/>
              </w:rPr>
              <w:t>=0.34; p=.56).  This is not surprising due to the use of the isokinetic dynamometer and set speed and subject positioning during pre and post testing.</w:t>
            </w:r>
          </w:p>
          <w:p w14:paraId="17993668" w14:textId="77777777" w:rsidR="008F4282" w:rsidRPr="00E41BBA" w:rsidRDefault="008F4282" w:rsidP="003B53A5">
            <w:pPr>
              <w:spacing w:before="120" w:after="120"/>
              <w:rPr>
                <w:rFonts w:asciiTheme="minorHAnsi" w:hAnsiTheme="minorHAnsi"/>
                <w:sz w:val="24"/>
                <w:szCs w:val="24"/>
              </w:rPr>
            </w:pPr>
          </w:p>
          <w:p w14:paraId="676881A3" w14:textId="77777777" w:rsidR="00D20385" w:rsidRPr="00E41BBA" w:rsidRDefault="00B66737" w:rsidP="0027400D">
            <w:pPr>
              <w:pStyle w:val="ListParagraph"/>
              <w:numPr>
                <w:ilvl w:val="0"/>
                <w:numId w:val="39"/>
              </w:numPr>
              <w:spacing w:before="120" w:after="120"/>
              <w:rPr>
                <w:rFonts w:asciiTheme="minorHAnsi" w:hAnsiTheme="minorHAnsi"/>
                <w:sz w:val="24"/>
                <w:szCs w:val="24"/>
              </w:rPr>
            </w:pPr>
            <w:r w:rsidRPr="00E41BBA">
              <w:rPr>
                <w:rFonts w:asciiTheme="minorHAnsi" w:hAnsiTheme="minorHAnsi"/>
                <w:sz w:val="24"/>
                <w:szCs w:val="24"/>
              </w:rPr>
              <w:t>All point measures obtained during pre and post testing</w:t>
            </w:r>
            <w:r w:rsidR="002A2B79" w:rsidRPr="00E41BBA">
              <w:rPr>
                <w:rFonts w:asciiTheme="minorHAnsi" w:hAnsiTheme="minorHAnsi"/>
                <w:sz w:val="24"/>
                <w:szCs w:val="24"/>
              </w:rPr>
              <w:t xml:space="preserve"> within OKC, CKC and control groups</w:t>
            </w:r>
            <w:r w:rsidRPr="00E41BBA">
              <w:rPr>
                <w:rFonts w:asciiTheme="minorHAnsi" w:hAnsiTheme="minorHAnsi"/>
                <w:sz w:val="24"/>
                <w:szCs w:val="24"/>
              </w:rPr>
              <w:t xml:space="preserve"> regarding mean absolute error scores are associated </w:t>
            </w:r>
            <w:r w:rsidR="002A2B79" w:rsidRPr="00E41BBA">
              <w:rPr>
                <w:rFonts w:asciiTheme="minorHAnsi" w:hAnsiTheme="minorHAnsi"/>
                <w:sz w:val="24"/>
                <w:szCs w:val="24"/>
              </w:rPr>
              <w:t xml:space="preserve">with measures of variability via standard deviation values. All </w:t>
            </w:r>
            <w:r w:rsidR="00D20385" w:rsidRPr="00E41BBA">
              <w:rPr>
                <w:rFonts w:asciiTheme="minorHAnsi" w:hAnsiTheme="minorHAnsi"/>
                <w:sz w:val="24"/>
                <w:szCs w:val="24"/>
              </w:rPr>
              <w:t>values obtained at pre and post testing are well within +/- 2 standard deviations from the mean absolute error score obtained and thus ensure the reader of greater precision and accuracy of results with decreased amounts of variability and margin of error.</w:t>
            </w:r>
          </w:p>
          <w:p w14:paraId="430BF82C" w14:textId="77777777" w:rsidR="008F4282" w:rsidRPr="00E41BBA" w:rsidRDefault="008F4282" w:rsidP="008F4282">
            <w:pPr>
              <w:pStyle w:val="ListParagraph"/>
              <w:spacing w:before="120" w:after="120"/>
              <w:rPr>
                <w:rFonts w:asciiTheme="minorHAnsi" w:hAnsiTheme="minorHAnsi"/>
                <w:sz w:val="24"/>
                <w:szCs w:val="24"/>
              </w:rPr>
            </w:pPr>
          </w:p>
          <w:p w14:paraId="49DFBD90" w14:textId="77777777" w:rsidR="00417A5F" w:rsidRPr="00E41BBA" w:rsidRDefault="00D20385" w:rsidP="0027400D">
            <w:pPr>
              <w:pStyle w:val="ListParagraph"/>
              <w:numPr>
                <w:ilvl w:val="0"/>
                <w:numId w:val="39"/>
              </w:numPr>
              <w:spacing w:before="120" w:after="120"/>
              <w:rPr>
                <w:rFonts w:asciiTheme="minorHAnsi" w:hAnsiTheme="minorHAnsi"/>
                <w:sz w:val="24"/>
                <w:szCs w:val="24"/>
              </w:rPr>
            </w:pPr>
            <w:r w:rsidRPr="00E41BBA">
              <w:rPr>
                <w:rFonts w:asciiTheme="minorHAnsi" w:hAnsiTheme="minorHAnsi"/>
                <w:sz w:val="24"/>
                <w:szCs w:val="24"/>
              </w:rPr>
              <w:t>A power analysis was not conducted or mentioned within the study, however when plugging in the alpha level utilized for all statistical analysis (0.05), the subject sample size per group (N=13) and associated mean absolute error scores with standard deviations at each testing angle,</w:t>
            </w:r>
            <w:r w:rsidR="000C3080" w:rsidRPr="00E41BBA">
              <w:rPr>
                <w:rFonts w:asciiTheme="minorHAnsi" w:hAnsiTheme="minorHAnsi"/>
                <w:sz w:val="24"/>
                <w:szCs w:val="24"/>
              </w:rPr>
              <w:t xml:space="preserve"> you find that the sample size per group (N=13) as well as total sample size (N=39) provide the adequate power of 0.80 and hence increased likelihood that the effect</w:t>
            </w:r>
            <w:r w:rsidR="00417A5F" w:rsidRPr="00E41BBA">
              <w:rPr>
                <w:rFonts w:asciiTheme="minorHAnsi" w:hAnsiTheme="minorHAnsi"/>
                <w:sz w:val="24"/>
                <w:szCs w:val="24"/>
              </w:rPr>
              <w:t xml:space="preserve"> positive effects</w:t>
            </w:r>
            <w:r w:rsidR="000C3080" w:rsidRPr="00E41BBA">
              <w:rPr>
                <w:rFonts w:asciiTheme="minorHAnsi" w:hAnsiTheme="minorHAnsi"/>
                <w:sz w:val="24"/>
                <w:szCs w:val="24"/>
              </w:rPr>
              <w:t xml:space="preserve"> of OKC and CKC with regard to improving joint reposition sense as well as perception of joint position in space at a particular time </w:t>
            </w:r>
            <w:r w:rsidR="00417A5F" w:rsidRPr="00E41BBA">
              <w:rPr>
                <w:rFonts w:asciiTheme="minorHAnsi" w:hAnsiTheme="minorHAnsi"/>
                <w:sz w:val="24"/>
                <w:szCs w:val="24"/>
              </w:rPr>
              <w:t>is true and reliable with decreased chance of an significant effect being found when in reality there was no effect or the effect was by chance (type II error).</w:t>
            </w:r>
            <w:r w:rsidR="00417A5F" w:rsidRPr="00E41BBA">
              <w:rPr>
                <w:rFonts w:asciiTheme="minorHAnsi" w:hAnsiTheme="minorHAnsi"/>
                <w:sz w:val="24"/>
                <w:szCs w:val="24"/>
                <w:vertAlign w:val="superscript"/>
              </w:rPr>
              <w:t>2</w:t>
            </w:r>
          </w:p>
          <w:p w14:paraId="4ADC25E0" w14:textId="0CB65754" w:rsidR="00B66737" w:rsidRPr="00E41BBA" w:rsidRDefault="00417A5F" w:rsidP="00417A5F">
            <w:pPr>
              <w:spacing w:before="120" w:after="120"/>
              <w:rPr>
                <w:rFonts w:asciiTheme="minorHAnsi" w:hAnsiTheme="minorHAnsi"/>
                <w:sz w:val="24"/>
                <w:szCs w:val="24"/>
              </w:rPr>
            </w:pPr>
            <w:r w:rsidRPr="00E41BBA">
              <w:rPr>
                <w:rFonts w:asciiTheme="minorHAnsi" w:hAnsiTheme="minorHAnsi"/>
                <w:b/>
                <w:sz w:val="24"/>
                <w:szCs w:val="24"/>
                <w:u w:val="single"/>
              </w:rPr>
              <w:t>Clinical Relevance:</w:t>
            </w:r>
            <w:r w:rsidR="000C3080" w:rsidRPr="00E41BBA">
              <w:rPr>
                <w:rFonts w:asciiTheme="minorHAnsi" w:hAnsiTheme="minorHAnsi"/>
                <w:sz w:val="24"/>
                <w:szCs w:val="24"/>
                <w:u w:val="single"/>
              </w:rPr>
              <w:t xml:space="preserve"> </w:t>
            </w:r>
            <w:r w:rsidRPr="00E41BBA">
              <w:rPr>
                <w:rFonts w:asciiTheme="minorHAnsi" w:hAnsiTheme="minorHAnsi"/>
                <w:sz w:val="24"/>
                <w:szCs w:val="24"/>
              </w:rPr>
              <w:t xml:space="preserve">Therapeutic exercise and interventions to improve proprioceptive capability and enhance neuromuscular control have been implicated as an important aspect of rehabilitation programs aimed to provide optimal stability at the shoulder </w:t>
            </w:r>
            <w:r w:rsidR="008F4282" w:rsidRPr="00E41BBA">
              <w:rPr>
                <w:rFonts w:asciiTheme="minorHAnsi" w:hAnsiTheme="minorHAnsi"/>
                <w:sz w:val="24"/>
                <w:szCs w:val="24"/>
              </w:rPr>
              <w:t>joint.</w:t>
            </w:r>
            <w:r w:rsidR="008F4282" w:rsidRPr="00E41BBA">
              <w:rPr>
                <w:rFonts w:asciiTheme="minorHAnsi" w:hAnsiTheme="minorHAnsi"/>
                <w:sz w:val="24"/>
                <w:szCs w:val="24"/>
                <w:vertAlign w:val="superscript"/>
              </w:rPr>
              <w:t>3</w:t>
            </w:r>
            <w:r w:rsidR="008F4282" w:rsidRPr="00E41BBA">
              <w:rPr>
                <w:rFonts w:asciiTheme="minorHAnsi" w:hAnsiTheme="minorHAnsi"/>
                <w:sz w:val="24"/>
                <w:szCs w:val="24"/>
              </w:rPr>
              <w:t xml:space="preserve"> Further</w:t>
            </w:r>
            <w:r w:rsidRPr="00E41BBA">
              <w:rPr>
                <w:rFonts w:asciiTheme="minorHAnsi" w:hAnsiTheme="minorHAnsi"/>
                <w:sz w:val="24"/>
                <w:szCs w:val="24"/>
              </w:rPr>
              <w:t xml:space="preserve"> more it has been demonstrated that those with anterior shoulder instability and</w:t>
            </w:r>
            <w:r w:rsidR="00D70C85" w:rsidRPr="00E41BBA">
              <w:rPr>
                <w:rFonts w:asciiTheme="minorHAnsi" w:hAnsiTheme="minorHAnsi"/>
                <w:sz w:val="24"/>
                <w:szCs w:val="24"/>
              </w:rPr>
              <w:t>/or</w:t>
            </w:r>
            <w:r w:rsidRPr="00E41BBA">
              <w:rPr>
                <w:rFonts w:asciiTheme="minorHAnsi" w:hAnsiTheme="minorHAnsi"/>
                <w:sz w:val="24"/>
                <w:szCs w:val="24"/>
              </w:rPr>
              <w:t xml:space="preserve"> </w:t>
            </w:r>
            <w:r w:rsidR="00D70C85" w:rsidRPr="00E41BBA">
              <w:rPr>
                <w:rFonts w:asciiTheme="minorHAnsi" w:hAnsiTheme="minorHAnsi"/>
                <w:sz w:val="24"/>
                <w:szCs w:val="24"/>
              </w:rPr>
              <w:t>inju</w:t>
            </w:r>
            <w:r w:rsidR="0015370F" w:rsidRPr="00E41BBA">
              <w:rPr>
                <w:rFonts w:asciiTheme="minorHAnsi" w:hAnsiTheme="minorHAnsi"/>
                <w:sz w:val="24"/>
                <w:szCs w:val="24"/>
              </w:rPr>
              <w:t>ry to capsular tissues, which provide</w:t>
            </w:r>
            <w:r w:rsidR="00D70C85" w:rsidRPr="00E41BBA">
              <w:rPr>
                <w:rFonts w:asciiTheme="minorHAnsi" w:hAnsiTheme="minorHAnsi"/>
                <w:sz w:val="24"/>
                <w:szCs w:val="24"/>
              </w:rPr>
              <w:t xml:space="preserve"> mechanical stability to the joint preform more poorly regarding joint reposition sense and have decreased ability to detect when their joint is put in maladaptive positioning as well as provide the necessary functional stability to counter this positions of increased instability.</w:t>
            </w:r>
            <w:r w:rsidR="0015370F" w:rsidRPr="00E41BBA">
              <w:rPr>
                <w:rFonts w:asciiTheme="minorHAnsi" w:hAnsiTheme="minorHAnsi"/>
                <w:sz w:val="24"/>
                <w:szCs w:val="24"/>
                <w:vertAlign w:val="superscript"/>
              </w:rPr>
              <w:t>4</w:t>
            </w:r>
            <w:r w:rsidR="00D70C85" w:rsidRPr="00E41BBA">
              <w:rPr>
                <w:rFonts w:asciiTheme="minorHAnsi" w:hAnsiTheme="minorHAnsi"/>
                <w:sz w:val="24"/>
                <w:szCs w:val="24"/>
              </w:rPr>
              <w:t xml:space="preserve"> This study ind</w:t>
            </w:r>
            <w:r w:rsidR="0015370F" w:rsidRPr="00E41BBA">
              <w:rPr>
                <w:rFonts w:asciiTheme="minorHAnsi" w:hAnsiTheme="minorHAnsi"/>
                <w:sz w:val="24"/>
                <w:szCs w:val="24"/>
              </w:rPr>
              <w:t>icates that even integrating a singular</w:t>
            </w:r>
            <w:r w:rsidR="00D70C85" w:rsidRPr="00E41BBA">
              <w:rPr>
                <w:rFonts w:asciiTheme="minorHAnsi" w:hAnsiTheme="minorHAnsi"/>
                <w:sz w:val="24"/>
                <w:szCs w:val="24"/>
              </w:rPr>
              <w:t xml:space="preserve"> CKC or OKC exercise can have positive impact regarding increased proprioceptive functioning and joint position sense</w:t>
            </w:r>
            <w:r w:rsidR="0015370F" w:rsidRPr="00E41BBA">
              <w:rPr>
                <w:rFonts w:asciiTheme="minorHAnsi" w:hAnsiTheme="minorHAnsi"/>
                <w:sz w:val="24"/>
                <w:szCs w:val="24"/>
              </w:rPr>
              <w:t xml:space="preserve"> in contrast to a climber completing neither form of exercise in the treatment or prevention of shoulder instability or dysfunction</w:t>
            </w:r>
            <w:r w:rsidR="00D70C85" w:rsidRPr="00E41BBA">
              <w:rPr>
                <w:rFonts w:asciiTheme="minorHAnsi" w:hAnsiTheme="minorHAnsi"/>
                <w:sz w:val="24"/>
                <w:szCs w:val="24"/>
              </w:rPr>
              <w:t>. Furthermore, these gains were seen with CKC/OKC exercises that were not designed to challenge proprioception at the shoulder and thus, the positive effects that were seen</w:t>
            </w:r>
            <w:r w:rsidR="0015370F" w:rsidRPr="00E41BBA">
              <w:rPr>
                <w:rFonts w:asciiTheme="minorHAnsi" w:hAnsiTheme="minorHAnsi"/>
                <w:sz w:val="24"/>
                <w:szCs w:val="24"/>
              </w:rPr>
              <w:t xml:space="preserve"> possibly</w:t>
            </w:r>
            <w:r w:rsidR="00D70C85" w:rsidRPr="00E41BBA">
              <w:rPr>
                <w:rFonts w:asciiTheme="minorHAnsi" w:hAnsiTheme="minorHAnsi"/>
                <w:sz w:val="24"/>
                <w:szCs w:val="24"/>
              </w:rPr>
              <w:t xml:space="preserve"> could be enhanced with implication of push-ups on an unstable surface such as foam-pad, bosu ball or preforming dumbbell bench-press on</w:t>
            </w:r>
            <w:r w:rsidR="0015370F" w:rsidRPr="00E41BBA">
              <w:rPr>
                <w:rFonts w:asciiTheme="minorHAnsi" w:hAnsiTheme="minorHAnsi"/>
                <w:sz w:val="24"/>
                <w:szCs w:val="24"/>
              </w:rPr>
              <w:t xml:space="preserve"> </w:t>
            </w:r>
            <w:r w:rsidR="00D70C85" w:rsidRPr="00E41BBA">
              <w:rPr>
                <w:rFonts w:asciiTheme="minorHAnsi" w:hAnsiTheme="minorHAnsi"/>
                <w:sz w:val="24"/>
                <w:szCs w:val="24"/>
              </w:rPr>
              <w:t>top of unsta</w:t>
            </w:r>
            <w:r w:rsidR="0015370F" w:rsidRPr="00E41BBA">
              <w:rPr>
                <w:rFonts w:asciiTheme="minorHAnsi" w:hAnsiTheme="minorHAnsi"/>
                <w:sz w:val="24"/>
                <w:szCs w:val="24"/>
              </w:rPr>
              <w:t>ble</w:t>
            </w:r>
            <w:r w:rsidR="008F4282" w:rsidRPr="00E41BBA">
              <w:rPr>
                <w:rFonts w:asciiTheme="minorHAnsi" w:hAnsiTheme="minorHAnsi"/>
                <w:sz w:val="24"/>
                <w:szCs w:val="24"/>
              </w:rPr>
              <w:t xml:space="preserve"> surfaces such as </w:t>
            </w:r>
            <w:r w:rsidR="007E0CC5" w:rsidRPr="00E41BBA">
              <w:rPr>
                <w:rFonts w:asciiTheme="minorHAnsi" w:hAnsiTheme="minorHAnsi"/>
                <w:sz w:val="24"/>
                <w:szCs w:val="24"/>
              </w:rPr>
              <w:t>Swiss</w:t>
            </w:r>
            <w:r w:rsidR="008F4282" w:rsidRPr="00E41BBA">
              <w:rPr>
                <w:rFonts w:asciiTheme="minorHAnsi" w:hAnsiTheme="minorHAnsi"/>
                <w:sz w:val="24"/>
                <w:szCs w:val="24"/>
              </w:rPr>
              <w:t>-ball, assumption of decreased base of support or other means o challenging postural and proximal feed forward stability at the shoulder</w:t>
            </w:r>
            <w:r w:rsidR="0015370F" w:rsidRPr="00E41BBA">
              <w:rPr>
                <w:rFonts w:asciiTheme="minorHAnsi" w:hAnsiTheme="minorHAnsi"/>
                <w:sz w:val="24"/>
                <w:szCs w:val="24"/>
              </w:rPr>
              <w:t xml:space="preserve">. Also, the results showed no difference in positive or negative treatment effect </w:t>
            </w:r>
            <w:r w:rsidR="008F4282" w:rsidRPr="00E41BBA">
              <w:rPr>
                <w:rFonts w:asciiTheme="minorHAnsi" w:hAnsiTheme="minorHAnsi"/>
                <w:sz w:val="24"/>
                <w:szCs w:val="24"/>
              </w:rPr>
              <w:t>regarding use of CKC compared to</w:t>
            </w:r>
            <w:r w:rsidR="0015370F" w:rsidRPr="00E41BBA">
              <w:rPr>
                <w:rFonts w:asciiTheme="minorHAnsi" w:hAnsiTheme="minorHAnsi"/>
                <w:sz w:val="24"/>
                <w:szCs w:val="24"/>
              </w:rPr>
              <w:t xml:space="preserve"> OKC to improve joint position sense, indicating </w:t>
            </w:r>
            <w:r w:rsidR="0015370F" w:rsidRPr="00E41BBA">
              <w:rPr>
                <w:rFonts w:asciiTheme="minorHAnsi" w:hAnsiTheme="minorHAnsi"/>
                <w:sz w:val="24"/>
                <w:szCs w:val="24"/>
              </w:rPr>
              <w:lastRenderedPageBreak/>
              <w:t xml:space="preserve">implementation of CKC activities along with traditional OKC therapeutic exercise interventions within a program geared toward prevention or treatment of shoulder instability or dysfunction would most likely not decrease positive outcomes of the prospective rehabilitation program. </w:t>
            </w:r>
            <w:r w:rsidR="00D70C85" w:rsidRPr="00E41BBA">
              <w:rPr>
                <w:rFonts w:asciiTheme="minorHAnsi" w:hAnsiTheme="minorHAnsi"/>
                <w:sz w:val="24"/>
                <w:szCs w:val="24"/>
              </w:rPr>
              <w:t xml:space="preserve"> As this </w:t>
            </w:r>
            <w:proofErr w:type="gramStart"/>
            <w:r w:rsidR="00D70C85" w:rsidRPr="00E41BBA">
              <w:rPr>
                <w:rFonts w:asciiTheme="minorHAnsi" w:hAnsiTheme="minorHAnsi"/>
                <w:sz w:val="24"/>
                <w:szCs w:val="24"/>
              </w:rPr>
              <w:t>study utilized</w:t>
            </w:r>
            <w:proofErr w:type="gramEnd"/>
            <w:r w:rsidR="00D70C85" w:rsidRPr="00E41BBA">
              <w:rPr>
                <w:rFonts w:asciiTheme="minorHAnsi" w:hAnsiTheme="minorHAnsi"/>
                <w:sz w:val="24"/>
                <w:szCs w:val="24"/>
              </w:rPr>
              <w:t xml:space="preserve"> young, (16 years old) uninjured subjects who were</w:t>
            </w:r>
            <w:r w:rsidR="0015370F" w:rsidRPr="00E41BBA">
              <w:rPr>
                <w:rFonts w:asciiTheme="minorHAnsi" w:hAnsiTheme="minorHAnsi"/>
                <w:sz w:val="24"/>
                <w:szCs w:val="24"/>
              </w:rPr>
              <w:t xml:space="preserve"> exclusively</w:t>
            </w:r>
            <w:r w:rsidR="00D70C85" w:rsidRPr="00E41BBA">
              <w:rPr>
                <w:rFonts w:asciiTheme="minorHAnsi" w:hAnsiTheme="minorHAnsi"/>
                <w:sz w:val="24"/>
                <w:szCs w:val="24"/>
              </w:rPr>
              <w:t xml:space="preserve"> mal</w:t>
            </w:r>
            <w:r w:rsidR="008F4282" w:rsidRPr="00E41BBA">
              <w:rPr>
                <w:rFonts w:asciiTheme="minorHAnsi" w:hAnsiTheme="minorHAnsi"/>
                <w:sz w:val="24"/>
                <w:szCs w:val="24"/>
              </w:rPr>
              <w:t>e and thus, make it</w:t>
            </w:r>
            <w:r w:rsidR="0015370F" w:rsidRPr="00E41BBA">
              <w:rPr>
                <w:rFonts w:asciiTheme="minorHAnsi" w:hAnsiTheme="minorHAnsi"/>
                <w:sz w:val="24"/>
                <w:szCs w:val="24"/>
              </w:rPr>
              <w:t xml:space="preserve"> difficult to translate</w:t>
            </w:r>
            <w:r w:rsidR="00D70C85" w:rsidRPr="00E41BBA">
              <w:rPr>
                <w:rFonts w:asciiTheme="minorHAnsi" w:hAnsiTheme="minorHAnsi"/>
                <w:sz w:val="24"/>
                <w:szCs w:val="24"/>
              </w:rPr>
              <w:t xml:space="preserve"> the findings</w:t>
            </w:r>
            <w:r w:rsidR="0015370F" w:rsidRPr="00E41BBA">
              <w:rPr>
                <w:rFonts w:asciiTheme="minorHAnsi" w:hAnsiTheme="minorHAnsi"/>
                <w:sz w:val="24"/>
                <w:szCs w:val="24"/>
              </w:rPr>
              <w:t xml:space="preserve"> across a general patient population</w:t>
            </w:r>
            <w:r w:rsidR="008F4282" w:rsidRPr="00E41BBA">
              <w:rPr>
                <w:rFonts w:asciiTheme="minorHAnsi" w:hAnsiTheme="minorHAnsi"/>
                <w:sz w:val="24"/>
                <w:szCs w:val="24"/>
              </w:rPr>
              <w:t>. Further studies of this type should be completed across a more diverse patient population regarding patient sex, age and activity level as well as implementation of complete treatment protocol incorporating multiple interventions more geared to challenge proprioceptive capability of the patient.</w:t>
            </w:r>
          </w:p>
          <w:p w14:paraId="4A96EC7C" w14:textId="1AFB377A" w:rsidR="00417A5F" w:rsidRPr="00E41BBA" w:rsidRDefault="00417A5F" w:rsidP="00417A5F">
            <w:pPr>
              <w:spacing w:before="120" w:after="120"/>
              <w:rPr>
                <w:rFonts w:asciiTheme="minorHAnsi" w:hAnsiTheme="minorHAnsi"/>
                <w:sz w:val="24"/>
                <w:szCs w:val="24"/>
              </w:rPr>
            </w:pPr>
            <w:r w:rsidRPr="00E41BBA">
              <w:rPr>
                <w:rFonts w:asciiTheme="minorHAnsi" w:hAnsiTheme="minorHAnsi"/>
                <w:sz w:val="24"/>
                <w:szCs w:val="24"/>
                <w:u w:val="single"/>
              </w:rPr>
              <w:t xml:space="preserve">       </w:t>
            </w:r>
          </w:p>
          <w:p w14:paraId="38FC4B20" w14:textId="2B60F5E5" w:rsidR="002A2B79" w:rsidRPr="00E41BBA" w:rsidRDefault="002A2B79" w:rsidP="002A2B79">
            <w:pPr>
              <w:spacing w:before="120" w:after="120"/>
              <w:rPr>
                <w:rFonts w:asciiTheme="minorHAnsi" w:hAnsiTheme="minorHAnsi"/>
                <w:sz w:val="24"/>
                <w:szCs w:val="24"/>
              </w:rPr>
            </w:pPr>
            <w:r w:rsidRPr="00E41BBA">
              <w:rPr>
                <w:rFonts w:asciiTheme="minorHAnsi" w:hAnsiTheme="minorHAnsi"/>
                <w:sz w:val="24"/>
                <w:szCs w:val="24"/>
                <w:u w:val="single"/>
              </w:rPr>
              <w:t>References:</w:t>
            </w:r>
            <w:r w:rsidRPr="00E41BBA">
              <w:rPr>
                <w:rFonts w:asciiTheme="minorHAnsi" w:hAnsiTheme="minorHAnsi"/>
                <w:sz w:val="24"/>
                <w:szCs w:val="24"/>
              </w:rPr>
              <w:t xml:space="preserve"> </w:t>
            </w:r>
          </w:p>
          <w:p w14:paraId="24F07B75" w14:textId="69EE1DE2" w:rsidR="00417A5F" w:rsidRPr="00E41BBA" w:rsidRDefault="002A2B79" w:rsidP="00417A5F">
            <w:pPr>
              <w:pStyle w:val="ListParagraph"/>
              <w:numPr>
                <w:ilvl w:val="0"/>
                <w:numId w:val="40"/>
              </w:numPr>
              <w:spacing w:before="120" w:after="120"/>
              <w:rPr>
                <w:rFonts w:asciiTheme="minorHAnsi" w:hAnsiTheme="minorHAnsi"/>
                <w:sz w:val="24"/>
                <w:szCs w:val="24"/>
              </w:rPr>
            </w:pPr>
            <w:r w:rsidRPr="00E41BBA">
              <w:rPr>
                <w:rFonts w:asciiTheme="minorHAnsi" w:hAnsiTheme="minorHAnsi"/>
                <w:sz w:val="24"/>
                <w:szCs w:val="24"/>
              </w:rPr>
              <w:t xml:space="preserve">Western Michigan University. Table of critical values for the F distribution (for use with ANOVA). </w:t>
            </w:r>
            <w:r w:rsidR="00417A5F" w:rsidRPr="00E41BBA">
              <w:rPr>
                <w:rFonts w:asciiTheme="minorHAnsi" w:hAnsiTheme="minorHAnsi"/>
                <w:sz w:val="24"/>
                <w:szCs w:val="24"/>
              </w:rPr>
              <w:t xml:space="preserve">Assessed 11/20/2014 </w:t>
            </w:r>
            <w:hyperlink r:id="rId16" w:history="1">
              <w:r w:rsidRPr="00E41BBA">
                <w:rPr>
                  <w:rStyle w:val="Hyperlink"/>
                  <w:rFonts w:asciiTheme="minorHAnsi" w:hAnsiTheme="minorHAnsi"/>
                  <w:sz w:val="24"/>
                  <w:szCs w:val="24"/>
                </w:rPr>
                <w:t>http://homepages.wmich.edu/~hillenbr/619/AnovaTable.pdf</w:t>
              </w:r>
            </w:hyperlink>
          </w:p>
          <w:p w14:paraId="3AB16438" w14:textId="763E2A0A" w:rsidR="002A2B79" w:rsidRPr="00E41BBA" w:rsidRDefault="00417A5F" w:rsidP="00417A5F">
            <w:pPr>
              <w:pStyle w:val="ListParagraph"/>
              <w:numPr>
                <w:ilvl w:val="0"/>
                <w:numId w:val="40"/>
              </w:numPr>
              <w:spacing w:before="120" w:after="120"/>
              <w:rPr>
                <w:rFonts w:asciiTheme="minorHAnsi" w:hAnsiTheme="minorHAnsi"/>
                <w:sz w:val="24"/>
                <w:szCs w:val="24"/>
              </w:rPr>
            </w:pPr>
            <w:r w:rsidRPr="00E41BBA">
              <w:rPr>
                <w:rFonts w:asciiTheme="minorHAnsi" w:hAnsiTheme="minorHAnsi"/>
                <w:sz w:val="24"/>
                <w:szCs w:val="24"/>
              </w:rPr>
              <w:t xml:space="preserve">Statistical Solutions, LLC. Power and Sample Size Calculator. Updated 2014, assessed 11/20/2014. </w:t>
            </w:r>
            <w:hyperlink r:id="rId17" w:history="1">
              <w:r w:rsidRPr="00E41BBA">
                <w:rPr>
                  <w:rStyle w:val="Hyperlink"/>
                  <w:rFonts w:asciiTheme="minorHAnsi" w:hAnsiTheme="minorHAnsi"/>
                  <w:sz w:val="24"/>
                  <w:szCs w:val="24"/>
                </w:rPr>
                <w:t>http://www.statisticalsolutions.net/pss_calc.php</w:t>
              </w:r>
            </w:hyperlink>
          </w:p>
          <w:p w14:paraId="78185916" w14:textId="229856C0" w:rsidR="008F4282" w:rsidRPr="00E41BBA" w:rsidRDefault="008F4282" w:rsidP="00417A5F">
            <w:pPr>
              <w:pStyle w:val="ListParagraph"/>
              <w:numPr>
                <w:ilvl w:val="0"/>
                <w:numId w:val="40"/>
              </w:numPr>
              <w:spacing w:before="120" w:after="120"/>
              <w:rPr>
                <w:rFonts w:asciiTheme="minorHAnsi" w:hAnsiTheme="minorHAnsi"/>
                <w:sz w:val="24"/>
                <w:szCs w:val="24"/>
              </w:rPr>
            </w:pPr>
            <w:proofErr w:type="spellStart"/>
            <w:r w:rsidRPr="00E41BBA">
              <w:rPr>
                <w:rFonts w:asciiTheme="minorHAnsi" w:hAnsiTheme="minorHAnsi"/>
                <w:sz w:val="24"/>
                <w:szCs w:val="24"/>
              </w:rPr>
              <w:t>Lephart</w:t>
            </w:r>
            <w:proofErr w:type="spellEnd"/>
            <w:r w:rsidRPr="00E41BBA">
              <w:rPr>
                <w:rFonts w:asciiTheme="minorHAnsi" w:hAnsiTheme="minorHAnsi"/>
                <w:sz w:val="24"/>
                <w:szCs w:val="24"/>
              </w:rPr>
              <w:t xml:space="preserve"> S.M et al. Proprioception of the </w:t>
            </w:r>
            <w:proofErr w:type="spellStart"/>
            <w:r w:rsidRPr="00E41BBA">
              <w:rPr>
                <w:rFonts w:asciiTheme="minorHAnsi" w:hAnsiTheme="minorHAnsi"/>
                <w:sz w:val="24"/>
                <w:szCs w:val="24"/>
              </w:rPr>
              <w:t>shoulderjoint</w:t>
            </w:r>
            <w:proofErr w:type="spellEnd"/>
            <w:r w:rsidRPr="00E41BBA">
              <w:rPr>
                <w:rFonts w:asciiTheme="minorHAnsi" w:hAnsiTheme="minorHAnsi"/>
                <w:sz w:val="24"/>
                <w:szCs w:val="24"/>
              </w:rPr>
              <w:t xml:space="preserve"> in healthy, unstable and surgically repaired shoulders. Journal of shoulder and elbow </w:t>
            </w:r>
            <w:proofErr w:type="spellStart"/>
            <w:r w:rsidRPr="00E41BBA">
              <w:rPr>
                <w:rFonts w:asciiTheme="minorHAnsi" w:hAnsiTheme="minorHAnsi"/>
                <w:sz w:val="24"/>
                <w:szCs w:val="24"/>
              </w:rPr>
              <w:t>surg</w:t>
            </w:r>
            <w:proofErr w:type="spellEnd"/>
            <w:r w:rsidRPr="00E41BBA">
              <w:rPr>
                <w:rFonts w:asciiTheme="minorHAnsi" w:hAnsiTheme="minorHAnsi"/>
                <w:sz w:val="24"/>
                <w:szCs w:val="24"/>
              </w:rPr>
              <w:t>, 1994;volume 3:371-380</w:t>
            </w:r>
          </w:p>
          <w:p w14:paraId="07325425" w14:textId="4531A7A9" w:rsidR="001D4F60" w:rsidRPr="00E41BBA" w:rsidRDefault="008F4282" w:rsidP="008F4282">
            <w:pPr>
              <w:pStyle w:val="ListParagraph"/>
              <w:numPr>
                <w:ilvl w:val="0"/>
                <w:numId w:val="40"/>
              </w:numPr>
              <w:spacing w:before="120" w:after="120"/>
              <w:rPr>
                <w:rFonts w:asciiTheme="minorHAnsi" w:hAnsiTheme="minorHAnsi"/>
                <w:sz w:val="24"/>
                <w:szCs w:val="24"/>
              </w:rPr>
            </w:pPr>
            <w:proofErr w:type="spellStart"/>
            <w:r w:rsidRPr="00E41BBA">
              <w:rPr>
                <w:rFonts w:asciiTheme="minorHAnsi" w:hAnsiTheme="minorHAnsi"/>
                <w:sz w:val="24"/>
                <w:szCs w:val="24"/>
              </w:rPr>
              <w:t>Dillman</w:t>
            </w:r>
            <w:proofErr w:type="spellEnd"/>
            <w:r w:rsidRPr="00E41BBA">
              <w:rPr>
                <w:rFonts w:asciiTheme="minorHAnsi" w:hAnsiTheme="minorHAnsi"/>
                <w:sz w:val="24"/>
                <w:szCs w:val="24"/>
              </w:rPr>
              <w:t xml:space="preserve"> C.J et al. Biomechanical differences open and closed chain exercises with respect to the shoulder. Journal of sport and rehabilitation, 1994;volume 3:228-238</w:t>
            </w:r>
          </w:p>
        </w:tc>
      </w:tr>
    </w:tbl>
    <w:p w14:paraId="22B18A58" w14:textId="77777777" w:rsidR="001D4F60" w:rsidRPr="00E41BBA" w:rsidRDefault="001D4F60" w:rsidP="001D4F60">
      <w:pPr>
        <w:spacing w:before="240" w:after="240"/>
        <w:rPr>
          <w:b/>
          <w:sz w:val="24"/>
          <w:szCs w:val="24"/>
        </w:rPr>
      </w:pPr>
    </w:p>
    <w:p w14:paraId="10151781" w14:textId="77777777" w:rsidR="00D018FF" w:rsidRPr="00E41BBA" w:rsidRDefault="007D35DE" w:rsidP="001E5719">
      <w:pPr>
        <w:spacing w:before="120" w:after="120"/>
        <w:rPr>
          <w:b/>
          <w:sz w:val="24"/>
          <w:szCs w:val="24"/>
        </w:rPr>
      </w:pPr>
      <w:r w:rsidRPr="00E41BBA">
        <w:rPr>
          <w:b/>
          <w:sz w:val="24"/>
          <w:szCs w:val="24"/>
        </w:rPr>
        <w:t xml:space="preserve">IMPLICATIONS FOR PRACTICE </w:t>
      </w:r>
      <w:r w:rsidR="007E5125" w:rsidRPr="00E41BBA">
        <w:rPr>
          <w:b/>
          <w:sz w:val="24"/>
          <w:szCs w:val="24"/>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E41BBA" w14:paraId="2E926490" w14:textId="77777777" w:rsidTr="002F16E1">
        <w:tc>
          <w:tcPr>
            <w:tcW w:w="10421" w:type="dxa"/>
            <w:shd w:val="clear" w:color="auto" w:fill="auto"/>
          </w:tcPr>
          <w:p w14:paraId="71064CB9" w14:textId="2C13A966" w:rsidR="00CE1744" w:rsidRPr="00E41BBA" w:rsidRDefault="00EE22F3" w:rsidP="00CE1744">
            <w:pPr>
              <w:spacing w:before="120" w:after="120"/>
              <w:rPr>
                <w:rFonts w:asciiTheme="minorHAnsi" w:hAnsiTheme="minorHAnsi"/>
                <w:sz w:val="24"/>
                <w:szCs w:val="24"/>
              </w:rPr>
            </w:pPr>
            <w:r w:rsidRPr="00E41BBA">
              <w:rPr>
                <w:rFonts w:asciiTheme="minorHAnsi" w:hAnsiTheme="minorHAnsi"/>
                <w:sz w:val="24"/>
                <w:szCs w:val="24"/>
              </w:rPr>
              <w:t xml:space="preserve">       </w:t>
            </w:r>
            <w:r w:rsidR="00CE1744" w:rsidRPr="00E41BBA">
              <w:rPr>
                <w:rFonts w:asciiTheme="minorHAnsi" w:hAnsiTheme="minorHAnsi"/>
                <w:sz w:val="24"/>
                <w:szCs w:val="24"/>
              </w:rPr>
              <w:t xml:space="preserve"> </w:t>
            </w:r>
            <w:r w:rsidR="00403707" w:rsidRPr="00E41BBA">
              <w:rPr>
                <w:rFonts w:asciiTheme="minorHAnsi" w:hAnsiTheme="minorHAnsi"/>
                <w:sz w:val="24"/>
                <w:szCs w:val="24"/>
              </w:rPr>
              <w:t xml:space="preserve">There exists a multitude of </w:t>
            </w:r>
            <w:r w:rsidR="006A073E" w:rsidRPr="00E41BBA">
              <w:rPr>
                <w:rFonts w:asciiTheme="minorHAnsi" w:hAnsiTheme="minorHAnsi"/>
                <w:sz w:val="24"/>
                <w:szCs w:val="24"/>
              </w:rPr>
              <w:t>evidence, which</w:t>
            </w:r>
            <w:r w:rsidR="00403707" w:rsidRPr="00E41BBA">
              <w:rPr>
                <w:rFonts w:asciiTheme="minorHAnsi" w:hAnsiTheme="minorHAnsi"/>
                <w:sz w:val="24"/>
                <w:szCs w:val="24"/>
              </w:rPr>
              <w:t xml:space="preserve"> indicate a moderate to strong correlation regarding core stability, balance capability and the presence of acute injury or chronic shoulder dysfunction amongst overhead athletes. However these studies are most often not clinical trials without pre and post testing but rather repeated measures of core stability among a single cohort. Specific to the activity of rock-climbing, most of the available evidence </w:t>
            </w:r>
            <w:r w:rsidRPr="00E41BBA">
              <w:rPr>
                <w:rFonts w:asciiTheme="minorHAnsi" w:hAnsiTheme="minorHAnsi"/>
                <w:sz w:val="24"/>
                <w:szCs w:val="24"/>
              </w:rPr>
              <w:t>are based upon rate of traumatic injuries associated with the sport or curtailed to the wrist and hand specifically, the injury and pathology associated with the flexor pulley/tendon complex associated with assuming the “crimp-grip” position.  There is widespread implementation of CKC exercise, core stability and means of challenging both at the trunk and GHJ/STJ via perturbation-like</w:t>
            </w:r>
            <w:r w:rsidR="006A073E" w:rsidRPr="00E41BBA">
              <w:rPr>
                <w:rFonts w:asciiTheme="minorHAnsi" w:hAnsiTheme="minorHAnsi"/>
                <w:sz w:val="24"/>
                <w:szCs w:val="24"/>
              </w:rPr>
              <w:t xml:space="preserve"> challenges.</w:t>
            </w:r>
            <w:r w:rsidR="001921BE" w:rsidRPr="00E41BBA">
              <w:rPr>
                <w:rFonts w:asciiTheme="minorHAnsi" w:hAnsiTheme="minorHAnsi"/>
                <w:sz w:val="24"/>
                <w:szCs w:val="24"/>
              </w:rPr>
              <w:t xml:space="preserve"> Closed-chain exercise protocols are felt to be preferable to other exercise programs in that they simulate normal physiologic and biomechanical functions, create little shear stress across injured or healing joints and reproduce proprioceptive stimuli.  Due to these advantages, they are used during early rehabilitation and have been integral parts of accelerated rehabilitation </w:t>
            </w:r>
            <w:r w:rsidR="00CE1744" w:rsidRPr="00E41BBA">
              <w:rPr>
                <w:rFonts w:asciiTheme="minorHAnsi" w:hAnsiTheme="minorHAnsi"/>
                <w:sz w:val="24"/>
                <w:szCs w:val="24"/>
              </w:rPr>
              <w:t>programs.</w:t>
            </w:r>
            <w:r w:rsidR="00CE1744" w:rsidRPr="00E41BBA">
              <w:rPr>
                <w:rFonts w:asciiTheme="minorHAnsi" w:hAnsiTheme="minorHAnsi"/>
                <w:sz w:val="24"/>
                <w:szCs w:val="24"/>
                <w:vertAlign w:val="superscript"/>
              </w:rPr>
              <w:t>1</w:t>
            </w:r>
            <w:r w:rsidR="00CE1744" w:rsidRPr="00E41BBA">
              <w:rPr>
                <w:rFonts w:asciiTheme="minorHAnsi" w:hAnsiTheme="minorHAnsi"/>
                <w:sz w:val="24"/>
                <w:szCs w:val="24"/>
              </w:rPr>
              <w:t xml:space="preserve"> Specific</w:t>
            </w:r>
            <w:r w:rsidR="001921BE" w:rsidRPr="00E41BBA">
              <w:rPr>
                <w:rFonts w:asciiTheme="minorHAnsi" w:hAnsiTheme="minorHAnsi"/>
                <w:sz w:val="24"/>
                <w:szCs w:val="24"/>
              </w:rPr>
              <w:t xml:space="preserve"> to the shoulder methods of incorporating CKC and perturbation-based challenge include but not limited to</w:t>
            </w:r>
            <w:r w:rsidRPr="00E41BBA">
              <w:rPr>
                <w:rFonts w:asciiTheme="minorHAnsi" w:hAnsiTheme="minorHAnsi"/>
                <w:sz w:val="24"/>
                <w:szCs w:val="24"/>
              </w:rPr>
              <w:t xml:space="preserve"> rhythmic stabilization, the use of foam-mats, Swiss-balls, </w:t>
            </w:r>
            <w:r w:rsidR="006A073E" w:rsidRPr="00E41BBA">
              <w:rPr>
                <w:rFonts w:asciiTheme="minorHAnsi" w:hAnsiTheme="minorHAnsi"/>
                <w:sz w:val="24"/>
                <w:szCs w:val="24"/>
              </w:rPr>
              <w:t xml:space="preserve">multi-sensory balance training </w:t>
            </w:r>
            <w:r w:rsidRPr="00E41BBA">
              <w:rPr>
                <w:rFonts w:asciiTheme="minorHAnsi" w:hAnsiTheme="minorHAnsi"/>
                <w:sz w:val="24"/>
                <w:szCs w:val="24"/>
              </w:rPr>
              <w:t xml:space="preserve">or </w:t>
            </w:r>
            <w:r w:rsidR="006A073E" w:rsidRPr="00E41BBA">
              <w:rPr>
                <w:rFonts w:asciiTheme="minorHAnsi" w:hAnsiTheme="minorHAnsi"/>
                <w:sz w:val="24"/>
                <w:szCs w:val="24"/>
              </w:rPr>
              <w:t>various modifications</w:t>
            </w:r>
            <w:r w:rsidRPr="00E41BBA">
              <w:rPr>
                <w:rFonts w:asciiTheme="minorHAnsi" w:hAnsiTheme="minorHAnsi"/>
                <w:sz w:val="24"/>
                <w:szCs w:val="24"/>
              </w:rPr>
              <w:t xml:space="preserve"> of the patients base of support</w:t>
            </w:r>
            <w:r w:rsidR="006A073E" w:rsidRPr="00E41BBA">
              <w:rPr>
                <w:rFonts w:asciiTheme="minorHAnsi" w:hAnsiTheme="minorHAnsi"/>
                <w:sz w:val="24"/>
                <w:szCs w:val="24"/>
              </w:rPr>
              <w:t xml:space="preserve"> such as single-leg stance, semi-tandem and tandem stances.  There is no increased cost with</w:t>
            </w:r>
            <w:r w:rsidRPr="00E41BBA">
              <w:rPr>
                <w:rFonts w:asciiTheme="minorHAnsi" w:hAnsiTheme="minorHAnsi"/>
                <w:sz w:val="24"/>
                <w:szCs w:val="24"/>
              </w:rPr>
              <w:t xml:space="preserve"> utilizing these type</w:t>
            </w:r>
            <w:r w:rsidR="006A073E" w:rsidRPr="00E41BBA">
              <w:rPr>
                <w:rFonts w:asciiTheme="minorHAnsi" w:hAnsiTheme="minorHAnsi"/>
                <w:sz w:val="24"/>
                <w:szCs w:val="24"/>
              </w:rPr>
              <w:t>s</w:t>
            </w:r>
            <w:r w:rsidR="001921BE" w:rsidRPr="00E41BBA">
              <w:rPr>
                <w:rFonts w:asciiTheme="minorHAnsi" w:hAnsiTheme="minorHAnsi"/>
                <w:sz w:val="24"/>
                <w:szCs w:val="24"/>
              </w:rPr>
              <w:t xml:space="preserve"> of interventions with necessary</w:t>
            </w:r>
            <w:r w:rsidR="006A073E" w:rsidRPr="00E41BBA">
              <w:rPr>
                <w:rFonts w:asciiTheme="minorHAnsi" w:hAnsiTheme="minorHAnsi"/>
                <w:sz w:val="24"/>
                <w:szCs w:val="24"/>
              </w:rPr>
              <w:t xml:space="preserve"> equipment</w:t>
            </w:r>
            <w:r w:rsidRPr="00E41BBA">
              <w:rPr>
                <w:rFonts w:asciiTheme="minorHAnsi" w:hAnsiTheme="minorHAnsi"/>
                <w:sz w:val="24"/>
                <w:szCs w:val="24"/>
              </w:rPr>
              <w:t xml:space="preserve"> to implement </w:t>
            </w:r>
            <w:r w:rsidR="001921BE" w:rsidRPr="00E41BBA">
              <w:rPr>
                <w:rFonts w:asciiTheme="minorHAnsi" w:hAnsiTheme="minorHAnsi"/>
                <w:sz w:val="24"/>
                <w:szCs w:val="24"/>
              </w:rPr>
              <w:t>these types of interventions being</w:t>
            </w:r>
            <w:r w:rsidRPr="00E41BBA">
              <w:rPr>
                <w:rFonts w:asciiTheme="minorHAnsi" w:hAnsiTheme="minorHAnsi"/>
                <w:sz w:val="24"/>
                <w:szCs w:val="24"/>
              </w:rPr>
              <w:t xml:space="preserve"> readily available within the normal ou</w:t>
            </w:r>
            <w:r w:rsidR="006A073E" w:rsidRPr="00E41BBA">
              <w:rPr>
                <w:rFonts w:asciiTheme="minorHAnsi" w:hAnsiTheme="minorHAnsi"/>
                <w:sz w:val="24"/>
                <w:szCs w:val="24"/>
              </w:rPr>
              <w:t>tpatient rehabilitation setting</w:t>
            </w:r>
            <w:r w:rsidR="00CE1744" w:rsidRPr="00E41BBA">
              <w:rPr>
                <w:rFonts w:asciiTheme="minorHAnsi" w:hAnsiTheme="minorHAnsi"/>
                <w:sz w:val="24"/>
                <w:szCs w:val="24"/>
              </w:rPr>
              <w:t>.</w:t>
            </w:r>
          </w:p>
          <w:p w14:paraId="5A4DC216" w14:textId="18E7B773" w:rsidR="006A073E" w:rsidRPr="00E41BBA" w:rsidRDefault="00CE1744" w:rsidP="00CE1744">
            <w:pPr>
              <w:spacing w:before="120" w:after="120"/>
              <w:rPr>
                <w:rFonts w:asciiTheme="minorHAnsi" w:hAnsiTheme="minorHAnsi"/>
                <w:sz w:val="24"/>
                <w:szCs w:val="24"/>
              </w:rPr>
            </w:pPr>
            <w:r w:rsidRPr="00E41BBA">
              <w:rPr>
                <w:rFonts w:asciiTheme="minorHAnsi" w:hAnsiTheme="minorHAnsi"/>
                <w:sz w:val="24"/>
                <w:szCs w:val="24"/>
              </w:rPr>
              <w:t xml:space="preserve">        </w:t>
            </w:r>
            <w:r w:rsidR="006A073E" w:rsidRPr="00E41BBA">
              <w:rPr>
                <w:rFonts w:asciiTheme="minorHAnsi" w:hAnsiTheme="minorHAnsi"/>
                <w:sz w:val="24"/>
                <w:szCs w:val="24"/>
              </w:rPr>
              <w:t xml:space="preserve">Furthermore, there is strong </w:t>
            </w:r>
            <w:r w:rsidR="00D45381" w:rsidRPr="00E41BBA">
              <w:rPr>
                <w:rFonts w:asciiTheme="minorHAnsi" w:hAnsiTheme="minorHAnsi"/>
                <w:sz w:val="24"/>
                <w:szCs w:val="24"/>
              </w:rPr>
              <w:t>evidence, which</w:t>
            </w:r>
            <w:r w:rsidR="006A073E" w:rsidRPr="00E41BBA">
              <w:rPr>
                <w:rFonts w:asciiTheme="minorHAnsi" w:hAnsiTheme="minorHAnsi"/>
                <w:sz w:val="24"/>
                <w:szCs w:val="24"/>
              </w:rPr>
              <w:t xml:space="preserve"> shows that those who</w:t>
            </w:r>
            <w:r w:rsidR="00D45381" w:rsidRPr="00E41BBA">
              <w:rPr>
                <w:rFonts w:asciiTheme="minorHAnsi" w:hAnsiTheme="minorHAnsi"/>
                <w:sz w:val="24"/>
                <w:szCs w:val="24"/>
              </w:rPr>
              <w:t xml:space="preserve"> are active participants in the activity of rock-climbing could be predisposed to shoulder pathology and dislocation. This is due to activity-induced muscle imbalance, with hypertrophy of muscle-tendon units which extend, adduct and internally rotate the shoulder-</w:t>
            </w:r>
            <w:proofErr w:type="gramStart"/>
            <w:r w:rsidR="00D45381" w:rsidRPr="00E41BBA">
              <w:rPr>
                <w:rFonts w:asciiTheme="minorHAnsi" w:hAnsiTheme="minorHAnsi"/>
                <w:sz w:val="24"/>
                <w:szCs w:val="24"/>
              </w:rPr>
              <w:t>joint.</w:t>
            </w:r>
            <w:r w:rsidR="001921BE" w:rsidRPr="00E41BBA">
              <w:rPr>
                <w:rFonts w:asciiTheme="minorHAnsi" w:hAnsiTheme="minorHAnsi"/>
                <w:sz w:val="24"/>
                <w:szCs w:val="24"/>
                <w:vertAlign w:val="superscript"/>
                <w:lang w:val="en-US"/>
              </w:rPr>
              <w:t>2</w:t>
            </w:r>
            <w:r w:rsidR="00D45381" w:rsidRPr="00E41BBA">
              <w:rPr>
                <w:rFonts w:asciiTheme="minorHAnsi" w:hAnsiTheme="minorHAnsi"/>
                <w:sz w:val="24"/>
                <w:szCs w:val="24"/>
                <w:vertAlign w:val="superscript"/>
                <w:lang w:val="en-US"/>
              </w:rPr>
              <w:t xml:space="preserve"> </w:t>
            </w:r>
            <w:r w:rsidR="008F4845" w:rsidRPr="00E41BBA">
              <w:rPr>
                <w:rFonts w:asciiTheme="minorHAnsi" w:hAnsiTheme="minorHAnsi"/>
                <w:sz w:val="24"/>
                <w:szCs w:val="24"/>
                <w:vertAlign w:val="superscript"/>
                <w:lang w:val="en-US"/>
              </w:rPr>
              <w:t xml:space="preserve"> </w:t>
            </w:r>
            <w:r w:rsidR="008F4845" w:rsidRPr="00E41BBA">
              <w:rPr>
                <w:rFonts w:asciiTheme="minorHAnsi" w:hAnsiTheme="minorHAnsi"/>
                <w:sz w:val="24"/>
                <w:szCs w:val="24"/>
                <w:lang w:val="en-US"/>
              </w:rPr>
              <w:t>Clinicians</w:t>
            </w:r>
            <w:proofErr w:type="gramEnd"/>
            <w:r w:rsidR="008F4845" w:rsidRPr="00E41BBA">
              <w:rPr>
                <w:rFonts w:asciiTheme="minorHAnsi" w:hAnsiTheme="minorHAnsi"/>
                <w:sz w:val="24"/>
                <w:szCs w:val="24"/>
                <w:lang w:val="en-US"/>
              </w:rPr>
              <w:t xml:space="preserve"> should become more familiar with the sport of rock-climbing and the style of </w:t>
            </w:r>
            <w:r w:rsidR="00A23A14" w:rsidRPr="00E41BBA">
              <w:rPr>
                <w:rFonts w:asciiTheme="minorHAnsi" w:hAnsiTheme="minorHAnsi"/>
                <w:sz w:val="24"/>
                <w:szCs w:val="24"/>
                <w:lang w:val="en-US"/>
              </w:rPr>
              <w:t>functional movement this activity</w:t>
            </w:r>
            <w:r w:rsidR="008F4845" w:rsidRPr="00E41BBA">
              <w:rPr>
                <w:rFonts w:asciiTheme="minorHAnsi" w:hAnsiTheme="minorHAnsi"/>
                <w:sz w:val="24"/>
                <w:szCs w:val="24"/>
                <w:lang w:val="en-US"/>
              </w:rPr>
              <w:t xml:space="preserve"> encompasses to facilitate</w:t>
            </w:r>
            <w:r w:rsidR="00A23A14" w:rsidRPr="00E41BBA">
              <w:rPr>
                <w:rFonts w:asciiTheme="minorHAnsi" w:hAnsiTheme="minorHAnsi"/>
                <w:sz w:val="24"/>
                <w:szCs w:val="24"/>
                <w:lang w:val="en-US"/>
              </w:rPr>
              <w:t xml:space="preserve"> an</w:t>
            </w:r>
            <w:r w:rsidR="008F4845" w:rsidRPr="00E41BBA">
              <w:rPr>
                <w:rFonts w:asciiTheme="minorHAnsi" w:hAnsiTheme="minorHAnsi"/>
                <w:sz w:val="24"/>
                <w:szCs w:val="24"/>
                <w:lang w:val="en-US"/>
              </w:rPr>
              <w:t xml:space="preserve"> understanding of prospective mechanism</w:t>
            </w:r>
            <w:r w:rsidR="00A23A14" w:rsidRPr="00E41BBA">
              <w:rPr>
                <w:rFonts w:asciiTheme="minorHAnsi" w:hAnsiTheme="minorHAnsi"/>
                <w:sz w:val="24"/>
                <w:szCs w:val="24"/>
                <w:lang w:val="en-US"/>
              </w:rPr>
              <w:t>s of injury and implement a</w:t>
            </w:r>
            <w:r w:rsidR="008F4845" w:rsidRPr="00E41BBA">
              <w:rPr>
                <w:rFonts w:asciiTheme="minorHAnsi" w:hAnsiTheme="minorHAnsi"/>
                <w:sz w:val="24"/>
                <w:szCs w:val="24"/>
                <w:lang w:val="en-US"/>
              </w:rPr>
              <w:t xml:space="preserve"> more patient-centered plan of care.</w:t>
            </w:r>
            <w:r w:rsidR="00A23A14" w:rsidRPr="00E41BBA">
              <w:rPr>
                <w:rFonts w:asciiTheme="minorHAnsi" w:hAnsiTheme="minorHAnsi"/>
                <w:sz w:val="24"/>
                <w:szCs w:val="24"/>
                <w:lang w:val="en-US"/>
              </w:rPr>
              <w:t xml:space="preserve"> </w:t>
            </w:r>
            <w:r w:rsidR="008F4845" w:rsidRPr="00E41BBA">
              <w:rPr>
                <w:rFonts w:asciiTheme="minorHAnsi" w:hAnsiTheme="minorHAnsi"/>
                <w:sz w:val="24"/>
                <w:szCs w:val="24"/>
                <w:lang w:val="en-US"/>
              </w:rPr>
              <w:t xml:space="preserve"> </w:t>
            </w:r>
            <w:r w:rsidR="00A23A14" w:rsidRPr="00E41BBA">
              <w:rPr>
                <w:rFonts w:asciiTheme="minorHAnsi" w:hAnsiTheme="minorHAnsi" w:cs="Helvetica"/>
                <w:sz w:val="24"/>
                <w:szCs w:val="24"/>
              </w:rPr>
              <w:t>Based on quasi-static equilibrium, climbing is a dynamic and controlled upward or lateral movement of a bodies COM.  This is achieved through continuous postural/proximal joint stability, automatic postural reactions, anticipatory postural adjustments</w:t>
            </w:r>
            <w:r w:rsidR="001921BE" w:rsidRPr="00E41BBA">
              <w:rPr>
                <w:rFonts w:asciiTheme="minorHAnsi" w:hAnsiTheme="minorHAnsi" w:cs="Helvetica"/>
                <w:sz w:val="24"/>
                <w:szCs w:val="24"/>
              </w:rPr>
              <w:t xml:space="preserve">, coordination of </w:t>
            </w:r>
            <w:r w:rsidR="00A23A14" w:rsidRPr="00E41BBA">
              <w:rPr>
                <w:rFonts w:asciiTheme="minorHAnsi" w:hAnsiTheme="minorHAnsi" w:cs="Helvetica"/>
                <w:sz w:val="24"/>
                <w:szCs w:val="24"/>
              </w:rPr>
              <w:t xml:space="preserve">movements composed of open kinematic chain (OKC) as well as closed kinematic chain (CKC) motion, and continuous to intermittent maximal </w:t>
            </w:r>
            <w:r w:rsidR="00A23A14" w:rsidRPr="00E41BBA">
              <w:rPr>
                <w:rFonts w:asciiTheme="minorHAnsi" w:hAnsiTheme="minorHAnsi" w:cs="Helvetica"/>
                <w:sz w:val="24"/>
                <w:szCs w:val="24"/>
              </w:rPr>
              <w:lastRenderedPageBreak/>
              <w:t>isometric contractions.</w:t>
            </w:r>
            <w:r w:rsidR="00322512" w:rsidRPr="00E41BBA">
              <w:rPr>
                <w:rFonts w:asciiTheme="minorHAnsi" w:hAnsiTheme="minorHAnsi" w:cs="Helvetica"/>
                <w:sz w:val="24"/>
                <w:szCs w:val="24"/>
                <w:vertAlign w:val="superscript"/>
              </w:rPr>
              <w:t>3</w:t>
            </w:r>
            <w:r w:rsidR="00A23A14" w:rsidRPr="00E41BBA">
              <w:rPr>
                <w:rFonts w:asciiTheme="minorHAnsi" w:hAnsiTheme="minorHAnsi" w:cs="Helvetica"/>
                <w:sz w:val="24"/>
                <w:szCs w:val="24"/>
              </w:rPr>
              <w:t xml:space="preserve"> The amount of internal force necessary to maintain stability and/or produce movement is continuously reorganized/reallocated to allow the climber to maintain equilibrium bilaterally along the trunk UE and LE with deviation of the climber’s body-weight. </w:t>
            </w:r>
            <w:r w:rsidR="008F4845" w:rsidRPr="00E41BBA">
              <w:rPr>
                <w:rFonts w:asciiTheme="minorHAnsi" w:hAnsiTheme="minorHAnsi"/>
                <w:sz w:val="24"/>
                <w:szCs w:val="24"/>
                <w:lang w:val="en-US"/>
              </w:rPr>
              <w:t>The act of climbing requires coordinated movements of the shoulder</w:t>
            </w:r>
            <w:r w:rsidR="00A23A14" w:rsidRPr="00E41BBA">
              <w:rPr>
                <w:rFonts w:asciiTheme="minorHAnsi" w:hAnsiTheme="minorHAnsi"/>
                <w:sz w:val="24"/>
                <w:szCs w:val="24"/>
                <w:lang w:val="en-US"/>
              </w:rPr>
              <w:t xml:space="preserve"> and</w:t>
            </w:r>
            <w:r w:rsidR="008F4845" w:rsidRPr="00E41BBA">
              <w:rPr>
                <w:rFonts w:asciiTheme="minorHAnsi" w:hAnsiTheme="minorHAnsi"/>
                <w:sz w:val="24"/>
                <w:szCs w:val="24"/>
                <w:lang w:val="en-US"/>
              </w:rPr>
              <w:t xml:space="preserve"> depend on proper function and contribution of different agonist/antagonist muscle groups using specific modes of contractions.</w:t>
            </w:r>
            <w:r w:rsidR="00322512" w:rsidRPr="00E41BBA">
              <w:rPr>
                <w:rFonts w:asciiTheme="minorHAnsi" w:hAnsiTheme="minorHAnsi"/>
                <w:sz w:val="24"/>
                <w:szCs w:val="24"/>
                <w:vertAlign w:val="superscript"/>
                <w:lang w:val="en-US"/>
              </w:rPr>
              <w:t>4</w:t>
            </w:r>
            <w:r w:rsidR="008F4845" w:rsidRPr="00E41BBA">
              <w:rPr>
                <w:rFonts w:asciiTheme="minorHAnsi" w:hAnsiTheme="minorHAnsi"/>
                <w:sz w:val="24"/>
                <w:szCs w:val="24"/>
                <w:vertAlign w:val="superscript"/>
                <w:lang w:val="en-US"/>
              </w:rPr>
              <w:t xml:space="preserve">   </w:t>
            </w:r>
            <w:r w:rsidR="008F4845" w:rsidRPr="00E41BBA">
              <w:rPr>
                <w:rFonts w:asciiTheme="minorHAnsi" w:hAnsiTheme="minorHAnsi"/>
                <w:sz w:val="24"/>
                <w:szCs w:val="24"/>
                <w:lang w:val="en-US"/>
              </w:rPr>
              <w:t xml:space="preserve"> </w:t>
            </w:r>
            <w:r w:rsidR="00D45381" w:rsidRPr="00E41BBA">
              <w:rPr>
                <w:rFonts w:asciiTheme="minorHAnsi" w:hAnsiTheme="minorHAnsi"/>
                <w:sz w:val="24"/>
                <w:szCs w:val="24"/>
                <w:lang w:val="en-US"/>
              </w:rPr>
              <w:t>As</w:t>
            </w:r>
            <w:r w:rsidR="008F4845" w:rsidRPr="00E41BBA">
              <w:rPr>
                <w:rFonts w:asciiTheme="minorHAnsi" w:hAnsiTheme="minorHAnsi"/>
                <w:sz w:val="24"/>
                <w:szCs w:val="24"/>
                <w:lang w:val="en-US"/>
              </w:rPr>
              <w:t xml:space="preserve"> the</w:t>
            </w:r>
            <w:r w:rsidR="00D45381" w:rsidRPr="00E41BBA">
              <w:rPr>
                <w:rFonts w:asciiTheme="minorHAnsi" w:hAnsiTheme="minorHAnsi"/>
                <w:sz w:val="24"/>
                <w:szCs w:val="24"/>
                <w:lang w:val="en-US"/>
              </w:rPr>
              <w:t xml:space="preserve"> sport climbing places high demands</w:t>
            </w:r>
            <w:r w:rsidR="008F4845" w:rsidRPr="00E41BBA">
              <w:rPr>
                <w:rFonts w:asciiTheme="minorHAnsi" w:hAnsiTheme="minorHAnsi"/>
                <w:sz w:val="24"/>
                <w:szCs w:val="24"/>
                <w:vertAlign w:val="superscript"/>
                <w:lang w:val="en-US"/>
              </w:rPr>
              <w:t xml:space="preserve"> </w:t>
            </w:r>
            <w:r w:rsidR="00D45381" w:rsidRPr="00E41BBA">
              <w:rPr>
                <w:rFonts w:asciiTheme="minorHAnsi" w:hAnsiTheme="minorHAnsi"/>
                <w:sz w:val="24"/>
                <w:szCs w:val="24"/>
                <w:lang w:val="en-US"/>
              </w:rPr>
              <w:t>on the shoulder, analyzing the strength</w:t>
            </w:r>
            <w:r w:rsidR="008F4845" w:rsidRPr="00E41BBA">
              <w:rPr>
                <w:rFonts w:asciiTheme="minorHAnsi" w:hAnsiTheme="minorHAnsi"/>
                <w:sz w:val="24"/>
                <w:szCs w:val="24"/>
                <w:vertAlign w:val="superscript"/>
                <w:lang w:val="en-US"/>
              </w:rPr>
              <w:t xml:space="preserve"> </w:t>
            </w:r>
            <w:r w:rsidR="00D45381" w:rsidRPr="00E41BBA">
              <w:rPr>
                <w:rFonts w:asciiTheme="minorHAnsi" w:hAnsiTheme="minorHAnsi"/>
                <w:sz w:val="24"/>
                <w:szCs w:val="24"/>
                <w:lang w:val="en-US"/>
              </w:rPr>
              <w:t>profile of the shoulder musculature in</w:t>
            </w:r>
            <w:r w:rsidR="008F4845" w:rsidRPr="00E41BBA">
              <w:rPr>
                <w:rFonts w:asciiTheme="minorHAnsi" w:hAnsiTheme="minorHAnsi"/>
                <w:sz w:val="24"/>
                <w:szCs w:val="24"/>
                <w:vertAlign w:val="superscript"/>
                <w:lang w:val="en-US"/>
              </w:rPr>
              <w:t xml:space="preserve"> </w:t>
            </w:r>
            <w:r w:rsidR="00D45381" w:rsidRPr="00E41BBA">
              <w:rPr>
                <w:rFonts w:asciiTheme="minorHAnsi" w:hAnsiTheme="minorHAnsi"/>
                <w:sz w:val="24"/>
                <w:szCs w:val="24"/>
                <w:lang w:val="en-US"/>
              </w:rPr>
              <w:t>these athletes may help to understand the</w:t>
            </w:r>
            <w:r w:rsidR="008F4845" w:rsidRPr="00E41BBA">
              <w:rPr>
                <w:rFonts w:asciiTheme="minorHAnsi" w:hAnsiTheme="minorHAnsi"/>
                <w:sz w:val="24"/>
                <w:szCs w:val="24"/>
                <w:vertAlign w:val="superscript"/>
                <w:lang w:val="en-US"/>
              </w:rPr>
              <w:t xml:space="preserve"> </w:t>
            </w:r>
            <w:r w:rsidR="00D45381" w:rsidRPr="00E41BBA">
              <w:rPr>
                <w:rFonts w:asciiTheme="minorHAnsi" w:hAnsiTheme="minorHAnsi"/>
                <w:sz w:val="24"/>
                <w:szCs w:val="24"/>
                <w:lang w:val="en-US"/>
              </w:rPr>
              <w:t>adaptation due to this sport, so that training</w:t>
            </w:r>
            <w:r w:rsidR="008F4845" w:rsidRPr="00E41BBA">
              <w:rPr>
                <w:rFonts w:asciiTheme="minorHAnsi" w:hAnsiTheme="minorHAnsi"/>
                <w:sz w:val="24"/>
                <w:szCs w:val="24"/>
                <w:vertAlign w:val="superscript"/>
                <w:lang w:val="en-US"/>
              </w:rPr>
              <w:t xml:space="preserve"> </w:t>
            </w:r>
            <w:r w:rsidR="00D45381" w:rsidRPr="00E41BBA">
              <w:rPr>
                <w:rFonts w:asciiTheme="minorHAnsi" w:hAnsiTheme="minorHAnsi"/>
                <w:sz w:val="24"/>
                <w:szCs w:val="24"/>
                <w:lang w:val="en-US"/>
              </w:rPr>
              <w:t>may be designed accordingly to maximize</w:t>
            </w:r>
            <w:r w:rsidR="008F4845" w:rsidRPr="00E41BBA">
              <w:rPr>
                <w:rFonts w:asciiTheme="minorHAnsi" w:hAnsiTheme="minorHAnsi"/>
                <w:sz w:val="24"/>
                <w:szCs w:val="24"/>
                <w:vertAlign w:val="superscript"/>
                <w:lang w:val="en-US"/>
              </w:rPr>
              <w:t xml:space="preserve"> </w:t>
            </w:r>
            <w:r w:rsidR="00D45381" w:rsidRPr="00E41BBA">
              <w:rPr>
                <w:rFonts w:asciiTheme="minorHAnsi" w:hAnsiTheme="minorHAnsi"/>
                <w:sz w:val="24"/>
                <w:szCs w:val="24"/>
                <w:lang w:val="en-US"/>
              </w:rPr>
              <w:t>performance and prevent injuries.</w:t>
            </w:r>
            <w:r w:rsidR="00322512" w:rsidRPr="00E41BBA">
              <w:rPr>
                <w:rFonts w:asciiTheme="minorHAnsi" w:hAnsiTheme="minorHAnsi"/>
                <w:sz w:val="24"/>
                <w:szCs w:val="24"/>
                <w:vertAlign w:val="superscript"/>
                <w:lang w:val="en-US"/>
              </w:rPr>
              <w:t>4</w:t>
            </w:r>
          </w:p>
          <w:p w14:paraId="2ADEDEBE" w14:textId="05971677" w:rsidR="00EE22F3" w:rsidRPr="00E41BBA" w:rsidRDefault="00CE1744" w:rsidP="002F16E1">
            <w:pPr>
              <w:spacing w:before="120" w:after="120"/>
              <w:rPr>
                <w:rFonts w:asciiTheme="minorHAnsi" w:hAnsiTheme="minorHAnsi"/>
                <w:sz w:val="24"/>
                <w:szCs w:val="24"/>
              </w:rPr>
            </w:pPr>
            <w:r w:rsidRPr="00E41BBA">
              <w:rPr>
                <w:rFonts w:asciiTheme="minorHAnsi" w:hAnsiTheme="minorHAnsi"/>
                <w:sz w:val="24"/>
                <w:szCs w:val="24"/>
              </w:rPr>
              <w:t xml:space="preserve">       </w:t>
            </w:r>
            <w:r w:rsidR="00EE22F3" w:rsidRPr="00E41BBA">
              <w:rPr>
                <w:rFonts w:asciiTheme="minorHAnsi" w:hAnsiTheme="minorHAnsi"/>
                <w:sz w:val="24"/>
                <w:szCs w:val="24"/>
              </w:rPr>
              <w:t>Future research is indicated</w:t>
            </w:r>
            <w:r w:rsidR="001921BE" w:rsidRPr="00E41BBA">
              <w:rPr>
                <w:rFonts w:asciiTheme="minorHAnsi" w:hAnsiTheme="minorHAnsi"/>
                <w:sz w:val="24"/>
                <w:szCs w:val="24"/>
              </w:rPr>
              <w:t xml:space="preserve"> including clinical trials that include baseline outcome measures as well as </w:t>
            </w:r>
            <w:r w:rsidR="00322512" w:rsidRPr="00E41BBA">
              <w:rPr>
                <w:rFonts w:asciiTheme="minorHAnsi" w:hAnsiTheme="minorHAnsi"/>
                <w:sz w:val="24"/>
                <w:szCs w:val="24"/>
              </w:rPr>
              <w:t>long-term follow-up.  High quality clinical trials</w:t>
            </w:r>
            <w:r w:rsidR="00EE22F3" w:rsidRPr="00E41BBA">
              <w:rPr>
                <w:rFonts w:asciiTheme="minorHAnsi" w:hAnsiTheme="minorHAnsi"/>
                <w:sz w:val="24"/>
                <w:szCs w:val="24"/>
              </w:rPr>
              <w:t xml:space="preserve"> focused on proprioceptive challenge of the shoulder joint with C</w:t>
            </w:r>
            <w:r w:rsidR="00322512" w:rsidRPr="00E41BBA">
              <w:rPr>
                <w:rFonts w:asciiTheme="minorHAnsi" w:hAnsiTheme="minorHAnsi"/>
                <w:sz w:val="24"/>
                <w:szCs w:val="24"/>
              </w:rPr>
              <w:t>KC interventions or</w:t>
            </w:r>
            <w:r w:rsidR="00EE22F3" w:rsidRPr="00E41BBA">
              <w:rPr>
                <w:rFonts w:asciiTheme="minorHAnsi" w:hAnsiTheme="minorHAnsi"/>
                <w:sz w:val="24"/>
                <w:szCs w:val="24"/>
              </w:rPr>
              <w:t xml:space="preserve"> </w:t>
            </w:r>
            <w:r w:rsidR="00322512" w:rsidRPr="00E41BBA">
              <w:rPr>
                <w:rFonts w:asciiTheme="minorHAnsi" w:hAnsiTheme="minorHAnsi"/>
                <w:sz w:val="24"/>
                <w:szCs w:val="24"/>
              </w:rPr>
              <w:t>implementations of balance and/or core stability training in conjunction with traditional means of shoulder rehabilitation are warranted. Further</w:t>
            </w:r>
            <w:r w:rsidR="00EE22F3" w:rsidRPr="00E41BBA">
              <w:rPr>
                <w:rFonts w:asciiTheme="minorHAnsi" w:hAnsiTheme="minorHAnsi"/>
                <w:sz w:val="24"/>
                <w:szCs w:val="24"/>
              </w:rPr>
              <w:t xml:space="preserve">more, such research designs are </w:t>
            </w:r>
            <w:r w:rsidR="00322512" w:rsidRPr="00E41BBA">
              <w:rPr>
                <w:rFonts w:asciiTheme="minorHAnsi" w:hAnsiTheme="minorHAnsi"/>
                <w:sz w:val="24"/>
                <w:szCs w:val="24"/>
              </w:rPr>
              <w:t xml:space="preserve">also indicated that are implemented across </w:t>
            </w:r>
            <w:r w:rsidR="00EE22F3" w:rsidRPr="00E41BBA">
              <w:rPr>
                <w:rFonts w:asciiTheme="minorHAnsi" w:hAnsiTheme="minorHAnsi"/>
                <w:sz w:val="24"/>
                <w:szCs w:val="24"/>
              </w:rPr>
              <w:t>patient population</w:t>
            </w:r>
            <w:r w:rsidR="00322512" w:rsidRPr="00E41BBA">
              <w:rPr>
                <w:rFonts w:asciiTheme="minorHAnsi" w:hAnsiTheme="minorHAnsi"/>
                <w:sz w:val="24"/>
                <w:szCs w:val="24"/>
              </w:rPr>
              <w:t>s</w:t>
            </w:r>
            <w:r w:rsidR="00EE22F3" w:rsidRPr="00E41BBA">
              <w:rPr>
                <w:rFonts w:asciiTheme="minorHAnsi" w:hAnsiTheme="minorHAnsi"/>
                <w:sz w:val="24"/>
                <w:szCs w:val="24"/>
              </w:rPr>
              <w:t xml:space="preserve"> of rock-climbers</w:t>
            </w:r>
            <w:r w:rsidR="00322512" w:rsidRPr="00E41BBA">
              <w:rPr>
                <w:rFonts w:asciiTheme="minorHAnsi" w:hAnsiTheme="minorHAnsi"/>
                <w:sz w:val="24"/>
                <w:szCs w:val="24"/>
              </w:rPr>
              <w:t xml:space="preserve">. </w:t>
            </w:r>
            <w:r w:rsidR="00EE22F3" w:rsidRPr="00E41BBA">
              <w:rPr>
                <w:rFonts w:asciiTheme="minorHAnsi" w:hAnsiTheme="minorHAnsi"/>
                <w:sz w:val="24"/>
                <w:szCs w:val="24"/>
              </w:rPr>
              <w:t xml:space="preserve"> This</w:t>
            </w:r>
            <w:r w:rsidR="00322512" w:rsidRPr="00E41BBA">
              <w:rPr>
                <w:rFonts w:asciiTheme="minorHAnsi" w:hAnsiTheme="minorHAnsi"/>
                <w:sz w:val="24"/>
                <w:szCs w:val="24"/>
              </w:rPr>
              <w:t xml:space="preserve"> rationale</w:t>
            </w:r>
            <w:r w:rsidR="00EE22F3" w:rsidRPr="00E41BBA">
              <w:rPr>
                <w:rFonts w:asciiTheme="minorHAnsi" w:hAnsiTheme="minorHAnsi"/>
                <w:sz w:val="24"/>
                <w:szCs w:val="24"/>
              </w:rPr>
              <w:t xml:space="preserve"> is due to the </w:t>
            </w:r>
            <w:r w:rsidR="00F15BFF" w:rsidRPr="00E41BBA">
              <w:rPr>
                <w:rFonts w:asciiTheme="minorHAnsi" w:hAnsiTheme="minorHAnsi"/>
                <w:sz w:val="24"/>
                <w:szCs w:val="24"/>
              </w:rPr>
              <w:t>ever-growing</w:t>
            </w:r>
            <w:r w:rsidR="00322512" w:rsidRPr="00E41BBA">
              <w:rPr>
                <w:rFonts w:asciiTheme="minorHAnsi" w:hAnsiTheme="minorHAnsi"/>
                <w:sz w:val="24"/>
                <w:szCs w:val="24"/>
              </w:rPr>
              <w:t xml:space="preserve"> popularity of indoor/outdoor rock-climbing as a competitive or recreational activity across all patient demographics and presents an </w:t>
            </w:r>
            <w:r w:rsidR="00EE22F3" w:rsidRPr="00E41BBA">
              <w:rPr>
                <w:rFonts w:asciiTheme="minorHAnsi" w:hAnsiTheme="minorHAnsi"/>
                <w:sz w:val="24"/>
                <w:szCs w:val="24"/>
              </w:rPr>
              <w:t xml:space="preserve">increased probability of </w:t>
            </w:r>
            <w:r w:rsidRPr="00E41BBA">
              <w:rPr>
                <w:rFonts w:asciiTheme="minorHAnsi" w:hAnsiTheme="minorHAnsi"/>
                <w:sz w:val="24"/>
                <w:szCs w:val="24"/>
              </w:rPr>
              <w:t>encountering these</w:t>
            </w:r>
            <w:r w:rsidR="00322512" w:rsidRPr="00E41BBA">
              <w:rPr>
                <w:rFonts w:asciiTheme="minorHAnsi" w:hAnsiTheme="minorHAnsi"/>
                <w:sz w:val="24"/>
                <w:szCs w:val="24"/>
              </w:rPr>
              <w:t xml:space="preserve"> type</w:t>
            </w:r>
            <w:r w:rsidR="00F15BFF" w:rsidRPr="00E41BBA">
              <w:rPr>
                <w:rFonts w:asciiTheme="minorHAnsi" w:hAnsiTheme="minorHAnsi"/>
                <w:sz w:val="24"/>
                <w:szCs w:val="24"/>
              </w:rPr>
              <w:t>s</w:t>
            </w:r>
            <w:r w:rsidR="00322512" w:rsidRPr="00E41BBA">
              <w:rPr>
                <w:rFonts w:asciiTheme="minorHAnsi" w:hAnsiTheme="minorHAnsi"/>
                <w:sz w:val="24"/>
                <w:szCs w:val="24"/>
              </w:rPr>
              <w:t xml:space="preserve"> of </w:t>
            </w:r>
            <w:r w:rsidR="00EE22F3" w:rsidRPr="00E41BBA">
              <w:rPr>
                <w:rFonts w:asciiTheme="minorHAnsi" w:hAnsiTheme="minorHAnsi"/>
                <w:sz w:val="24"/>
                <w:szCs w:val="24"/>
              </w:rPr>
              <w:t xml:space="preserve">patients within the outpatient setting.  </w:t>
            </w:r>
          </w:p>
          <w:p w14:paraId="5EB113BD" w14:textId="77777777" w:rsidR="00322512" w:rsidRPr="00E41BBA" w:rsidRDefault="00322512" w:rsidP="002F16E1">
            <w:pPr>
              <w:spacing w:before="120" w:after="120"/>
              <w:rPr>
                <w:rFonts w:asciiTheme="minorHAnsi" w:hAnsiTheme="minorHAnsi"/>
                <w:sz w:val="24"/>
                <w:szCs w:val="24"/>
              </w:rPr>
            </w:pPr>
            <w:r w:rsidRPr="00E41BBA">
              <w:rPr>
                <w:rFonts w:asciiTheme="minorHAnsi" w:hAnsiTheme="minorHAnsi"/>
                <w:sz w:val="24"/>
                <w:szCs w:val="24"/>
              </w:rPr>
              <w:t>References:</w:t>
            </w:r>
          </w:p>
          <w:p w14:paraId="4A4F221C" w14:textId="005BC66B" w:rsidR="00322512" w:rsidRPr="00E41BBA" w:rsidRDefault="00322512" w:rsidP="00322512">
            <w:pPr>
              <w:pStyle w:val="ListParagraph"/>
              <w:numPr>
                <w:ilvl w:val="0"/>
                <w:numId w:val="42"/>
              </w:numPr>
              <w:spacing w:before="120" w:after="120"/>
              <w:rPr>
                <w:rFonts w:asciiTheme="minorHAnsi" w:hAnsiTheme="minorHAnsi"/>
                <w:sz w:val="24"/>
                <w:szCs w:val="24"/>
              </w:rPr>
            </w:pPr>
            <w:proofErr w:type="spellStart"/>
            <w:r w:rsidRPr="00E41BBA">
              <w:rPr>
                <w:rFonts w:asciiTheme="minorHAnsi" w:hAnsiTheme="minorHAnsi"/>
                <w:sz w:val="24"/>
                <w:szCs w:val="24"/>
              </w:rPr>
              <w:t>Kibler</w:t>
            </w:r>
            <w:proofErr w:type="spellEnd"/>
            <w:r w:rsidRPr="00E41BBA">
              <w:rPr>
                <w:rFonts w:asciiTheme="minorHAnsi" w:hAnsiTheme="minorHAnsi"/>
                <w:sz w:val="24"/>
                <w:szCs w:val="24"/>
              </w:rPr>
              <w:t xml:space="preserve"> W.B et al. Closed-Chain Rehabilitation for Upper and Lower Extremities. J Am </w:t>
            </w:r>
            <w:proofErr w:type="spellStart"/>
            <w:r w:rsidRPr="00E41BBA">
              <w:rPr>
                <w:rFonts w:asciiTheme="minorHAnsi" w:hAnsiTheme="minorHAnsi"/>
                <w:sz w:val="24"/>
                <w:szCs w:val="24"/>
              </w:rPr>
              <w:t>Acad</w:t>
            </w:r>
            <w:proofErr w:type="spellEnd"/>
            <w:r w:rsidRPr="00E41BBA">
              <w:rPr>
                <w:rFonts w:asciiTheme="minorHAnsi" w:hAnsiTheme="minorHAnsi"/>
                <w:sz w:val="24"/>
                <w:szCs w:val="24"/>
              </w:rPr>
              <w:t xml:space="preserve"> </w:t>
            </w:r>
            <w:proofErr w:type="spellStart"/>
            <w:r w:rsidRPr="00E41BBA">
              <w:rPr>
                <w:rFonts w:asciiTheme="minorHAnsi" w:hAnsiTheme="minorHAnsi"/>
                <w:sz w:val="24"/>
                <w:szCs w:val="24"/>
              </w:rPr>
              <w:t>Orthop</w:t>
            </w:r>
            <w:proofErr w:type="spellEnd"/>
            <w:r w:rsidRPr="00E41BBA">
              <w:rPr>
                <w:rFonts w:asciiTheme="minorHAnsi" w:hAnsiTheme="minorHAnsi"/>
                <w:sz w:val="24"/>
                <w:szCs w:val="24"/>
              </w:rPr>
              <w:t xml:space="preserve"> </w:t>
            </w:r>
            <w:proofErr w:type="spellStart"/>
            <w:r w:rsidRPr="00E41BBA">
              <w:rPr>
                <w:rFonts w:asciiTheme="minorHAnsi" w:hAnsiTheme="minorHAnsi"/>
                <w:sz w:val="24"/>
                <w:szCs w:val="24"/>
              </w:rPr>
              <w:t>Surg</w:t>
            </w:r>
            <w:proofErr w:type="spellEnd"/>
            <w:r w:rsidRPr="00E41BBA">
              <w:rPr>
                <w:rFonts w:asciiTheme="minorHAnsi" w:hAnsiTheme="minorHAnsi"/>
                <w:sz w:val="24"/>
                <w:szCs w:val="24"/>
              </w:rPr>
              <w:t>, 2001;volume 9:412-421</w:t>
            </w:r>
          </w:p>
          <w:p w14:paraId="5BD7B0F0" w14:textId="714595FC" w:rsidR="00322512" w:rsidRPr="00E41BBA" w:rsidRDefault="00322512" w:rsidP="00322512">
            <w:pPr>
              <w:pStyle w:val="ListParagraph"/>
              <w:numPr>
                <w:ilvl w:val="0"/>
                <w:numId w:val="42"/>
              </w:numPr>
              <w:spacing w:before="120" w:after="120"/>
              <w:rPr>
                <w:rFonts w:asciiTheme="minorHAnsi" w:hAnsiTheme="minorHAnsi"/>
                <w:sz w:val="24"/>
                <w:szCs w:val="24"/>
              </w:rPr>
            </w:pPr>
            <w:r w:rsidRPr="00E41BBA">
              <w:rPr>
                <w:rFonts w:asciiTheme="minorHAnsi" w:hAnsiTheme="minorHAnsi"/>
                <w:sz w:val="24"/>
                <w:szCs w:val="24"/>
              </w:rPr>
              <w:t xml:space="preserve">Forster R et al. Climber’s Back- Form and Mobility of the </w:t>
            </w:r>
            <w:proofErr w:type="spellStart"/>
            <w:r w:rsidRPr="00E41BBA">
              <w:rPr>
                <w:rFonts w:asciiTheme="minorHAnsi" w:hAnsiTheme="minorHAnsi"/>
                <w:sz w:val="24"/>
                <w:szCs w:val="24"/>
              </w:rPr>
              <w:t>Thoraco</w:t>
            </w:r>
            <w:proofErr w:type="spellEnd"/>
            <w:r w:rsidRPr="00E41BBA">
              <w:rPr>
                <w:rFonts w:asciiTheme="minorHAnsi" w:hAnsiTheme="minorHAnsi"/>
                <w:sz w:val="24"/>
                <w:szCs w:val="24"/>
              </w:rPr>
              <w:t xml:space="preserve">-lumbar Spine Leading to Postural Adaptations in Male High Ability Rock Climbers. </w:t>
            </w:r>
            <w:proofErr w:type="spellStart"/>
            <w:r w:rsidRPr="00E41BBA">
              <w:rPr>
                <w:rFonts w:asciiTheme="minorHAnsi" w:hAnsiTheme="minorHAnsi"/>
                <w:sz w:val="24"/>
                <w:szCs w:val="24"/>
              </w:rPr>
              <w:t>Int</w:t>
            </w:r>
            <w:proofErr w:type="spellEnd"/>
            <w:r w:rsidRPr="00E41BBA">
              <w:rPr>
                <w:rFonts w:asciiTheme="minorHAnsi" w:hAnsiTheme="minorHAnsi"/>
                <w:sz w:val="24"/>
                <w:szCs w:val="24"/>
              </w:rPr>
              <w:t xml:space="preserve"> J Sports Med, 2009;volume 30:53-59</w:t>
            </w:r>
          </w:p>
          <w:p w14:paraId="1597DF95" w14:textId="5C674F9B" w:rsidR="00322512" w:rsidRPr="00E41BBA" w:rsidRDefault="00CE1744" w:rsidP="00322512">
            <w:pPr>
              <w:pStyle w:val="ListParagraph"/>
              <w:numPr>
                <w:ilvl w:val="0"/>
                <w:numId w:val="42"/>
              </w:numPr>
              <w:spacing w:before="120" w:after="120"/>
              <w:rPr>
                <w:rFonts w:asciiTheme="minorHAnsi" w:hAnsiTheme="minorHAnsi"/>
                <w:sz w:val="24"/>
                <w:szCs w:val="24"/>
              </w:rPr>
            </w:pPr>
            <w:proofErr w:type="spellStart"/>
            <w:r w:rsidRPr="00E41BBA">
              <w:rPr>
                <w:rFonts w:asciiTheme="minorHAnsi" w:hAnsiTheme="minorHAnsi"/>
                <w:sz w:val="24"/>
                <w:szCs w:val="24"/>
              </w:rPr>
              <w:t>Noe</w:t>
            </w:r>
            <w:proofErr w:type="spellEnd"/>
            <w:r w:rsidRPr="00E41BBA">
              <w:rPr>
                <w:rFonts w:asciiTheme="minorHAnsi" w:hAnsiTheme="minorHAnsi"/>
                <w:sz w:val="24"/>
                <w:szCs w:val="24"/>
              </w:rPr>
              <w:t>. F et al. Modifications of anticipatory postural adjustments in rock climbing task: The effect of supporting wall inclination. Journal of Electromyography and Kinesiology, 2006;volume 16:336-341</w:t>
            </w:r>
          </w:p>
          <w:p w14:paraId="61F5D251" w14:textId="63190447" w:rsidR="00E609EF" w:rsidRPr="00E41BBA" w:rsidRDefault="00CE1744" w:rsidP="002F16E1">
            <w:pPr>
              <w:pStyle w:val="ListParagraph"/>
              <w:numPr>
                <w:ilvl w:val="0"/>
                <w:numId w:val="42"/>
              </w:numPr>
              <w:spacing w:before="120" w:after="120"/>
              <w:rPr>
                <w:rFonts w:asciiTheme="minorHAnsi" w:hAnsiTheme="minorHAnsi"/>
                <w:sz w:val="24"/>
                <w:szCs w:val="24"/>
              </w:rPr>
            </w:pPr>
            <w:r w:rsidRPr="00E41BBA">
              <w:rPr>
                <w:rFonts w:asciiTheme="minorHAnsi" w:hAnsiTheme="minorHAnsi"/>
                <w:sz w:val="24"/>
                <w:szCs w:val="24"/>
              </w:rPr>
              <w:t xml:space="preserve">Wong </w:t>
            </w:r>
            <w:proofErr w:type="spellStart"/>
            <w:r w:rsidRPr="00E41BBA">
              <w:rPr>
                <w:rFonts w:asciiTheme="minorHAnsi" w:hAnsiTheme="minorHAnsi"/>
                <w:sz w:val="24"/>
                <w:szCs w:val="24"/>
              </w:rPr>
              <w:t>Emmy</w:t>
            </w:r>
            <w:proofErr w:type="spellEnd"/>
            <w:r w:rsidRPr="00E41BBA">
              <w:rPr>
                <w:rFonts w:asciiTheme="minorHAnsi" w:hAnsiTheme="minorHAnsi"/>
                <w:sz w:val="24"/>
                <w:szCs w:val="24"/>
              </w:rPr>
              <w:t xml:space="preserve"> K.L et al.  Isokinetic Work Profile of Shoulder Flexors and Extensors in Sport Climbers and Non-Climbers. JOSPT, 2008;volume38 (9)</w:t>
            </w:r>
            <w:proofErr w:type="gramStart"/>
            <w:r w:rsidRPr="00E41BBA">
              <w:rPr>
                <w:rFonts w:asciiTheme="minorHAnsi" w:hAnsiTheme="minorHAnsi"/>
                <w:sz w:val="24"/>
                <w:szCs w:val="24"/>
              </w:rPr>
              <w:t>:572</w:t>
            </w:r>
            <w:proofErr w:type="gramEnd"/>
            <w:r w:rsidRPr="00E41BBA">
              <w:rPr>
                <w:rFonts w:asciiTheme="minorHAnsi" w:hAnsiTheme="minorHAnsi"/>
                <w:sz w:val="24"/>
                <w:szCs w:val="24"/>
              </w:rPr>
              <w:t>-577.</w:t>
            </w:r>
          </w:p>
        </w:tc>
      </w:tr>
    </w:tbl>
    <w:p w14:paraId="4128BACF" w14:textId="77777777" w:rsidR="001403EC" w:rsidRPr="00E41BBA" w:rsidRDefault="00E609EF" w:rsidP="00E609EF">
      <w:pPr>
        <w:spacing w:before="120" w:after="120"/>
        <w:rPr>
          <w:i/>
          <w:color w:val="365F91"/>
          <w:sz w:val="24"/>
          <w:szCs w:val="24"/>
        </w:rPr>
      </w:pPr>
      <w:r w:rsidRPr="00E41BBA">
        <w:rPr>
          <w:i/>
          <w:color w:val="365F91"/>
          <w:sz w:val="24"/>
          <w:szCs w:val="24"/>
        </w:rPr>
        <w:lastRenderedPageBreak/>
        <w:t>Notes</w:t>
      </w:r>
      <w:r w:rsidR="009E380F" w:rsidRPr="00E41BBA">
        <w:rPr>
          <w:i/>
          <w:color w:val="365F91"/>
          <w:sz w:val="24"/>
          <w:szCs w:val="24"/>
        </w:rPr>
        <w:t xml:space="preserve"> on Implications Section</w:t>
      </w:r>
    </w:p>
    <w:p w14:paraId="52937083" w14:textId="77777777" w:rsidR="001403EC" w:rsidRPr="00E41BBA" w:rsidRDefault="001403EC" w:rsidP="001403EC">
      <w:pPr>
        <w:pStyle w:val="Header"/>
        <w:numPr>
          <w:ilvl w:val="0"/>
          <w:numId w:val="10"/>
        </w:numPr>
        <w:tabs>
          <w:tab w:val="clear" w:pos="4153"/>
          <w:tab w:val="clear" w:pos="8306"/>
        </w:tabs>
        <w:rPr>
          <w:rFonts w:ascii="Verdana" w:hAnsi="Verdana"/>
          <w:i/>
          <w:color w:val="365F91"/>
        </w:rPr>
      </w:pPr>
      <w:r w:rsidRPr="00E41BBA">
        <w:rPr>
          <w:rFonts w:ascii="Verdana" w:hAnsi="Verdana"/>
          <w:i/>
          <w:color w:val="365F91"/>
        </w:rPr>
        <w:t>This section synthesi</w:t>
      </w:r>
      <w:r w:rsidR="007D35DE" w:rsidRPr="00E41BBA">
        <w:rPr>
          <w:rFonts w:ascii="Verdana" w:hAnsi="Verdana"/>
          <w:i/>
          <w:color w:val="365F91"/>
        </w:rPr>
        <w:t>z</w:t>
      </w:r>
      <w:r w:rsidRPr="00E41BBA">
        <w:rPr>
          <w:rFonts w:ascii="Verdana" w:hAnsi="Verdana"/>
          <w:i/>
          <w:color w:val="365F91"/>
        </w:rPr>
        <w:t xml:space="preserve">es your comments from </w:t>
      </w:r>
      <w:r w:rsidR="009E380F" w:rsidRPr="00E41BBA">
        <w:rPr>
          <w:rFonts w:ascii="Verdana" w:hAnsi="Verdana"/>
          <w:i/>
          <w:color w:val="365F91"/>
        </w:rPr>
        <w:t xml:space="preserve">the </w:t>
      </w:r>
      <w:r w:rsidRPr="00E41BBA">
        <w:rPr>
          <w:rFonts w:ascii="Verdana" w:hAnsi="Verdana"/>
          <w:i/>
          <w:color w:val="365F91"/>
        </w:rPr>
        <w:t xml:space="preserve">appraisal </w:t>
      </w:r>
      <w:r w:rsidR="009E380F" w:rsidRPr="00E41BBA">
        <w:rPr>
          <w:rFonts w:ascii="Verdana" w:hAnsi="Verdana"/>
          <w:i/>
          <w:color w:val="365F91"/>
        </w:rPr>
        <w:t>of your articles</w:t>
      </w:r>
      <w:r w:rsidRPr="00E41BBA">
        <w:rPr>
          <w:rFonts w:ascii="Verdana" w:hAnsi="Verdana"/>
          <w:i/>
          <w:color w:val="365F91"/>
        </w:rPr>
        <w:t>, and may</w:t>
      </w:r>
      <w:r w:rsidR="009E380F" w:rsidRPr="00E41BBA">
        <w:rPr>
          <w:rFonts w:ascii="Verdana" w:hAnsi="Verdana"/>
          <w:i/>
          <w:color w:val="365F91"/>
        </w:rPr>
        <w:t xml:space="preserve"> mention other related research that you have read or that supports your interpretation and discussion</w:t>
      </w:r>
    </w:p>
    <w:p w14:paraId="7D503F35" w14:textId="77777777" w:rsidR="001403EC" w:rsidRPr="00E41BBA" w:rsidRDefault="001403EC" w:rsidP="001403EC">
      <w:pPr>
        <w:pStyle w:val="Header"/>
        <w:numPr>
          <w:ilvl w:val="0"/>
          <w:numId w:val="10"/>
        </w:numPr>
        <w:tabs>
          <w:tab w:val="clear" w:pos="4153"/>
          <w:tab w:val="clear" w:pos="8306"/>
        </w:tabs>
        <w:rPr>
          <w:rFonts w:ascii="Verdana" w:hAnsi="Verdana"/>
          <w:i/>
          <w:color w:val="365F91"/>
        </w:rPr>
      </w:pPr>
      <w:r w:rsidRPr="00E41BBA">
        <w:rPr>
          <w:rFonts w:ascii="Verdana" w:hAnsi="Verdana"/>
          <w:i/>
          <w:color w:val="365F91"/>
        </w:rPr>
        <w:t>Comment on whether the intervention is used in practice in your region/country, cost of that treatment, need for education of local therapists/</w:t>
      </w:r>
      <w:r w:rsidR="009E380F" w:rsidRPr="00E41BBA">
        <w:rPr>
          <w:rFonts w:ascii="Verdana" w:hAnsi="Verdana"/>
          <w:i/>
          <w:color w:val="365F91"/>
        </w:rPr>
        <w:t>students</w:t>
      </w:r>
      <w:r w:rsidRPr="00E41BBA">
        <w:rPr>
          <w:rFonts w:ascii="Verdana" w:hAnsi="Verdana"/>
          <w:i/>
          <w:color w:val="365F91"/>
        </w:rPr>
        <w:t xml:space="preserve"> about this intervention and/or outcome measures used in </w:t>
      </w:r>
      <w:r w:rsidR="009E380F" w:rsidRPr="00E41BBA">
        <w:rPr>
          <w:rFonts w:ascii="Verdana" w:hAnsi="Verdana"/>
          <w:i/>
          <w:color w:val="365F91"/>
        </w:rPr>
        <w:t>the CAT</w:t>
      </w:r>
    </w:p>
    <w:p w14:paraId="0A95CA7F" w14:textId="77777777" w:rsidR="001403EC" w:rsidRPr="00E41BBA" w:rsidRDefault="001403EC" w:rsidP="001403EC">
      <w:pPr>
        <w:pStyle w:val="Header"/>
        <w:numPr>
          <w:ilvl w:val="0"/>
          <w:numId w:val="10"/>
        </w:numPr>
        <w:tabs>
          <w:tab w:val="clear" w:pos="4153"/>
          <w:tab w:val="clear" w:pos="8306"/>
        </w:tabs>
        <w:rPr>
          <w:rFonts w:ascii="Verdana" w:hAnsi="Verdana"/>
          <w:i/>
          <w:color w:val="365F91"/>
        </w:rPr>
      </w:pPr>
      <w:r w:rsidRPr="00E41BBA">
        <w:rPr>
          <w:rFonts w:ascii="Verdana" w:hAnsi="Verdana"/>
          <w:i/>
          <w:color w:val="365F91"/>
        </w:rPr>
        <w:t xml:space="preserve">Students may wish/need to discuss implications with clinicians </w:t>
      </w:r>
      <w:r w:rsidR="009E380F" w:rsidRPr="00E41BBA">
        <w:rPr>
          <w:rFonts w:ascii="Verdana" w:hAnsi="Verdana"/>
          <w:i/>
          <w:color w:val="365F91"/>
        </w:rPr>
        <w:t xml:space="preserve">or peers </w:t>
      </w:r>
      <w:r w:rsidRPr="00E41BBA">
        <w:rPr>
          <w:rFonts w:ascii="Verdana" w:hAnsi="Verdana"/>
          <w:i/>
          <w:color w:val="365F91"/>
        </w:rPr>
        <w:t>for suggestions</w:t>
      </w:r>
      <w:r w:rsidR="009E380F" w:rsidRPr="00E41BBA">
        <w:rPr>
          <w:rFonts w:ascii="Verdana" w:hAnsi="Verdana"/>
          <w:i/>
          <w:color w:val="365F91"/>
        </w:rPr>
        <w:t xml:space="preserve"> -- use the discussion board!</w:t>
      </w:r>
    </w:p>
    <w:p w14:paraId="2F860F87" w14:textId="77777777" w:rsidR="009E380F" w:rsidRPr="00E41BBA" w:rsidRDefault="009E380F" w:rsidP="001403EC">
      <w:pPr>
        <w:pStyle w:val="Header"/>
        <w:numPr>
          <w:ilvl w:val="0"/>
          <w:numId w:val="10"/>
        </w:numPr>
        <w:tabs>
          <w:tab w:val="clear" w:pos="4153"/>
          <w:tab w:val="clear" w:pos="8306"/>
        </w:tabs>
        <w:rPr>
          <w:rFonts w:ascii="Verdana" w:hAnsi="Verdana"/>
          <w:i/>
          <w:color w:val="365F91"/>
        </w:rPr>
      </w:pPr>
      <w:r w:rsidRPr="00E41BBA">
        <w:rPr>
          <w:rFonts w:ascii="Verdana" w:hAnsi="Verdana"/>
          <w:i/>
          <w:color w:val="365F91"/>
        </w:rPr>
        <w:t>This section should be ¾-1 page</w:t>
      </w:r>
    </w:p>
    <w:p w14:paraId="450E7A05" w14:textId="77777777" w:rsidR="009E380F" w:rsidRPr="00E41BBA" w:rsidRDefault="009E380F" w:rsidP="001403EC">
      <w:pPr>
        <w:pStyle w:val="Header"/>
        <w:numPr>
          <w:ilvl w:val="0"/>
          <w:numId w:val="10"/>
        </w:numPr>
        <w:tabs>
          <w:tab w:val="clear" w:pos="4153"/>
          <w:tab w:val="clear" w:pos="8306"/>
        </w:tabs>
        <w:rPr>
          <w:rFonts w:ascii="Verdana" w:hAnsi="Verdana"/>
          <w:i/>
          <w:color w:val="365F91"/>
        </w:rPr>
      </w:pPr>
      <w:r w:rsidRPr="00E41BBA">
        <w:rPr>
          <w:rFonts w:ascii="Verdana" w:hAnsi="Verdana"/>
          <w:i/>
          <w:color w:val="365F91"/>
        </w:rPr>
        <w:t>Be sure to address both implications for clinical practice and future research (separately)</w:t>
      </w:r>
    </w:p>
    <w:p w14:paraId="576BF2B3" w14:textId="77777777" w:rsidR="009E380F" w:rsidRPr="00E41BBA" w:rsidRDefault="009E380F" w:rsidP="001E1518">
      <w:pPr>
        <w:spacing w:before="120"/>
        <w:rPr>
          <w:b/>
          <w:sz w:val="24"/>
          <w:szCs w:val="24"/>
        </w:rPr>
      </w:pPr>
    </w:p>
    <w:p w14:paraId="634A918B" w14:textId="51C60350" w:rsidR="00E609EF" w:rsidRPr="00E41BBA" w:rsidRDefault="001403EC" w:rsidP="001E1518">
      <w:pPr>
        <w:spacing w:before="120"/>
        <w:rPr>
          <w:b/>
          <w:sz w:val="24"/>
          <w:szCs w:val="24"/>
        </w:rPr>
      </w:pPr>
      <w:r w:rsidRPr="00E41BBA">
        <w:rPr>
          <w:b/>
          <w:sz w:val="24"/>
          <w:szCs w:val="24"/>
        </w:rPr>
        <w:t>REFERENCES</w:t>
      </w:r>
    </w:p>
    <w:p w14:paraId="3EBE7D81" w14:textId="77777777" w:rsidR="001403EC" w:rsidRPr="00E41BBA" w:rsidRDefault="001E1518" w:rsidP="001E1518">
      <w:pPr>
        <w:spacing w:after="120"/>
        <w:rPr>
          <w:sz w:val="24"/>
          <w:szCs w:val="24"/>
        </w:rPr>
      </w:pPr>
      <w:r w:rsidRPr="00E41BBA">
        <w:rPr>
          <w:sz w:val="24"/>
          <w:szCs w:val="24"/>
        </w:rPr>
        <w:t>[</w:t>
      </w:r>
      <w:r w:rsidR="001403EC" w:rsidRPr="00E41BBA">
        <w:rPr>
          <w:sz w:val="24"/>
          <w:szCs w:val="24"/>
        </w:rPr>
        <w:t xml:space="preserve">List </w:t>
      </w:r>
      <w:r w:rsidR="007D35DE" w:rsidRPr="00E41BBA">
        <w:rPr>
          <w:sz w:val="24"/>
          <w:szCs w:val="24"/>
        </w:rPr>
        <w:t xml:space="preserve">all </w:t>
      </w:r>
      <w:r w:rsidR="001403EC" w:rsidRPr="00E41BBA">
        <w:rPr>
          <w:sz w:val="24"/>
          <w:szCs w:val="24"/>
        </w:rPr>
        <w:t>references</w:t>
      </w:r>
      <w:r w:rsidR="007D35DE" w:rsidRPr="00E41BBA">
        <w:rPr>
          <w:sz w:val="24"/>
          <w:szCs w:val="24"/>
        </w:rPr>
        <w:t xml:space="preserve"> cited in the CAT</w:t>
      </w:r>
      <w:r w:rsidRPr="00E41BB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E41BBA" w14:paraId="1A5630D2" w14:textId="77777777" w:rsidTr="002F16E1">
        <w:tc>
          <w:tcPr>
            <w:tcW w:w="10421" w:type="dxa"/>
            <w:shd w:val="clear" w:color="auto" w:fill="auto"/>
          </w:tcPr>
          <w:p w14:paraId="4FCF49E7" w14:textId="77777777" w:rsidR="00CE1744" w:rsidRPr="00E41BBA" w:rsidRDefault="00CE1744" w:rsidP="00F15BFF">
            <w:pPr>
              <w:pStyle w:val="ListParagraph"/>
              <w:numPr>
                <w:ilvl w:val="0"/>
                <w:numId w:val="43"/>
              </w:numPr>
              <w:spacing w:before="120" w:after="120"/>
              <w:rPr>
                <w:rStyle w:val="Hyperlink"/>
                <w:rFonts w:asciiTheme="minorHAnsi" w:hAnsiTheme="minorHAnsi"/>
                <w:color w:val="auto"/>
                <w:sz w:val="24"/>
                <w:szCs w:val="24"/>
                <w:u w:val="none"/>
              </w:rPr>
            </w:pPr>
            <w:r w:rsidRPr="00E41BBA">
              <w:rPr>
                <w:rFonts w:asciiTheme="minorHAnsi" w:hAnsiTheme="minorHAnsi"/>
                <w:sz w:val="24"/>
                <w:szCs w:val="24"/>
              </w:rPr>
              <w:t xml:space="preserve">Institute for Work &amp; Health. The </w:t>
            </w:r>
            <w:proofErr w:type="spellStart"/>
            <w:r w:rsidRPr="00E41BBA">
              <w:rPr>
                <w:rFonts w:asciiTheme="minorHAnsi" w:hAnsiTheme="minorHAnsi"/>
                <w:sz w:val="24"/>
                <w:szCs w:val="24"/>
              </w:rPr>
              <w:t>QuickDASH</w:t>
            </w:r>
            <w:proofErr w:type="spellEnd"/>
            <w:r w:rsidRPr="00E41BBA">
              <w:rPr>
                <w:rFonts w:asciiTheme="minorHAnsi" w:hAnsiTheme="minorHAnsi"/>
                <w:sz w:val="24"/>
                <w:szCs w:val="24"/>
              </w:rPr>
              <w:t xml:space="preserve"> Outcome Measure, a faster way to measure upper-extremity disability and symptoms, Information for Users.  Institute for Work and Health, 2006, Assessed October 21, 2014, </w:t>
            </w:r>
            <w:hyperlink r:id="rId18" w:history="1">
              <w:r w:rsidRPr="00E41BBA">
                <w:rPr>
                  <w:rStyle w:val="Hyperlink"/>
                  <w:rFonts w:asciiTheme="minorHAnsi" w:eastAsiaTheme="minorHAnsi" w:hAnsiTheme="minorHAnsi"/>
                  <w:sz w:val="24"/>
                  <w:szCs w:val="24"/>
                  <w:lang w:val="en-US"/>
                </w:rPr>
                <w:t>www.dash.iwh.on.ca</w:t>
              </w:r>
            </w:hyperlink>
          </w:p>
          <w:p w14:paraId="03E86755" w14:textId="77777777" w:rsidR="00CE1744" w:rsidRPr="00E41BBA" w:rsidRDefault="00CE1744" w:rsidP="00F15BFF">
            <w:pPr>
              <w:pStyle w:val="ListParagraph"/>
              <w:numPr>
                <w:ilvl w:val="0"/>
                <w:numId w:val="43"/>
              </w:numPr>
              <w:spacing w:before="120" w:after="120"/>
              <w:rPr>
                <w:rFonts w:asciiTheme="minorHAnsi" w:hAnsiTheme="minorHAnsi"/>
                <w:sz w:val="24"/>
                <w:szCs w:val="24"/>
              </w:rPr>
            </w:pPr>
            <w:proofErr w:type="spellStart"/>
            <w:r w:rsidRPr="00E41BBA">
              <w:rPr>
                <w:rFonts w:asciiTheme="minorHAnsi" w:eastAsiaTheme="minorHAnsi" w:hAnsiTheme="minorHAnsi"/>
                <w:sz w:val="24"/>
                <w:szCs w:val="24"/>
                <w:lang w:val="en-US"/>
              </w:rPr>
              <w:t>Neuman</w:t>
            </w:r>
            <w:proofErr w:type="spellEnd"/>
            <w:r w:rsidRPr="00E41BBA">
              <w:rPr>
                <w:rFonts w:asciiTheme="minorHAnsi" w:eastAsiaTheme="minorHAnsi" w:hAnsiTheme="minorHAnsi"/>
                <w:sz w:val="24"/>
                <w:szCs w:val="24"/>
                <w:lang w:val="en-US"/>
              </w:rPr>
              <w:t xml:space="preserve"> BJ et al. Results of Arthroscopic Repair of Type II Superior </w:t>
            </w:r>
            <w:proofErr w:type="spellStart"/>
            <w:r w:rsidRPr="00E41BBA">
              <w:rPr>
                <w:rFonts w:asciiTheme="minorHAnsi" w:eastAsiaTheme="minorHAnsi" w:hAnsiTheme="minorHAnsi"/>
                <w:sz w:val="24"/>
                <w:szCs w:val="24"/>
                <w:lang w:val="en-US"/>
              </w:rPr>
              <w:t>Labral</w:t>
            </w:r>
            <w:proofErr w:type="spellEnd"/>
            <w:r w:rsidRPr="00E41BBA">
              <w:rPr>
                <w:rFonts w:asciiTheme="minorHAnsi" w:eastAsiaTheme="minorHAnsi" w:hAnsiTheme="minorHAnsi"/>
                <w:sz w:val="24"/>
                <w:szCs w:val="24"/>
                <w:lang w:val="en-US"/>
              </w:rPr>
              <w:t xml:space="preserve"> Anterior Posterior Lesions in Overhead Athletes: Assessment of Return to </w:t>
            </w:r>
            <w:proofErr w:type="spellStart"/>
            <w:r w:rsidRPr="00E41BBA">
              <w:rPr>
                <w:rFonts w:asciiTheme="minorHAnsi" w:eastAsiaTheme="minorHAnsi" w:hAnsiTheme="minorHAnsi"/>
                <w:sz w:val="24"/>
                <w:szCs w:val="24"/>
                <w:lang w:val="en-US"/>
              </w:rPr>
              <w:t>Preinjury</w:t>
            </w:r>
            <w:proofErr w:type="spellEnd"/>
            <w:r w:rsidRPr="00E41BBA">
              <w:rPr>
                <w:rFonts w:asciiTheme="minorHAnsi" w:eastAsiaTheme="minorHAnsi" w:hAnsiTheme="minorHAnsi"/>
                <w:sz w:val="24"/>
                <w:szCs w:val="24"/>
                <w:lang w:val="en-US"/>
              </w:rPr>
              <w:t xml:space="preserve"> Playing Level and Satisfaction. American J Sports Med, September 2011; volume 39(9): 1883-1888</w:t>
            </w:r>
          </w:p>
          <w:p w14:paraId="2D083EAC" w14:textId="3A450F2B" w:rsidR="00CE1744" w:rsidRPr="00E41BBA" w:rsidRDefault="00CE1744"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Arab A.M et al. Sensitivity, specificity and predictive value of the clinical trunk muscle endurance </w:t>
            </w:r>
            <w:r w:rsidRPr="00E41BBA">
              <w:rPr>
                <w:rFonts w:asciiTheme="minorHAnsi" w:hAnsiTheme="minorHAnsi"/>
                <w:sz w:val="24"/>
                <w:szCs w:val="24"/>
              </w:rPr>
              <w:lastRenderedPageBreak/>
              <w:t>tests in LBP. Clinical Rehabilitation, 2007;volume 21:640-647</w:t>
            </w:r>
          </w:p>
          <w:p w14:paraId="57E28A29"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Ban </w:t>
            </w:r>
            <w:proofErr w:type="spellStart"/>
            <w:r w:rsidRPr="00E41BBA">
              <w:rPr>
                <w:rFonts w:asciiTheme="minorHAnsi" w:hAnsiTheme="minorHAnsi"/>
                <w:sz w:val="24"/>
                <w:szCs w:val="24"/>
              </w:rPr>
              <w:t>Ilija</w:t>
            </w:r>
            <w:proofErr w:type="spellEnd"/>
            <w:r w:rsidRPr="00E41BBA">
              <w:rPr>
                <w:rFonts w:asciiTheme="minorHAnsi" w:hAnsiTheme="minorHAnsi"/>
                <w:sz w:val="24"/>
                <w:szCs w:val="24"/>
              </w:rPr>
              <w:t xml:space="preserve"> et al. Standardised test protocol (Constant Score) for evaluation of functionality in patients with shoulder disorders. Dan Med Journal, 2013;volume 60(4)</w:t>
            </w:r>
          </w:p>
          <w:p w14:paraId="28DB26A8"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proofErr w:type="spellStart"/>
            <w:r w:rsidRPr="00E41BBA">
              <w:rPr>
                <w:rFonts w:asciiTheme="minorHAnsi" w:hAnsiTheme="minorHAnsi"/>
                <w:sz w:val="24"/>
                <w:szCs w:val="24"/>
              </w:rPr>
              <w:t>Rocourt</w:t>
            </w:r>
            <w:proofErr w:type="spellEnd"/>
            <w:r w:rsidRPr="00E41BBA">
              <w:rPr>
                <w:rFonts w:asciiTheme="minorHAnsi" w:hAnsiTheme="minorHAnsi"/>
                <w:sz w:val="24"/>
                <w:szCs w:val="24"/>
              </w:rPr>
              <w:t xml:space="preserve"> M.H et al. Evaluation of </w:t>
            </w:r>
            <w:proofErr w:type="spellStart"/>
            <w:r w:rsidRPr="00E41BBA">
              <w:rPr>
                <w:rFonts w:asciiTheme="minorHAnsi" w:hAnsiTheme="minorHAnsi"/>
                <w:sz w:val="24"/>
                <w:szCs w:val="24"/>
              </w:rPr>
              <w:t>intratester</w:t>
            </w:r>
            <w:proofErr w:type="spellEnd"/>
            <w:r w:rsidRPr="00E41BBA">
              <w:rPr>
                <w:rFonts w:asciiTheme="minorHAnsi" w:hAnsiTheme="minorHAnsi"/>
                <w:sz w:val="24"/>
                <w:szCs w:val="24"/>
              </w:rPr>
              <w:t xml:space="preserve"> and </w:t>
            </w:r>
            <w:proofErr w:type="spellStart"/>
            <w:r w:rsidRPr="00E41BBA">
              <w:rPr>
                <w:rFonts w:asciiTheme="minorHAnsi" w:hAnsiTheme="minorHAnsi"/>
                <w:sz w:val="24"/>
                <w:szCs w:val="24"/>
              </w:rPr>
              <w:t>intertester</w:t>
            </w:r>
            <w:proofErr w:type="spellEnd"/>
            <w:r w:rsidRPr="00E41BBA">
              <w:rPr>
                <w:rFonts w:asciiTheme="minorHAnsi" w:hAnsiTheme="minorHAnsi"/>
                <w:sz w:val="24"/>
                <w:szCs w:val="24"/>
              </w:rPr>
              <w:t xml:space="preserve"> reliability of the Constant-</w:t>
            </w:r>
            <w:proofErr w:type="spellStart"/>
            <w:r w:rsidRPr="00E41BBA">
              <w:rPr>
                <w:rFonts w:asciiTheme="minorHAnsi" w:hAnsiTheme="minorHAnsi"/>
                <w:sz w:val="24"/>
                <w:szCs w:val="24"/>
              </w:rPr>
              <w:t>Murley</w:t>
            </w:r>
            <w:proofErr w:type="spellEnd"/>
            <w:r w:rsidRPr="00E41BBA">
              <w:rPr>
                <w:rFonts w:asciiTheme="minorHAnsi" w:hAnsiTheme="minorHAnsi"/>
                <w:sz w:val="24"/>
                <w:szCs w:val="24"/>
              </w:rPr>
              <w:t xml:space="preserve"> shoulder assessment. </w:t>
            </w:r>
            <w:proofErr w:type="spellStart"/>
            <w:r w:rsidRPr="00E41BBA">
              <w:rPr>
                <w:rFonts w:asciiTheme="minorHAnsi" w:hAnsiTheme="minorHAnsi"/>
                <w:sz w:val="24"/>
                <w:szCs w:val="24"/>
              </w:rPr>
              <w:t>Journ</w:t>
            </w:r>
            <w:proofErr w:type="spellEnd"/>
            <w:r w:rsidRPr="00E41BBA">
              <w:rPr>
                <w:rFonts w:asciiTheme="minorHAnsi" w:hAnsiTheme="minorHAnsi"/>
                <w:sz w:val="24"/>
                <w:szCs w:val="24"/>
              </w:rPr>
              <w:t xml:space="preserve"> of Shoulder and Elbow Surgery, April, 2008;volume 17(2)</w:t>
            </w:r>
            <w:proofErr w:type="gramStart"/>
            <w:r w:rsidRPr="00E41BBA">
              <w:rPr>
                <w:rFonts w:asciiTheme="minorHAnsi" w:hAnsiTheme="minorHAnsi"/>
                <w:sz w:val="24"/>
                <w:szCs w:val="24"/>
              </w:rPr>
              <w:t>:364</w:t>
            </w:r>
            <w:proofErr w:type="gramEnd"/>
            <w:r w:rsidRPr="00E41BBA">
              <w:rPr>
                <w:rFonts w:asciiTheme="minorHAnsi" w:hAnsiTheme="minorHAnsi"/>
                <w:sz w:val="24"/>
                <w:szCs w:val="24"/>
              </w:rPr>
              <w:t>-369</w:t>
            </w:r>
          </w:p>
          <w:p w14:paraId="7A66B3C0"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bCs/>
                <w:sz w:val="24"/>
                <w:szCs w:val="24"/>
                <w:lang w:val="en-US"/>
              </w:rPr>
              <w:t>Constant</w:t>
            </w:r>
            <w:r w:rsidRPr="00E41BBA">
              <w:rPr>
                <w:rFonts w:asciiTheme="minorHAnsi" w:hAnsiTheme="minorHAnsi"/>
                <w:sz w:val="24"/>
                <w:szCs w:val="24"/>
                <w:lang w:val="en-US"/>
              </w:rPr>
              <w:t xml:space="preserve"> CR, </w:t>
            </w:r>
            <w:proofErr w:type="spellStart"/>
            <w:r w:rsidRPr="00E41BBA">
              <w:rPr>
                <w:rFonts w:asciiTheme="minorHAnsi" w:hAnsiTheme="minorHAnsi"/>
                <w:sz w:val="24"/>
                <w:szCs w:val="24"/>
                <w:lang w:val="en-US"/>
              </w:rPr>
              <w:t>Murley</w:t>
            </w:r>
            <w:proofErr w:type="spellEnd"/>
            <w:r w:rsidRPr="00E41BBA">
              <w:rPr>
                <w:rFonts w:asciiTheme="minorHAnsi" w:hAnsiTheme="minorHAnsi"/>
                <w:sz w:val="24"/>
                <w:szCs w:val="24"/>
                <w:lang w:val="en-US"/>
              </w:rPr>
              <w:t xml:space="preserve"> AH. A clinical method of functional assessment of the shoulder. </w:t>
            </w:r>
            <w:proofErr w:type="spellStart"/>
            <w:r w:rsidRPr="00E41BBA">
              <w:rPr>
                <w:rFonts w:asciiTheme="minorHAnsi" w:hAnsiTheme="minorHAnsi"/>
                <w:sz w:val="24"/>
                <w:szCs w:val="24"/>
                <w:lang w:val="en-US"/>
              </w:rPr>
              <w:t>Clin</w:t>
            </w:r>
            <w:proofErr w:type="spellEnd"/>
            <w:r w:rsidRPr="00E41BBA">
              <w:rPr>
                <w:rFonts w:asciiTheme="minorHAnsi" w:hAnsiTheme="minorHAnsi"/>
                <w:sz w:val="24"/>
                <w:szCs w:val="24"/>
                <w:lang w:val="en-US"/>
              </w:rPr>
              <w:t xml:space="preserve"> </w:t>
            </w:r>
            <w:proofErr w:type="spellStart"/>
            <w:r w:rsidRPr="00E41BBA">
              <w:rPr>
                <w:rFonts w:asciiTheme="minorHAnsi" w:hAnsiTheme="minorHAnsi"/>
                <w:sz w:val="24"/>
                <w:szCs w:val="24"/>
                <w:lang w:val="en-US"/>
              </w:rPr>
              <w:t>Orthop</w:t>
            </w:r>
            <w:proofErr w:type="spellEnd"/>
            <w:r w:rsidRPr="00E41BBA">
              <w:rPr>
                <w:rFonts w:asciiTheme="minorHAnsi" w:hAnsiTheme="minorHAnsi"/>
                <w:sz w:val="24"/>
                <w:szCs w:val="24"/>
                <w:lang w:val="en-US"/>
              </w:rPr>
              <w:t xml:space="preserve"> </w:t>
            </w:r>
            <w:proofErr w:type="spellStart"/>
            <w:r w:rsidRPr="00E41BBA">
              <w:rPr>
                <w:rFonts w:asciiTheme="minorHAnsi" w:hAnsiTheme="minorHAnsi"/>
                <w:sz w:val="24"/>
                <w:szCs w:val="24"/>
                <w:lang w:val="en-US"/>
              </w:rPr>
              <w:t>Relat</w:t>
            </w:r>
            <w:proofErr w:type="spellEnd"/>
            <w:r w:rsidRPr="00E41BBA">
              <w:rPr>
                <w:rFonts w:asciiTheme="minorHAnsi" w:hAnsiTheme="minorHAnsi"/>
                <w:sz w:val="24"/>
                <w:szCs w:val="24"/>
                <w:lang w:val="en-US"/>
              </w:rPr>
              <w:t xml:space="preserve"> Res. 1987 Jan;(214)</w:t>
            </w:r>
            <w:proofErr w:type="gramStart"/>
            <w:r w:rsidRPr="00E41BBA">
              <w:rPr>
                <w:rFonts w:asciiTheme="minorHAnsi" w:hAnsiTheme="minorHAnsi"/>
                <w:sz w:val="24"/>
                <w:szCs w:val="24"/>
                <w:lang w:val="en-US"/>
              </w:rPr>
              <w:t>:160</w:t>
            </w:r>
            <w:proofErr w:type="gramEnd"/>
            <w:r w:rsidRPr="00E41BBA">
              <w:rPr>
                <w:rFonts w:asciiTheme="minorHAnsi" w:hAnsiTheme="minorHAnsi"/>
                <w:sz w:val="24"/>
                <w:szCs w:val="24"/>
                <w:lang w:val="en-US"/>
              </w:rPr>
              <w:t xml:space="preserve">-4. (Assessed online 11/19/2014). </w:t>
            </w:r>
            <w:hyperlink r:id="rId19" w:history="1">
              <w:r w:rsidRPr="00E41BBA">
                <w:rPr>
                  <w:rStyle w:val="Hyperlink"/>
                  <w:rFonts w:asciiTheme="minorHAnsi" w:hAnsiTheme="minorHAnsi"/>
                  <w:sz w:val="24"/>
                  <w:szCs w:val="24"/>
                  <w:lang w:val="en-US"/>
                </w:rPr>
                <w:t>www.orthopaedic</w:t>
              </w:r>
              <w:r w:rsidRPr="00E41BBA">
                <w:rPr>
                  <w:rStyle w:val="Hyperlink"/>
                  <w:rFonts w:asciiTheme="minorHAnsi" w:hAnsiTheme="minorHAnsi"/>
                  <w:b/>
                  <w:bCs/>
                  <w:sz w:val="24"/>
                  <w:szCs w:val="24"/>
                  <w:lang w:val="en-US"/>
                </w:rPr>
                <w:t>score</w:t>
              </w:r>
              <w:r w:rsidRPr="00E41BBA">
                <w:rPr>
                  <w:rStyle w:val="Hyperlink"/>
                  <w:rFonts w:asciiTheme="minorHAnsi" w:hAnsiTheme="minorHAnsi"/>
                  <w:sz w:val="24"/>
                  <w:szCs w:val="24"/>
                  <w:lang w:val="en-US"/>
                </w:rPr>
                <w:t>.com/</w:t>
              </w:r>
              <w:r w:rsidRPr="00E41BBA">
                <w:rPr>
                  <w:rStyle w:val="Hyperlink"/>
                  <w:rFonts w:asciiTheme="minorHAnsi" w:hAnsiTheme="minorHAnsi"/>
                  <w:b/>
                  <w:bCs/>
                  <w:sz w:val="24"/>
                  <w:szCs w:val="24"/>
                  <w:lang w:val="en-US"/>
                </w:rPr>
                <w:t>score</w:t>
              </w:r>
              <w:r w:rsidRPr="00E41BBA">
                <w:rPr>
                  <w:rStyle w:val="Hyperlink"/>
                  <w:rFonts w:asciiTheme="minorHAnsi" w:hAnsiTheme="minorHAnsi"/>
                  <w:sz w:val="24"/>
                  <w:szCs w:val="24"/>
                  <w:lang w:val="en-US"/>
                </w:rPr>
                <w:t>pages/</w:t>
              </w:r>
              <w:r w:rsidRPr="00E41BBA">
                <w:rPr>
                  <w:rStyle w:val="Hyperlink"/>
                  <w:rFonts w:asciiTheme="minorHAnsi" w:hAnsiTheme="minorHAnsi"/>
                  <w:b/>
                  <w:bCs/>
                  <w:sz w:val="24"/>
                  <w:szCs w:val="24"/>
                  <w:lang w:val="en-US"/>
                </w:rPr>
                <w:t>constant</w:t>
              </w:r>
              <w:r w:rsidRPr="00E41BBA">
                <w:rPr>
                  <w:rStyle w:val="Hyperlink"/>
                  <w:rFonts w:asciiTheme="minorHAnsi" w:hAnsiTheme="minorHAnsi"/>
                  <w:sz w:val="24"/>
                  <w:szCs w:val="24"/>
                  <w:lang w:val="en-US"/>
                </w:rPr>
                <w:t>_shoulder_</w:t>
              </w:r>
              <w:r w:rsidRPr="00E41BBA">
                <w:rPr>
                  <w:rStyle w:val="Hyperlink"/>
                  <w:rFonts w:asciiTheme="minorHAnsi" w:hAnsiTheme="minorHAnsi"/>
                  <w:b/>
                  <w:bCs/>
                  <w:sz w:val="24"/>
                  <w:szCs w:val="24"/>
                  <w:lang w:val="en-US"/>
                </w:rPr>
                <w:t>score</w:t>
              </w:r>
              <w:r w:rsidRPr="00E41BBA">
                <w:rPr>
                  <w:rStyle w:val="Hyperlink"/>
                  <w:rFonts w:asciiTheme="minorHAnsi" w:hAnsiTheme="minorHAnsi"/>
                  <w:sz w:val="24"/>
                  <w:szCs w:val="24"/>
                  <w:lang w:val="en-US"/>
                </w:rPr>
                <w:t>.htm</w:t>
              </w:r>
            </w:hyperlink>
            <w:r w:rsidRPr="00E41BBA">
              <w:rPr>
                <w:rFonts w:asciiTheme="minorHAnsi" w:hAnsiTheme="minorHAnsi"/>
                <w:sz w:val="24"/>
                <w:szCs w:val="24"/>
                <w:lang w:val="en-US"/>
              </w:rPr>
              <w:t xml:space="preserve"> </w:t>
            </w:r>
          </w:p>
          <w:p w14:paraId="510AB9D8"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Angst, Felix et al. Measures of adult shoulder function: DASH, </w:t>
            </w:r>
            <w:proofErr w:type="spellStart"/>
            <w:r w:rsidRPr="00E41BBA">
              <w:rPr>
                <w:rFonts w:asciiTheme="minorHAnsi" w:hAnsiTheme="minorHAnsi"/>
                <w:sz w:val="24"/>
                <w:szCs w:val="24"/>
              </w:rPr>
              <w:t>QuickDASH</w:t>
            </w:r>
            <w:proofErr w:type="spellEnd"/>
            <w:r w:rsidRPr="00E41BBA">
              <w:rPr>
                <w:rFonts w:asciiTheme="minorHAnsi" w:hAnsiTheme="minorHAnsi"/>
                <w:sz w:val="24"/>
                <w:szCs w:val="24"/>
              </w:rPr>
              <w:t>, SPADI, ASES, Constant (</w:t>
            </w:r>
            <w:proofErr w:type="spellStart"/>
            <w:r w:rsidRPr="00E41BBA">
              <w:rPr>
                <w:rFonts w:asciiTheme="minorHAnsi" w:hAnsiTheme="minorHAnsi"/>
                <w:sz w:val="24"/>
                <w:szCs w:val="24"/>
              </w:rPr>
              <w:t>Murley</w:t>
            </w:r>
            <w:proofErr w:type="spellEnd"/>
            <w:r w:rsidRPr="00E41BBA">
              <w:rPr>
                <w:rFonts w:asciiTheme="minorHAnsi" w:hAnsiTheme="minorHAnsi"/>
                <w:sz w:val="24"/>
                <w:szCs w:val="24"/>
              </w:rPr>
              <w:t>) Score, SST, OSS, SDQ and WOSI. Arthritis Care and Research, November 2011;volume 63(11)</w:t>
            </w:r>
            <w:proofErr w:type="gramStart"/>
            <w:r w:rsidRPr="00E41BBA">
              <w:rPr>
                <w:rFonts w:asciiTheme="minorHAnsi" w:hAnsiTheme="minorHAnsi"/>
                <w:sz w:val="24"/>
                <w:szCs w:val="24"/>
              </w:rPr>
              <w:t>:174</w:t>
            </w:r>
            <w:proofErr w:type="gramEnd"/>
            <w:r w:rsidRPr="00E41BBA">
              <w:rPr>
                <w:rFonts w:asciiTheme="minorHAnsi" w:hAnsiTheme="minorHAnsi"/>
                <w:sz w:val="24"/>
                <w:szCs w:val="24"/>
              </w:rPr>
              <w:t>-188</w:t>
            </w:r>
          </w:p>
          <w:p w14:paraId="23887F4B"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proofErr w:type="spellStart"/>
            <w:r w:rsidRPr="00E41BBA">
              <w:rPr>
                <w:rFonts w:asciiTheme="minorHAnsi" w:hAnsiTheme="minorHAnsi"/>
                <w:sz w:val="24"/>
                <w:szCs w:val="24"/>
              </w:rPr>
              <w:t>Essa</w:t>
            </w:r>
            <w:proofErr w:type="spellEnd"/>
            <w:r w:rsidRPr="00E41BBA">
              <w:rPr>
                <w:rFonts w:asciiTheme="minorHAnsi" w:hAnsiTheme="minorHAnsi"/>
                <w:sz w:val="24"/>
                <w:szCs w:val="24"/>
              </w:rPr>
              <w:t xml:space="preserve">, Michael, DPT, MA, ATC, LAT, CSCS.  Evidence Based Evaluation of Shoulder Special Tests and Clinical Prediction Rules: An </w:t>
            </w:r>
            <w:proofErr w:type="spellStart"/>
            <w:r w:rsidRPr="00E41BBA">
              <w:rPr>
                <w:rFonts w:asciiTheme="minorHAnsi" w:hAnsiTheme="minorHAnsi"/>
                <w:sz w:val="24"/>
                <w:szCs w:val="24"/>
              </w:rPr>
              <w:t>Audiovisual</w:t>
            </w:r>
            <w:proofErr w:type="spellEnd"/>
            <w:r w:rsidRPr="00E41BBA">
              <w:rPr>
                <w:rFonts w:asciiTheme="minorHAnsi" w:hAnsiTheme="minorHAnsi"/>
                <w:sz w:val="24"/>
                <w:szCs w:val="24"/>
              </w:rPr>
              <w:t xml:space="preserve"> Guide to Shoulder Evaluation, April 2 (2013). [</w:t>
            </w:r>
            <w:proofErr w:type="spellStart"/>
            <w:proofErr w:type="gramStart"/>
            <w:r w:rsidRPr="00E41BBA">
              <w:rPr>
                <w:rFonts w:asciiTheme="minorHAnsi" w:hAnsiTheme="minorHAnsi"/>
                <w:sz w:val="24"/>
                <w:szCs w:val="24"/>
              </w:rPr>
              <w:t>powerpoint</w:t>
            </w:r>
            <w:proofErr w:type="spellEnd"/>
            <w:proofErr w:type="gramEnd"/>
            <w:r w:rsidRPr="00E41BBA">
              <w:rPr>
                <w:rFonts w:asciiTheme="minorHAnsi" w:hAnsiTheme="minorHAnsi"/>
                <w:sz w:val="24"/>
                <w:szCs w:val="24"/>
              </w:rPr>
              <w:t xml:space="preserve"> presentation] assessed 11/19/2014. </w:t>
            </w:r>
            <w:hyperlink r:id="rId20" w:history="1">
              <w:r w:rsidRPr="00E41BBA">
                <w:rPr>
                  <w:rStyle w:val="Hyperlink"/>
                  <w:rFonts w:asciiTheme="minorHAnsi" w:hAnsiTheme="minorHAnsi"/>
                  <w:sz w:val="24"/>
                  <w:szCs w:val="24"/>
                </w:rPr>
                <w:t>https://sakai.unc.edu/access/content/group/2ec17f17-7909-48b1-ae92-5ff35361cd7b/Unit%20Two/Mike%20M%20-%202012%20class/Mike%20Essa%20Lecture/Shoulder%20Special%20TestsCPR.pdf</w:t>
              </w:r>
            </w:hyperlink>
            <w:r w:rsidRPr="00E41BBA">
              <w:rPr>
                <w:rFonts w:asciiTheme="minorHAnsi" w:hAnsiTheme="minorHAnsi"/>
                <w:sz w:val="24"/>
                <w:szCs w:val="24"/>
              </w:rPr>
              <w:t xml:space="preserve"> </w:t>
            </w:r>
          </w:p>
          <w:p w14:paraId="624C1485"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Dover, Geoffrey et al. Reliability of joint position sense and force-reproduction measures during internal and external rotation of the shoulder. J </w:t>
            </w:r>
            <w:proofErr w:type="spellStart"/>
            <w:r w:rsidRPr="00E41BBA">
              <w:rPr>
                <w:rFonts w:asciiTheme="minorHAnsi" w:hAnsiTheme="minorHAnsi"/>
                <w:sz w:val="24"/>
                <w:szCs w:val="24"/>
              </w:rPr>
              <w:t>Athl</w:t>
            </w:r>
            <w:proofErr w:type="spellEnd"/>
            <w:r w:rsidRPr="00E41BBA">
              <w:rPr>
                <w:rFonts w:asciiTheme="minorHAnsi" w:hAnsiTheme="minorHAnsi"/>
                <w:sz w:val="24"/>
                <w:szCs w:val="24"/>
              </w:rPr>
              <w:t xml:space="preserve"> Training, Oct-Dec 2003;volume 38(4)</w:t>
            </w:r>
            <w:proofErr w:type="gramStart"/>
            <w:r w:rsidRPr="00E41BBA">
              <w:rPr>
                <w:rFonts w:asciiTheme="minorHAnsi" w:hAnsiTheme="minorHAnsi"/>
                <w:sz w:val="24"/>
                <w:szCs w:val="24"/>
              </w:rPr>
              <w:t>:304</w:t>
            </w:r>
            <w:proofErr w:type="gramEnd"/>
            <w:r w:rsidRPr="00E41BBA">
              <w:rPr>
                <w:rFonts w:asciiTheme="minorHAnsi" w:hAnsiTheme="minorHAnsi"/>
                <w:sz w:val="24"/>
                <w:szCs w:val="24"/>
              </w:rPr>
              <w:t>-310</w:t>
            </w:r>
          </w:p>
          <w:p w14:paraId="1BBC19DF"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The George Institute for Global Health. </w:t>
            </w:r>
            <w:proofErr w:type="spellStart"/>
            <w:r w:rsidRPr="00E41BBA">
              <w:rPr>
                <w:rFonts w:asciiTheme="minorHAnsi" w:hAnsiTheme="minorHAnsi"/>
                <w:sz w:val="24"/>
                <w:szCs w:val="24"/>
              </w:rPr>
              <w:t>PEDro</w:t>
            </w:r>
            <w:proofErr w:type="spellEnd"/>
            <w:r w:rsidRPr="00E41BBA">
              <w:rPr>
                <w:rFonts w:asciiTheme="minorHAnsi" w:hAnsiTheme="minorHAnsi"/>
                <w:sz w:val="24"/>
                <w:szCs w:val="24"/>
              </w:rPr>
              <w:t xml:space="preserve"> </w:t>
            </w:r>
            <w:proofErr w:type="gramStart"/>
            <w:r w:rsidRPr="00E41BBA">
              <w:rPr>
                <w:rFonts w:asciiTheme="minorHAnsi" w:hAnsiTheme="minorHAnsi"/>
                <w:sz w:val="24"/>
                <w:szCs w:val="24"/>
              </w:rPr>
              <w:t>Scale,</w:t>
            </w:r>
            <w:proofErr w:type="gramEnd"/>
            <w:r w:rsidRPr="00E41BBA">
              <w:rPr>
                <w:rFonts w:asciiTheme="minorHAnsi" w:hAnsiTheme="minorHAnsi"/>
                <w:sz w:val="24"/>
                <w:szCs w:val="24"/>
              </w:rPr>
              <w:t xml:space="preserve"> affiliated with The University of Sydney. Last updated November 3, 2014, assessed 11/19/2014. </w:t>
            </w:r>
            <w:hyperlink r:id="rId21" w:history="1">
              <w:r w:rsidRPr="00E41BBA">
                <w:rPr>
                  <w:rStyle w:val="Hyperlink"/>
                  <w:rFonts w:asciiTheme="minorHAnsi" w:hAnsiTheme="minorHAnsi"/>
                  <w:sz w:val="24"/>
                  <w:szCs w:val="24"/>
                </w:rPr>
                <w:t>http://www.pedro.org.au/english/downloads/pedro-scale/</w:t>
              </w:r>
            </w:hyperlink>
          </w:p>
          <w:p w14:paraId="4FAA69EA"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Western Michigan University. Table of critical values for the F distribution (for use with ANOVA). Assessed 11/20/2014 </w:t>
            </w:r>
            <w:hyperlink r:id="rId22" w:history="1">
              <w:r w:rsidRPr="00E41BBA">
                <w:rPr>
                  <w:rStyle w:val="Hyperlink"/>
                  <w:rFonts w:asciiTheme="minorHAnsi" w:hAnsiTheme="minorHAnsi"/>
                  <w:sz w:val="24"/>
                  <w:szCs w:val="24"/>
                </w:rPr>
                <w:t>http://homepages.wmich.edu/~hillenbr/619/AnovaTable.pdf</w:t>
              </w:r>
            </w:hyperlink>
          </w:p>
          <w:p w14:paraId="57AE146B"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Statistical Solutions, LLC. Power and Sample Size Calculator. Updated 2014, assessed 11/20/2014. </w:t>
            </w:r>
            <w:hyperlink r:id="rId23" w:history="1">
              <w:r w:rsidRPr="00E41BBA">
                <w:rPr>
                  <w:rStyle w:val="Hyperlink"/>
                  <w:rFonts w:asciiTheme="minorHAnsi" w:hAnsiTheme="minorHAnsi"/>
                  <w:sz w:val="24"/>
                  <w:szCs w:val="24"/>
                </w:rPr>
                <w:t>http://www.statisticalsolutions.net/pss_calc.php</w:t>
              </w:r>
            </w:hyperlink>
          </w:p>
          <w:p w14:paraId="4C52219D"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proofErr w:type="spellStart"/>
            <w:r w:rsidRPr="00E41BBA">
              <w:rPr>
                <w:rFonts w:asciiTheme="minorHAnsi" w:hAnsiTheme="minorHAnsi"/>
                <w:sz w:val="24"/>
                <w:szCs w:val="24"/>
              </w:rPr>
              <w:t>Lephart</w:t>
            </w:r>
            <w:proofErr w:type="spellEnd"/>
            <w:r w:rsidRPr="00E41BBA">
              <w:rPr>
                <w:rFonts w:asciiTheme="minorHAnsi" w:hAnsiTheme="minorHAnsi"/>
                <w:sz w:val="24"/>
                <w:szCs w:val="24"/>
              </w:rPr>
              <w:t xml:space="preserve"> S.M et al. Proprioception of the </w:t>
            </w:r>
            <w:proofErr w:type="spellStart"/>
            <w:r w:rsidRPr="00E41BBA">
              <w:rPr>
                <w:rFonts w:asciiTheme="minorHAnsi" w:hAnsiTheme="minorHAnsi"/>
                <w:sz w:val="24"/>
                <w:szCs w:val="24"/>
              </w:rPr>
              <w:t>shoulderjoint</w:t>
            </w:r>
            <w:proofErr w:type="spellEnd"/>
            <w:r w:rsidRPr="00E41BBA">
              <w:rPr>
                <w:rFonts w:asciiTheme="minorHAnsi" w:hAnsiTheme="minorHAnsi"/>
                <w:sz w:val="24"/>
                <w:szCs w:val="24"/>
              </w:rPr>
              <w:t xml:space="preserve"> in healthy, unstable and surgically repaired shoulders. Journal of shoulder and elbow </w:t>
            </w:r>
            <w:proofErr w:type="spellStart"/>
            <w:r w:rsidRPr="00E41BBA">
              <w:rPr>
                <w:rFonts w:asciiTheme="minorHAnsi" w:hAnsiTheme="minorHAnsi"/>
                <w:sz w:val="24"/>
                <w:szCs w:val="24"/>
              </w:rPr>
              <w:t>surg</w:t>
            </w:r>
            <w:proofErr w:type="spellEnd"/>
            <w:r w:rsidRPr="00E41BBA">
              <w:rPr>
                <w:rFonts w:asciiTheme="minorHAnsi" w:hAnsiTheme="minorHAnsi"/>
                <w:sz w:val="24"/>
                <w:szCs w:val="24"/>
              </w:rPr>
              <w:t>, 1994;volume 3:371-380</w:t>
            </w:r>
          </w:p>
          <w:p w14:paraId="129777FB" w14:textId="05E06E96" w:rsidR="00F15BFF" w:rsidRPr="00E41BBA" w:rsidRDefault="00F15BFF" w:rsidP="00F15BFF">
            <w:pPr>
              <w:pStyle w:val="ListParagraph"/>
              <w:numPr>
                <w:ilvl w:val="0"/>
                <w:numId w:val="43"/>
              </w:numPr>
              <w:spacing w:before="120" w:after="120"/>
              <w:rPr>
                <w:rFonts w:asciiTheme="minorHAnsi" w:hAnsiTheme="minorHAnsi"/>
                <w:sz w:val="24"/>
                <w:szCs w:val="24"/>
              </w:rPr>
            </w:pPr>
            <w:proofErr w:type="spellStart"/>
            <w:r w:rsidRPr="00E41BBA">
              <w:rPr>
                <w:rFonts w:asciiTheme="minorHAnsi" w:hAnsiTheme="minorHAnsi"/>
                <w:sz w:val="24"/>
                <w:szCs w:val="24"/>
              </w:rPr>
              <w:t>Dillman</w:t>
            </w:r>
            <w:proofErr w:type="spellEnd"/>
            <w:r w:rsidRPr="00E41BBA">
              <w:rPr>
                <w:rFonts w:asciiTheme="minorHAnsi" w:hAnsiTheme="minorHAnsi"/>
                <w:sz w:val="24"/>
                <w:szCs w:val="24"/>
              </w:rPr>
              <w:t xml:space="preserve"> C.J et al. Biomechanical differences open and closed chain exercises with respect to the shoulder. Journal of sport and rehabilitation, 1994;volume 3:228-238</w:t>
            </w:r>
          </w:p>
          <w:p w14:paraId="2184766B"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proofErr w:type="spellStart"/>
            <w:r w:rsidRPr="00E41BBA">
              <w:rPr>
                <w:rFonts w:asciiTheme="minorHAnsi" w:hAnsiTheme="minorHAnsi"/>
                <w:sz w:val="24"/>
                <w:szCs w:val="24"/>
              </w:rPr>
              <w:t>Kibler</w:t>
            </w:r>
            <w:proofErr w:type="spellEnd"/>
            <w:r w:rsidRPr="00E41BBA">
              <w:rPr>
                <w:rFonts w:asciiTheme="minorHAnsi" w:hAnsiTheme="minorHAnsi"/>
                <w:sz w:val="24"/>
                <w:szCs w:val="24"/>
              </w:rPr>
              <w:t xml:space="preserve"> W.B et al. Closed-Chain Rehabilitation for Upper and Lower Extremities. J Am </w:t>
            </w:r>
            <w:proofErr w:type="spellStart"/>
            <w:r w:rsidRPr="00E41BBA">
              <w:rPr>
                <w:rFonts w:asciiTheme="minorHAnsi" w:hAnsiTheme="minorHAnsi"/>
                <w:sz w:val="24"/>
                <w:szCs w:val="24"/>
              </w:rPr>
              <w:t>Acad</w:t>
            </w:r>
            <w:proofErr w:type="spellEnd"/>
            <w:r w:rsidRPr="00E41BBA">
              <w:rPr>
                <w:rFonts w:asciiTheme="minorHAnsi" w:hAnsiTheme="minorHAnsi"/>
                <w:sz w:val="24"/>
                <w:szCs w:val="24"/>
              </w:rPr>
              <w:t xml:space="preserve"> </w:t>
            </w:r>
            <w:proofErr w:type="spellStart"/>
            <w:r w:rsidRPr="00E41BBA">
              <w:rPr>
                <w:rFonts w:asciiTheme="minorHAnsi" w:hAnsiTheme="minorHAnsi"/>
                <w:sz w:val="24"/>
                <w:szCs w:val="24"/>
              </w:rPr>
              <w:t>Orthop</w:t>
            </w:r>
            <w:proofErr w:type="spellEnd"/>
            <w:r w:rsidRPr="00E41BBA">
              <w:rPr>
                <w:rFonts w:asciiTheme="minorHAnsi" w:hAnsiTheme="minorHAnsi"/>
                <w:sz w:val="24"/>
                <w:szCs w:val="24"/>
              </w:rPr>
              <w:t xml:space="preserve"> </w:t>
            </w:r>
            <w:proofErr w:type="spellStart"/>
            <w:r w:rsidRPr="00E41BBA">
              <w:rPr>
                <w:rFonts w:asciiTheme="minorHAnsi" w:hAnsiTheme="minorHAnsi"/>
                <w:sz w:val="24"/>
                <w:szCs w:val="24"/>
              </w:rPr>
              <w:t>Surg</w:t>
            </w:r>
            <w:proofErr w:type="spellEnd"/>
            <w:r w:rsidRPr="00E41BBA">
              <w:rPr>
                <w:rFonts w:asciiTheme="minorHAnsi" w:hAnsiTheme="minorHAnsi"/>
                <w:sz w:val="24"/>
                <w:szCs w:val="24"/>
              </w:rPr>
              <w:t>, 2001;volume 9:412-421</w:t>
            </w:r>
          </w:p>
          <w:p w14:paraId="71BF9B9E"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Forster R et al. Climber’s Back- Form and Mobility of the </w:t>
            </w:r>
            <w:proofErr w:type="spellStart"/>
            <w:r w:rsidRPr="00E41BBA">
              <w:rPr>
                <w:rFonts w:asciiTheme="minorHAnsi" w:hAnsiTheme="minorHAnsi"/>
                <w:sz w:val="24"/>
                <w:szCs w:val="24"/>
              </w:rPr>
              <w:t>Thoraco</w:t>
            </w:r>
            <w:proofErr w:type="spellEnd"/>
            <w:r w:rsidRPr="00E41BBA">
              <w:rPr>
                <w:rFonts w:asciiTheme="minorHAnsi" w:hAnsiTheme="minorHAnsi"/>
                <w:sz w:val="24"/>
                <w:szCs w:val="24"/>
              </w:rPr>
              <w:t xml:space="preserve">-lumbar Spine Leading to Postural Adaptations in Male High Ability Rock Climbers. </w:t>
            </w:r>
            <w:proofErr w:type="spellStart"/>
            <w:r w:rsidRPr="00E41BBA">
              <w:rPr>
                <w:rFonts w:asciiTheme="minorHAnsi" w:hAnsiTheme="minorHAnsi"/>
                <w:sz w:val="24"/>
                <w:szCs w:val="24"/>
              </w:rPr>
              <w:t>Int</w:t>
            </w:r>
            <w:proofErr w:type="spellEnd"/>
            <w:r w:rsidRPr="00E41BBA">
              <w:rPr>
                <w:rFonts w:asciiTheme="minorHAnsi" w:hAnsiTheme="minorHAnsi"/>
                <w:sz w:val="24"/>
                <w:szCs w:val="24"/>
              </w:rPr>
              <w:t xml:space="preserve"> J Sports Med, 2009;volume 30:53-59</w:t>
            </w:r>
          </w:p>
          <w:p w14:paraId="5EC1F7CE" w14:textId="77777777" w:rsidR="00F15BFF" w:rsidRPr="00E41BBA" w:rsidRDefault="00F15BFF" w:rsidP="00F15BFF">
            <w:pPr>
              <w:pStyle w:val="ListParagraph"/>
              <w:numPr>
                <w:ilvl w:val="0"/>
                <w:numId w:val="43"/>
              </w:numPr>
              <w:spacing w:before="120" w:after="120"/>
              <w:rPr>
                <w:rFonts w:asciiTheme="minorHAnsi" w:hAnsiTheme="minorHAnsi"/>
                <w:sz w:val="24"/>
                <w:szCs w:val="24"/>
              </w:rPr>
            </w:pPr>
            <w:proofErr w:type="spellStart"/>
            <w:r w:rsidRPr="00E41BBA">
              <w:rPr>
                <w:rFonts w:asciiTheme="minorHAnsi" w:hAnsiTheme="minorHAnsi"/>
                <w:sz w:val="24"/>
                <w:szCs w:val="24"/>
              </w:rPr>
              <w:t>Noe</w:t>
            </w:r>
            <w:proofErr w:type="spellEnd"/>
            <w:r w:rsidRPr="00E41BBA">
              <w:rPr>
                <w:rFonts w:asciiTheme="minorHAnsi" w:hAnsiTheme="minorHAnsi"/>
                <w:sz w:val="24"/>
                <w:szCs w:val="24"/>
              </w:rPr>
              <w:t>. F et al. Modifications of anticipatory postural adjustments in rock climbing task: The effect of supporting wall inclination. Journal of Electromyography and Kinesiology, 2006;volume 16:336-341</w:t>
            </w:r>
          </w:p>
          <w:p w14:paraId="50A30DD3" w14:textId="2AF6F11E" w:rsidR="001E1518" w:rsidRPr="00E41BBA" w:rsidRDefault="00F15BFF" w:rsidP="002F16E1">
            <w:pPr>
              <w:pStyle w:val="ListParagraph"/>
              <w:numPr>
                <w:ilvl w:val="0"/>
                <w:numId w:val="43"/>
              </w:numPr>
              <w:spacing w:before="120" w:after="120"/>
              <w:rPr>
                <w:rFonts w:asciiTheme="minorHAnsi" w:hAnsiTheme="minorHAnsi"/>
                <w:sz w:val="24"/>
                <w:szCs w:val="24"/>
              </w:rPr>
            </w:pPr>
            <w:r w:rsidRPr="00E41BBA">
              <w:rPr>
                <w:rFonts w:asciiTheme="minorHAnsi" w:hAnsiTheme="minorHAnsi"/>
                <w:sz w:val="24"/>
                <w:szCs w:val="24"/>
              </w:rPr>
              <w:t xml:space="preserve">Wong </w:t>
            </w:r>
            <w:proofErr w:type="spellStart"/>
            <w:r w:rsidRPr="00E41BBA">
              <w:rPr>
                <w:rFonts w:asciiTheme="minorHAnsi" w:hAnsiTheme="minorHAnsi"/>
                <w:sz w:val="24"/>
                <w:szCs w:val="24"/>
              </w:rPr>
              <w:t>Emmy</w:t>
            </w:r>
            <w:proofErr w:type="spellEnd"/>
            <w:r w:rsidRPr="00E41BBA">
              <w:rPr>
                <w:rFonts w:asciiTheme="minorHAnsi" w:hAnsiTheme="minorHAnsi"/>
                <w:sz w:val="24"/>
                <w:szCs w:val="24"/>
              </w:rPr>
              <w:t xml:space="preserve"> K.L et al.  Isokinetic Work Profile of Shoulder Flexors and Extensors in Sport Climbers and Non-Climbers. JOSPT, 2008;volume38 (9)</w:t>
            </w:r>
            <w:proofErr w:type="gramStart"/>
            <w:r w:rsidRPr="00E41BBA">
              <w:rPr>
                <w:rFonts w:asciiTheme="minorHAnsi" w:hAnsiTheme="minorHAnsi"/>
                <w:sz w:val="24"/>
                <w:szCs w:val="24"/>
              </w:rPr>
              <w:t>:572</w:t>
            </w:r>
            <w:proofErr w:type="gramEnd"/>
            <w:r w:rsidRPr="00E41BBA">
              <w:rPr>
                <w:rFonts w:asciiTheme="minorHAnsi" w:hAnsiTheme="minorHAnsi"/>
                <w:sz w:val="24"/>
                <w:szCs w:val="24"/>
              </w:rPr>
              <w:t>-577.</w:t>
            </w:r>
          </w:p>
        </w:tc>
      </w:tr>
    </w:tbl>
    <w:p w14:paraId="779BA19B"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89B"/>
    <w:multiLevelType w:val="hybridMultilevel"/>
    <w:tmpl w:val="835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A01D7"/>
    <w:multiLevelType w:val="hybridMultilevel"/>
    <w:tmpl w:val="34CC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0732F"/>
    <w:multiLevelType w:val="hybridMultilevel"/>
    <w:tmpl w:val="350E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43789"/>
    <w:multiLevelType w:val="hybridMultilevel"/>
    <w:tmpl w:val="7DEE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7C3BBF"/>
    <w:multiLevelType w:val="multilevel"/>
    <w:tmpl w:val="34CCF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5C1E41"/>
    <w:multiLevelType w:val="hybridMultilevel"/>
    <w:tmpl w:val="9F20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17857126"/>
    <w:multiLevelType w:val="hybridMultilevel"/>
    <w:tmpl w:val="43F4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45D"/>
    <w:multiLevelType w:val="hybridMultilevel"/>
    <w:tmpl w:val="34CC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22695"/>
    <w:multiLevelType w:val="hybridMultilevel"/>
    <w:tmpl w:val="B07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D03D0F"/>
    <w:multiLevelType w:val="hybridMultilevel"/>
    <w:tmpl w:val="4ADE952A"/>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11">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DF572D0"/>
    <w:multiLevelType w:val="hybridMultilevel"/>
    <w:tmpl w:val="C076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B41E87"/>
    <w:multiLevelType w:val="hybridMultilevel"/>
    <w:tmpl w:val="8F0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67000"/>
    <w:multiLevelType w:val="hybridMultilevel"/>
    <w:tmpl w:val="0BCA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15EA3"/>
    <w:multiLevelType w:val="hybridMultilevel"/>
    <w:tmpl w:val="7C1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AD4549D"/>
    <w:multiLevelType w:val="hybridMultilevel"/>
    <w:tmpl w:val="AAC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32556"/>
    <w:multiLevelType w:val="hybridMultilevel"/>
    <w:tmpl w:val="9350D248"/>
    <w:lvl w:ilvl="0" w:tplc="A976C29C">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8522E"/>
    <w:multiLevelType w:val="hybridMultilevel"/>
    <w:tmpl w:val="F9E46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556F3"/>
    <w:multiLevelType w:val="hybridMultilevel"/>
    <w:tmpl w:val="4A4826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1F23112"/>
    <w:multiLevelType w:val="hybridMultilevel"/>
    <w:tmpl w:val="58DC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152C1"/>
    <w:multiLevelType w:val="hybridMultilevel"/>
    <w:tmpl w:val="1CFC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711022"/>
    <w:multiLevelType w:val="hybridMultilevel"/>
    <w:tmpl w:val="A082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676F7"/>
    <w:multiLevelType w:val="hybridMultilevel"/>
    <w:tmpl w:val="62D6168C"/>
    <w:lvl w:ilvl="0" w:tplc="A976C29C">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nsid w:val="4CC61B92"/>
    <w:multiLevelType w:val="hybridMultilevel"/>
    <w:tmpl w:val="C638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62732"/>
    <w:multiLevelType w:val="hybridMultilevel"/>
    <w:tmpl w:val="ADA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26560"/>
    <w:multiLevelType w:val="hybridMultilevel"/>
    <w:tmpl w:val="2A44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942104A"/>
    <w:multiLevelType w:val="hybridMultilevel"/>
    <w:tmpl w:val="3420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2913DD"/>
    <w:multiLevelType w:val="hybridMultilevel"/>
    <w:tmpl w:val="174C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nsid w:val="672959D7"/>
    <w:multiLevelType w:val="hybridMultilevel"/>
    <w:tmpl w:val="9A3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8E5C50"/>
    <w:multiLevelType w:val="hybridMultilevel"/>
    <w:tmpl w:val="19A4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06186F"/>
    <w:multiLevelType w:val="hybridMultilevel"/>
    <w:tmpl w:val="26A4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4212DC"/>
    <w:multiLevelType w:val="hybridMultilevel"/>
    <w:tmpl w:val="4D50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13"/>
  </w:num>
  <w:num w:numId="3">
    <w:abstractNumId w:val="11"/>
  </w:num>
  <w:num w:numId="4">
    <w:abstractNumId w:val="23"/>
  </w:num>
  <w:num w:numId="5">
    <w:abstractNumId w:val="38"/>
  </w:num>
  <w:num w:numId="6">
    <w:abstractNumId w:val="32"/>
  </w:num>
  <w:num w:numId="7">
    <w:abstractNumId w:val="6"/>
  </w:num>
  <w:num w:numId="8">
    <w:abstractNumId w:val="28"/>
  </w:num>
  <w:num w:numId="9">
    <w:abstractNumId w:val="42"/>
  </w:num>
  <w:num w:numId="10">
    <w:abstractNumId w:val="36"/>
  </w:num>
  <w:num w:numId="11">
    <w:abstractNumId w:val="22"/>
  </w:num>
  <w:num w:numId="12">
    <w:abstractNumId w:val="33"/>
  </w:num>
  <w:num w:numId="13">
    <w:abstractNumId w:val="20"/>
  </w:num>
  <w:num w:numId="14">
    <w:abstractNumId w:val="0"/>
  </w:num>
  <w:num w:numId="15">
    <w:abstractNumId w:val="1"/>
  </w:num>
  <w:num w:numId="16">
    <w:abstractNumId w:val="3"/>
  </w:num>
  <w:num w:numId="17">
    <w:abstractNumId w:val="24"/>
  </w:num>
  <w:num w:numId="18">
    <w:abstractNumId w:val="7"/>
  </w:num>
  <w:num w:numId="19">
    <w:abstractNumId w:val="39"/>
  </w:num>
  <w:num w:numId="20">
    <w:abstractNumId w:val="29"/>
  </w:num>
  <w:num w:numId="21">
    <w:abstractNumId w:val="21"/>
  </w:num>
  <w:num w:numId="22">
    <w:abstractNumId w:val="34"/>
  </w:num>
  <w:num w:numId="23">
    <w:abstractNumId w:val="4"/>
  </w:num>
  <w:num w:numId="24">
    <w:abstractNumId w:val="31"/>
  </w:num>
  <w:num w:numId="25">
    <w:abstractNumId w:val="15"/>
  </w:num>
  <w:num w:numId="26">
    <w:abstractNumId w:val="14"/>
  </w:num>
  <w:num w:numId="27">
    <w:abstractNumId w:val="2"/>
  </w:num>
  <w:num w:numId="28">
    <w:abstractNumId w:val="26"/>
  </w:num>
  <w:num w:numId="29">
    <w:abstractNumId w:val="18"/>
  </w:num>
  <w:num w:numId="30">
    <w:abstractNumId w:val="30"/>
  </w:num>
  <w:num w:numId="31">
    <w:abstractNumId w:val="40"/>
  </w:num>
  <w:num w:numId="32">
    <w:abstractNumId w:val="16"/>
  </w:num>
  <w:num w:numId="33">
    <w:abstractNumId w:val="35"/>
  </w:num>
  <w:num w:numId="34">
    <w:abstractNumId w:val="19"/>
  </w:num>
  <w:num w:numId="35">
    <w:abstractNumId w:val="27"/>
  </w:num>
  <w:num w:numId="36">
    <w:abstractNumId w:val="12"/>
  </w:num>
  <w:num w:numId="37">
    <w:abstractNumId w:val="10"/>
  </w:num>
  <w:num w:numId="38">
    <w:abstractNumId w:val="25"/>
  </w:num>
  <w:num w:numId="39">
    <w:abstractNumId w:val="37"/>
  </w:num>
  <w:num w:numId="40">
    <w:abstractNumId w:val="5"/>
  </w:num>
  <w:num w:numId="41">
    <w:abstractNumId w:val="41"/>
  </w:num>
  <w:num w:numId="42">
    <w:abstractNumId w:val="9"/>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304E8"/>
    <w:rsid w:val="0003216E"/>
    <w:rsid w:val="0003423E"/>
    <w:rsid w:val="00046145"/>
    <w:rsid w:val="00050375"/>
    <w:rsid w:val="0006169B"/>
    <w:rsid w:val="00065734"/>
    <w:rsid w:val="00067F33"/>
    <w:rsid w:val="000721FC"/>
    <w:rsid w:val="00073670"/>
    <w:rsid w:val="00076922"/>
    <w:rsid w:val="00077862"/>
    <w:rsid w:val="00082CFF"/>
    <w:rsid w:val="000834FC"/>
    <w:rsid w:val="000839E0"/>
    <w:rsid w:val="00094B7E"/>
    <w:rsid w:val="000959B5"/>
    <w:rsid w:val="000A7312"/>
    <w:rsid w:val="000B1FB4"/>
    <w:rsid w:val="000B1FF5"/>
    <w:rsid w:val="000B3B7D"/>
    <w:rsid w:val="000B4919"/>
    <w:rsid w:val="000C1519"/>
    <w:rsid w:val="000C3080"/>
    <w:rsid w:val="000C600B"/>
    <w:rsid w:val="000D40CD"/>
    <w:rsid w:val="000E7D0F"/>
    <w:rsid w:val="000F3690"/>
    <w:rsid w:val="00101A23"/>
    <w:rsid w:val="00103F7B"/>
    <w:rsid w:val="001042F8"/>
    <w:rsid w:val="00106645"/>
    <w:rsid w:val="0011199B"/>
    <w:rsid w:val="00114F16"/>
    <w:rsid w:val="00130520"/>
    <w:rsid w:val="00133195"/>
    <w:rsid w:val="00135659"/>
    <w:rsid w:val="001403EC"/>
    <w:rsid w:val="00142348"/>
    <w:rsid w:val="00145AB2"/>
    <w:rsid w:val="001502C2"/>
    <w:rsid w:val="00150E7D"/>
    <w:rsid w:val="0015370F"/>
    <w:rsid w:val="00154ED5"/>
    <w:rsid w:val="00164811"/>
    <w:rsid w:val="001655BA"/>
    <w:rsid w:val="00167202"/>
    <w:rsid w:val="001834EC"/>
    <w:rsid w:val="00184206"/>
    <w:rsid w:val="00186542"/>
    <w:rsid w:val="001921BE"/>
    <w:rsid w:val="001923B7"/>
    <w:rsid w:val="00192877"/>
    <w:rsid w:val="00192961"/>
    <w:rsid w:val="00195041"/>
    <w:rsid w:val="00196026"/>
    <w:rsid w:val="001960D2"/>
    <w:rsid w:val="001A1E39"/>
    <w:rsid w:val="001A3A66"/>
    <w:rsid w:val="001A40A0"/>
    <w:rsid w:val="001B6B9B"/>
    <w:rsid w:val="001C0767"/>
    <w:rsid w:val="001C5A94"/>
    <w:rsid w:val="001C6341"/>
    <w:rsid w:val="001C6AEF"/>
    <w:rsid w:val="001D2A0B"/>
    <w:rsid w:val="001D4F60"/>
    <w:rsid w:val="001D5D4E"/>
    <w:rsid w:val="001E1518"/>
    <w:rsid w:val="001E2169"/>
    <w:rsid w:val="001E5719"/>
    <w:rsid w:val="001F03F3"/>
    <w:rsid w:val="001F41BC"/>
    <w:rsid w:val="001F7D9A"/>
    <w:rsid w:val="00201832"/>
    <w:rsid w:val="00201F3F"/>
    <w:rsid w:val="002032B9"/>
    <w:rsid w:val="00205544"/>
    <w:rsid w:val="00205B66"/>
    <w:rsid w:val="00206663"/>
    <w:rsid w:val="00215B15"/>
    <w:rsid w:val="00222B72"/>
    <w:rsid w:val="00225A46"/>
    <w:rsid w:val="0023308C"/>
    <w:rsid w:val="0023388F"/>
    <w:rsid w:val="00237E57"/>
    <w:rsid w:val="00240563"/>
    <w:rsid w:val="00243AFD"/>
    <w:rsid w:val="00244FEA"/>
    <w:rsid w:val="002500D4"/>
    <w:rsid w:val="0025375D"/>
    <w:rsid w:val="002540C0"/>
    <w:rsid w:val="002558DB"/>
    <w:rsid w:val="002612AE"/>
    <w:rsid w:val="0026390B"/>
    <w:rsid w:val="00265366"/>
    <w:rsid w:val="00271CEF"/>
    <w:rsid w:val="00273CC5"/>
    <w:rsid w:val="0027400D"/>
    <w:rsid w:val="00276D67"/>
    <w:rsid w:val="0028056F"/>
    <w:rsid w:val="00281077"/>
    <w:rsid w:val="0028187A"/>
    <w:rsid w:val="00282449"/>
    <w:rsid w:val="00293B41"/>
    <w:rsid w:val="002975D0"/>
    <w:rsid w:val="002977D9"/>
    <w:rsid w:val="002A202E"/>
    <w:rsid w:val="002A2B79"/>
    <w:rsid w:val="002A687A"/>
    <w:rsid w:val="002A69E0"/>
    <w:rsid w:val="002D2D3F"/>
    <w:rsid w:val="002D53A1"/>
    <w:rsid w:val="002D5C47"/>
    <w:rsid w:val="002D6267"/>
    <w:rsid w:val="002E151C"/>
    <w:rsid w:val="002E2356"/>
    <w:rsid w:val="002E3103"/>
    <w:rsid w:val="002E4904"/>
    <w:rsid w:val="002E602B"/>
    <w:rsid w:val="002F16E1"/>
    <w:rsid w:val="002F4946"/>
    <w:rsid w:val="002F63F8"/>
    <w:rsid w:val="00300998"/>
    <w:rsid w:val="003023C2"/>
    <w:rsid w:val="00311CD1"/>
    <w:rsid w:val="003152FA"/>
    <w:rsid w:val="00316189"/>
    <w:rsid w:val="003203C3"/>
    <w:rsid w:val="0032055D"/>
    <w:rsid w:val="00322512"/>
    <w:rsid w:val="003255BD"/>
    <w:rsid w:val="00326281"/>
    <w:rsid w:val="00330D00"/>
    <w:rsid w:val="0033330C"/>
    <w:rsid w:val="0033671F"/>
    <w:rsid w:val="003475DE"/>
    <w:rsid w:val="00350995"/>
    <w:rsid w:val="00355000"/>
    <w:rsid w:val="00355D55"/>
    <w:rsid w:val="00356799"/>
    <w:rsid w:val="00363FEB"/>
    <w:rsid w:val="003640B1"/>
    <w:rsid w:val="00371C43"/>
    <w:rsid w:val="00374D25"/>
    <w:rsid w:val="00380B69"/>
    <w:rsid w:val="00383E3A"/>
    <w:rsid w:val="0038646C"/>
    <w:rsid w:val="0038771C"/>
    <w:rsid w:val="003906CE"/>
    <w:rsid w:val="00392720"/>
    <w:rsid w:val="003A0BC3"/>
    <w:rsid w:val="003A1C3D"/>
    <w:rsid w:val="003A6741"/>
    <w:rsid w:val="003A7677"/>
    <w:rsid w:val="003B2324"/>
    <w:rsid w:val="003B53A5"/>
    <w:rsid w:val="003B5C0D"/>
    <w:rsid w:val="003B7595"/>
    <w:rsid w:val="003C203E"/>
    <w:rsid w:val="003C3F01"/>
    <w:rsid w:val="003C4065"/>
    <w:rsid w:val="003C54B6"/>
    <w:rsid w:val="003C7E3E"/>
    <w:rsid w:val="003D3DCD"/>
    <w:rsid w:val="003D48E0"/>
    <w:rsid w:val="003D4939"/>
    <w:rsid w:val="003E6FAA"/>
    <w:rsid w:val="003F0336"/>
    <w:rsid w:val="003F1FC3"/>
    <w:rsid w:val="003F2E81"/>
    <w:rsid w:val="003F32ED"/>
    <w:rsid w:val="003F523D"/>
    <w:rsid w:val="00400AAD"/>
    <w:rsid w:val="00400D14"/>
    <w:rsid w:val="004020B7"/>
    <w:rsid w:val="00403707"/>
    <w:rsid w:val="004039FE"/>
    <w:rsid w:val="00403DDA"/>
    <w:rsid w:val="00405AC0"/>
    <w:rsid w:val="00407BFD"/>
    <w:rsid w:val="00414860"/>
    <w:rsid w:val="00415B87"/>
    <w:rsid w:val="00417A5F"/>
    <w:rsid w:val="00422EE3"/>
    <w:rsid w:val="0042604D"/>
    <w:rsid w:val="00430880"/>
    <w:rsid w:val="00431D6E"/>
    <w:rsid w:val="004341FB"/>
    <w:rsid w:val="00437839"/>
    <w:rsid w:val="004467A5"/>
    <w:rsid w:val="0045534B"/>
    <w:rsid w:val="004631B4"/>
    <w:rsid w:val="00466453"/>
    <w:rsid w:val="0047092A"/>
    <w:rsid w:val="00472923"/>
    <w:rsid w:val="00475261"/>
    <w:rsid w:val="00483B4E"/>
    <w:rsid w:val="00490D44"/>
    <w:rsid w:val="004927E7"/>
    <w:rsid w:val="00492B03"/>
    <w:rsid w:val="00495EAD"/>
    <w:rsid w:val="00496D0F"/>
    <w:rsid w:val="00497DB9"/>
    <w:rsid w:val="004A0EE3"/>
    <w:rsid w:val="004A1418"/>
    <w:rsid w:val="004A3F31"/>
    <w:rsid w:val="004A4CB8"/>
    <w:rsid w:val="004B2ACD"/>
    <w:rsid w:val="004B3CB2"/>
    <w:rsid w:val="004B5C70"/>
    <w:rsid w:val="004B7D98"/>
    <w:rsid w:val="004C01A1"/>
    <w:rsid w:val="004C2B5A"/>
    <w:rsid w:val="004C3673"/>
    <w:rsid w:val="004D2674"/>
    <w:rsid w:val="004E3408"/>
    <w:rsid w:val="004E5E95"/>
    <w:rsid w:val="004F05E4"/>
    <w:rsid w:val="004F59CB"/>
    <w:rsid w:val="004F629A"/>
    <w:rsid w:val="004F7128"/>
    <w:rsid w:val="005006DE"/>
    <w:rsid w:val="0050252B"/>
    <w:rsid w:val="00503D25"/>
    <w:rsid w:val="005058E0"/>
    <w:rsid w:val="00507EC3"/>
    <w:rsid w:val="00516B29"/>
    <w:rsid w:val="005206A8"/>
    <w:rsid w:val="005263ED"/>
    <w:rsid w:val="0053032D"/>
    <w:rsid w:val="00530E5E"/>
    <w:rsid w:val="00531D85"/>
    <w:rsid w:val="00532D7D"/>
    <w:rsid w:val="0053617F"/>
    <w:rsid w:val="00543D14"/>
    <w:rsid w:val="005458B8"/>
    <w:rsid w:val="005528C9"/>
    <w:rsid w:val="00552BD9"/>
    <w:rsid w:val="00554FFC"/>
    <w:rsid w:val="00560C22"/>
    <w:rsid w:val="00572A4D"/>
    <w:rsid w:val="00573CEB"/>
    <w:rsid w:val="00574922"/>
    <w:rsid w:val="005805C8"/>
    <w:rsid w:val="00583EB7"/>
    <w:rsid w:val="00586070"/>
    <w:rsid w:val="00592E30"/>
    <w:rsid w:val="00593157"/>
    <w:rsid w:val="00594203"/>
    <w:rsid w:val="0059460E"/>
    <w:rsid w:val="00594DDB"/>
    <w:rsid w:val="00597245"/>
    <w:rsid w:val="00597DA6"/>
    <w:rsid w:val="005A0511"/>
    <w:rsid w:val="005A1289"/>
    <w:rsid w:val="005A148C"/>
    <w:rsid w:val="005A3AD4"/>
    <w:rsid w:val="005A40D7"/>
    <w:rsid w:val="005A6C2B"/>
    <w:rsid w:val="005B13F7"/>
    <w:rsid w:val="005B7AE2"/>
    <w:rsid w:val="005C54CC"/>
    <w:rsid w:val="005D7840"/>
    <w:rsid w:val="005E50C4"/>
    <w:rsid w:val="005F10AC"/>
    <w:rsid w:val="005F2533"/>
    <w:rsid w:val="005F736D"/>
    <w:rsid w:val="005F7821"/>
    <w:rsid w:val="005F7856"/>
    <w:rsid w:val="00600583"/>
    <w:rsid w:val="00600DC9"/>
    <w:rsid w:val="006021A6"/>
    <w:rsid w:val="00604C02"/>
    <w:rsid w:val="00605138"/>
    <w:rsid w:val="00606AD2"/>
    <w:rsid w:val="00607017"/>
    <w:rsid w:val="0060740C"/>
    <w:rsid w:val="00607C73"/>
    <w:rsid w:val="006144FD"/>
    <w:rsid w:val="00621FC1"/>
    <w:rsid w:val="00622327"/>
    <w:rsid w:val="00624D85"/>
    <w:rsid w:val="00627BCF"/>
    <w:rsid w:val="00632817"/>
    <w:rsid w:val="00633281"/>
    <w:rsid w:val="0063498E"/>
    <w:rsid w:val="00637684"/>
    <w:rsid w:val="0064237B"/>
    <w:rsid w:val="00650D2D"/>
    <w:rsid w:val="0065548D"/>
    <w:rsid w:val="00656740"/>
    <w:rsid w:val="00656E3A"/>
    <w:rsid w:val="00674629"/>
    <w:rsid w:val="00681012"/>
    <w:rsid w:val="00686B9A"/>
    <w:rsid w:val="006879CE"/>
    <w:rsid w:val="0069090B"/>
    <w:rsid w:val="006A0685"/>
    <w:rsid w:val="006A073E"/>
    <w:rsid w:val="006A0ACF"/>
    <w:rsid w:val="006A74F5"/>
    <w:rsid w:val="006B0F77"/>
    <w:rsid w:val="006B13E7"/>
    <w:rsid w:val="006B1A25"/>
    <w:rsid w:val="006B3C62"/>
    <w:rsid w:val="006C1013"/>
    <w:rsid w:val="006C2AD2"/>
    <w:rsid w:val="006C3192"/>
    <w:rsid w:val="006C580C"/>
    <w:rsid w:val="006C6116"/>
    <w:rsid w:val="006C6BD3"/>
    <w:rsid w:val="006D027B"/>
    <w:rsid w:val="006D2329"/>
    <w:rsid w:val="006D38A1"/>
    <w:rsid w:val="006D66AD"/>
    <w:rsid w:val="006E1870"/>
    <w:rsid w:val="006E2CB3"/>
    <w:rsid w:val="006E4370"/>
    <w:rsid w:val="006E4EC8"/>
    <w:rsid w:val="006E5A23"/>
    <w:rsid w:val="006E68E0"/>
    <w:rsid w:val="006F20AD"/>
    <w:rsid w:val="006F369E"/>
    <w:rsid w:val="00701934"/>
    <w:rsid w:val="0070279B"/>
    <w:rsid w:val="007066A5"/>
    <w:rsid w:val="00706E69"/>
    <w:rsid w:val="0071035C"/>
    <w:rsid w:val="00716094"/>
    <w:rsid w:val="00717788"/>
    <w:rsid w:val="007347B2"/>
    <w:rsid w:val="007401CE"/>
    <w:rsid w:val="007402F6"/>
    <w:rsid w:val="00742D9D"/>
    <w:rsid w:val="007444A6"/>
    <w:rsid w:val="0074589E"/>
    <w:rsid w:val="007534F1"/>
    <w:rsid w:val="007551A5"/>
    <w:rsid w:val="00765CAB"/>
    <w:rsid w:val="0077044E"/>
    <w:rsid w:val="007708D3"/>
    <w:rsid w:val="0077316A"/>
    <w:rsid w:val="00777E3F"/>
    <w:rsid w:val="00780624"/>
    <w:rsid w:val="00783D2E"/>
    <w:rsid w:val="00787012"/>
    <w:rsid w:val="00787853"/>
    <w:rsid w:val="00791304"/>
    <w:rsid w:val="007942EB"/>
    <w:rsid w:val="007969E7"/>
    <w:rsid w:val="00797818"/>
    <w:rsid w:val="007A35B5"/>
    <w:rsid w:val="007A66F5"/>
    <w:rsid w:val="007A7454"/>
    <w:rsid w:val="007B0BEA"/>
    <w:rsid w:val="007B42DA"/>
    <w:rsid w:val="007B5C36"/>
    <w:rsid w:val="007B78BC"/>
    <w:rsid w:val="007C431F"/>
    <w:rsid w:val="007C520C"/>
    <w:rsid w:val="007C5669"/>
    <w:rsid w:val="007D23DF"/>
    <w:rsid w:val="007D35DE"/>
    <w:rsid w:val="007D73E1"/>
    <w:rsid w:val="007E0CC5"/>
    <w:rsid w:val="007E5125"/>
    <w:rsid w:val="007E665B"/>
    <w:rsid w:val="007F26B9"/>
    <w:rsid w:val="00803C0C"/>
    <w:rsid w:val="0080625B"/>
    <w:rsid w:val="008078FF"/>
    <w:rsid w:val="00812C9E"/>
    <w:rsid w:val="008178F8"/>
    <w:rsid w:val="00820E86"/>
    <w:rsid w:val="008240D6"/>
    <w:rsid w:val="008262FD"/>
    <w:rsid w:val="00843002"/>
    <w:rsid w:val="00847429"/>
    <w:rsid w:val="008523E0"/>
    <w:rsid w:val="0086536D"/>
    <w:rsid w:val="00865686"/>
    <w:rsid w:val="00865AD1"/>
    <w:rsid w:val="008724B6"/>
    <w:rsid w:val="00872D60"/>
    <w:rsid w:val="008753FB"/>
    <w:rsid w:val="00883B17"/>
    <w:rsid w:val="00884DDC"/>
    <w:rsid w:val="0088540C"/>
    <w:rsid w:val="008901E2"/>
    <w:rsid w:val="00892617"/>
    <w:rsid w:val="008935D0"/>
    <w:rsid w:val="008975FD"/>
    <w:rsid w:val="00897A44"/>
    <w:rsid w:val="008A02AF"/>
    <w:rsid w:val="008A2ACB"/>
    <w:rsid w:val="008A4BFD"/>
    <w:rsid w:val="008A7220"/>
    <w:rsid w:val="008B031E"/>
    <w:rsid w:val="008B19FF"/>
    <w:rsid w:val="008B43B0"/>
    <w:rsid w:val="008B5180"/>
    <w:rsid w:val="008B626C"/>
    <w:rsid w:val="008C432F"/>
    <w:rsid w:val="008C6D9D"/>
    <w:rsid w:val="008D1E76"/>
    <w:rsid w:val="008D2E06"/>
    <w:rsid w:val="008D3703"/>
    <w:rsid w:val="008D47D4"/>
    <w:rsid w:val="008D5FA9"/>
    <w:rsid w:val="008D6A42"/>
    <w:rsid w:val="008E1901"/>
    <w:rsid w:val="008E5E81"/>
    <w:rsid w:val="008E5E9B"/>
    <w:rsid w:val="008E7E99"/>
    <w:rsid w:val="008F4282"/>
    <w:rsid w:val="008F4845"/>
    <w:rsid w:val="00902046"/>
    <w:rsid w:val="00905A35"/>
    <w:rsid w:val="00907825"/>
    <w:rsid w:val="00910288"/>
    <w:rsid w:val="00916847"/>
    <w:rsid w:val="00932121"/>
    <w:rsid w:val="00934D00"/>
    <w:rsid w:val="009351EA"/>
    <w:rsid w:val="00935F46"/>
    <w:rsid w:val="009364E2"/>
    <w:rsid w:val="00936A8A"/>
    <w:rsid w:val="00942FBD"/>
    <w:rsid w:val="009466AF"/>
    <w:rsid w:val="00947DBB"/>
    <w:rsid w:val="0095441D"/>
    <w:rsid w:val="0095448D"/>
    <w:rsid w:val="00954C3A"/>
    <w:rsid w:val="00961D2D"/>
    <w:rsid w:val="00965236"/>
    <w:rsid w:val="00965691"/>
    <w:rsid w:val="009677A3"/>
    <w:rsid w:val="00973B70"/>
    <w:rsid w:val="00973E03"/>
    <w:rsid w:val="00984B51"/>
    <w:rsid w:val="00986141"/>
    <w:rsid w:val="00986AD9"/>
    <w:rsid w:val="009874C4"/>
    <w:rsid w:val="00991668"/>
    <w:rsid w:val="00997BE9"/>
    <w:rsid w:val="009A001F"/>
    <w:rsid w:val="009A0156"/>
    <w:rsid w:val="009A25A5"/>
    <w:rsid w:val="009A4B9F"/>
    <w:rsid w:val="009A6B36"/>
    <w:rsid w:val="009A767D"/>
    <w:rsid w:val="009A7AB8"/>
    <w:rsid w:val="009B571A"/>
    <w:rsid w:val="009C21CB"/>
    <w:rsid w:val="009C4E3F"/>
    <w:rsid w:val="009C4F3A"/>
    <w:rsid w:val="009C5B93"/>
    <w:rsid w:val="009D19FF"/>
    <w:rsid w:val="009E3323"/>
    <w:rsid w:val="009E380F"/>
    <w:rsid w:val="009E4A35"/>
    <w:rsid w:val="009F5FE8"/>
    <w:rsid w:val="00A02E80"/>
    <w:rsid w:val="00A032DB"/>
    <w:rsid w:val="00A067EC"/>
    <w:rsid w:val="00A07396"/>
    <w:rsid w:val="00A1120A"/>
    <w:rsid w:val="00A15783"/>
    <w:rsid w:val="00A16ED8"/>
    <w:rsid w:val="00A17FA8"/>
    <w:rsid w:val="00A21339"/>
    <w:rsid w:val="00A22537"/>
    <w:rsid w:val="00A23A14"/>
    <w:rsid w:val="00A30701"/>
    <w:rsid w:val="00A3667B"/>
    <w:rsid w:val="00A3784B"/>
    <w:rsid w:val="00A4097C"/>
    <w:rsid w:val="00A40BD4"/>
    <w:rsid w:val="00A41623"/>
    <w:rsid w:val="00A429BF"/>
    <w:rsid w:val="00A44302"/>
    <w:rsid w:val="00A52F86"/>
    <w:rsid w:val="00A56DF1"/>
    <w:rsid w:val="00A61F14"/>
    <w:rsid w:val="00A6517D"/>
    <w:rsid w:val="00A661B5"/>
    <w:rsid w:val="00A66A42"/>
    <w:rsid w:val="00A67342"/>
    <w:rsid w:val="00A73BD3"/>
    <w:rsid w:val="00A74B91"/>
    <w:rsid w:val="00A81CAE"/>
    <w:rsid w:val="00A8348B"/>
    <w:rsid w:val="00A85A4F"/>
    <w:rsid w:val="00A92041"/>
    <w:rsid w:val="00A935D0"/>
    <w:rsid w:val="00A94AFC"/>
    <w:rsid w:val="00A94BF4"/>
    <w:rsid w:val="00AA2C60"/>
    <w:rsid w:val="00AA697B"/>
    <w:rsid w:val="00AB6399"/>
    <w:rsid w:val="00AB73A2"/>
    <w:rsid w:val="00AC60B4"/>
    <w:rsid w:val="00AD0562"/>
    <w:rsid w:val="00AD19E0"/>
    <w:rsid w:val="00AD2F84"/>
    <w:rsid w:val="00AD737D"/>
    <w:rsid w:val="00AF1174"/>
    <w:rsid w:val="00AF3534"/>
    <w:rsid w:val="00B02090"/>
    <w:rsid w:val="00B021DE"/>
    <w:rsid w:val="00B10F4A"/>
    <w:rsid w:val="00B11111"/>
    <w:rsid w:val="00B14987"/>
    <w:rsid w:val="00B14A86"/>
    <w:rsid w:val="00B23394"/>
    <w:rsid w:val="00B2371D"/>
    <w:rsid w:val="00B31D37"/>
    <w:rsid w:val="00B37BDE"/>
    <w:rsid w:val="00B40974"/>
    <w:rsid w:val="00B463C1"/>
    <w:rsid w:val="00B51318"/>
    <w:rsid w:val="00B526F2"/>
    <w:rsid w:val="00B53425"/>
    <w:rsid w:val="00B567C8"/>
    <w:rsid w:val="00B60682"/>
    <w:rsid w:val="00B64A00"/>
    <w:rsid w:val="00B66737"/>
    <w:rsid w:val="00B70AC5"/>
    <w:rsid w:val="00B75AAB"/>
    <w:rsid w:val="00B85F61"/>
    <w:rsid w:val="00BA0623"/>
    <w:rsid w:val="00BA37B7"/>
    <w:rsid w:val="00BA3C17"/>
    <w:rsid w:val="00BC4591"/>
    <w:rsid w:val="00BD6E44"/>
    <w:rsid w:val="00BE5198"/>
    <w:rsid w:val="00BF1CC7"/>
    <w:rsid w:val="00BF55F1"/>
    <w:rsid w:val="00BF7C80"/>
    <w:rsid w:val="00C05D7D"/>
    <w:rsid w:val="00C10D33"/>
    <w:rsid w:val="00C13717"/>
    <w:rsid w:val="00C137FD"/>
    <w:rsid w:val="00C342AF"/>
    <w:rsid w:val="00C3742B"/>
    <w:rsid w:val="00C42D9D"/>
    <w:rsid w:val="00C52F6F"/>
    <w:rsid w:val="00C56E84"/>
    <w:rsid w:val="00C64E38"/>
    <w:rsid w:val="00C70165"/>
    <w:rsid w:val="00C70B90"/>
    <w:rsid w:val="00C76224"/>
    <w:rsid w:val="00C819B9"/>
    <w:rsid w:val="00C827D8"/>
    <w:rsid w:val="00C93350"/>
    <w:rsid w:val="00C95E44"/>
    <w:rsid w:val="00CA5482"/>
    <w:rsid w:val="00CA67D5"/>
    <w:rsid w:val="00CA754D"/>
    <w:rsid w:val="00CA78BC"/>
    <w:rsid w:val="00CB2353"/>
    <w:rsid w:val="00CB25DD"/>
    <w:rsid w:val="00CB5D5B"/>
    <w:rsid w:val="00CC3ABD"/>
    <w:rsid w:val="00CC7420"/>
    <w:rsid w:val="00CD09A5"/>
    <w:rsid w:val="00CD1E49"/>
    <w:rsid w:val="00CD1E4F"/>
    <w:rsid w:val="00CD6EF0"/>
    <w:rsid w:val="00CD793A"/>
    <w:rsid w:val="00CE1744"/>
    <w:rsid w:val="00CE1F4F"/>
    <w:rsid w:val="00CE771C"/>
    <w:rsid w:val="00CF0D51"/>
    <w:rsid w:val="00CF7618"/>
    <w:rsid w:val="00D003ED"/>
    <w:rsid w:val="00D018FF"/>
    <w:rsid w:val="00D02DE8"/>
    <w:rsid w:val="00D0539F"/>
    <w:rsid w:val="00D15597"/>
    <w:rsid w:val="00D20385"/>
    <w:rsid w:val="00D20C08"/>
    <w:rsid w:val="00D21BA6"/>
    <w:rsid w:val="00D26F63"/>
    <w:rsid w:val="00D30B77"/>
    <w:rsid w:val="00D3156F"/>
    <w:rsid w:val="00D352AA"/>
    <w:rsid w:val="00D35EC9"/>
    <w:rsid w:val="00D367E6"/>
    <w:rsid w:val="00D36F6D"/>
    <w:rsid w:val="00D37EE2"/>
    <w:rsid w:val="00D42F92"/>
    <w:rsid w:val="00D45381"/>
    <w:rsid w:val="00D45E81"/>
    <w:rsid w:val="00D472CD"/>
    <w:rsid w:val="00D5036F"/>
    <w:rsid w:val="00D50DDA"/>
    <w:rsid w:val="00D50E9D"/>
    <w:rsid w:val="00D55FB6"/>
    <w:rsid w:val="00D670AD"/>
    <w:rsid w:val="00D67174"/>
    <w:rsid w:val="00D67A5F"/>
    <w:rsid w:val="00D70084"/>
    <w:rsid w:val="00D70C85"/>
    <w:rsid w:val="00D714F4"/>
    <w:rsid w:val="00D772E8"/>
    <w:rsid w:val="00D80921"/>
    <w:rsid w:val="00D87704"/>
    <w:rsid w:val="00D94142"/>
    <w:rsid w:val="00DA285E"/>
    <w:rsid w:val="00DA57C5"/>
    <w:rsid w:val="00DA7303"/>
    <w:rsid w:val="00DB2787"/>
    <w:rsid w:val="00DB5D35"/>
    <w:rsid w:val="00DB6D18"/>
    <w:rsid w:val="00DC437B"/>
    <w:rsid w:val="00DC45EB"/>
    <w:rsid w:val="00DC6011"/>
    <w:rsid w:val="00DD74B8"/>
    <w:rsid w:val="00DE6D44"/>
    <w:rsid w:val="00DF1CAF"/>
    <w:rsid w:val="00DF7D7C"/>
    <w:rsid w:val="00E035A6"/>
    <w:rsid w:val="00E059C5"/>
    <w:rsid w:val="00E12F45"/>
    <w:rsid w:val="00E1340E"/>
    <w:rsid w:val="00E15E18"/>
    <w:rsid w:val="00E17AC2"/>
    <w:rsid w:val="00E22123"/>
    <w:rsid w:val="00E238A2"/>
    <w:rsid w:val="00E24D14"/>
    <w:rsid w:val="00E361ED"/>
    <w:rsid w:val="00E367F5"/>
    <w:rsid w:val="00E36C3D"/>
    <w:rsid w:val="00E41AB3"/>
    <w:rsid w:val="00E41BBA"/>
    <w:rsid w:val="00E449B7"/>
    <w:rsid w:val="00E45289"/>
    <w:rsid w:val="00E47C44"/>
    <w:rsid w:val="00E532B7"/>
    <w:rsid w:val="00E609EF"/>
    <w:rsid w:val="00E711C9"/>
    <w:rsid w:val="00E824AA"/>
    <w:rsid w:val="00E85E39"/>
    <w:rsid w:val="00E903DC"/>
    <w:rsid w:val="00E90A01"/>
    <w:rsid w:val="00E91C5E"/>
    <w:rsid w:val="00E933AD"/>
    <w:rsid w:val="00E96D9D"/>
    <w:rsid w:val="00E9769F"/>
    <w:rsid w:val="00EA23D5"/>
    <w:rsid w:val="00EA308D"/>
    <w:rsid w:val="00EB0E3C"/>
    <w:rsid w:val="00EB330C"/>
    <w:rsid w:val="00EB43F2"/>
    <w:rsid w:val="00EB4B31"/>
    <w:rsid w:val="00EC0B57"/>
    <w:rsid w:val="00EC3DED"/>
    <w:rsid w:val="00EC4707"/>
    <w:rsid w:val="00EC553F"/>
    <w:rsid w:val="00ED15FF"/>
    <w:rsid w:val="00ED388A"/>
    <w:rsid w:val="00ED7D41"/>
    <w:rsid w:val="00EE22F3"/>
    <w:rsid w:val="00F035FA"/>
    <w:rsid w:val="00F04245"/>
    <w:rsid w:val="00F1497C"/>
    <w:rsid w:val="00F15BFF"/>
    <w:rsid w:val="00F237F9"/>
    <w:rsid w:val="00F306E1"/>
    <w:rsid w:val="00F342FA"/>
    <w:rsid w:val="00F35E52"/>
    <w:rsid w:val="00F36422"/>
    <w:rsid w:val="00F36557"/>
    <w:rsid w:val="00F402C6"/>
    <w:rsid w:val="00F518F3"/>
    <w:rsid w:val="00F56725"/>
    <w:rsid w:val="00F57BCC"/>
    <w:rsid w:val="00F668DC"/>
    <w:rsid w:val="00F764C1"/>
    <w:rsid w:val="00F7750C"/>
    <w:rsid w:val="00F8547C"/>
    <w:rsid w:val="00F87769"/>
    <w:rsid w:val="00F96831"/>
    <w:rsid w:val="00F971DC"/>
    <w:rsid w:val="00FA146D"/>
    <w:rsid w:val="00FA31BE"/>
    <w:rsid w:val="00FA433B"/>
    <w:rsid w:val="00FB25EA"/>
    <w:rsid w:val="00FB485B"/>
    <w:rsid w:val="00FB616D"/>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B1D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6A74F5"/>
    <w:pPr>
      <w:ind w:left="720"/>
      <w:contextualSpacing/>
    </w:pPr>
  </w:style>
  <w:style w:type="character" w:styleId="Hyperlink">
    <w:name w:val="Hyperlink"/>
    <w:basedOn w:val="DefaultParagraphFont"/>
    <w:uiPriority w:val="99"/>
    <w:unhideWhenUsed/>
    <w:rsid w:val="005E50C4"/>
    <w:rPr>
      <w:color w:val="0000FF" w:themeColor="hyperlink"/>
      <w:u w:val="single"/>
    </w:rPr>
  </w:style>
  <w:style w:type="character" w:styleId="PlaceholderText">
    <w:name w:val="Placeholder Text"/>
    <w:basedOn w:val="DefaultParagraphFont"/>
    <w:uiPriority w:val="99"/>
    <w:unhideWhenUsed/>
    <w:rsid w:val="007066A5"/>
    <w:rPr>
      <w:color w:val="808080"/>
    </w:rPr>
  </w:style>
  <w:style w:type="paragraph" w:styleId="CommentText">
    <w:name w:val="annotation text"/>
    <w:basedOn w:val="Normal"/>
    <w:link w:val="CommentTextChar"/>
    <w:uiPriority w:val="99"/>
    <w:rsid w:val="006A0685"/>
    <w:rPr>
      <w:sz w:val="24"/>
      <w:szCs w:val="24"/>
    </w:rPr>
  </w:style>
  <w:style w:type="character" w:customStyle="1" w:styleId="CommentTextChar">
    <w:name w:val="Comment Text Char"/>
    <w:basedOn w:val="DefaultParagraphFont"/>
    <w:link w:val="CommentText"/>
    <w:uiPriority w:val="99"/>
    <w:rsid w:val="006A0685"/>
    <w:rPr>
      <w:rFonts w:ascii="Verdana" w:hAnsi="Verdana"/>
      <w:sz w:val="24"/>
      <w:szCs w:val="24"/>
      <w:lang w:val="en-AU"/>
    </w:rPr>
  </w:style>
  <w:style w:type="character" w:styleId="CommentReference">
    <w:name w:val="annotation reference"/>
    <w:basedOn w:val="DefaultParagraphFont"/>
    <w:uiPriority w:val="99"/>
    <w:unhideWhenUsed/>
    <w:rsid w:val="006A0685"/>
    <w:rPr>
      <w:sz w:val="16"/>
      <w:szCs w:val="16"/>
    </w:rPr>
  </w:style>
  <w:style w:type="character" w:styleId="FollowedHyperlink">
    <w:name w:val="FollowedHyperlink"/>
    <w:basedOn w:val="DefaultParagraphFont"/>
    <w:rsid w:val="00417A5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6A74F5"/>
    <w:pPr>
      <w:ind w:left="720"/>
      <w:contextualSpacing/>
    </w:pPr>
  </w:style>
  <w:style w:type="character" w:styleId="Hyperlink">
    <w:name w:val="Hyperlink"/>
    <w:basedOn w:val="DefaultParagraphFont"/>
    <w:uiPriority w:val="99"/>
    <w:unhideWhenUsed/>
    <w:rsid w:val="005E50C4"/>
    <w:rPr>
      <w:color w:val="0000FF" w:themeColor="hyperlink"/>
      <w:u w:val="single"/>
    </w:rPr>
  </w:style>
  <w:style w:type="character" w:styleId="PlaceholderText">
    <w:name w:val="Placeholder Text"/>
    <w:basedOn w:val="DefaultParagraphFont"/>
    <w:uiPriority w:val="99"/>
    <w:unhideWhenUsed/>
    <w:rsid w:val="007066A5"/>
    <w:rPr>
      <w:color w:val="808080"/>
    </w:rPr>
  </w:style>
  <w:style w:type="paragraph" w:styleId="CommentText">
    <w:name w:val="annotation text"/>
    <w:basedOn w:val="Normal"/>
    <w:link w:val="CommentTextChar"/>
    <w:uiPriority w:val="99"/>
    <w:rsid w:val="006A0685"/>
    <w:rPr>
      <w:sz w:val="24"/>
      <w:szCs w:val="24"/>
    </w:rPr>
  </w:style>
  <w:style w:type="character" w:customStyle="1" w:styleId="CommentTextChar">
    <w:name w:val="Comment Text Char"/>
    <w:basedOn w:val="DefaultParagraphFont"/>
    <w:link w:val="CommentText"/>
    <w:uiPriority w:val="99"/>
    <w:rsid w:val="006A0685"/>
    <w:rPr>
      <w:rFonts w:ascii="Verdana" w:hAnsi="Verdana"/>
      <w:sz w:val="24"/>
      <w:szCs w:val="24"/>
      <w:lang w:val="en-AU"/>
    </w:rPr>
  </w:style>
  <w:style w:type="character" w:styleId="CommentReference">
    <w:name w:val="annotation reference"/>
    <w:basedOn w:val="DefaultParagraphFont"/>
    <w:uiPriority w:val="99"/>
    <w:unhideWhenUsed/>
    <w:rsid w:val="006A0685"/>
    <w:rPr>
      <w:sz w:val="16"/>
      <w:szCs w:val="16"/>
    </w:rPr>
  </w:style>
  <w:style w:type="character" w:styleId="FollowedHyperlink">
    <w:name w:val="FollowedHyperlink"/>
    <w:basedOn w:val="DefaultParagraphFont"/>
    <w:rsid w:val="0041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akai.unc.edu/access/content/group/2ec17f17-7909-48b1-ae92-5ff35361cd7b/Unit%20Two/Mike%20M%20-%202012%20class/Mike%20Essa%20Lecture/Shoulder%20Special%20TestsCPR.pdf" TargetMode="External"/><Relationship Id="rId20" Type="http://schemas.openxmlformats.org/officeDocument/2006/relationships/hyperlink" Target="https://sakai.unc.edu/access/content/group/2ec17f17-7909-48b1-ae92-5ff35361cd7b/Unit%20Two/Mike%20M%20-%202012%20class/Mike%20Essa%20Lecture/Shoulder%20Special%20TestsCPR.pdf" TargetMode="External"/><Relationship Id="rId21" Type="http://schemas.openxmlformats.org/officeDocument/2006/relationships/hyperlink" Target="http://www.pedro.org.au/english/downloads/pedro-scale/" TargetMode="External"/><Relationship Id="rId22" Type="http://schemas.openxmlformats.org/officeDocument/2006/relationships/hyperlink" Target="http://homepages.wmich.edu/~hillenbr/619/AnovaTable.pdf" TargetMode="External"/><Relationship Id="rId23" Type="http://schemas.openxmlformats.org/officeDocument/2006/relationships/hyperlink" Target="http://www.statisticalsolutions.net/pss_calc.php"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edro.org.au/english/downloads/pedro-scale/" TargetMode="External"/><Relationship Id="rId11" Type="http://schemas.openxmlformats.org/officeDocument/2006/relationships/hyperlink" Target="http://en.wikipedia.org/wiki/Repeated_measures" TargetMode="External"/><Relationship Id="rId12" Type="http://schemas.openxmlformats.org/officeDocument/2006/relationships/hyperlink" Target="http://en.wikipedia.org/wiki/ANOVA" TargetMode="External"/><Relationship Id="rId13" Type="http://schemas.openxmlformats.org/officeDocument/2006/relationships/hyperlink" Target="http://en.wikipedia.org/wiki/Fixed_effects_model" TargetMode="External"/><Relationship Id="rId14" Type="http://schemas.openxmlformats.org/officeDocument/2006/relationships/hyperlink" Target="http://en.wikipedia.org/wiki/Random_effects_model" TargetMode="External"/><Relationship Id="rId15" Type="http://schemas.openxmlformats.org/officeDocument/2006/relationships/hyperlink" Target="http://en.wikipedia.org/wiki/Mixed_model" TargetMode="External"/><Relationship Id="rId16" Type="http://schemas.openxmlformats.org/officeDocument/2006/relationships/hyperlink" Target="http://homepages.wmich.edu/~hillenbr/619/AnovaTable.pdf" TargetMode="External"/><Relationship Id="rId17" Type="http://schemas.openxmlformats.org/officeDocument/2006/relationships/hyperlink" Target="http://www.statisticalsolutions.net/pss_calc.php" TargetMode="External"/><Relationship Id="rId18" Type="http://schemas.openxmlformats.org/officeDocument/2006/relationships/hyperlink" Target="http://www.dash.iwh.on.ca" TargetMode="External"/><Relationship Id="rId19" Type="http://schemas.openxmlformats.org/officeDocument/2006/relationships/hyperlink" Target="http://www.orthopaedicscore.com/scorepages/constant_shoulder_score.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ash.iwh.on.ca" TargetMode="External"/><Relationship Id="rId8" Type="http://schemas.openxmlformats.org/officeDocument/2006/relationships/hyperlink" Target="http://www.orthopaedicscore.com/scorepages/constant_shoulder_sco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2B04-4029-044D-AA2E-1743A6FA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14945</Words>
  <Characters>85192</Characters>
  <Application>Microsoft Macintosh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Chris Ball</cp:lastModifiedBy>
  <cp:revision>2</cp:revision>
  <dcterms:created xsi:type="dcterms:W3CDTF">2015-05-31T17:39:00Z</dcterms:created>
  <dcterms:modified xsi:type="dcterms:W3CDTF">2015-05-31T17:39:00Z</dcterms:modified>
</cp:coreProperties>
</file>