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44"/>
          <w:szCs w:val="44"/>
        </w:rPr>
        <w:alias w:val="Title"/>
        <w:tag w:val=""/>
        <w:id w:val="-1229925107"/>
        <w:placeholder>
          <w:docPart w:val="8080BC460E4558409C538E8E86F8D933"/>
        </w:placeholder>
        <w:dataBinding w:prefixMappings="xmlns:ns0='http://purl.org/dc/elements/1.1/' xmlns:ns1='http://schemas.openxmlformats.org/package/2006/metadata/core-properties' " w:xpath="/ns1:coreProperties[1]/ns0:title[1]" w:storeItemID="{6C3C8BC8-F283-45AE-878A-BAB7291924A1}"/>
        <w:text/>
      </w:sdtPr>
      <w:sdtContent>
        <w:p w14:paraId="79C27D7C" w14:textId="226B910A" w:rsidR="008F7390" w:rsidRPr="00B52366" w:rsidRDefault="00BE5443" w:rsidP="00285A96">
          <w:pPr>
            <w:pStyle w:val="Title"/>
          </w:pPr>
          <w:proofErr w:type="spellStart"/>
          <w:r w:rsidRPr="00BE5443">
            <w:rPr>
              <w:sz w:val="44"/>
              <w:szCs w:val="44"/>
            </w:rPr>
            <w:t>Briarly</w:t>
          </w:r>
          <w:proofErr w:type="spellEnd"/>
          <w:r w:rsidRPr="00BE5443">
            <w:rPr>
              <w:sz w:val="44"/>
              <w:szCs w:val="44"/>
            </w:rPr>
            <w:t xml:space="preserve"> White, PT DPT, GCS &amp; Dale Hamilton, PT, DPT, GCS</w:t>
          </w:r>
        </w:p>
      </w:sdtContent>
    </w:sdt>
    <w:p w14:paraId="3554E646" w14:textId="77777777" w:rsidR="008F7390" w:rsidRPr="00B52366" w:rsidRDefault="00C62A48" w:rsidP="00285A96">
      <w:pPr>
        <w:pStyle w:val="Subtitle"/>
      </w:pPr>
      <w:r w:rsidRPr="00B52366">
        <w:t>On the Move Physical Therapy</w:t>
      </w:r>
    </w:p>
    <w:p w14:paraId="1512D862" w14:textId="77777777" w:rsidR="008F7390" w:rsidRPr="00B52366" w:rsidRDefault="00C62A48" w:rsidP="00285A96">
      <w:pPr>
        <w:pStyle w:val="Date"/>
      </w:pPr>
      <w:r w:rsidRPr="00B52366">
        <w:t>November 26, 2013</w:t>
      </w:r>
    </w:p>
    <w:p w14:paraId="0F03EFFC" w14:textId="77777777" w:rsidR="00796F14" w:rsidRPr="00B52366" w:rsidRDefault="00796F14">
      <w:r w:rsidRPr="00B52366">
        <w:br w:type="page"/>
      </w:r>
    </w:p>
    <w:p w14:paraId="251A5BDC" w14:textId="77777777" w:rsidR="00D03231" w:rsidRPr="00B52366" w:rsidRDefault="00740DA6" w:rsidP="00B52366">
      <w:pPr>
        <w:pStyle w:val="Heading1"/>
      </w:pPr>
      <w:r w:rsidRPr="00B52366">
        <w:lastRenderedPageBreak/>
        <w:t>Executive Summary</w:t>
      </w:r>
    </w:p>
    <w:p w14:paraId="7F42BB12" w14:textId="22CF2540" w:rsidR="00A3119E" w:rsidRDefault="00B52366" w:rsidP="00A3119E">
      <w:pPr>
        <w:jc w:val="both"/>
      </w:pPr>
      <w:r w:rsidRPr="00B52366">
        <w:t>On the Move Physical Therapy, LLC</w:t>
      </w:r>
      <w:r>
        <w:t xml:space="preserve"> is a privately owned physical </w:t>
      </w:r>
      <w:r w:rsidR="00BE5443">
        <w:t xml:space="preserve">therapy </w:t>
      </w:r>
      <w:r w:rsidR="00A3119E" w:rsidRPr="00B52366">
        <w:t>practice</w:t>
      </w:r>
      <w:r>
        <w:t xml:space="preserve"> that offers </w:t>
      </w:r>
      <w:r w:rsidR="00BE5443">
        <w:t xml:space="preserve">outpatient </w:t>
      </w:r>
      <w:r>
        <w:t xml:space="preserve">services to </w:t>
      </w:r>
      <w:r w:rsidR="00A3119E">
        <w:t>adults of</w:t>
      </w:r>
      <w:r>
        <w:t xml:space="preserve"> </w:t>
      </w:r>
      <w:r w:rsidR="00BE5443">
        <w:t xml:space="preserve">all ages, but with focus on individuals aged </w:t>
      </w:r>
      <w:r>
        <w:t>65 and older. On the Move Physical Therapy will serve the areas of Cary, NC and Raleigh, NC where competitors have not yet saturated</w:t>
      </w:r>
      <w:r w:rsidR="00A3119E">
        <w:t xml:space="preserve"> with plans to expand into Lee and Johnston counties. </w:t>
      </w:r>
      <w:r w:rsidR="00BE5443">
        <w:t xml:space="preserve">Co-owners </w:t>
      </w:r>
      <w:proofErr w:type="spellStart"/>
      <w:r w:rsidR="00A3119E">
        <w:t>Briarly</w:t>
      </w:r>
      <w:proofErr w:type="spellEnd"/>
      <w:r w:rsidR="00A3119E">
        <w:t xml:space="preserve"> White and Dale Hamilton are </w:t>
      </w:r>
      <w:r w:rsidR="00BE5443">
        <w:t>both</w:t>
      </w:r>
      <w:r w:rsidR="00BE5443" w:rsidRPr="00B52366">
        <w:t xml:space="preserve"> </w:t>
      </w:r>
      <w:r w:rsidR="00BE5443">
        <w:t xml:space="preserve">licensed </w:t>
      </w:r>
      <w:r w:rsidRPr="00B52366">
        <w:t xml:space="preserve">physical therapists </w:t>
      </w:r>
      <w:r w:rsidR="00A3119E" w:rsidRPr="00B52366">
        <w:t>that</w:t>
      </w:r>
      <w:r w:rsidRPr="00B52366">
        <w:t xml:space="preserve"> completed </w:t>
      </w:r>
      <w:r w:rsidR="00BE5443">
        <w:t>the doctoral degree program</w:t>
      </w:r>
      <w:r w:rsidRPr="00B52366">
        <w:t xml:space="preserve"> </w:t>
      </w:r>
      <w:r w:rsidR="00BE5443">
        <w:t xml:space="preserve">and earned additional Certificates in Aging </w:t>
      </w:r>
      <w:r w:rsidRPr="00B52366">
        <w:t>at the University of North Carolina at Chapel Hill</w:t>
      </w:r>
      <w:r w:rsidR="00A3119E">
        <w:t xml:space="preserve">. Over the </w:t>
      </w:r>
      <w:r w:rsidR="00BE5443">
        <w:t xml:space="preserve">past 3 </w:t>
      </w:r>
      <w:r w:rsidR="00A3119E">
        <w:t>years</w:t>
      </w:r>
      <w:r w:rsidR="00BE5443">
        <w:t xml:space="preserve"> since </w:t>
      </w:r>
      <w:r w:rsidR="00923612">
        <w:t>graduating and becoming licensed</w:t>
      </w:r>
      <w:r w:rsidR="00A3119E">
        <w:t xml:space="preserve">, </w:t>
      </w:r>
      <w:proofErr w:type="spellStart"/>
      <w:r w:rsidR="00A3119E">
        <w:t>Briarly</w:t>
      </w:r>
      <w:proofErr w:type="spellEnd"/>
      <w:r w:rsidR="00A3119E">
        <w:t xml:space="preserve"> and Dale have worked </w:t>
      </w:r>
      <w:r w:rsidR="00923612">
        <w:t>full time in skilled nursing and inpatient neurological rehabilitation settings while offering free fitness/wellness education at the</w:t>
      </w:r>
      <w:r w:rsidR="00A3119E">
        <w:t xml:space="preserve"> Cary Senior Center and Five Points Center for Active Aging in Raleigh where they </w:t>
      </w:r>
      <w:r w:rsidR="00BE5443">
        <w:t>developed relationships that have</w:t>
      </w:r>
      <w:r w:rsidR="00A3119E">
        <w:t xml:space="preserve"> allowed for the inception of this venture.</w:t>
      </w:r>
    </w:p>
    <w:p w14:paraId="3E0F8B90" w14:textId="77777777" w:rsidR="00E26143" w:rsidRPr="00B52366" w:rsidRDefault="00E26143" w:rsidP="00E26143">
      <w:pPr>
        <w:pStyle w:val="Heading3"/>
      </w:pPr>
      <w:r>
        <w:t>Mission Statement</w:t>
      </w:r>
    </w:p>
    <w:p w14:paraId="7569EE0C" w14:textId="0DFF28A6" w:rsidR="00021DEE" w:rsidRDefault="00E26143" w:rsidP="00E26143">
      <w:pPr>
        <w:jc w:val="both"/>
      </w:pPr>
      <w:r>
        <w:t xml:space="preserve">On the Move Physical Therapy provides the highest quality physical therapy outpatient rehabilitative and wellness services for older adults in the convenient setting of their private homes, independent living facilities and community senior centers. We are passionate about assisting seniors in achieving or maintaining their maximum level of health and independence through provision of skilled, individualized care. We are committed to our patients and the relationships we build with them; we ensure clients will work with the same therapist every session, and we invite patients and their families to participate in their own </w:t>
      </w:r>
      <w:r w:rsidR="00581BD1">
        <w:t>goal setting</w:t>
      </w:r>
      <w:r>
        <w:t xml:space="preserve"> and treatment planning. The clinicians of On </w:t>
      </w:r>
      <w:proofErr w:type="gramStart"/>
      <w:r>
        <w:t>The</w:t>
      </w:r>
      <w:proofErr w:type="gramEnd"/>
      <w:r>
        <w:t xml:space="preserve"> Move all have special training and substantial experience in caring for older adults, and we deliver services with professionalism, compassion and a personal touch.</w:t>
      </w:r>
    </w:p>
    <w:p w14:paraId="7BDE4149" w14:textId="77777777" w:rsidR="00E26143" w:rsidRPr="00B52366" w:rsidRDefault="00E26143" w:rsidP="00E26143">
      <w:pPr>
        <w:pStyle w:val="Heading3"/>
      </w:pPr>
      <w:r>
        <w:t>Vision Statement</w:t>
      </w:r>
    </w:p>
    <w:p w14:paraId="252668D8" w14:textId="06E2F552" w:rsidR="00581BD1" w:rsidRDefault="00E26143" w:rsidP="00581BD1">
      <w:pPr>
        <w:jc w:val="both"/>
      </w:pPr>
      <w:r>
        <w:t>On The Move Therapy will be a leading provider of rehabilitative and wellness services in North Carolina, maximizing the well-being and independence of seniors in our community. We will educate and empower our clients to take an active role in their lifelong health and fitness. We will employ clinicians seeking to become autonomous, professional practitioners using evidence-based techniques to achieve optimal patient outcomes and who are guided by the core values and ethics of the American Physical Therapy Association. We will support their continuing education so our therapy team can deliver the most up-to-date, effective care to our clients.</w:t>
      </w:r>
    </w:p>
    <w:p w14:paraId="46953734" w14:textId="212CBFEF" w:rsidR="00581BD1" w:rsidRPr="00FB1D95" w:rsidRDefault="00581BD1" w:rsidP="00581BD1">
      <w:pPr>
        <w:pStyle w:val="Heading3"/>
        <w:rPr>
          <w:color w:val="auto"/>
        </w:rPr>
      </w:pPr>
      <w:r w:rsidRPr="00581BD1">
        <w:t>Objectives</w:t>
      </w:r>
    </w:p>
    <w:p w14:paraId="6573935D" w14:textId="7C140E61" w:rsidR="00581BD1" w:rsidRDefault="00581BD1" w:rsidP="004B43B2">
      <w:pPr>
        <w:pStyle w:val="ListParagraph"/>
        <w:numPr>
          <w:ilvl w:val="0"/>
          <w:numId w:val="4"/>
        </w:numPr>
        <w:jc w:val="both"/>
      </w:pPr>
      <w:r>
        <w:t xml:space="preserve">To develop and continue to expand relationships with </w:t>
      </w:r>
      <w:r w:rsidR="00923612">
        <w:t>older adults</w:t>
      </w:r>
      <w:r>
        <w:t xml:space="preserve">, </w:t>
      </w:r>
      <w:r w:rsidR="00923612">
        <w:t xml:space="preserve">community </w:t>
      </w:r>
      <w:r>
        <w:t>senior centers, and other healthcare professionals providing care to seniors in an effort to spread the word about On the Move and the services it offers.</w:t>
      </w:r>
    </w:p>
    <w:p w14:paraId="1DE94FF2" w14:textId="48B33CD6" w:rsidR="00581BD1" w:rsidRPr="00662BEC" w:rsidRDefault="00581BD1" w:rsidP="004B43B2">
      <w:pPr>
        <w:pStyle w:val="ListParagraph"/>
        <w:numPr>
          <w:ilvl w:val="0"/>
          <w:numId w:val="4"/>
        </w:numPr>
        <w:jc w:val="both"/>
      </w:pPr>
      <w:r w:rsidRPr="00662BEC">
        <w:t xml:space="preserve">To maintain a productivity </w:t>
      </w:r>
      <w:r w:rsidRPr="00581BD1">
        <w:t>or patient show rate</w:t>
      </w:r>
      <w:r w:rsidRPr="00662BEC">
        <w:t xml:space="preserve"> of 95% (190 visits) monthly by year two of business</w:t>
      </w:r>
      <w:r w:rsidR="00923612">
        <w:t>.</w:t>
      </w:r>
    </w:p>
    <w:p w14:paraId="1AACC5BE" w14:textId="1373488E" w:rsidR="00581BD1" w:rsidRDefault="00581BD1" w:rsidP="004B43B2">
      <w:pPr>
        <w:pStyle w:val="ListParagraph"/>
        <w:numPr>
          <w:ilvl w:val="0"/>
          <w:numId w:val="4"/>
        </w:numPr>
        <w:jc w:val="both"/>
      </w:pPr>
      <w:r>
        <w:t xml:space="preserve">To hire one </w:t>
      </w:r>
      <w:r w:rsidR="00923612">
        <w:t xml:space="preserve">additional PT with at least </w:t>
      </w:r>
      <w:r>
        <w:t>3 years</w:t>
      </w:r>
      <w:r w:rsidR="00923612">
        <w:t xml:space="preserve"> of clinical</w:t>
      </w:r>
      <w:r>
        <w:t xml:space="preserve"> experience</w:t>
      </w:r>
      <w:r w:rsidR="00923612">
        <w:t xml:space="preserve"> with an older adult population</w:t>
      </w:r>
      <w:r>
        <w:t xml:space="preserve"> on a part time </w:t>
      </w:r>
      <w:r w:rsidRPr="0009427A">
        <w:t>contract basis</w:t>
      </w:r>
      <w:r>
        <w:t xml:space="preserve"> to expand into new markets/regions in NC by year 3</w:t>
      </w:r>
      <w:r w:rsidR="00923612">
        <w:t>.</w:t>
      </w:r>
    </w:p>
    <w:p w14:paraId="712AC0CB" w14:textId="30C86910" w:rsidR="00581BD1" w:rsidRDefault="00581BD1" w:rsidP="004B43B2">
      <w:pPr>
        <w:pStyle w:val="ListParagraph"/>
        <w:numPr>
          <w:ilvl w:val="0"/>
          <w:numId w:val="4"/>
        </w:numPr>
        <w:jc w:val="both"/>
      </w:pPr>
      <w:r>
        <w:t xml:space="preserve">To expand our business to partner with and service </w:t>
      </w:r>
      <w:r w:rsidRPr="00734521">
        <w:t>one assisted</w:t>
      </w:r>
      <w:r w:rsidR="00923612">
        <w:t xml:space="preserve"> living facility</w:t>
      </w:r>
      <w:r>
        <w:t xml:space="preserve"> in the Triangle area </w:t>
      </w:r>
      <w:r w:rsidRPr="0009427A">
        <w:t>starting in year 3</w:t>
      </w:r>
      <w:r w:rsidR="00923612">
        <w:t>.</w:t>
      </w:r>
    </w:p>
    <w:p w14:paraId="1033237C" w14:textId="09A8EE3E" w:rsidR="00581BD1" w:rsidRDefault="00581BD1" w:rsidP="004B43B2">
      <w:pPr>
        <w:pStyle w:val="ListParagraph"/>
        <w:numPr>
          <w:ilvl w:val="0"/>
          <w:numId w:val="4"/>
        </w:numPr>
        <w:jc w:val="both"/>
      </w:pPr>
      <w:r>
        <w:t>To reimburse therapists for gas mileage by year 3</w:t>
      </w:r>
      <w:r w:rsidR="00923612">
        <w:t>.</w:t>
      </w:r>
    </w:p>
    <w:p w14:paraId="14E509B7" w14:textId="0391C115" w:rsidR="00581BD1" w:rsidRDefault="00581BD1" w:rsidP="004B43B2">
      <w:pPr>
        <w:pStyle w:val="ListParagraph"/>
        <w:numPr>
          <w:ilvl w:val="0"/>
          <w:numId w:val="4"/>
        </w:numPr>
        <w:jc w:val="both"/>
      </w:pPr>
      <w:r>
        <w:t>To increase profit margin by over 500% from year 1 to year 2</w:t>
      </w:r>
      <w:r w:rsidR="00923612">
        <w:t>.</w:t>
      </w:r>
    </w:p>
    <w:p w14:paraId="04B698C0" w14:textId="77777777" w:rsidR="00C609D3" w:rsidRDefault="00C609D3" w:rsidP="00C609D3">
      <w:pPr>
        <w:jc w:val="both"/>
      </w:pPr>
    </w:p>
    <w:p w14:paraId="14E414F8" w14:textId="77777777" w:rsidR="00C609D3" w:rsidRDefault="00C609D3" w:rsidP="00C609D3">
      <w:pPr>
        <w:jc w:val="both"/>
      </w:pPr>
    </w:p>
    <w:p w14:paraId="5543D79C" w14:textId="10C71B2F" w:rsidR="00E26143" w:rsidRPr="00E26143" w:rsidRDefault="00E26143" w:rsidP="00E26143">
      <w:pPr>
        <w:pStyle w:val="Heading3"/>
      </w:pPr>
      <w:r w:rsidRPr="00E26143">
        <w:lastRenderedPageBreak/>
        <w:t>Values Statement</w:t>
      </w:r>
    </w:p>
    <w:p w14:paraId="26B3689F" w14:textId="5FD0C5B1" w:rsidR="00E26143" w:rsidRPr="00E26143" w:rsidRDefault="00E26143" w:rsidP="00E26143">
      <w:pPr>
        <w:jc w:val="both"/>
      </w:pPr>
      <w:r w:rsidRPr="00E26143">
        <w:t xml:space="preserve">On The Move Physical Therapy </w:t>
      </w:r>
      <w:r w:rsidR="00923612">
        <w:t xml:space="preserve">esteems and </w:t>
      </w:r>
      <w:r w:rsidRPr="00E26143">
        <w:t xml:space="preserve">strives to </w:t>
      </w:r>
      <w:r w:rsidR="00923612">
        <w:t>demonstrate the following</w:t>
      </w:r>
      <w:r w:rsidRPr="00E26143">
        <w:t>:</w:t>
      </w:r>
    </w:p>
    <w:p w14:paraId="4BC15348" w14:textId="77777777" w:rsidR="00E26143" w:rsidRPr="00E26143" w:rsidRDefault="00E26143" w:rsidP="004B43B2">
      <w:pPr>
        <w:pStyle w:val="ListParagraph"/>
        <w:numPr>
          <w:ilvl w:val="0"/>
          <w:numId w:val="4"/>
        </w:numPr>
        <w:jc w:val="both"/>
      </w:pPr>
      <w:r w:rsidRPr="00E26143">
        <w:rPr>
          <w:b/>
        </w:rPr>
        <w:t>Professionalism</w:t>
      </w:r>
      <w:r w:rsidRPr="00E26143">
        <w:t xml:space="preserve"> – We strive to integrate the best clinical evidence into our interventions in order to provide excellent physical therapy services.</w:t>
      </w:r>
    </w:p>
    <w:p w14:paraId="52A4E1D9" w14:textId="77777777" w:rsidR="00E26143" w:rsidRPr="00E26143" w:rsidRDefault="00E26143" w:rsidP="004B43B2">
      <w:pPr>
        <w:pStyle w:val="ListParagraph"/>
        <w:numPr>
          <w:ilvl w:val="0"/>
          <w:numId w:val="4"/>
        </w:numPr>
        <w:jc w:val="both"/>
      </w:pPr>
      <w:r w:rsidRPr="00E26143">
        <w:rPr>
          <w:b/>
        </w:rPr>
        <w:t>Respect</w:t>
      </w:r>
      <w:r w:rsidRPr="00E26143">
        <w:t xml:space="preserve"> – Our therapists treat every patient, healthcare professional, and one another with respect regardless of age, gender, race or religious background.</w:t>
      </w:r>
    </w:p>
    <w:p w14:paraId="1A7922DE" w14:textId="77777777" w:rsidR="00E26143" w:rsidRPr="00E26143" w:rsidRDefault="00E26143" w:rsidP="004B43B2">
      <w:pPr>
        <w:pStyle w:val="ListParagraph"/>
        <w:numPr>
          <w:ilvl w:val="0"/>
          <w:numId w:val="4"/>
        </w:numPr>
        <w:jc w:val="both"/>
      </w:pPr>
      <w:r w:rsidRPr="00E26143">
        <w:rPr>
          <w:b/>
        </w:rPr>
        <w:t xml:space="preserve">Empowerment – </w:t>
      </w:r>
      <w:r w:rsidRPr="00E26143">
        <w:t xml:space="preserve">We are committed to lifelong learning by investing in our employees to be the best therapists. We are also dedicated not only to optimizing our patients’ functional mobility and fitness, but also to educating them to continue/maintain improvements through self-care. </w:t>
      </w:r>
    </w:p>
    <w:p w14:paraId="343B5ABE" w14:textId="77777777" w:rsidR="00E26143" w:rsidRPr="00E26143" w:rsidRDefault="00E26143" w:rsidP="004B43B2">
      <w:pPr>
        <w:pStyle w:val="ListParagraph"/>
        <w:numPr>
          <w:ilvl w:val="0"/>
          <w:numId w:val="4"/>
        </w:numPr>
        <w:jc w:val="both"/>
      </w:pPr>
      <w:r w:rsidRPr="00E26143">
        <w:rPr>
          <w:b/>
        </w:rPr>
        <w:t xml:space="preserve">Communication – </w:t>
      </w:r>
      <w:r w:rsidRPr="00E26143">
        <w:t>We are committed to maintaining an open line of communication with our payers, patients and their families, as well as other healthcare providers.</w:t>
      </w:r>
    </w:p>
    <w:p w14:paraId="6414F86C" w14:textId="77777777" w:rsidR="00E26143" w:rsidRDefault="00E26143" w:rsidP="004B43B2">
      <w:pPr>
        <w:pStyle w:val="ListParagraph"/>
        <w:numPr>
          <w:ilvl w:val="0"/>
          <w:numId w:val="4"/>
        </w:numPr>
        <w:jc w:val="both"/>
      </w:pPr>
      <w:r w:rsidRPr="00E26143">
        <w:rPr>
          <w:b/>
        </w:rPr>
        <w:t>Accountability</w:t>
      </w:r>
      <w:r w:rsidRPr="00E26143">
        <w:t xml:space="preserve"> – We support a work atmosphere that promotes the high ethical standards holding each therapist personally accountable for their actions.</w:t>
      </w:r>
    </w:p>
    <w:p w14:paraId="29F68ABB" w14:textId="4F6C26B7" w:rsidR="00581BD1" w:rsidRPr="00B52366" w:rsidRDefault="00581BD1" w:rsidP="00581BD1">
      <w:pPr>
        <w:pStyle w:val="Heading1"/>
      </w:pPr>
      <w:r>
        <w:lastRenderedPageBreak/>
        <w:t>Company Summary</w:t>
      </w:r>
    </w:p>
    <w:p w14:paraId="5ACCC01A" w14:textId="1384BED9" w:rsidR="00581BD1" w:rsidRDefault="00581BD1" w:rsidP="00581BD1">
      <w:pPr>
        <w:jc w:val="both"/>
      </w:pPr>
      <w:r>
        <w:t>On the Move will serve primarily older adults, including patients with dementia and neurological disease, although we will provide service for any adults in the Triangle Area of North Carolina with plans to branch into surrounding NC regions in the future.</w:t>
      </w:r>
    </w:p>
    <w:p w14:paraId="0AB4361C" w14:textId="00744811" w:rsidR="00581BD1" w:rsidRDefault="00581BD1" w:rsidP="00581BD1">
      <w:pPr>
        <w:jc w:val="both"/>
      </w:pPr>
      <w:r w:rsidRPr="00923612">
        <w:rPr>
          <w:b/>
        </w:rPr>
        <w:t>Company Slogan:</w:t>
      </w:r>
      <w:r w:rsidRPr="00581BD1">
        <w:t xml:space="preserve"> Providing Superior Service to </w:t>
      </w:r>
      <w:proofErr w:type="gramStart"/>
      <w:r>
        <w:t>S</w:t>
      </w:r>
      <w:r w:rsidRPr="00581BD1">
        <w:t>eniors</w:t>
      </w:r>
      <w:proofErr w:type="gramEnd"/>
      <w:r w:rsidRPr="00581BD1">
        <w:t>: Fitness, Wellness &amp; Rehabilitation</w:t>
      </w:r>
    </w:p>
    <w:p w14:paraId="26085692" w14:textId="3B4D1246" w:rsidR="00581BD1" w:rsidRDefault="00581BD1" w:rsidP="00581BD1">
      <w:pPr>
        <w:pStyle w:val="Heading3"/>
      </w:pPr>
      <w:r w:rsidRPr="00581BD1">
        <w:t xml:space="preserve">Services </w:t>
      </w:r>
      <w:r>
        <w:t>O</w:t>
      </w:r>
      <w:r w:rsidRPr="00581BD1">
        <w:t>ffered</w:t>
      </w:r>
    </w:p>
    <w:p w14:paraId="28EDE5FF" w14:textId="77777777" w:rsidR="00581BD1" w:rsidRDefault="00581BD1" w:rsidP="004B43B2">
      <w:pPr>
        <w:pStyle w:val="ListParagraph"/>
        <w:numPr>
          <w:ilvl w:val="0"/>
          <w:numId w:val="4"/>
        </w:numPr>
        <w:jc w:val="both"/>
      </w:pPr>
      <w:r>
        <w:t>Outpatient rehabilitative and wellness physical therapy services (all performed by DPTs with GCS and Certificate in Aging)</w:t>
      </w:r>
    </w:p>
    <w:p w14:paraId="499D4200" w14:textId="77777777" w:rsidR="00581BD1" w:rsidRDefault="00581BD1" w:rsidP="004B43B2">
      <w:pPr>
        <w:pStyle w:val="ListParagraph"/>
        <w:numPr>
          <w:ilvl w:val="0"/>
          <w:numId w:val="4"/>
        </w:numPr>
        <w:jc w:val="both"/>
      </w:pPr>
      <w:r>
        <w:t xml:space="preserve">Musculoskeletal treatment (includes </w:t>
      </w:r>
      <w:r w:rsidRPr="00581BD1">
        <w:rPr>
          <w:i/>
        </w:rPr>
        <w:t>arthritis</w:t>
      </w:r>
      <w:r>
        <w:t xml:space="preserve">, </w:t>
      </w:r>
      <w:r w:rsidRPr="00581BD1">
        <w:rPr>
          <w:i/>
        </w:rPr>
        <w:t>hip fracture</w:t>
      </w:r>
      <w:r>
        <w:t xml:space="preserve">, </w:t>
      </w:r>
      <w:r w:rsidRPr="00581BD1">
        <w:rPr>
          <w:i/>
        </w:rPr>
        <w:t>total joint replacement surgery rehabilitation</w:t>
      </w:r>
      <w:r>
        <w:t>)</w:t>
      </w:r>
    </w:p>
    <w:p w14:paraId="30F9D617" w14:textId="77777777" w:rsidR="00581BD1" w:rsidRDefault="00581BD1" w:rsidP="004B43B2">
      <w:pPr>
        <w:pStyle w:val="ListParagraph"/>
        <w:numPr>
          <w:ilvl w:val="0"/>
          <w:numId w:val="4"/>
        </w:numPr>
        <w:jc w:val="both"/>
      </w:pPr>
      <w:proofErr w:type="spellStart"/>
      <w:r>
        <w:t>Neurorehabilitation</w:t>
      </w:r>
      <w:proofErr w:type="spellEnd"/>
      <w:r>
        <w:t xml:space="preserve"> (includes </w:t>
      </w:r>
      <w:r w:rsidRPr="00581BD1">
        <w:rPr>
          <w:i/>
        </w:rPr>
        <w:t>stroke recovery, traumatic brain injury, Parkinson’s</w:t>
      </w:r>
      <w:r>
        <w:t xml:space="preserve">) </w:t>
      </w:r>
    </w:p>
    <w:p w14:paraId="7B96ECE5" w14:textId="77777777" w:rsidR="00581BD1" w:rsidRDefault="00581BD1" w:rsidP="004B43B2">
      <w:pPr>
        <w:pStyle w:val="ListParagraph"/>
        <w:numPr>
          <w:ilvl w:val="0"/>
          <w:numId w:val="4"/>
        </w:numPr>
        <w:jc w:val="both"/>
      </w:pPr>
      <w:r>
        <w:t>Vestibular Rehabilitation</w:t>
      </w:r>
    </w:p>
    <w:p w14:paraId="680B0466" w14:textId="77777777" w:rsidR="00581BD1" w:rsidRDefault="00581BD1" w:rsidP="004B43B2">
      <w:pPr>
        <w:pStyle w:val="ListParagraph"/>
        <w:numPr>
          <w:ilvl w:val="0"/>
          <w:numId w:val="4"/>
        </w:numPr>
        <w:jc w:val="both"/>
      </w:pPr>
      <w:r>
        <w:t>Pulmonary and Cardiac care</w:t>
      </w:r>
    </w:p>
    <w:p w14:paraId="09B4BCF6" w14:textId="77777777" w:rsidR="00581BD1" w:rsidRDefault="00581BD1" w:rsidP="004B43B2">
      <w:pPr>
        <w:pStyle w:val="ListParagraph"/>
        <w:numPr>
          <w:ilvl w:val="0"/>
          <w:numId w:val="4"/>
        </w:numPr>
        <w:jc w:val="both"/>
      </w:pPr>
      <w:r>
        <w:t>Wound care</w:t>
      </w:r>
    </w:p>
    <w:p w14:paraId="75C1DF2A" w14:textId="77777777" w:rsidR="00581BD1" w:rsidRDefault="00581BD1" w:rsidP="004B43B2">
      <w:pPr>
        <w:pStyle w:val="ListParagraph"/>
        <w:numPr>
          <w:ilvl w:val="0"/>
          <w:numId w:val="4"/>
        </w:numPr>
        <w:jc w:val="both"/>
      </w:pPr>
      <w:r>
        <w:t>Balance screening, training and falls prevention</w:t>
      </w:r>
    </w:p>
    <w:p w14:paraId="299B3822" w14:textId="77777777" w:rsidR="00581BD1" w:rsidRDefault="00581BD1" w:rsidP="004B43B2">
      <w:pPr>
        <w:pStyle w:val="ListParagraph"/>
        <w:numPr>
          <w:ilvl w:val="0"/>
          <w:numId w:val="4"/>
        </w:numPr>
        <w:jc w:val="both"/>
      </w:pPr>
      <w:r>
        <w:t>Orthotics and assistive device assessment/training</w:t>
      </w:r>
    </w:p>
    <w:p w14:paraId="42C53D27" w14:textId="20320CB4" w:rsidR="00581BD1" w:rsidRDefault="0074161A" w:rsidP="004B43B2">
      <w:pPr>
        <w:pStyle w:val="ListParagraph"/>
        <w:numPr>
          <w:ilvl w:val="0"/>
          <w:numId w:val="4"/>
        </w:numPr>
        <w:jc w:val="both"/>
      </w:pPr>
      <w:r>
        <w:t xml:space="preserve">Chronic </w:t>
      </w:r>
      <w:r w:rsidR="00581BD1">
        <w:t>Pain management</w:t>
      </w:r>
    </w:p>
    <w:p w14:paraId="23C7E1FA" w14:textId="26F3187E" w:rsidR="00581BD1" w:rsidRDefault="00581BD1" w:rsidP="004B43B2">
      <w:pPr>
        <w:pStyle w:val="ListParagraph"/>
        <w:numPr>
          <w:ilvl w:val="0"/>
          <w:numId w:val="4"/>
        </w:numPr>
        <w:jc w:val="both"/>
      </w:pPr>
      <w:r>
        <w:t xml:space="preserve">Patient education: </w:t>
      </w:r>
      <w:r w:rsidR="0074161A">
        <w:t xml:space="preserve">achieving optimal health and mobility including prevention/management of </w:t>
      </w:r>
      <w:r>
        <w:t>diabetes, osteoporosis and other chronic illnesses</w:t>
      </w:r>
    </w:p>
    <w:p w14:paraId="4635015F" w14:textId="77777777" w:rsidR="00581BD1" w:rsidRDefault="00581BD1" w:rsidP="004B43B2">
      <w:pPr>
        <w:pStyle w:val="ListParagraph"/>
        <w:numPr>
          <w:ilvl w:val="0"/>
          <w:numId w:val="4"/>
        </w:numPr>
        <w:jc w:val="both"/>
      </w:pPr>
      <w:r>
        <w:t>Senior Fitness Test administration and fitness/exercise plan consultation</w:t>
      </w:r>
    </w:p>
    <w:p w14:paraId="04ABBF84" w14:textId="77777777" w:rsidR="00FC46E9" w:rsidRPr="00FC46E9" w:rsidRDefault="00FC46E9" w:rsidP="00FC46E9">
      <w:pPr>
        <w:pStyle w:val="Heading3"/>
        <w:spacing w:before="0"/>
      </w:pPr>
      <w:r w:rsidRPr="00FC46E9">
        <w:t>Keys to Success</w:t>
      </w:r>
    </w:p>
    <w:p w14:paraId="3F55BBA7" w14:textId="77777777" w:rsidR="00FC46E9" w:rsidRDefault="00FC46E9" w:rsidP="00FC46E9">
      <w:pPr>
        <w:spacing w:after="0"/>
      </w:pPr>
      <w:r>
        <w:t>The success of our business will be dependent on the following:</w:t>
      </w:r>
    </w:p>
    <w:p w14:paraId="570CC205" w14:textId="77777777" w:rsidR="00FC46E9" w:rsidRDefault="00FC46E9" w:rsidP="004B43B2">
      <w:pPr>
        <w:pStyle w:val="ListParagraph"/>
        <w:numPr>
          <w:ilvl w:val="0"/>
          <w:numId w:val="5"/>
        </w:numPr>
        <w:spacing w:after="0"/>
      </w:pPr>
      <w:r>
        <w:t>Maintaining a relatively low overhead cost.</w:t>
      </w:r>
    </w:p>
    <w:p w14:paraId="1F7C172E" w14:textId="77777777" w:rsidR="00FC46E9" w:rsidRDefault="00FC46E9" w:rsidP="004B43B2">
      <w:pPr>
        <w:pStyle w:val="ListParagraph"/>
        <w:numPr>
          <w:ilvl w:val="0"/>
          <w:numId w:val="5"/>
        </w:numPr>
        <w:spacing w:after="0"/>
      </w:pPr>
      <w:r>
        <w:t>Maintaining a minimum of 25 clients per therapist each per week by the end of the fifth month.</w:t>
      </w:r>
    </w:p>
    <w:p w14:paraId="7691FF9F" w14:textId="77777777" w:rsidR="00FC46E9" w:rsidRPr="00186B6F" w:rsidRDefault="00FC46E9" w:rsidP="004B43B2">
      <w:pPr>
        <w:pStyle w:val="ListParagraph"/>
        <w:numPr>
          <w:ilvl w:val="0"/>
          <w:numId w:val="5"/>
        </w:numPr>
        <w:spacing w:after="0"/>
      </w:pPr>
      <w:r w:rsidRPr="00186B6F">
        <w:t>Maintaining a cancellation rate of less than 10</w:t>
      </w:r>
      <w:r>
        <w:t>%</w:t>
      </w:r>
      <w:r w:rsidRPr="00186B6F">
        <w:t xml:space="preserve"> monthly to break even </w:t>
      </w:r>
      <w:r>
        <w:t>for the first year.</w:t>
      </w:r>
    </w:p>
    <w:p w14:paraId="5A0874A4" w14:textId="77777777" w:rsidR="00FC46E9" w:rsidRDefault="00FC46E9" w:rsidP="004B43B2">
      <w:pPr>
        <w:pStyle w:val="ListParagraph"/>
        <w:numPr>
          <w:ilvl w:val="0"/>
          <w:numId w:val="5"/>
        </w:numPr>
        <w:spacing w:after="0"/>
      </w:pPr>
      <w:r>
        <w:t>Continuing employee education.</w:t>
      </w:r>
    </w:p>
    <w:p w14:paraId="116F976A" w14:textId="77777777" w:rsidR="00FC46E9" w:rsidRDefault="00FC46E9" w:rsidP="004B43B2">
      <w:pPr>
        <w:pStyle w:val="ListParagraph"/>
        <w:numPr>
          <w:ilvl w:val="0"/>
          <w:numId w:val="5"/>
        </w:numPr>
        <w:spacing w:after="0"/>
      </w:pPr>
      <w:r>
        <w:t>Maintaining a competitive marketing plan.</w:t>
      </w:r>
    </w:p>
    <w:p w14:paraId="01107D33" w14:textId="77777777" w:rsidR="00FC46E9" w:rsidRDefault="00FC46E9" w:rsidP="004B43B2">
      <w:pPr>
        <w:pStyle w:val="ListParagraph"/>
        <w:numPr>
          <w:ilvl w:val="0"/>
          <w:numId w:val="5"/>
        </w:numPr>
        <w:spacing w:after="0"/>
      </w:pPr>
      <w:r>
        <w:t>Maintaining good relationships with senior centers, referring physicians, and leaders in the community.</w:t>
      </w:r>
    </w:p>
    <w:p w14:paraId="709FD023" w14:textId="513F8FCE" w:rsidR="00FC46E9" w:rsidRDefault="00FC46E9" w:rsidP="004B43B2">
      <w:pPr>
        <w:pStyle w:val="ListParagraph"/>
        <w:numPr>
          <w:ilvl w:val="0"/>
          <w:numId w:val="5"/>
        </w:numPr>
        <w:spacing w:after="0"/>
      </w:pPr>
      <w:r>
        <w:t>Maintaining the highest quality of care for our patients: serving with efficiency, proficiency,</w:t>
      </w:r>
      <w:r w:rsidR="003C1737">
        <w:t xml:space="preserve"> </w:t>
      </w:r>
      <w:proofErr w:type="gramStart"/>
      <w:r w:rsidR="003C1737">
        <w:t xml:space="preserve">and </w:t>
      </w:r>
      <w:r>
        <w:t xml:space="preserve"> compassion</w:t>
      </w:r>
      <w:proofErr w:type="gramEnd"/>
      <w:r>
        <w:t>.</w:t>
      </w:r>
    </w:p>
    <w:p w14:paraId="3E00BAEA" w14:textId="77777777" w:rsidR="00FC46E9" w:rsidRDefault="00FC46E9" w:rsidP="004B43B2">
      <w:pPr>
        <w:pStyle w:val="ListParagraph"/>
        <w:numPr>
          <w:ilvl w:val="0"/>
          <w:numId w:val="5"/>
        </w:numPr>
        <w:spacing w:after="0"/>
      </w:pPr>
      <w:r>
        <w:t>Demonstrating a commitment to ethics in practice, from billing and documentation to hiring practices to patient treatment</w:t>
      </w:r>
    </w:p>
    <w:p w14:paraId="3D0F6D1D" w14:textId="77777777" w:rsidR="00FC46E9" w:rsidRDefault="00FC46E9" w:rsidP="004B43B2">
      <w:pPr>
        <w:pStyle w:val="ListParagraph"/>
        <w:numPr>
          <w:ilvl w:val="0"/>
          <w:numId w:val="5"/>
        </w:numPr>
        <w:spacing w:after="0"/>
      </w:pPr>
      <w:r>
        <w:t>Staying abreast of and remaining compliant with all pertinent regulations: from third party payers, federal and state government, NC Board of PT Examiners, and APTA.</w:t>
      </w:r>
    </w:p>
    <w:p w14:paraId="13D9BDAA" w14:textId="77777777" w:rsidR="00FC46E9" w:rsidRDefault="00FC46E9" w:rsidP="004B43B2">
      <w:pPr>
        <w:pStyle w:val="ListParagraph"/>
        <w:numPr>
          <w:ilvl w:val="0"/>
          <w:numId w:val="5"/>
        </w:numPr>
        <w:spacing w:after="0"/>
      </w:pPr>
      <w:r>
        <w:t xml:space="preserve">Staying abreast of </w:t>
      </w:r>
      <w:r w:rsidRPr="00FC46E9">
        <w:t>healthcare</w:t>
      </w:r>
      <w:r>
        <w:t xml:space="preserve"> policy and its implications for our profession and clients.</w:t>
      </w:r>
    </w:p>
    <w:p w14:paraId="3F5AC56D" w14:textId="4D73ADB2" w:rsidR="004B43B2" w:rsidRDefault="004B43B2">
      <w:r>
        <w:br w:type="page"/>
      </w:r>
    </w:p>
    <w:p w14:paraId="3550F8B6" w14:textId="49C72823" w:rsidR="004B43B2" w:rsidRPr="004B43B2" w:rsidRDefault="004B43B2" w:rsidP="004B43B2">
      <w:pPr>
        <w:pStyle w:val="Heading3"/>
        <w:spacing w:before="0"/>
      </w:pPr>
      <w:r w:rsidRPr="004B43B2">
        <w:lastRenderedPageBreak/>
        <w:t xml:space="preserve">Organizational / </w:t>
      </w:r>
      <w:r w:rsidR="007C6144">
        <w:t>L</w:t>
      </w:r>
      <w:r w:rsidRPr="004B43B2">
        <w:t>egal structure</w:t>
      </w:r>
    </w:p>
    <w:p w14:paraId="1585CC28" w14:textId="56FF58F0" w:rsidR="004B43B2" w:rsidRDefault="004B43B2" w:rsidP="004B43B2">
      <w:pPr>
        <w:jc w:val="both"/>
        <w:rPr>
          <w:color w:val="auto"/>
        </w:rPr>
      </w:pPr>
      <w:r w:rsidRPr="009F219B">
        <w:rPr>
          <w:color w:val="auto"/>
        </w:rPr>
        <w:t xml:space="preserve">On the Move is a multimember LLC consisting of two partners who split profits and losses 50/50. Owners will guarantee the business through personal assets. Please </w:t>
      </w:r>
      <w:r>
        <w:rPr>
          <w:color w:val="auto"/>
        </w:rPr>
        <w:t>refer to</w:t>
      </w:r>
      <w:r w:rsidRPr="009F219B">
        <w:rPr>
          <w:color w:val="auto"/>
        </w:rPr>
        <w:t xml:space="preserve"> Figure 1 </w:t>
      </w:r>
      <w:r w:rsidR="0074161A">
        <w:rPr>
          <w:color w:val="auto"/>
        </w:rPr>
        <w:t xml:space="preserve">below </w:t>
      </w:r>
      <w:r w:rsidRPr="009F219B">
        <w:rPr>
          <w:color w:val="auto"/>
        </w:rPr>
        <w:t>for a representation of the organizational structure and what roles each owner/provider will play in operations.</w:t>
      </w:r>
    </w:p>
    <w:p w14:paraId="48F5E589" w14:textId="77777777" w:rsidR="004B43B2" w:rsidRDefault="004B43B2" w:rsidP="004B43B2">
      <w:pPr>
        <w:rPr>
          <w:color w:val="auto"/>
        </w:rPr>
      </w:pPr>
    </w:p>
    <w:p w14:paraId="1C738BCB" w14:textId="77777777" w:rsidR="004B43B2" w:rsidRDefault="004B43B2" w:rsidP="004B43B2">
      <w:r>
        <w:rPr>
          <w:noProof/>
        </w:rPr>
        <w:drawing>
          <wp:inline distT="0" distB="0" distL="0" distR="0" wp14:anchorId="296C7632" wp14:editId="3B86795A">
            <wp:extent cx="6515100" cy="320040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7C6A81D" w14:textId="77777777" w:rsidR="004B43B2" w:rsidRDefault="004B43B2" w:rsidP="004B43B2">
      <w:pPr>
        <w:rPr>
          <w:b/>
        </w:rPr>
      </w:pPr>
    </w:p>
    <w:p w14:paraId="3B2C314F" w14:textId="77777777" w:rsidR="004B43B2" w:rsidRDefault="004B43B2" w:rsidP="004B43B2">
      <w:r w:rsidRPr="00A331A4">
        <w:rPr>
          <w:b/>
        </w:rPr>
        <w:t>Figure 1</w:t>
      </w:r>
      <w:r>
        <w:t>: Hierarchical representation of On the Move Therapy detailing job responsibilities for the first year.</w:t>
      </w:r>
    </w:p>
    <w:p w14:paraId="69DB6246" w14:textId="447D1BDC" w:rsidR="004B43B2" w:rsidRDefault="004B43B2">
      <w:r>
        <w:br w:type="page"/>
      </w:r>
    </w:p>
    <w:p w14:paraId="3AD4ACC0" w14:textId="3BA3C441" w:rsidR="004B43B2" w:rsidRPr="004B43B2" w:rsidRDefault="004B43B2" w:rsidP="004B43B2">
      <w:pPr>
        <w:pStyle w:val="Heading3"/>
        <w:spacing w:before="0"/>
      </w:pPr>
      <w:r>
        <w:lastRenderedPageBreak/>
        <w:t>Geographic L</w:t>
      </w:r>
      <w:r w:rsidRPr="004B43B2">
        <w:t xml:space="preserve">ocation and </w:t>
      </w:r>
      <w:r>
        <w:t>F</w:t>
      </w:r>
      <w:r w:rsidRPr="004B43B2">
        <w:t xml:space="preserve">acility </w:t>
      </w:r>
      <w:r>
        <w:t>R</w:t>
      </w:r>
      <w:r w:rsidRPr="004B43B2">
        <w:t>equirements</w:t>
      </w:r>
    </w:p>
    <w:p w14:paraId="3012532C" w14:textId="11D66EDA" w:rsidR="004B43B2" w:rsidRDefault="004B43B2" w:rsidP="007C6144">
      <w:pPr>
        <w:jc w:val="both"/>
      </w:pPr>
      <w:r>
        <w:rPr>
          <w:color w:val="auto"/>
        </w:rPr>
        <w:t>Rather than operate out of a clinic space where patients are expected to come to therapists, On the Move therapists will travel to the patients, providing services in senior centers as well as living communities and private residences of older adults. Our therapists will partner with NC senior centers to provide free health screenings, fitness and falls prevention classes, and workshops in exchange for rent-free office/treatment space and access to facilities for treatment of patients. Ideal senior center facilities will each include fitness and weight rooms, exercise equipment, and a pool of reasonably warm temperature (for aquatic therapy). In addition, th</w:t>
      </w:r>
      <w:r w:rsidR="0074161A">
        <w:rPr>
          <w:color w:val="auto"/>
        </w:rPr>
        <w:t>erapists will travel to patient</w:t>
      </w:r>
      <w:r>
        <w:rPr>
          <w:color w:val="auto"/>
        </w:rPr>
        <w:t>s</w:t>
      </w:r>
      <w:r w:rsidR="0074161A">
        <w:rPr>
          <w:color w:val="auto"/>
        </w:rPr>
        <w:t>’</w:t>
      </w:r>
      <w:r>
        <w:rPr>
          <w:color w:val="auto"/>
        </w:rPr>
        <w:t xml:space="preserve"> private homes or apartments in living communities in order to provide outpatient services at their convenience. At outset, the two owners will establish offices/services in two Triangle area senior centers of NC: the Cary Senior Center and the Five Points Center for Active Aging in Raleigh. </w:t>
      </w:r>
    </w:p>
    <w:p w14:paraId="4A0D9B4C" w14:textId="77777777" w:rsidR="004B43B2" w:rsidRDefault="004B43B2" w:rsidP="004B43B2">
      <w:pPr>
        <w:jc w:val="center"/>
        <w:rPr>
          <w:u w:val="single"/>
        </w:rPr>
      </w:pPr>
      <w:r>
        <w:rPr>
          <w:noProof/>
          <w:u w:val="single"/>
        </w:rPr>
        <w:drawing>
          <wp:inline distT="0" distB="0" distL="0" distR="0" wp14:anchorId="054CA3CB" wp14:editId="68344B35">
            <wp:extent cx="4778014" cy="517875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4 at 9.00.43 PM.png"/>
                    <pic:cNvPicPr/>
                  </pic:nvPicPr>
                  <pic:blipFill>
                    <a:blip r:embed="rId14">
                      <a:extLst>
                        <a:ext uri="{28A0092B-C50C-407E-A947-70E740481C1C}">
                          <a14:useLocalDpi xmlns:a14="http://schemas.microsoft.com/office/drawing/2010/main" val="0"/>
                        </a:ext>
                      </a:extLst>
                    </a:blip>
                    <a:stretch>
                      <a:fillRect/>
                    </a:stretch>
                  </pic:blipFill>
                  <pic:spPr>
                    <a:xfrm>
                      <a:off x="0" y="0"/>
                      <a:ext cx="4778014" cy="5178751"/>
                    </a:xfrm>
                    <a:prstGeom prst="rect">
                      <a:avLst/>
                    </a:prstGeom>
                  </pic:spPr>
                </pic:pic>
              </a:graphicData>
            </a:graphic>
          </wp:inline>
        </w:drawing>
      </w:r>
    </w:p>
    <w:p w14:paraId="070B840F" w14:textId="77777777" w:rsidR="004B43B2" w:rsidRDefault="004B43B2" w:rsidP="004B43B2">
      <w:pPr>
        <w:rPr>
          <w:u w:val="single"/>
        </w:rPr>
      </w:pPr>
    </w:p>
    <w:p w14:paraId="7B53F386" w14:textId="77777777" w:rsidR="007C6144" w:rsidRDefault="007C6144" w:rsidP="007C6144">
      <w:pPr>
        <w:pStyle w:val="Heading3"/>
        <w:spacing w:before="0"/>
      </w:pPr>
      <w:r w:rsidRPr="008A3C6D">
        <w:lastRenderedPageBreak/>
        <w:t>Personnel requirements</w:t>
      </w:r>
      <w:r>
        <w:t>:</w:t>
      </w:r>
    </w:p>
    <w:p w14:paraId="3EEB6752" w14:textId="77777777" w:rsidR="007C6144" w:rsidRDefault="007C6144" w:rsidP="007C6144">
      <w:r>
        <w:t>Two owners/physical therapists who share practice management duties and each see patients.</w:t>
      </w:r>
    </w:p>
    <w:p w14:paraId="3101D40B" w14:textId="77777777" w:rsidR="007C6144" w:rsidRDefault="007C6144" w:rsidP="007C6144">
      <w:pPr>
        <w:pStyle w:val="Heading3"/>
        <w:spacing w:before="0"/>
      </w:pPr>
      <w:r w:rsidRPr="004B43B2">
        <w:t>Job descriptions for key personnel</w:t>
      </w:r>
      <w:r>
        <w:t>:</w:t>
      </w:r>
    </w:p>
    <w:p w14:paraId="72001669" w14:textId="6ECB1067" w:rsidR="007C6144" w:rsidRDefault="007C6144" w:rsidP="007C6144">
      <w:pPr>
        <w:pStyle w:val="ListParagraph"/>
        <w:numPr>
          <w:ilvl w:val="0"/>
          <w:numId w:val="21"/>
        </w:numPr>
        <w:spacing w:after="0"/>
      </w:pPr>
      <w:proofErr w:type="spellStart"/>
      <w:r w:rsidRPr="0074161A">
        <w:rPr>
          <w:b/>
        </w:rPr>
        <w:t>Briarly</w:t>
      </w:r>
      <w:proofErr w:type="spellEnd"/>
      <w:r>
        <w:t>: handles bookkeeping, finance/accounting, budgeting/billing, regulation requirement compliance, research and development</w:t>
      </w:r>
      <w:r w:rsidR="0074161A">
        <w:t>.</w:t>
      </w:r>
    </w:p>
    <w:p w14:paraId="2E306724" w14:textId="7F412DC9" w:rsidR="007C6144" w:rsidRDefault="007C6144" w:rsidP="007C6144">
      <w:pPr>
        <w:pStyle w:val="ListParagraph"/>
        <w:numPr>
          <w:ilvl w:val="0"/>
          <w:numId w:val="21"/>
        </w:numPr>
        <w:spacing w:after="0"/>
      </w:pPr>
      <w:r w:rsidRPr="0074161A">
        <w:rPr>
          <w:b/>
        </w:rPr>
        <w:t>Dale</w:t>
      </w:r>
      <w:r>
        <w:t>: provides or arranges IT support, handles sales/marketing, creates and maintains</w:t>
      </w:r>
      <w:r w:rsidR="0074161A">
        <w:t xml:space="preserve"> website and social media pages.</w:t>
      </w:r>
    </w:p>
    <w:p w14:paraId="7A92A1C5" w14:textId="77777777" w:rsidR="007C6144" w:rsidRPr="005F1DC7" w:rsidRDefault="007C6144" w:rsidP="007C6144">
      <w:pPr>
        <w:pStyle w:val="ListParagraph"/>
        <w:numPr>
          <w:ilvl w:val="0"/>
          <w:numId w:val="21"/>
        </w:numPr>
        <w:spacing w:after="0"/>
      </w:pPr>
      <w:r w:rsidRPr="005F1DC7">
        <w:t>In addition to management duties, each partner acts as a clinician who will evaluate and provide outpatient PT services in the community or residence of the home health patient, including patient and caregiver education and consultation with other healthcare professionals, clinics or agencies providing patient care.</w:t>
      </w:r>
      <w:r>
        <w:t xml:space="preserve"> Any additional PT hires will fulfill this same role.</w:t>
      </w:r>
    </w:p>
    <w:p w14:paraId="1F1215E0" w14:textId="67E78436" w:rsidR="007C6144" w:rsidRPr="007C6144" w:rsidRDefault="007C6144" w:rsidP="007C6144">
      <w:pPr>
        <w:spacing w:after="0"/>
        <w:rPr>
          <w:bCs/>
          <w:color w:val="5590CC" w:themeColor="accent1"/>
        </w:rPr>
      </w:pPr>
      <w:r>
        <w:br/>
      </w:r>
      <w:r w:rsidRPr="007C6144">
        <w:rPr>
          <w:bCs/>
          <w:color w:val="5590CC" w:themeColor="accent1"/>
        </w:rPr>
        <w:t>Hours of Operation</w:t>
      </w:r>
    </w:p>
    <w:p w14:paraId="3486BB23" w14:textId="77777777" w:rsidR="004B43B2" w:rsidRDefault="004B43B2" w:rsidP="0074161A">
      <w:pPr>
        <w:spacing w:after="0"/>
      </w:pPr>
      <w:proofErr w:type="spellStart"/>
      <w:r>
        <w:t>Briarly</w:t>
      </w:r>
      <w:proofErr w:type="spellEnd"/>
    </w:p>
    <w:p w14:paraId="2FC60442" w14:textId="77777777" w:rsidR="004B43B2" w:rsidRDefault="004B43B2" w:rsidP="0074161A">
      <w:pPr>
        <w:pStyle w:val="ListParagraph"/>
        <w:numPr>
          <w:ilvl w:val="0"/>
          <w:numId w:val="19"/>
        </w:numPr>
        <w:spacing w:after="0"/>
      </w:pPr>
      <w:r>
        <w:t xml:space="preserve">Sees patients/manages office work in Cary Senior Center Monday through Friday mornings </w:t>
      </w:r>
    </w:p>
    <w:p w14:paraId="5A9E29F2" w14:textId="171132D1" w:rsidR="004B43B2" w:rsidRDefault="004B43B2" w:rsidP="0074161A">
      <w:pPr>
        <w:pStyle w:val="ListParagraph"/>
        <w:numPr>
          <w:ilvl w:val="0"/>
          <w:numId w:val="19"/>
        </w:numPr>
        <w:spacing w:after="0"/>
      </w:pPr>
      <w:r>
        <w:t xml:space="preserve">Offers “Balance” and “Strong and Fit” classes 1 </w:t>
      </w:r>
      <w:proofErr w:type="spellStart"/>
      <w:r>
        <w:t>hr</w:t>
      </w:r>
      <w:proofErr w:type="spellEnd"/>
      <w:r>
        <w:t>, 1 day</w:t>
      </w:r>
      <w:r w:rsidR="0074161A">
        <w:t>/</w:t>
      </w:r>
      <w:proofErr w:type="spellStart"/>
      <w:r w:rsidR="0074161A">
        <w:t>wk</w:t>
      </w:r>
      <w:proofErr w:type="spellEnd"/>
      <w:r w:rsidR="0074161A">
        <w:t xml:space="preserve"> each at Cary Senior Center, </w:t>
      </w:r>
      <w:r>
        <w:t>with once a month “bonus” classes on Saturdays (topics like “Strategies for Success: Managing Chronic Pain”</w:t>
      </w:r>
    </w:p>
    <w:p w14:paraId="00BC1E2E" w14:textId="77777777" w:rsidR="004B43B2" w:rsidRDefault="004B43B2" w:rsidP="0074161A">
      <w:pPr>
        <w:pStyle w:val="ListParagraph"/>
        <w:numPr>
          <w:ilvl w:val="0"/>
          <w:numId w:val="19"/>
        </w:numPr>
        <w:spacing w:after="0"/>
      </w:pPr>
      <w:r>
        <w:t>Travels to patients’ homes to provide outpatient PT and fitness consultation/exercise instruction Monday through Friday afternoons</w:t>
      </w:r>
    </w:p>
    <w:p w14:paraId="4BDE8874" w14:textId="77777777" w:rsidR="004B43B2" w:rsidRDefault="004B43B2" w:rsidP="0074161A">
      <w:pPr>
        <w:spacing w:after="0"/>
      </w:pPr>
      <w:r>
        <w:t>Dale</w:t>
      </w:r>
    </w:p>
    <w:p w14:paraId="33259765" w14:textId="77777777" w:rsidR="004B43B2" w:rsidRDefault="004B43B2" w:rsidP="0074161A">
      <w:pPr>
        <w:pStyle w:val="ListParagraph"/>
        <w:numPr>
          <w:ilvl w:val="0"/>
          <w:numId w:val="19"/>
        </w:numPr>
        <w:spacing w:after="0"/>
      </w:pPr>
      <w:r>
        <w:t>Travels to patients’ homes to provide outpatient PT and fitness consultation/exercise instruction Monday through Friday mornings</w:t>
      </w:r>
    </w:p>
    <w:p w14:paraId="442DC70C" w14:textId="77777777" w:rsidR="004B43B2" w:rsidRDefault="004B43B2" w:rsidP="0074161A">
      <w:pPr>
        <w:pStyle w:val="ListParagraph"/>
        <w:numPr>
          <w:ilvl w:val="0"/>
          <w:numId w:val="19"/>
        </w:numPr>
        <w:spacing w:after="0"/>
      </w:pPr>
      <w:r>
        <w:t xml:space="preserve">Sees patients/manages office work in Five Points Center Monday through Friday afternoons </w:t>
      </w:r>
    </w:p>
    <w:p w14:paraId="2B39EA88" w14:textId="1F6D7227" w:rsidR="004B43B2" w:rsidRDefault="004B43B2" w:rsidP="0074161A">
      <w:pPr>
        <w:pStyle w:val="ListParagraph"/>
        <w:numPr>
          <w:ilvl w:val="0"/>
          <w:numId w:val="19"/>
        </w:numPr>
        <w:spacing w:after="0"/>
      </w:pPr>
      <w:r>
        <w:t xml:space="preserve">Offers “Balance” and “Strong and Fit” classes 1 </w:t>
      </w:r>
      <w:proofErr w:type="spellStart"/>
      <w:r>
        <w:t>hr</w:t>
      </w:r>
      <w:proofErr w:type="spellEnd"/>
      <w:r>
        <w:t>, 1 day/</w:t>
      </w:r>
      <w:proofErr w:type="spellStart"/>
      <w:r>
        <w:t>wk</w:t>
      </w:r>
      <w:proofErr w:type="spellEnd"/>
      <w:r>
        <w:t xml:space="preserve"> each at </w:t>
      </w:r>
      <w:r w:rsidR="0074161A">
        <w:t>Five Points</w:t>
      </w:r>
      <w:r>
        <w:t xml:space="preserve"> Center; with once a month “bonus” classes on Saturdays (topics like “Strategies for Success: Managing Chronic Pain”</w:t>
      </w:r>
    </w:p>
    <w:p w14:paraId="67E72EB5" w14:textId="77777777" w:rsidR="004B43B2" w:rsidRDefault="004B43B2" w:rsidP="0074161A"/>
    <w:p w14:paraId="0EA28DBC" w14:textId="77777777" w:rsidR="00581BD1" w:rsidRPr="00E26143" w:rsidRDefault="00581BD1" w:rsidP="00FC46E9">
      <w:pPr>
        <w:jc w:val="both"/>
      </w:pPr>
    </w:p>
    <w:p w14:paraId="44E628BA" w14:textId="7E2A57F5" w:rsidR="004B43B2" w:rsidRPr="00FC46E9" w:rsidRDefault="004B43B2" w:rsidP="004B43B2">
      <w:pPr>
        <w:pStyle w:val="Heading1"/>
      </w:pPr>
      <w:r>
        <w:lastRenderedPageBreak/>
        <w:t>Regulatory Requirements</w:t>
      </w:r>
    </w:p>
    <w:p w14:paraId="67A0651C" w14:textId="77777777" w:rsidR="004B43B2" w:rsidRPr="006E0B52" w:rsidRDefault="004B43B2" w:rsidP="004B43B2">
      <w:r>
        <w:t>On</w:t>
      </w:r>
      <w:r w:rsidRPr="006E0B52">
        <w:t xml:space="preserve"> the Move Physical Therapy employees pledge to do the following:</w:t>
      </w:r>
    </w:p>
    <w:p w14:paraId="0F53E39A" w14:textId="77777777" w:rsidR="004B43B2" w:rsidRPr="006E0B52" w:rsidRDefault="004B43B2" w:rsidP="004B43B2">
      <w:pPr>
        <w:pStyle w:val="ListParagraph"/>
        <w:numPr>
          <w:ilvl w:val="0"/>
          <w:numId w:val="22"/>
        </w:numPr>
        <w:spacing w:after="0"/>
      </w:pPr>
      <w:r w:rsidRPr="006E0B52">
        <w:t xml:space="preserve">Maintain </w:t>
      </w:r>
      <w:r>
        <w:t xml:space="preserve">patient confidentiality through employee communication and record-keeping in </w:t>
      </w:r>
      <w:r w:rsidRPr="006E0B52">
        <w:t>compliance with HIPAA regulations</w:t>
      </w:r>
    </w:p>
    <w:p w14:paraId="204F4B29" w14:textId="5750A1B0" w:rsidR="004B43B2" w:rsidRPr="00D769AB" w:rsidRDefault="004B43B2" w:rsidP="004B43B2">
      <w:pPr>
        <w:pStyle w:val="ListParagraph"/>
        <w:numPr>
          <w:ilvl w:val="0"/>
          <w:numId w:val="22"/>
        </w:numPr>
        <w:spacing w:after="0"/>
      </w:pPr>
      <w:r w:rsidRPr="00D769AB">
        <w:t>Maintain commitment to honest documentation/billing practices in obedience with regulations stipulated in the False Claims Act (</w:t>
      </w:r>
      <w:r w:rsidR="00D769AB" w:rsidRPr="00D769AB">
        <w:t xml:space="preserve">plus </w:t>
      </w:r>
      <w:r w:rsidR="00D769AB">
        <w:t>Fraud Enforcement and Recovery Act</w:t>
      </w:r>
      <w:r w:rsidR="00D769AB" w:rsidRPr="00D769AB">
        <w:t xml:space="preserve"> amendments</w:t>
      </w:r>
      <w:r w:rsidRPr="00D769AB">
        <w:t>)</w:t>
      </w:r>
    </w:p>
    <w:p w14:paraId="1D0330EC" w14:textId="77777777" w:rsidR="004B43B2" w:rsidRDefault="004B43B2" w:rsidP="004B43B2">
      <w:pPr>
        <w:pStyle w:val="ListParagraph"/>
        <w:numPr>
          <w:ilvl w:val="0"/>
          <w:numId w:val="22"/>
        </w:numPr>
        <w:spacing w:after="0"/>
      </w:pPr>
      <w:r w:rsidRPr="006E0B52">
        <w:t xml:space="preserve">Practice according to the licensure regulations, </w:t>
      </w:r>
      <w:r>
        <w:t xml:space="preserve">CEU requirements, </w:t>
      </w:r>
      <w:r w:rsidRPr="006E0B52">
        <w:t>rules and practice act set forth by the NC State Board of Physical Therapy Examiners</w:t>
      </w:r>
    </w:p>
    <w:p w14:paraId="1E789D16" w14:textId="77777777" w:rsidR="004B43B2" w:rsidRPr="006E0B52" w:rsidRDefault="004B43B2" w:rsidP="004B43B2">
      <w:pPr>
        <w:pStyle w:val="ListParagraph"/>
        <w:numPr>
          <w:ilvl w:val="0"/>
          <w:numId w:val="22"/>
        </w:numPr>
        <w:spacing w:after="0"/>
      </w:pPr>
      <w:r>
        <w:t>Embody the ethical standards set forth by the American Physical Therapy Association</w:t>
      </w:r>
    </w:p>
    <w:p w14:paraId="142F162F" w14:textId="4B57C251" w:rsidR="004B43B2" w:rsidRDefault="004B43B2" w:rsidP="004B43B2">
      <w:pPr>
        <w:pStyle w:val="ListParagraph"/>
        <w:numPr>
          <w:ilvl w:val="0"/>
          <w:numId w:val="22"/>
        </w:numPr>
        <w:spacing w:after="0"/>
      </w:pPr>
      <w:r>
        <w:t xml:space="preserve">Hire new employees based on candidate competence, training and ability to perform the duties of a licensed physical therapist without discrimination based on age, race, ethnicity, religion or other personal factors and in accordance with the Equal Pay Act, Age Discrimination in Employment Act of 1967, </w:t>
      </w:r>
      <w:r w:rsidR="00D769AB">
        <w:t xml:space="preserve">and </w:t>
      </w:r>
      <w:r>
        <w:t>Americans with Disabilities Act</w:t>
      </w:r>
    </w:p>
    <w:p w14:paraId="6D72BD99" w14:textId="77777777" w:rsidR="004B43B2" w:rsidRDefault="004B43B2" w:rsidP="004B43B2">
      <w:pPr>
        <w:pStyle w:val="ListParagraph"/>
        <w:numPr>
          <w:ilvl w:val="0"/>
          <w:numId w:val="22"/>
        </w:numPr>
        <w:spacing w:after="0"/>
      </w:pPr>
      <w:r>
        <w:t>Reimburse employees for their services in accordance with the Fair Labor Standards Act</w:t>
      </w:r>
    </w:p>
    <w:p w14:paraId="65E07D15" w14:textId="77777777" w:rsidR="004B43B2" w:rsidRDefault="004B43B2" w:rsidP="004B43B2">
      <w:pPr>
        <w:pStyle w:val="ListParagraph"/>
        <w:numPr>
          <w:ilvl w:val="0"/>
          <w:numId w:val="22"/>
        </w:numPr>
        <w:spacing w:after="0"/>
      </w:pPr>
      <w:r>
        <w:t>Maintain compliance with all Medicare Part B regulations including documentation standards, billing practices, supervision and reporting of patient performance on appropriate standard outcome measures</w:t>
      </w:r>
    </w:p>
    <w:p w14:paraId="702B7B0C" w14:textId="2433C8F7" w:rsidR="004B43B2" w:rsidRDefault="004B43B2" w:rsidP="004B43B2">
      <w:pPr>
        <w:pStyle w:val="ListParagraph"/>
        <w:numPr>
          <w:ilvl w:val="0"/>
          <w:numId w:val="22"/>
        </w:numPr>
        <w:spacing w:after="0"/>
      </w:pPr>
      <w:r>
        <w:t xml:space="preserve">Create a corporate compliance plan detailing how we will </w:t>
      </w:r>
      <w:r w:rsidR="00D769AB">
        <w:t>ensure that we are knowledgeable of and adhering to</w:t>
      </w:r>
      <w:r>
        <w:t xml:space="preserve"> these regulations </w:t>
      </w:r>
      <w:r w:rsidR="00D769AB">
        <w:t>in our practice</w:t>
      </w:r>
    </w:p>
    <w:p w14:paraId="4F1C7531" w14:textId="1162470D" w:rsidR="004B43B2" w:rsidRDefault="00D769AB" w:rsidP="004B43B2">
      <w:pPr>
        <w:pStyle w:val="ListParagraph"/>
        <w:numPr>
          <w:ilvl w:val="0"/>
          <w:numId w:val="22"/>
        </w:numPr>
        <w:spacing w:after="0"/>
      </w:pPr>
      <w:r>
        <w:t xml:space="preserve">Conduct a deliberate biannual </w:t>
      </w:r>
      <w:r w:rsidR="004B43B2">
        <w:t xml:space="preserve">search </w:t>
      </w:r>
      <w:r>
        <w:t xml:space="preserve">for </w:t>
      </w:r>
      <w:r w:rsidR="004B43B2">
        <w:t>any national, state, local government, professional organization or CMS/Medicare changes in regulations/policy impacting our practice</w:t>
      </w:r>
    </w:p>
    <w:p w14:paraId="11C8C021" w14:textId="77777777" w:rsidR="004B43B2" w:rsidRPr="006E0B52" w:rsidRDefault="004B43B2" w:rsidP="004B43B2">
      <w:pPr>
        <w:pStyle w:val="ListParagraph"/>
        <w:numPr>
          <w:ilvl w:val="0"/>
          <w:numId w:val="22"/>
        </w:numPr>
        <w:spacing w:after="0"/>
      </w:pPr>
      <w:r>
        <w:t>Hold annual and as-needed all-employee training meetings to review our corporate compliance plan, educate employees about changes in regulations, and assess employee understanding of their responsibilities to uphold our compliance plan and commitment to ethical, legal, equitable practice</w:t>
      </w:r>
    </w:p>
    <w:p w14:paraId="138B396E" w14:textId="4A4AAAD6" w:rsidR="00FC46E9" w:rsidRDefault="00FC46E9">
      <w:r>
        <w:br w:type="page"/>
      </w:r>
    </w:p>
    <w:p w14:paraId="393009C5" w14:textId="615B6511" w:rsidR="00FC46E9" w:rsidRPr="00FC46E9" w:rsidRDefault="0041773A" w:rsidP="00FC46E9">
      <w:pPr>
        <w:pStyle w:val="Heading1"/>
      </w:pPr>
      <w:r>
        <w:lastRenderedPageBreak/>
        <w:t>Start-up Requirements</w:t>
      </w:r>
    </w:p>
    <w:p w14:paraId="02F39A5E" w14:textId="65D44EE5" w:rsidR="00FC46E9" w:rsidRPr="00FC46E9" w:rsidRDefault="0041773A" w:rsidP="0041773A">
      <w:pPr>
        <w:pStyle w:val="Heading3"/>
        <w:jc w:val="center"/>
      </w:pPr>
      <w:r>
        <w:t>Capital Budget/Start-up Costs</w:t>
      </w:r>
    </w:p>
    <w:tbl>
      <w:tblPr>
        <w:tblStyle w:val="LightShading-Accent51"/>
        <w:tblW w:w="0" w:type="auto"/>
        <w:jc w:val="center"/>
        <w:tblLook w:val="04A0" w:firstRow="1" w:lastRow="0" w:firstColumn="1" w:lastColumn="0" w:noHBand="0" w:noVBand="1"/>
      </w:tblPr>
      <w:tblGrid>
        <w:gridCol w:w="720"/>
        <w:gridCol w:w="3258"/>
        <w:gridCol w:w="3330"/>
      </w:tblGrid>
      <w:tr w:rsidR="00FC46E9" w:rsidRPr="00FC46E9" w14:paraId="6526CD76" w14:textId="77777777" w:rsidTr="0041773A">
        <w:trPr>
          <w:gridBefore w:val="1"/>
          <w:cnfStyle w:val="100000000000" w:firstRow="1" w:lastRow="0" w:firstColumn="0" w:lastColumn="0" w:oddVBand="0" w:evenVBand="0" w:oddHBand="0" w:evenHBand="0" w:firstRowFirstColumn="0" w:firstRowLastColumn="0" w:lastRowFirstColumn="0" w:lastRowLastColumn="0"/>
          <w:wBefore w:w="720" w:type="dxa"/>
          <w:jc w:val="center"/>
        </w:trPr>
        <w:tc>
          <w:tcPr>
            <w:cnfStyle w:val="001000000000" w:firstRow="0" w:lastRow="0" w:firstColumn="1" w:lastColumn="0" w:oddVBand="0" w:evenVBand="0" w:oddHBand="0" w:evenHBand="0" w:firstRowFirstColumn="0" w:firstRowLastColumn="0" w:lastRowFirstColumn="0" w:lastRowLastColumn="0"/>
            <w:tcW w:w="3258" w:type="dxa"/>
          </w:tcPr>
          <w:p w14:paraId="5675CCC8" w14:textId="77777777" w:rsidR="00FC46E9" w:rsidRPr="00FC46E9" w:rsidRDefault="00FC46E9" w:rsidP="00FC46E9">
            <w:pPr>
              <w:rPr>
                <w:rFonts w:eastAsia="Arial" w:cs="Arial"/>
                <w:color w:val="000000"/>
                <w:sz w:val="20"/>
                <w:szCs w:val="20"/>
              </w:rPr>
            </w:pPr>
            <w:r w:rsidRPr="00FC46E9">
              <w:rPr>
                <w:rFonts w:eastAsia="Arial" w:cs="Arial"/>
                <w:color w:val="000000"/>
                <w:sz w:val="20"/>
                <w:szCs w:val="20"/>
              </w:rPr>
              <w:t>Purchased Equipment</w:t>
            </w:r>
          </w:p>
        </w:tc>
        <w:tc>
          <w:tcPr>
            <w:tcW w:w="3330" w:type="dxa"/>
          </w:tcPr>
          <w:p w14:paraId="003DFD30" w14:textId="77777777" w:rsidR="00FC46E9" w:rsidRPr="00FC46E9" w:rsidRDefault="00FC46E9" w:rsidP="00FC46E9">
            <w:pPr>
              <w:cnfStyle w:val="100000000000" w:firstRow="1" w:lastRow="0" w:firstColumn="0" w:lastColumn="0" w:oddVBand="0" w:evenVBand="0" w:oddHBand="0" w:evenHBand="0" w:firstRowFirstColumn="0" w:firstRowLastColumn="0" w:lastRowFirstColumn="0" w:lastRowLastColumn="0"/>
              <w:rPr>
                <w:rFonts w:eastAsia="Arial" w:cs="Arial"/>
                <w:color w:val="000000"/>
                <w:sz w:val="20"/>
                <w:szCs w:val="20"/>
              </w:rPr>
            </w:pPr>
            <w:r w:rsidRPr="00FC46E9">
              <w:rPr>
                <w:rFonts w:eastAsia="Arial" w:cs="Arial"/>
                <w:color w:val="000000"/>
                <w:sz w:val="20"/>
                <w:szCs w:val="20"/>
              </w:rPr>
              <w:t>$2,590.76</w:t>
            </w:r>
          </w:p>
        </w:tc>
      </w:tr>
      <w:tr w:rsidR="00FC46E9" w:rsidRPr="00FC46E9" w14:paraId="3F0A1720" w14:textId="77777777" w:rsidTr="0041773A">
        <w:trPr>
          <w:gridBefore w:val="1"/>
          <w:cnfStyle w:val="000000100000" w:firstRow="0" w:lastRow="0" w:firstColumn="0" w:lastColumn="0" w:oddVBand="0" w:evenVBand="0" w:oddHBand="1" w:evenHBand="0" w:firstRowFirstColumn="0" w:firstRowLastColumn="0" w:lastRowFirstColumn="0" w:lastRowLastColumn="0"/>
          <w:wBefore w:w="720" w:type="dxa"/>
          <w:jc w:val="center"/>
        </w:trPr>
        <w:tc>
          <w:tcPr>
            <w:cnfStyle w:val="001000000000" w:firstRow="0" w:lastRow="0" w:firstColumn="1" w:lastColumn="0" w:oddVBand="0" w:evenVBand="0" w:oddHBand="0" w:evenHBand="0" w:firstRowFirstColumn="0" w:firstRowLastColumn="0" w:lastRowFirstColumn="0" w:lastRowLastColumn="0"/>
            <w:tcW w:w="3258" w:type="dxa"/>
          </w:tcPr>
          <w:p w14:paraId="1CA51C76" w14:textId="77777777" w:rsidR="00FC46E9" w:rsidRPr="00FC46E9" w:rsidRDefault="00FC46E9" w:rsidP="00FC46E9">
            <w:pPr>
              <w:rPr>
                <w:rFonts w:eastAsia="Arial" w:cs="Arial"/>
                <w:color w:val="000000"/>
                <w:sz w:val="20"/>
                <w:szCs w:val="20"/>
              </w:rPr>
            </w:pPr>
            <w:r w:rsidRPr="00FC46E9">
              <w:rPr>
                <w:rFonts w:eastAsia="Arial" w:cs="Arial"/>
                <w:color w:val="000000"/>
                <w:sz w:val="20"/>
                <w:szCs w:val="20"/>
              </w:rPr>
              <w:t>Stationary</w:t>
            </w:r>
          </w:p>
        </w:tc>
        <w:tc>
          <w:tcPr>
            <w:tcW w:w="3330" w:type="dxa"/>
          </w:tcPr>
          <w:p w14:paraId="05418EA6" w14:textId="77777777" w:rsidR="00FC46E9" w:rsidRPr="00FC46E9" w:rsidRDefault="00FC46E9" w:rsidP="00FC46E9">
            <w:pPr>
              <w:cnfStyle w:val="000000100000" w:firstRow="0" w:lastRow="0" w:firstColumn="0" w:lastColumn="0" w:oddVBand="0" w:evenVBand="0" w:oddHBand="1" w:evenHBand="0" w:firstRowFirstColumn="0" w:firstRowLastColumn="0" w:lastRowFirstColumn="0" w:lastRowLastColumn="0"/>
              <w:rPr>
                <w:rFonts w:eastAsia="Arial" w:cs="Arial"/>
                <w:color w:val="000000"/>
                <w:sz w:val="20"/>
                <w:szCs w:val="20"/>
              </w:rPr>
            </w:pPr>
            <w:r w:rsidRPr="00FC46E9">
              <w:rPr>
                <w:rFonts w:eastAsia="Arial" w:cs="Arial"/>
                <w:color w:val="000000"/>
                <w:sz w:val="20"/>
                <w:szCs w:val="20"/>
              </w:rPr>
              <w:t>$270</w:t>
            </w:r>
          </w:p>
        </w:tc>
      </w:tr>
      <w:tr w:rsidR="00FC46E9" w:rsidRPr="00FC46E9" w14:paraId="1CA24A05" w14:textId="77777777" w:rsidTr="0041773A">
        <w:trPr>
          <w:gridBefore w:val="1"/>
          <w:wBefore w:w="720" w:type="dxa"/>
          <w:jc w:val="center"/>
        </w:trPr>
        <w:tc>
          <w:tcPr>
            <w:cnfStyle w:val="001000000000" w:firstRow="0" w:lastRow="0" w:firstColumn="1" w:lastColumn="0" w:oddVBand="0" w:evenVBand="0" w:oddHBand="0" w:evenHBand="0" w:firstRowFirstColumn="0" w:firstRowLastColumn="0" w:lastRowFirstColumn="0" w:lastRowLastColumn="0"/>
            <w:tcW w:w="3258" w:type="dxa"/>
          </w:tcPr>
          <w:p w14:paraId="0125EF89" w14:textId="77777777" w:rsidR="00FC46E9" w:rsidRPr="00FC46E9" w:rsidRDefault="00FC46E9" w:rsidP="00FC46E9">
            <w:pPr>
              <w:rPr>
                <w:rFonts w:eastAsia="Arial" w:cs="Arial"/>
                <w:color w:val="000000"/>
                <w:sz w:val="20"/>
                <w:szCs w:val="20"/>
              </w:rPr>
            </w:pPr>
            <w:r w:rsidRPr="00FC46E9">
              <w:rPr>
                <w:rFonts w:eastAsia="Arial" w:cs="Arial"/>
                <w:color w:val="000000"/>
                <w:sz w:val="20"/>
                <w:szCs w:val="20"/>
              </w:rPr>
              <w:t>Legal &amp; Accounting</w:t>
            </w:r>
          </w:p>
        </w:tc>
        <w:tc>
          <w:tcPr>
            <w:tcW w:w="3330" w:type="dxa"/>
          </w:tcPr>
          <w:p w14:paraId="27630422" w14:textId="77777777" w:rsidR="00FC46E9" w:rsidRPr="00FC46E9" w:rsidRDefault="00FC46E9" w:rsidP="00FC46E9">
            <w:pPr>
              <w:cnfStyle w:val="000000000000" w:firstRow="0" w:lastRow="0" w:firstColumn="0" w:lastColumn="0" w:oddVBand="0" w:evenVBand="0" w:oddHBand="0" w:evenHBand="0" w:firstRowFirstColumn="0" w:firstRowLastColumn="0" w:lastRowFirstColumn="0" w:lastRowLastColumn="0"/>
              <w:rPr>
                <w:rFonts w:eastAsia="Arial" w:cs="Arial"/>
                <w:color w:val="000000"/>
                <w:sz w:val="20"/>
                <w:szCs w:val="20"/>
              </w:rPr>
            </w:pPr>
            <w:r w:rsidRPr="00FC46E9">
              <w:rPr>
                <w:rFonts w:eastAsia="Arial" w:cs="Arial"/>
                <w:color w:val="000000"/>
                <w:sz w:val="20"/>
                <w:szCs w:val="20"/>
              </w:rPr>
              <w:t>$3,200</w:t>
            </w:r>
          </w:p>
        </w:tc>
      </w:tr>
      <w:tr w:rsidR="00FC46E9" w:rsidRPr="00FC46E9" w14:paraId="12B53489" w14:textId="77777777" w:rsidTr="0041773A">
        <w:trPr>
          <w:gridBefore w:val="1"/>
          <w:cnfStyle w:val="000000100000" w:firstRow="0" w:lastRow="0" w:firstColumn="0" w:lastColumn="0" w:oddVBand="0" w:evenVBand="0" w:oddHBand="1" w:evenHBand="0" w:firstRowFirstColumn="0" w:firstRowLastColumn="0" w:lastRowFirstColumn="0" w:lastRowLastColumn="0"/>
          <w:wBefore w:w="720" w:type="dxa"/>
          <w:jc w:val="center"/>
        </w:trPr>
        <w:tc>
          <w:tcPr>
            <w:cnfStyle w:val="001000000000" w:firstRow="0" w:lastRow="0" w:firstColumn="1" w:lastColumn="0" w:oddVBand="0" w:evenVBand="0" w:oddHBand="0" w:evenHBand="0" w:firstRowFirstColumn="0" w:firstRowLastColumn="0" w:lastRowFirstColumn="0" w:lastRowLastColumn="0"/>
            <w:tcW w:w="3258" w:type="dxa"/>
          </w:tcPr>
          <w:p w14:paraId="18FE739A" w14:textId="77777777" w:rsidR="00FC46E9" w:rsidRPr="00FC46E9" w:rsidRDefault="00FC46E9" w:rsidP="00FC46E9">
            <w:pPr>
              <w:rPr>
                <w:rFonts w:eastAsia="Arial" w:cs="Arial"/>
                <w:color w:val="000000"/>
                <w:sz w:val="20"/>
                <w:szCs w:val="20"/>
              </w:rPr>
            </w:pPr>
            <w:r w:rsidRPr="00FC46E9">
              <w:rPr>
                <w:rFonts w:eastAsia="Arial" w:cs="Arial"/>
                <w:color w:val="000000"/>
                <w:sz w:val="20"/>
                <w:szCs w:val="20"/>
              </w:rPr>
              <w:t>Rent</w:t>
            </w:r>
          </w:p>
        </w:tc>
        <w:tc>
          <w:tcPr>
            <w:tcW w:w="3330" w:type="dxa"/>
          </w:tcPr>
          <w:p w14:paraId="74A5AB9A" w14:textId="77777777" w:rsidR="00FC46E9" w:rsidRPr="00FC46E9" w:rsidRDefault="00FC46E9" w:rsidP="00FC46E9">
            <w:pPr>
              <w:cnfStyle w:val="000000100000" w:firstRow="0" w:lastRow="0" w:firstColumn="0" w:lastColumn="0" w:oddVBand="0" w:evenVBand="0" w:oddHBand="1" w:evenHBand="0" w:firstRowFirstColumn="0" w:firstRowLastColumn="0" w:lastRowFirstColumn="0" w:lastRowLastColumn="0"/>
              <w:rPr>
                <w:rFonts w:eastAsia="Arial" w:cs="Arial"/>
                <w:color w:val="000000"/>
                <w:sz w:val="20"/>
                <w:szCs w:val="20"/>
              </w:rPr>
            </w:pPr>
            <w:r w:rsidRPr="00FC46E9">
              <w:rPr>
                <w:rFonts w:eastAsia="Arial" w:cs="Arial"/>
                <w:color w:val="000000"/>
                <w:sz w:val="20"/>
                <w:szCs w:val="20"/>
              </w:rPr>
              <w:t>$0</w:t>
            </w:r>
          </w:p>
        </w:tc>
      </w:tr>
      <w:tr w:rsidR="00FC46E9" w:rsidRPr="00FC46E9" w14:paraId="6825EC09" w14:textId="77777777" w:rsidTr="0041773A">
        <w:trPr>
          <w:gridBefore w:val="1"/>
          <w:wBefore w:w="720" w:type="dxa"/>
          <w:jc w:val="center"/>
        </w:trPr>
        <w:tc>
          <w:tcPr>
            <w:cnfStyle w:val="001000000000" w:firstRow="0" w:lastRow="0" w:firstColumn="1" w:lastColumn="0" w:oddVBand="0" w:evenVBand="0" w:oddHBand="0" w:evenHBand="0" w:firstRowFirstColumn="0" w:firstRowLastColumn="0" w:lastRowFirstColumn="0" w:lastRowLastColumn="0"/>
            <w:tcW w:w="3258" w:type="dxa"/>
          </w:tcPr>
          <w:p w14:paraId="4CAD381F" w14:textId="77777777" w:rsidR="00FC46E9" w:rsidRPr="00FC46E9" w:rsidRDefault="00FC46E9" w:rsidP="00FC46E9">
            <w:pPr>
              <w:rPr>
                <w:rFonts w:eastAsia="Arial" w:cs="Arial"/>
                <w:color w:val="000000"/>
                <w:sz w:val="20"/>
                <w:szCs w:val="20"/>
              </w:rPr>
            </w:pPr>
            <w:r w:rsidRPr="00FC46E9">
              <w:rPr>
                <w:rFonts w:eastAsia="Arial" w:cs="Arial"/>
                <w:color w:val="000000"/>
                <w:sz w:val="20"/>
                <w:szCs w:val="20"/>
              </w:rPr>
              <w:t>Other</w:t>
            </w:r>
          </w:p>
        </w:tc>
        <w:tc>
          <w:tcPr>
            <w:tcW w:w="3330" w:type="dxa"/>
          </w:tcPr>
          <w:p w14:paraId="2C4EDAA0" w14:textId="77777777" w:rsidR="00FC46E9" w:rsidRPr="00FC46E9" w:rsidRDefault="00FC46E9" w:rsidP="00FC46E9">
            <w:pPr>
              <w:cnfStyle w:val="000000000000" w:firstRow="0" w:lastRow="0" w:firstColumn="0" w:lastColumn="0" w:oddVBand="0" w:evenVBand="0" w:oddHBand="0" w:evenHBand="0" w:firstRowFirstColumn="0" w:firstRowLastColumn="0" w:lastRowFirstColumn="0" w:lastRowLastColumn="0"/>
              <w:rPr>
                <w:rFonts w:eastAsia="Arial" w:cs="Arial"/>
                <w:color w:val="000000"/>
                <w:sz w:val="20"/>
                <w:szCs w:val="20"/>
              </w:rPr>
            </w:pPr>
            <w:r w:rsidRPr="00FC46E9">
              <w:rPr>
                <w:rFonts w:eastAsia="Arial" w:cs="Arial"/>
                <w:color w:val="000000"/>
                <w:sz w:val="20"/>
                <w:szCs w:val="20"/>
              </w:rPr>
              <w:t>$326.99</w:t>
            </w:r>
          </w:p>
        </w:tc>
      </w:tr>
      <w:tr w:rsidR="00FC46E9" w:rsidRPr="00FC46E9" w14:paraId="1D04EB45" w14:textId="77777777" w:rsidTr="004177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gridSpan w:val="2"/>
          </w:tcPr>
          <w:p w14:paraId="11DD1327" w14:textId="024C6C55" w:rsidR="00FC46E9" w:rsidRPr="00FC46E9" w:rsidRDefault="00FC46E9" w:rsidP="00FC46E9">
            <w:pPr>
              <w:rPr>
                <w:rFonts w:eastAsia="Arial" w:cs="Arial"/>
                <w:color w:val="000000"/>
                <w:sz w:val="20"/>
                <w:szCs w:val="20"/>
              </w:rPr>
            </w:pPr>
            <w:r w:rsidRPr="00FC46E9">
              <w:rPr>
                <w:rFonts w:eastAsia="Arial" w:cs="Arial"/>
                <w:color w:val="000000"/>
                <w:sz w:val="20"/>
                <w:szCs w:val="20"/>
              </w:rPr>
              <w:t>Total Start-up Cost</w:t>
            </w:r>
            <w:r w:rsidR="00D769AB">
              <w:rPr>
                <w:rFonts w:eastAsia="Arial" w:cs="Arial"/>
                <w:color w:val="000000"/>
                <w:sz w:val="20"/>
                <w:szCs w:val="20"/>
              </w:rPr>
              <w:t>s</w:t>
            </w:r>
          </w:p>
        </w:tc>
        <w:tc>
          <w:tcPr>
            <w:tcW w:w="3330" w:type="dxa"/>
          </w:tcPr>
          <w:p w14:paraId="693478A3" w14:textId="77777777" w:rsidR="00FC46E9" w:rsidRPr="00FC46E9" w:rsidRDefault="00FC46E9" w:rsidP="00FC46E9">
            <w:pPr>
              <w:cnfStyle w:val="000000100000" w:firstRow="0" w:lastRow="0" w:firstColumn="0" w:lastColumn="0" w:oddVBand="0" w:evenVBand="0" w:oddHBand="1" w:evenHBand="0" w:firstRowFirstColumn="0" w:firstRowLastColumn="0" w:lastRowFirstColumn="0" w:lastRowLastColumn="0"/>
              <w:rPr>
                <w:rFonts w:eastAsia="Arial" w:cs="Arial"/>
                <w:b/>
                <w:bCs/>
                <w:color w:val="000000"/>
                <w:sz w:val="20"/>
                <w:szCs w:val="20"/>
                <w:u w:val="double"/>
              </w:rPr>
            </w:pPr>
            <w:r w:rsidRPr="00FC46E9">
              <w:rPr>
                <w:rFonts w:eastAsia="Arial" w:cs="Arial"/>
                <w:b/>
                <w:bCs/>
                <w:color w:val="000000"/>
                <w:sz w:val="20"/>
                <w:szCs w:val="20"/>
                <w:u w:val="double"/>
              </w:rPr>
              <w:t>$6,387.75</w:t>
            </w:r>
          </w:p>
        </w:tc>
      </w:tr>
    </w:tbl>
    <w:p w14:paraId="1F9C710C" w14:textId="77777777" w:rsidR="00FC46E9" w:rsidRPr="00FC46E9" w:rsidRDefault="00FC46E9" w:rsidP="00FC46E9">
      <w:pPr>
        <w:spacing w:after="0"/>
        <w:rPr>
          <w:rFonts w:ascii="Arial" w:eastAsia="Arial" w:hAnsi="Arial" w:cs="Arial"/>
          <w:color w:val="auto"/>
          <w:sz w:val="22"/>
          <w:szCs w:val="22"/>
        </w:rPr>
      </w:pPr>
    </w:p>
    <w:p w14:paraId="4FA997ED" w14:textId="77777777" w:rsidR="00FC46E9" w:rsidRPr="0041773A" w:rsidRDefault="00FC46E9" w:rsidP="004B43B2">
      <w:pPr>
        <w:pStyle w:val="ListParagraph"/>
        <w:numPr>
          <w:ilvl w:val="0"/>
          <w:numId w:val="6"/>
        </w:numPr>
        <w:spacing w:after="0"/>
        <w:rPr>
          <w:rFonts w:eastAsia="Arial" w:cs="Arial"/>
          <w:color w:val="auto"/>
        </w:rPr>
      </w:pPr>
      <w:r w:rsidRPr="0041773A">
        <w:rPr>
          <w:rFonts w:eastAsia="Arial" w:cs="Arial"/>
          <w:color w:val="auto"/>
        </w:rPr>
        <w:t>Loan = startup/capital budget + 3 month operating costs</w:t>
      </w:r>
    </w:p>
    <w:p w14:paraId="114D56B8" w14:textId="6B8FB4E1" w:rsidR="00FC46E9" w:rsidRPr="0041773A" w:rsidRDefault="00FC46E9" w:rsidP="004B43B2">
      <w:pPr>
        <w:pStyle w:val="ListParagraph"/>
        <w:numPr>
          <w:ilvl w:val="0"/>
          <w:numId w:val="6"/>
        </w:numPr>
        <w:spacing w:after="0"/>
        <w:rPr>
          <w:rFonts w:ascii="Cambria Math" w:eastAsia="Arial" w:hAnsi="Cambria Math" w:cs="Arial"/>
          <w:color w:val="auto"/>
          <w:oMath/>
        </w:rPr>
      </w:pPr>
      <m:oMath>
        <m:r>
          <w:rPr>
            <w:rFonts w:ascii="Cambria Math" w:eastAsia="Arial" w:hAnsi="Cambria Math" w:cs="Arial"/>
            <w:color w:val="auto"/>
          </w:rPr>
          <m:t>Minimal Loan</m:t>
        </m:r>
        <m:r>
          <w:rPr>
            <w:rFonts w:ascii="Cambria Math" w:eastAsia="Arial" w:hAnsi="Cambria Math" w:cs="Arial"/>
            <w:color w:val="auto"/>
          </w:rPr>
          <m:t xml:space="preserve"> = 6</m:t>
        </m:r>
        <m:r>
          <w:rPr>
            <w:rFonts w:ascii="Cambria Math" w:eastAsia="Arial" w:hAnsi="Cambria Math" w:cs="Arial"/>
            <w:color w:val="auto"/>
          </w:rPr>
          <m:t xml:space="preserve">,387.75 + </m:t>
        </m:r>
        <m:d>
          <m:dPr>
            <m:ctrlPr>
              <w:rPr>
                <w:rFonts w:ascii="Cambria Math" w:eastAsia="Arial" w:hAnsi="Cambria Math" w:cs="Arial"/>
                <w:i/>
                <w:color w:val="auto"/>
              </w:rPr>
            </m:ctrlPr>
          </m:dPr>
          <m:e>
            <m:d>
              <m:dPr>
                <m:ctrlPr>
                  <w:rPr>
                    <w:rFonts w:ascii="Cambria Math" w:eastAsia="Arial" w:hAnsi="Cambria Math" w:cs="Arial"/>
                    <w:i/>
                    <w:color w:val="auto"/>
                  </w:rPr>
                </m:ctrlPr>
              </m:dPr>
              <m:e>
                <m:f>
                  <m:fPr>
                    <m:ctrlPr>
                      <w:rPr>
                        <w:rFonts w:ascii="Cambria Math" w:eastAsia="Arial" w:hAnsi="Cambria Math" w:cs="Arial"/>
                        <w:i/>
                        <w:color w:val="auto"/>
                      </w:rPr>
                    </m:ctrlPr>
                  </m:fPr>
                  <m:num>
                    <m:r>
                      <w:rPr>
                        <w:rFonts w:ascii="Cambria Math" w:eastAsia="Arial" w:hAnsi="Cambria Math" w:cs="Arial"/>
                        <w:color w:val="auto"/>
                      </w:rPr>
                      <m:t>149,607.64</m:t>
                    </m:r>
                  </m:num>
                  <m:den>
                    <m:r>
                      <w:rPr>
                        <w:rFonts w:ascii="Cambria Math" w:eastAsia="Arial" w:hAnsi="Cambria Math" w:cs="Arial"/>
                        <w:color w:val="auto"/>
                      </w:rPr>
                      <m:t>12</m:t>
                    </m:r>
                  </m:den>
                </m:f>
              </m:e>
            </m:d>
            <m:r>
              <w:rPr>
                <w:rFonts w:ascii="Cambria Math" w:eastAsia="Arial" w:hAnsi="Cambria Math" w:cs="Arial"/>
                <w:color w:val="auto"/>
              </w:rPr>
              <m:t>x3</m:t>
            </m:r>
          </m:e>
        </m:d>
        <m:r>
          <w:rPr>
            <w:rFonts w:ascii="Cambria Math" w:eastAsia="Arial" w:hAnsi="Cambria Math" w:cs="Arial"/>
            <w:color w:val="auto"/>
          </w:rPr>
          <m:t xml:space="preserve"> = </m:t>
        </m:r>
        <m:r>
          <w:rPr>
            <w:rFonts w:ascii="Cambria Math" w:eastAsia="Arial" w:hAnsi="Cambria Math" w:cs="Arial"/>
            <w:color w:val="auto"/>
          </w:rPr>
          <m:t xml:space="preserve"> </m:t>
        </m:r>
        <w:bookmarkStart w:id="0" w:name="_GoBack"/>
        <w:bookmarkEnd w:id="0"/>
      </m:oMath>
    </w:p>
    <w:p w14:paraId="4C26E605" w14:textId="530F5389" w:rsidR="00FC46E9" w:rsidRPr="0041773A" w:rsidRDefault="00FC46E9" w:rsidP="004B43B2">
      <w:pPr>
        <w:pStyle w:val="ListParagraph"/>
        <w:numPr>
          <w:ilvl w:val="0"/>
          <w:numId w:val="6"/>
        </w:numPr>
        <w:spacing w:after="0"/>
        <w:rPr>
          <w:rFonts w:eastAsia="Arial" w:cs="Arial"/>
          <w:color w:val="auto"/>
        </w:rPr>
      </w:pPr>
      <w:r w:rsidRPr="0041773A">
        <w:rPr>
          <w:rFonts w:eastAsia="Arial" w:cs="Arial"/>
          <w:color w:val="auto"/>
        </w:rPr>
        <w:t>For a full spreadsheet of items included in the startup costs, please refer to Appendix A.</w:t>
      </w:r>
    </w:p>
    <w:p w14:paraId="0B532D47" w14:textId="77DBAFE9" w:rsidR="00FC46E9" w:rsidRPr="00FC46E9" w:rsidRDefault="0041773A" w:rsidP="0041773A">
      <w:pPr>
        <w:pStyle w:val="Heading3"/>
        <w:jc w:val="center"/>
      </w:pPr>
      <w:r>
        <w:t>Operating Budget</w:t>
      </w:r>
    </w:p>
    <w:tbl>
      <w:tblPr>
        <w:tblStyle w:val="LightShading-Accent51"/>
        <w:tblW w:w="8040" w:type="dxa"/>
        <w:jc w:val="center"/>
        <w:tblLayout w:type="fixed"/>
        <w:tblLook w:val="04A0" w:firstRow="1" w:lastRow="0" w:firstColumn="1" w:lastColumn="0" w:noHBand="0" w:noVBand="1"/>
      </w:tblPr>
      <w:tblGrid>
        <w:gridCol w:w="719"/>
        <w:gridCol w:w="2439"/>
        <w:gridCol w:w="188"/>
        <w:gridCol w:w="1352"/>
        <w:gridCol w:w="1260"/>
        <w:gridCol w:w="90"/>
        <w:gridCol w:w="1992"/>
      </w:tblGrid>
      <w:tr w:rsidR="00FC46E9" w:rsidRPr="0041773A" w14:paraId="4E4B5F87" w14:textId="77777777" w:rsidTr="0041773A">
        <w:trPr>
          <w:gridAfter w:val="2"/>
          <w:cnfStyle w:val="100000000000" w:firstRow="1" w:lastRow="0" w:firstColumn="0" w:lastColumn="0" w:oddVBand="0" w:evenVBand="0" w:oddHBand="0" w:evenHBand="0" w:firstRowFirstColumn="0" w:firstRowLastColumn="0" w:lastRowFirstColumn="0" w:lastRowLastColumn="0"/>
          <w:wAfter w:w="2082" w:type="dxa"/>
          <w:trHeight w:val="380"/>
          <w:jc w:val="center"/>
        </w:trPr>
        <w:tc>
          <w:tcPr>
            <w:cnfStyle w:val="001000000000" w:firstRow="0" w:lastRow="0" w:firstColumn="1" w:lastColumn="0" w:oddVBand="0" w:evenVBand="0" w:oddHBand="0" w:evenHBand="0" w:firstRowFirstColumn="0" w:firstRowLastColumn="0" w:lastRowFirstColumn="0" w:lastRowLastColumn="0"/>
            <w:tcW w:w="3158" w:type="dxa"/>
            <w:gridSpan w:val="2"/>
            <w:noWrap/>
            <w:hideMark/>
          </w:tcPr>
          <w:p w14:paraId="10FCC002" w14:textId="48E4AB9B" w:rsidR="00FC46E9" w:rsidRPr="0041773A" w:rsidRDefault="00FC46E9" w:rsidP="00FC46E9">
            <w:pPr>
              <w:rPr>
                <w:rFonts w:eastAsia="Times New Roman" w:cs="Arial"/>
                <w:color w:val="000000"/>
                <w:sz w:val="20"/>
                <w:szCs w:val="20"/>
                <w:u w:val="single"/>
              </w:rPr>
            </w:pPr>
            <w:r w:rsidRPr="0041773A">
              <w:rPr>
                <w:rFonts w:eastAsia="Times New Roman" w:cs="Arial"/>
                <w:color w:val="000000"/>
                <w:sz w:val="20"/>
                <w:szCs w:val="20"/>
                <w:u w:val="single"/>
              </w:rPr>
              <w:t>Variable Cost</w:t>
            </w:r>
            <w:r w:rsidR="00D769AB">
              <w:rPr>
                <w:rFonts w:eastAsia="Times New Roman" w:cs="Arial"/>
                <w:color w:val="000000"/>
                <w:sz w:val="20"/>
                <w:szCs w:val="20"/>
                <w:u w:val="single"/>
              </w:rPr>
              <w:t>s</w:t>
            </w:r>
          </w:p>
        </w:tc>
        <w:tc>
          <w:tcPr>
            <w:tcW w:w="1540" w:type="dxa"/>
            <w:gridSpan w:val="2"/>
            <w:noWrap/>
            <w:hideMark/>
          </w:tcPr>
          <w:p w14:paraId="4B5EBD94" w14:textId="77777777" w:rsidR="00FC46E9" w:rsidRPr="0041773A" w:rsidRDefault="00FC46E9" w:rsidP="00FC46E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1260" w:type="dxa"/>
            <w:noWrap/>
            <w:hideMark/>
          </w:tcPr>
          <w:p w14:paraId="0C9BC118" w14:textId="77777777" w:rsidR="00FC46E9" w:rsidRPr="0041773A" w:rsidRDefault="00FC46E9" w:rsidP="00FC46E9">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FC46E9" w:rsidRPr="0041773A" w14:paraId="7B6BC7EA" w14:textId="77777777" w:rsidTr="0041773A">
        <w:trPr>
          <w:gridBefore w:val="1"/>
          <w:gridAfter w:val="2"/>
          <w:cnfStyle w:val="000000100000" w:firstRow="0" w:lastRow="0" w:firstColumn="0" w:lastColumn="0" w:oddVBand="0" w:evenVBand="0" w:oddHBand="1" w:evenHBand="0" w:firstRowFirstColumn="0" w:firstRowLastColumn="0" w:lastRowFirstColumn="0" w:lastRowLastColumn="0"/>
          <w:wBefore w:w="719" w:type="dxa"/>
          <w:wAfter w:w="2082" w:type="dxa"/>
          <w:trHeight w:val="380"/>
          <w:jc w:val="center"/>
        </w:trPr>
        <w:tc>
          <w:tcPr>
            <w:cnfStyle w:val="001000000000" w:firstRow="0" w:lastRow="0" w:firstColumn="1" w:lastColumn="0" w:oddVBand="0" w:evenVBand="0" w:oddHBand="0" w:evenHBand="0" w:firstRowFirstColumn="0" w:firstRowLastColumn="0" w:lastRowFirstColumn="0" w:lastRowLastColumn="0"/>
            <w:tcW w:w="2627" w:type="dxa"/>
            <w:gridSpan w:val="2"/>
            <w:noWrap/>
            <w:hideMark/>
          </w:tcPr>
          <w:p w14:paraId="3C9CA585" w14:textId="77777777" w:rsidR="00FC46E9" w:rsidRPr="0041773A" w:rsidRDefault="00FC46E9" w:rsidP="00FC46E9">
            <w:pPr>
              <w:rPr>
                <w:rFonts w:eastAsia="Times New Roman" w:cs="Arial"/>
                <w:color w:val="000000"/>
                <w:sz w:val="20"/>
                <w:szCs w:val="20"/>
              </w:rPr>
            </w:pPr>
            <w:r w:rsidRPr="0041773A">
              <w:rPr>
                <w:rFonts w:eastAsia="Times New Roman" w:cs="Arial"/>
                <w:color w:val="000000"/>
                <w:sz w:val="20"/>
                <w:szCs w:val="20"/>
              </w:rPr>
              <w:t>Office Supplies</w:t>
            </w:r>
          </w:p>
        </w:tc>
        <w:tc>
          <w:tcPr>
            <w:tcW w:w="1352" w:type="dxa"/>
            <w:noWrap/>
            <w:hideMark/>
          </w:tcPr>
          <w:p w14:paraId="6086B33C" w14:textId="77777777" w:rsidR="00FC46E9" w:rsidRPr="0041773A" w:rsidRDefault="00FC46E9" w:rsidP="00FC46E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 xml:space="preserve"> 1,200.00 </w:t>
            </w:r>
          </w:p>
        </w:tc>
        <w:tc>
          <w:tcPr>
            <w:tcW w:w="1260" w:type="dxa"/>
            <w:noWrap/>
            <w:hideMark/>
          </w:tcPr>
          <w:p w14:paraId="2A96EF6C" w14:textId="77777777" w:rsidR="00FC46E9" w:rsidRPr="0041773A" w:rsidRDefault="00FC46E9" w:rsidP="00FC46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w:t>
            </w:r>
          </w:p>
        </w:tc>
      </w:tr>
      <w:tr w:rsidR="00FC46E9" w:rsidRPr="0041773A" w14:paraId="14159AB7" w14:textId="77777777" w:rsidTr="0041773A">
        <w:trPr>
          <w:gridBefore w:val="1"/>
          <w:gridAfter w:val="2"/>
          <w:wBefore w:w="719" w:type="dxa"/>
          <w:wAfter w:w="2082" w:type="dxa"/>
          <w:trHeight w:val="380"/>
          <w:jc w:val="center"/>
        </w:trPr>
        <w:tc>
          <w:tcPr>
            <w:cnfStyle w:val="001000000000" w:firstRow="0" w:lastRow="0" w:firstColumn="1" w:lastColumn="0" w:oddVBand="0" w:evenVBand="0" w:oddHBand="0" w:evenHBand="0" w:firstRowFirstColumn="0" w:firstRowLastColumn="0" w:lastRowFirstColumn="0" w:lastRowLastColumn="0"/>
            <w:tcW w:w="2627" w:type="dxa"/>
            <w:gridSpan w:val="2"/>
            <w:noWrap/>
            <w:hideMark/>
          </w:tcPr>
          <w:p w14:paraId="70E1595C" w14:textId="77777777" w:rsidR="00FC46E9" w:rsidRPr="0041773A" w:rsidRDefault="00FC46E9" w:rsidP="00FC46E9">
            <w:pPr>
              <w:rPr>
                <w:rFonts w:eastAsia="Times New Roman" w:cs="Arial"/>
                <w:color w:val="000000"/>
                <w:sz w:val="20"/>
                <w:szCs w:val="20"/>
              </w:rPr>
            </w:pPr>
            <w:r w:rsidRPr="0041773A">
              <w:rPr>
                <w:rFonts w:eastAsia="Times New Roman" w:cs="Arial"/>
                <w:color w:val="000000"/>
                <w:sz w:val="20"/>
                <w:szCs w:val="20"/>
              </w:rPr>
              <w:t>Postage</w:t>
            </w:r>
          </w:p>
        </w:tc>
        <w:tc>
          <w:tcPr>
            <w:tcW w:w="1352" w:type="dxa"/>
            <w:noWrap/>
            <w:hideMark/>
          </w:tcPr>
          <w:p w14:paraId="102E1A48" w14:textId="77777777" w:rsidR="00FC46E9" w:rsidRPr="0041773A" w:rsidRDefault="00FC46E9" w:rsidP="00FC46E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 xml:space="preserve"> 300.00 </w:t>
            </w:r>
          </w:p>
        </w:tc>
        <w:tc>
          <w:tcPr>
            <w:tcW w:w="1260" w:type="dxa"/>
            <w:noWrap/>
            <w:hideMark/>
          </w:tcPr>
          <w:p w14:paraId="53B2F95F" w14:textId="77777777" w:rsidR="00FC46E9" w:rsidRPr="0041773A" w:rsidRDefault="00FC46E9" w:rsidP="00FC46E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w:t>
            </w:r>
          </w:p>
        </w:tc>
      </w:tr>
      <w:tr w:rsidR="00FC46E9" w:rsidRPr="0041773A" w14:paraId="0808BFD2" w14:textId="77777777" w:rsidTr="0041773A">
        <w:trPr>
          <w:gridBefore w:val="1"/>
          <w:gridAfter w:val="2"/>
          <w:cnfStyle w:val="000000100000" w:firstRow="0" w:lastRow="0" w:firstColumn="0" w:lastColumn="0" w:oddVBand="0" w:evenVBand="0" w:oddHBand="1" w:evenHBand="0" w:firstRowFirstColumn="0" w:firstRowLastColumn="0" w:lastRowFirstColumn="0" w:lastRowLastColumn="0"/>
          <w:wBefore w:w="719" w:type="dxa"/>
          <w:wAfter w:w="2082" w:type="dxa"/>
          <w:trHeight w:val="380"/>
          <w:jc w:val="center"/>
        </w:trPr>
        <w:tc>
          <w:tcPr>
            <w:cnfStyle w:val="001000000000" w:firstRow="0" w:lastRow="0" w:firstColumn="1" w:lastColumn="0" w:oddVBand="0" w:evenVBand="0" w:oddHBand="0" w:evenHBand="0" w:firstRowFirstColumn="0" w:firstRowLastColumn="0" w:lastRowFirstColumn="0" w:lastRowLastColumn="0"/>
            <w:tcW w:w="2627" w:type="dxa"/>
            <w:gridSpan w:val="2"/>
            <w:noWrap/>
            <w:hideMark/>
          </w:tcPr>
          <w:p w14:paraId="1BDD12DC" w14:textId="77777777" w:rsidR="00FC46E9" w:rsidRPr="0041773A" w:rsidRDefault="00FC46E9" w:rsidP="00FC46E9">
            <w:pPr>
              <w:rPr>
                <w:rFonts w:eastAsia="Times New Roman" w:cs="Arial"/>
                <w:color w:val="000000"/>
                <w:sz w:val="20"/>
                <w:szCs w:val="20"/>
              </w:rPr>
            </w:pPr>
            <w:r w:rsidRPr="0041773A">
              <w:rPr>
                <w:rFonts w:eastAsia="Times New Roman" w:cs="Arial"/>
                <w:color w:val="000000"/>
                <w:sz w:val="20"/>
                <w:szCs w:val="20"/>
              </w:rPr>
              <w:t>Advertising</w:t>
            </w:r>
          </w:p>
        </w:tc>
        <w:tc>
          <w:tcPr>
            <w:tcW w:w="1352" w:type="dxa"/>
            <w:noWrap/>
            <w:hideMark/>
          </w:tcPr>
          <w:p w14:paraId="0B293421" w14:textId="77777777" w:rsidR="00FC46E9" w:rsidRPr="0041773A" w:rsidRDefault="00FC46E9" w:rsidP="00FC46E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 xml:space="preserve"> 1,200.00 </w:t>
            </w:r>
          </w:p>
        </w:tc>
        <w:tc>
          <w:tcPr>
            <w:tcW w:w="1260" w:type="dxa"/>
            <w:noWrap/>
            <w:hideMark/>
          </w:tcPr>
          <w:p w14:paraId="46C17DED" w14:textId="77777777" w:rsidR="00FC46E9" w:rsidRPr="0041773A" w:rsidRDefault="00FC46E9" w:rsidP="00FC46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w:t>
            </w:r>
          </w:p>
        </w:tc>
      </w:tr>
      <w:tr w:rsidR="00FC46E9" w:rsidRPr="0041773A" w14:paraId="17D95C95" w14:textId="77777777" w:rsidTr="0041773A">
        <w:trPr>
          <w:gridBefore w:val="1"/>
          <w:gridAfter w:val="2"/>
          <w:wBefore w:w="719" w:type="dxa"/>
          <w:wAfter w:w="2082" w:type="dxa"/>
          <w:trHeight w:val="380"/>
          <w:jc w:val="center"/>
        </w:trPr>
        <w:tc>
          <w:tcPr>
            <w:cnfStyle w:val="001000000000" w:firstRow="0" w:lastRow="0" w:firstColumn="1" w:lastColumn="0" w:oddVBand="0" w:evenVBand="0" w:oddHBand="0" w:evenHBand="0" w:firstRowFirstColumn="0" w:firstRowLastColumn="0" w:lastRowFirstColumn="0" w:lastRowLastColumn="0"/>
            <w:tcW w:w="2627" w:type="dxa"/>
            <w:gridSpan w:val="2"/>
            <w:noWrap/>
            <w:hideMark/>
          </w:tcPr>
          <w:p w14:paraId="52B3A325" w14:textId="77777777" w:rsidR="00FC46E9" w:rsidRPr="0041773A" w:rsidRDefault="00FC46E9" w:rsidP="00FC46E9">
            <w:pPr>
              <w:rPr>
                <w:rFonts w:eastAsia="Times New Roman" w:cs="Arial"/>
                <w:color w:val="000000"/>
                <w:sz w:val="20"/>
                <w:szCs w:val="20"/>
              </w:rPr>
            </w:pPr>
            <w:r w:rsidRPr="0041773A">
              <w:rPr>
                <w:rFonts w:eastAsia="Times New Roman" w:cs="Arial"/>
                <w:color w:val="000000"/>
                <w:sz w:val="20"/>
                <w:szCs w:val="20"/>
              </w:rPr>
              <w:t>Legal &amp; Accounting</w:t>
            </w:r>
          </w:p>
        </w:tc>
        <w:tc>
          <w:tcPr>
            <w:tcW w:w="1352" w:type="dxa"/>
            <w:noWrap/>
            <w:hideMark/>
          </w:tcPr>
          <w:p w14:paraId="5086A3B3" w14:textId="77777777" w:rsidR="00FC46E9" w:rsidRPr="0041773A" w:rsidRDefault="00FC46E9" w:rsidP="00FC46E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 xml:space="preserve"> 2,500.00 </w:t>
            </w:r>
          </w:p>
        </w:tc>
        <w:tc>
          <w:tcPr>
            <w:tcW w:w="1260" w:type="dxa"/>
            <w:noWrap/>
            <w:hideMark/>
          </w:tcPr>
          <w:p w14:paraId="5842DB06" w14:textId="77777777" w:rsidR="00FC46E9" w:rsidRPr="0041773A" w:rsidRDefault="00FC46E9" w:rsidP="00FC46E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w:t>
            </w:r>
          </w:p>
        </w:tc>
      </w:tr>
      <w:tr w:rsidR="00FC46E9" w:rsidRPr="0041773A" w14:paraId="12611A92" w14:textId="77777777" w:rsidTr="0041773A">
        <w:trPr>
          <w:gridBefore w:val="1"/>
          <w:gridAfter w:val="2"/>
          <w:cnfStyle w:val="000000100000" w:firstRow="0" w:lastRow="0" w:firstColumn="0" w:lastColumn="0" w:oddVBand="0" w:evenVBand="0" w:oddHBand="1" w:evenHBand="0" w:firstRowFirstColumn="0" w:firstRowLastColumn="0" w:lastRowFirstColumn="0" w:lastRowLastColumn="0"/>
          <w:wBefore w:w="719" w:type="dxa"/>
          <w:wAfter w:w="2082" w:type="dxa"/>
          <w:trHeight w:val="380"/>
          <w:jc w:val="center"/>
        </w:trPr>
        <w:tc>
          <w:tcPr>
            <w:cnfStyle w:val="001000000000" w:firstRow="0" w:lastRow="0" w:firstColumn="1" w:lastColumn="0" w:oddVBand="0" w:evenVBand="0" w:oddHBand="0" w:evenHBand="0" w:firstRowFirstColumn="0" w:firstRowLastColumn="0" w:lastRowFirstColumn="0" w:lastRowLastColumn="0"/>
            <w:tcW w:w="2627" w:type="dxa"/>
            <w:gridSpan w:val="2"/>
            <w:noWrap/>
            <w:hideMark/>
          </w:tcPr>
          <w:p w14:paraId="08C18D15" w14:textId="74C4036B" w:rsidR="00FC46E9" w:rsidRPr="0041773A" w:rsidRDefault="00FC46E9" w:rsidP="00FC46E9">
            <w:pPr>
              <w:rPr>
                <w:rFonts w:eastAsia="Times New Roman" w:cs="Arial"/>
                <w:color w:val="000000"/>
                <w:sz w:val="20"/>
                <w:szCs w:val="20"/>
              </w:rPr>
            </w:pPr>
            <w:r w:rsidRPr="0041773A">
              <w:rPr>
                <w:rFonts w:eastAsia="Times New Roman" w:cs="Arial"/>
                <w:color w:val="000000"/>
                <w:sz w:val="20"/>
                <w:szCs w:val="20"/>
              </w:rPr>
              <w:t>Total Variable Cost</w:t>
            </w:r>
            <w:r w:rsidR="00D769AB">
              <w:rPr>
                <w:rFonts w:eastAsia="Times New Roman" w:cs="Arial"/>
                <w:color w:val="000000"/>
                <w:sz w:val="20"/>
                <w:szCs w:val="20"/>
              </w:rPr>
              <w:t>s</w:t>
            </w:r>
          </w:p>
        </w:tc>
        <w:tc>
          <w:tcPr>
            <w:tcW w:w="1352" w:type="dxa"/>
            <w:noWrap/>
            <w:hideMark/>
          </w:tcPr>
          <w:p w14:paraId="044E2703" w14:textId="77777777" w:rsidR="00FC46E9" w:rsidRPr="0041773A" w:rsidRDefault="00FC46E9" w:rsidP="00FC46E9">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41773A">
              <w:rPr>
                <w:rFonts w:eastAsia="Times New Roman" w:cs="Arial"/>
                <w:b/>
                <w:bCs/>
                <w:color w:val="000000"/>
                <w:sz w:val="20"/>
                <w:szCs w:val="20"/>
              </w:rPr>
              <w:t xml:space="preserve"> 5,200.00 </w:t>
            </w:r>
          </w:p>
        </w:tc>
        <w:tc>
          <w:tcPr>
            <w:tcW w:w="1260" w:type="dxa"/>
            <w:noWrap/>
            <w:hideMark/>
          </w:tcPr>
          <w:p w14:paraId="453B6366" w14:textId="77777777" w:rsidR="00FC46E9" w:rsidRPr="0041773A" w:rsidRDefault="00FC46E9" w:rsidP="00FC46E9">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u w:val="single"/>
              </w:rPr>
            </w:pPr>
            <w:r w:rsidRPr="0041773A">
              <w:rPr>
                <w:rFonts w:eastAsia="Times New Roman" w:cs="Arial"/>
                <w:b/>
                <w:bCs/>
                <w:color w:val="000000"/>
                <w:sz w:val="20"/>
                <w:szCs w:val="20"/>
              </w:rPr>
              <w:t xml:space="preserve"> </w:t>
            </w:r>
            <w:r w:rsidRPr="0041773A">
              <w:rPr>
                <w:rFonts w:eastAsia="Times New Roman" w:cs="Arial"/>
                <w:b/>
                <w:bCs/>
                <w:color w:val="000000"/>
                <w:sz w:val="20"/>
                <w:szCs w:val="20"/>
                <w:u w:val="single"/>
              </w:rPr>
              <w:t xml:space="preserve">5,200.00 </w:t>
            </w:r>
          </w:p>
        </w:tc>
      </w:tr>
      <w:tr w:rsidR="00FC46E9" w:rsidRPr="0041773A" w14:paraId="15CD27FB" w14:textId="77777777" w:rsidTr="0041773A">
        <w:trPr>
          <w:gridBefore w:val="1"/>
          <w:wBefore w:w="719" w:type="dxa"/>
          <w:trHeight w:val="261"/>
          <w:jc w:val="center"/>
        </w:trPr>
        <w:tc>
          <w:tcPr>
            <w:cnfStyle w:val="001000000000" w:firstRow="0" w:lastRow="0" w:firstColumn="1" w:lastColumn="0" w:oddVBand="0" w:evenVBand="0" w:oddHBand="0" w:evenHBand="0" w:firstRowFirstColumn="0" w:firstRowLastColumn="0" w:lastRowFirstColumn="0" w:lastRowLastColumn="0"/>
            <w:tcW w:w="2627" w:type="dxa"/>
            <w:gridSpan w:val="2"/>
            <w:tcBorders>
              <w:top w:val="nil"/>
              <w:bottom w:val="nil"/>
            </w:tcBorders>
            <w:shd w:val="thinReverseDiagStripe" w:color="auto" w:fill="auto"/>
            <w:noWrap/>
            <w:hideMark/>
          </w:tcPr>
          <w:p w14:paraId="324516B3" w14:textId="77777777" w:rsidR="00FC46E9" w:rsidRPr="0041773A" w:rsidRDefault="00FC46E9" w:rsidP="00FC46E9">
            <w:pPr>
              <w:rPr>
                <w:rFonts w:eastAsia="Times New Roman" w:cs="Arial"/>
                <w:color w:val="000000"/>
                <w:sz w:val="20"/>
                <w:szCs w:val="20"/>
              </w:rPr>
            </w:pPr>
          </w:p>
        </w:tc>
        <w:tc>
          <w:tcPr>
            <w:tcW w:w="1352" w:type="dxa"/>
            <w:tcBorders>
              <w:top w:val="nil"/>
              <w:bottom w:val="nil"/>
            </w:tcBorders>
            <w:shd w:val="thinReverseDiagStripe" w:color="auto" w:fill="auto"/>
            <w:noWrap/>
            <w:hideMark/>
          </w:tcPr>
          <w:p w14:paraId="1F84ABB1" w14:textId="77777777" w:rsidR="00FC46E9" w:rsidRPr="0041773A" w:rsidRDefault="00FC46E9" w:rsidP="00FC46E9">
            <w:pPr>
              <w:ind w:left="72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3342" w:type="dxa"/>
            <w:gridSpan w:val="3"/>
            <w:noWrap/>
            <w:hideMark/>
          </w:tcPr>
          <w:p w14:paraId="3FBB76E6" w14:textId="77777777" w:rsidR="00FC46E9" w:rsidRPr="0041773A" w:rsidRDefault="00FC46E9" w:rsidP="00FC46E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FC46E9" w:rsidRPr="0041773A" w14:paraId="01DC195F" w14:textId="77777777" w:rsidTr="0041773A">
        <w:trPr>
          <w:gridAfter w:val="1"/>
          <w:cnfStyle w:val="000000100000" w:firstRow="0" w:lastRow="0" w:firstColumn="0" w:lastColumn="0" w:oddVBand="0" w:evenVBand="0" w:oddHBand="1" w:evenHBand="0" w:firstRowFirstColumn="0" w:firstRowLastColumn="0" w:lastRowFirstColumn="0" w:lastRowLastColumn="0"/>
          <w:wAfter w:w="1992" w:type="dxa"/>
          <w:trHeight w:val="380"/>
          <w:jc w:val="center"/>
        </w:trPr>
        <w:tc>
          <w:tcPr>
            <w:cnfStyle w:val="001000000000" w:firstRow="0" w:lastRow="0" w:firstColumn="1" w:lastColumn="0" w:oddVBand="0" w:evenVBand="0" w:oddHBand="0" w:evenHBand="0" w:firstRowFirstColumn="0" w:firstRowLastColumn="0" w:lastRowFirstColumn="0" w:lastRowLastColumn="0"/>
            <w:tcW w:w="3158" w:type="dxa"/>
            <w:gridSpan w:val="2"/>
            <w:noWrap/>
            <w:hideMark/>
          </w:tcPr>
          <w:p w14:paraId="7A83742A" w14:textId="07983208" w:rsidR="00FC46E9" w:rsidRPr="0041773A" w:rsidRDefault="00FC46E9" w:rsidP="00FC46E9">
            <w:pPr>
              <w:rPr>
                <w:rFonts w:eastAsia="Times New Roman" w:cs="Arial"/>
                <w:color w:val="000000"/>
                <w:sz w:val="20"/>
                <w:szCs w:val="20"/>
                <w:u w:val="single"/>
              </w:rPr>
            </w:pPr>
            <w:r w:rsidRPr="0041773A">
              <w:rPr>
                <w:rFonts w:eastAsia="Times New Roman" w:cs="Arial"/>
                <w:color w:val="000000"/>
                <w:sz w:val="20"/>
                <w:szCs w:val="20"/>
                <w:u w:val="single"/>
              </w:rPr>
              <w:t>Fixed Cost</w:t>
            </w:r>
            <w:r w:rsidR="00D769AB">
              <w:rPr>
                <w:rFonts w:eastAsia="Times New Roman" w:cs="Arial"/>
                <w:color w:val="000000"/>
                <w:sz w:val="20"/>
                <w:szCs w:val="20"/>
                <w:u w:val="single"/>
              </w:rPr>
              <w:t>s</w:t>
            </w:r>
          </w:p>
        </w:tc>
        <w:tc>
          <w:tcPr>
            <w:tcW w:w="1540" w:type="dxa"/>
            <w:gridSpan w:val="2"/>
            <w:noWrap/>
            <w:hideMark/>
          </w:tcPr>
          <w:p w14:paraId="200C6100" w14:textId="77777777" w:rsidR="00FC46E9" w:rsidRPr="0041773A" w:rsidRDefault="00FC46E9" w:rsidP="00FC46E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u w:val="single"/>
              </w:rPr>
            </w:pPr>
          </w:p>
        </w:tc>
        <w:tc>
          <w:tcPr>
            <w:tcW w:w="1350" w:type="dxa"/>
            <w:gridSpan w:val="2"/>
            <w:noWrap/>
            <w:hideMark/>
          </w:tcPr>
          <w:p w14:paraId="15F20CA7" w14:textId="77777777" w:rsidR="00FC46E9" w:rsidRPr="0041773A" w:rsidRDefault="00FC46E9" w:rsidP="00FC46E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u w:val="single"/>
              </w:rPr>
            </w:pPr>
          </w:p>
        </w:tc>
      </w:tr>
      <w:tr w:rsidR="00FC46E9" w:rsidRPr="0041773A" w14:paraId="2184CAF1" w14:textId="77777777" w:rsidTr="0041773A">
        <w:trPr>
          <w:gridBefore w:val="1"/>
          <w:gridAfter w:val="1"/>
          <w:wBefore w:w="719" w:type="dxa"/>
          <w:wAfter w:w="1992" w:type="dxa"/>
          <w:trHeight w:val="380"/>
          <w:jc w:val="center"/>
        </w:trPr>
        <w:tc>
          <w:tcPr>
            <w:cnfStyle w:val="001000000000" w:firstRow="0" w:lastRow="0" w:firstColumn="1" w:lastColumn="0" w:oddVBand="0" w:evenVBand="0" w:oddHBand="0" w:evenHBand="0" w:firstRowFirstColumn="0" w:firstRowLastColumn="0" w:lastRowFirstColumn="0" w:lastRowLastColumn="0"/>
            <w:tcW w:w="2627" w:type="dxa"/>
            <w:gridSpan w:val="2"/>
            <w:noWrap/>
            <w:hideMark/>
          </w:tcPr>
          <w:p w14:paraId="73C5F58D" w14:textId="77777777" w:rsidR="00FC46E9" w:rsidRPr="0041773A" w:rsidRDefault="00FC46E9" w:rsidP="00FC46E9">
            <w:pPr>
              <w:rPr>
                <w:rFonts w:eastAsia="Times New Roman" w:cs="Arial"/>
                <w:color w:val="000000"/>
                <w:sz w:val="20"/>
                <w:szCs w:val="20"/>
              </w:rPr>
            </w:pPr>
            <w:r w:rsidRPr="0041773A">
              <w:rPr>
                <w:rFonts w:eastAsia="Times New Roman" w:cs="Arial"/>
                <w:color w:val="000000"/>
                <w:sz w:val="20"/>
                <w:szCs w:val="20"/>
              </w:rPr>
              <w:t>Documentation &amp; Billing</w:t>
            </w:r>
          </w:p>
        </w:tc>
        <w:tc>
          <w:tcPr>
            <w:tcW w:w="1352" w:type="dxa"/>
            <w:noWrap/>
            <w:hideMark/>
          </w:tcPr>
          <w:p w14:paraId="0C6A0A3B" w14:textId="77777777" w:rsidR="00FC46E9" w:rsidRPr="0041773A" w:rsidRDefault="00FC46E9" w:rsidP="00FC46E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 xml:space="preserve"> 2,376.00 </w:t>
            </w:r>
          </w:p>
        </w:tc>
        <w:tc>
          <w:tcPr>
            <w:tcW w:w="1350" w:type="dxa"/>
            <w:gridSpan w:val="2"/>
            <w:noWrap/>
            <w:hideMark/>
          </w:tcPr>
          <w:p w14:paraId="5B17221E" w14:textId="77777777" w:rsidR="00FC46E9" w:rsidRPr="0041773A" w:rsidRDefault="00FC46E9" w:rsidP="00FC46E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w:t>
            </w:r>
          </w:p>
        </w:tc>
      </w:tr>
      <w:tr w:rsidR="00FC46E9" w:rsidRPr="0041773A" w14:paraId="2CA40230" w14:textId="77777777" w:rsidTr="0041773A">
        <w:trPr>
          <w:gridBefore w:val="1"/>
          <w:gridAfter w:val="1"/>
          <w:cnfStyle w:val="000000100000" w:firstRow="0" w:lastRow="0" w:firstColumn="0" w:lastColumn="0" w:oddVBand="0" w:evenVBand="0" w:oddHBand="1" w:evenHBand="0" w:firstRowFirstColumn="0" w:firstRowLastColumn="0" w:lastRowFirstColumn="0" w:lastRowLastColumn="0"/>
          <w:wBefore w:w="719" w:type="dxa"/>
          <w:wAfter w:w="1992" w:type="dxa"/>
          <w:trHeight w:val="380"/>
          <w:jc w:val="center"/>
        </w:trPr>
        <w:tc>
          <w:tcPr>
            <w:cnfStyle w:val="001000000000" w:firstRow="0" w:lastRow="0" w:firstColumn="1" w:lastColumn="0" w:oddVBand="0" w:evenVBand="0" w:oddHBand="0" w:evenHBand="0" w:firstRowFirstColumn="0" w:firstRowLastColumn="0" w:lastRowFirstColumn="0" w:lastRowLastColumn="0"/>
            <w:tcW w:w="2627" w:type="dxa"/>
            <w:gridSpan w:val="2"/>
            <w:noWrap/>
            <w:hideMark/>
          </w:tcPr>
          <w:p w14:paraId="7E6A448E" w14:textId="77777777" w:rsidR="00FC46E9" w:rsidRPr="0041773A" w:rsidRDefault="00FC46E9" w:rsidP="00FC46E9">
            <w:pPr>
              <w:rPr>
                <w:rFonts w:eastAsia="Times New Roman" w:cs="Arial"/>
                <w:color w:val="000000"/>
                <w:sz w:val="20"/>
                <w:szCs w:val="20"/>
              </w:rPr>
            </w:pPr>
            <w:r w:rsidRPr="0041773A">
              <w:rPr>
                <w:rFonts w:eastAsia="Times New Roman" w:cs="Arial"/>
                <w:color w:val="000000"/>
                <w:sz w:val="20"/>
                <w:szCs w:val="20"/>
              </w:rPr>
              <w:t>Website</w:t>
            </w:r>
          </w:p>
        </w:tc>
        <w:tc>
          <w:tcPr>
            <w:tcW w:w="1352" w:type="dxa"/>
            <w:noWrap/>
            <w:hideMark/>
          </w:tcPr>
          <w:p w14:paraId="4DD506F4" w14:textId="77777777" w:rsidR="00FC46E9" w:rsidRPr="0041773A" w:rsidRDefault="00FC46E9" w:rsidP="00FC46E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 xml:space="preserve"> 83.88 </w:t>
            </w:r>
          </w:p>
        </w:tc>
        <w:tc>
          <w:tcPr>
            <w:tcW w:w="1350" w:type="dxa"/>
            <w:gridSpan w:val="2"/>
            <w:noWrap/>
            <w:hideMark/>
          </w:tcPr>
          <w:p w14:paraId="007892CA" w14:textId="77777777" w:rsidR="00FC46E9" w:rsidRPr="0041773A" w:rsidRDefault="00FC46E9" w:rsidP="00FC46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w:t>
            </w:r>
          </w:p>
        </w:tc>
      </w:tr>
      <w:tr w:rsidR="00FC46E9" w:rsidRPr="0041773A" w14:paraId="5C721434" w14:textId="77777777" w:rsidTr="0041773A">
        <w:trPr>
          <w:gridBefore w:val="1"/>
          <w:gridAfter w:val="1"/>
          <w:wBefore w:w="719" w:type="dxa"/>
          <w:wAfter w:w="1992" w:type="dxa"/>
          <w:trHeight w:val="380"/>
          <w:jc w:val="center"/>
        </w:trPr>
        <w:tc>
          <w:tcPr>
            <w:cnfStyle w:val="001000000000" w:firstRow="0" w:lastRow="0" w:firstColumn="1" w:lastColumn="0" w:oddVBand="0" w:evenVBand="0" w:oddHBand="0" w:evenHBand="0" w:firstRowFirstColumn="0" w:firstRowLastColumn="0" w:lastRowFirstColumn="0" w:lastRowLastColumn="0"/>
            <w:tcW w:w="2627" w:type="dxa"/>
            <w:gridSpan w:val="2"/>
            <w:noWrap/>
            <w:hideMark/>
          </w:tcPr>
          <w:p w14:paraId="2AF4A4C3" w14:textId="77777777" w:rsidR="00FC46E9" w:rsidRPr="0041773A" w:rsidRDefault="00FC46E9" w:rsidP="00FC46E9">
            <w:pPr>
              <w:rPr>
                <w:rFonts w:eastAsia="Times New Roman" w:cs="Arial"/>
                <w:color w:val="000000"/>
                <w:sz w:val="20"/>
                <w:szCs w:val="20"/>
              </w:rPr>
            </w:pPr>
            <w:r w:rsidRPr="0041773A">
              <w:rPr>
                <w:rFonts w:eastAsia="Times New Roman" w:cs="Arial"/>
                <w:color w:val="000000"/>
                <w:sz w:val="20"/>
                <w:szCs w:val="20"/>
              </w:rPr>
              <w:t>Salaries</w:t>
            </w:r>
          </w:p>
        </w:tc>
        <w:tc>
          <w:tcPr>
            <w:tcW w:w="1352" w:type="dxa"/>
            <w:noWrap/>
            <w:hideMark/>
          </w:tcPr>
          <w:p w14:paraId="06618A19" w14:textId="77777777" w:rsidR="00FC46E9" w:rsidRPr="0041773A" w:rsidRDefault="00FC46E9" w:rsidP="00FC46E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 xml:space="preserve"> 120,000.00 </w:t>
            </w:r>
          </w:p>
        </w:tc>
        <w:tc>
          <w:tcPr>
            <w:tcW w:w="1350" w:type="dxa"/>
            <w:gridSpan w:val="2"/>
            <w:noWrap/>
            <w:hideMark/>
          </w:tcPr>
          <w:p w14:paraId="66FB9438" w14:textId="77777777" w:rsidR="00FC46E9" w:rsidRPr="0041773A" w:rsidRDefault="00FC46E9" w:rsidP="00FC46E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w:t>
            </w:r>
          </w:p>
        </w:tc>
      </w:tr>
      <w:tr w:rsidR="00FC46E9" w:rsidRPr="0041773A" w14:paraId="361D2C36" w14:textId="77777777" w:rsidTr="0041773A">
        <w:trPr>
          <w:gridBefore w:val="1"/>
          <w:gridAfter w:val="1"/>
          <w:cnfStyle w:val="000000100000" w:firstRow="0" w:lastRow="0" w:firstColumn="0" w:lastColumn="0" w:oddVBand="0" w:evenVBand="0" w:oddHBand="1" w:evenHBand="0" w:firstRowFirstColumn="0" w:firstRowLastColumn="0" w:lastRowFirstColumn="0" w:lastRowLastColumn="0"/>
          <w:wBefore w:w="719" w:type="dxa"/>
          <w:wAfter w:w="1992" w:type="dxa"/>
          <w:trHeight w:val="380"/>
          <w:jc w:val="center"/>
        </w:trPr>
        <w:tc>
          <w:tcPr>
            <w:cnfStyle w:val="001000000000" w:firstRow="0" w:lastRow="0" w:firstColumn="1" w:lastColumn="0" w:oddVBand="0" w:evenVBand="0" w:oddHBand="0" w:evenHBand="0" w:firstRowFirstColumn="0" w:firstRowLastColumn="0" w:lastRowFirstColumn="0" w:lastRowLastColumn="0"/>
            <w:tcW w:w="2627" w:type="dxa"/>
            <w:gridSpan w:val="2"/>
            <w:noWrap/>
            <w:hideMark/>
          </w:tcPr>
          <w:p w14:paraId="1F7DE79C" w14:textId="77777777" w:rsidR="00FC46E9" w:rsidRPr="0041773A" w:rsidRDefault="00FC46E9" w:rsidP="00FC46E9">
            <w:pPr>
              <w:rPr>
                <w:rFonts w:eastAsia="Times New Roman" w:cs="Arial"/>
                <w:color w:val="000000"/>
                <w:sz w:val="20"/>
                <w:szCs w:val="20"/>
              </w:rPr>
            </w:pPr>
            <w:r w:rsidRPr="0041773A">
              <w:rPr>
                <w:rFonts w:eastAsia="Times New Roman" w:cs="Arial"/>
                <w:color w:val="000000"/>
                <w:sz w:val="20"/>
                <w:szCs w:val="20"/>
              </w:rPr>
              <w:t>Liability Insurance</w:t>
            </w:r>
          </w:p>
        </w:tc>
        <w:tc>
          <w:tcPr>
            <w:tcW w:w="1352" w:type="dxa"/>
            <w:noWrap/>
            <w:hideMark/>
          </w:tcPr>
          <w:p w14:paraId="3C2B018C" w14:textId="77777777" w:rsidR="00FC46E9" w:rsidRPr="0041773A" w:rsidRDefault="00FC46E9" w:rsidP="00FC46E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 xml:space="preserve"> 1,980.00 </w:t>
            </w:r>
          </w:p>
        </w:tc>
        <w:tc>
          <w:tcPr>
            <w:tcW w:w="1350" w:type="dxa"/>
            <w:gridSpan w:val="2"/>
            <w:noWrap/>
            <w:hideMark/>
          </w:tcPr>
          <w:p w14:paraId="58E72256" w14:textId="77777777" w:rsidR="00FC46E9" w:rsidRPr="0041773A" w:rsidRDefault="00FC46E9" w:rsidP="00FC46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w:t>
            </w:r>
          </w:p>
        </w:tc>
      </w:tr>
      <w:tr w:rsidR="00FC46E9" w:rsidRPr="0041773A" w14:paraId="34AAD7E6" w14:textId="77777777" w:rsidTr="0041773A">
        <w:trPr>
          <w:gridBefore w:val="1"/>
          <w:gridAfter w:val="1"/>
          <w:wBefore w:w="719" w:type="dxa"/>
          <w:wAfter w:w="1992" w:type="dxa"/>
          <w:trHeight w:val="380"/>
          <w:jc w:val="center"/>
        </w:trPr>
        <w:tc>
          <w:tcPr>
            <w:cnfStyle w:val="001000000000" w:firstRow="0" w:lastRow="0" w:firstColumn="1" w:lastColumn="0" w:oddVBand="0" w:evenVBand="0" w:oddHBand="0" w:evenHBand="0" w:firstRowFirstColumn="0" w:firstRowLastColumn="0" w:lastRowFirstColumn="0" w:lastRowLastColumn="0"/>
            <w:tcW w:w="2627" w:type="dxa"/>
            <w:gridSpan w:val="2"/>
            <w:noWrap/>
            <w:hideMark/>
          </w:tcPr>
          <w:p w14:paraId="1835EDD5" w14:textId="77777777" w:rsidR="00FC46E9" w:rsidRPr="0041773A" w:rsidRDefault="00FC46E9" w:rsidP="00FC46E9">
            <w:pPr>
              <w:rPr>
                <w:rFonts w:eastAsia="Times New Roman" w:cs="Arial"/>
                <w:color w:val="000000"/>
                <w:sz w:val="20"/>
                <w:szCs w:val="20"/>
              </w:rPr>
            </w:pPr>
            <w:r w:rsidRPr="0041773A">
              <w:rPr>
                <w:rFonts w:eastAsia="Times New Roman" w:cs="Arial"/>
                <w:color w:val="000000"/>
                <w:sz w:val="20"/>
                <w:szCs w:val="20"/>
              </w:rPr>
              <w:t>FICA</w:t>
            </w:r>
          </w:p>
        </w:tc>
        <w:tc>
          <w:tcPr>
            <w:tcW w:w="1352" w:type="dxa"/>
            <w:noWrap/>
            <w:hideMark/>
          </w:tcPr>
          <w:p w14:paraId="67F1D287" w14:textId="77777777" w:rsidR="00FC46E9" w:rsidRPr="0041773A" w:rsidRDefault="00FC46E9" w:rsidP="00FC46E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 xml:space="preserve"> 9,180.00 </w:t>
            </w:r>
          </w:p>
        </w:tc>
        <w:tc>
          <w:tcPr>
            <w:tcW w:w="1350" w:type="dxa"/>
            <w:gridSpan w:val="2"/>
            <w:noWrap/>
            <w:hideMark/>
          </w:tcPr>
          <w:p w14:paraId="43267031" w14:textId="77777777" w:rsidR="00FC46E9" w:rsidRPr="0041773A" w:rsidRDefault="00FC46E9" w:rsidP="00FC46E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w:t>
            </w:r>
          </w:p>
        </w:tc>
      </w:tr>
      <w:tr w:rsidR="00FC46E9" w:rsidRPr="0041773A" w14:paraId="6972239E" w14:textId="77777777" w:rsidTr="0041773A">
        <w:trPr>
          <w:gridBefore w:val="1"/>
          <w:gridAfter w:val="1"/>
          <w:cnfStyle w:val="000000100000" w:firstRow="0" w:lastRow="0" w:firstColumn="0" w:lastColumn="0" w:oddVBand="0" w:evenVBand="0" w:oddHBand="1" w:evenHBand="0" w:firstRowFirstColumn="0" w:firstRowLastColumn="0" w:lastRowFirstColumn="0" w:lastRowLastColumn="0"/>
          <w:wBefore w:w="719" w:type="dxa"/>
          <w:wAfter w:w="1992" w:type="dxa"/>
          <w:trHeight w:val="380"/>
          <w:jc w:val="center"/>
        </w:trPr>
        <w:tc>
          <w:tcPr>
            <w:cnfStyle w:val="001000000000" w:firstRow="0" w:lastRow="0" w:firstColumn="1" w:lastColumn="0" w:oddVBand="0" w:evenVBand="0" w:oddHBand="0" w:evenHBand="0" w:firstRowFirstColumn="0" w:firstRowLastColumn="0" w:lastRowFirstColumn="0" w:lastRowLastColumn="0"/>
            <w:tcW w:w="2627" w:type="dxa"/>
            <w:gridSpan w:val="2"/>
            <w:noWrap/>
            <w:hideMark/>
          </w:tcPr>
          <w:p w14:paraId="19297311" w14:textId="77777777" w:rsidR="00FC46E9" w:rsidRPr="0041773A" w:rsidRDefault="00FC46E9" w:rsidP="00FC46E9">
            <w:pPr>
              <w:rPr>
                <w:rFonts w:eastAsia="Times New Roman" w:cs="Arial"/>
                <w:color w:val="000000"/>
                <w:sz w:val="20"/>
                <w:szCs w:val="20"/>
              </w:rPr>
            </w:pPr>
            <w:r w:rsidRPr="0041773A">
              <w:rPr>
                <w:rFonts w:eastAsia="Times New Roman" w:cs="Arial"/>
                <w:color w:val="000000"/>
                <w:sz w:val="20"/>
                <w:szCs w:val="20"/>
              </w:rPr>
              <w:t>Loan Payment</w:t>
            </w:r>
          </w:p>
        </w:tc>
        <w:tc>
          <w:tcPr>
            <w:tcW w:w="1352" w:type="dxa"/>
            <w:noWrap/>
            <w:hideMark/>
          </w:tcPr>
          <w:p w14:paraId="663004DA" w14:textId="77777777" w:rsidR="00FC46E9" w:rsidRPr="0041773A" w:rsidRDefault="00FC46E9" w:rsidP="00FC46E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 xml:space="preserve"> 10,787.76 </w:t>
            </w:r>
          </w:p>
        </w:tc>
        <w:tc>
          <w:tcPr>
            <w:tcW w:w="1350" w:type="dxa"/>
            <w:gridSpan w:val="2"/>
            <w:noWrap/>
            <w:hideMark/>
          </w:tcPr>
          <w:p w14:paraId="5B370971" w14:textId="77777777" w:rsidR="00FC46E9" w:rsidRPr="0041773A" w:rsidRDefault="00FC46E9" w:rsidP="00FC46E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41773A">
              <w:rPr>
                <w:rFonts w:eastAsia="Times New Roman" w:cs="Arial"/>
                <w:color w:val="000000"/>
                <w:sz w:val="20"/>
                <w:szCs w:val="20"/>
              </w:rPr>
              <w:t>-</w:t>
            </w:r>
          </w:p>
        </w:tc>
      </w:tr>
      <w:tr w:rsidR="00FC46E9" w:rsidRPr="0041773A" w14:paraId="2ABC5AD9" w14:textId="77777777" w:rsidTr="0041773A">
        <w:trPr>
          <w:gridBefore w:val="1"/>
          <w:gridAfter w:val="1"/>
          <w:wBefore w:w="719" w:type="dxa"/>
          <w:wAfter w:w="1992" w:type="dxa"/>
          <w:trHeight w:val="380"/>
          <w:jc w:val="center"/>
        </w:trPr>
        <w:tc>
          <w:tcPr>
            <w:cnfStyle w:val="001000000000" w:firstRow="0" w:lastRow="0" w:firstColumn="1" w:lastColumn="0" w:oddVBand="0" w:evenVBand="0" w:oddHBand="0" w:evenHBand="0" w:firstRowFirstColumn="0" w:firstRowLastColumn="0" w:lastRowFirstColumn="0" w:lastRowLastColumn="0"/>
            <w:tcW w:w="2627" w:type="dxa"/>
            <w:gridSpan w:val="2"/>
            <w:noWrap/>
            <w:hideMark/>
          </w:tcPr>
          <w:p w14:paraId="5ACD4FFF" w14:textId="1EC407A6" w:rsidR="00FC46E9" w:rsidRPr="0041773A" w:rsidRDefault="00FC46E9" w:rsidP="00FC46E9">
            <w:pPr>
              <w:rPr>
                <w:rFonts w:eastAsia="Times New Roman" w:cs="Arial"/>
                <w:color w:val="000000"/>
                <w:sz w:val="20"/>
                <w:szCs w:val="20"/>
              </w:rPr>
            </w:pPr>
            <w:r w:rsidRPr="0041773A">
              <w:rPr>
                <w:rFonts w:eastAsia="Times New Roman" w:cs="Arial"/>
                <w:color w:val="000000"/>
                <w:sz w:val="20"/>
                <w:szCs w:val="20"/>
              </w:rPr>
              <w:t>Total Fixed Cost</w:t>
            </w:r>
            <w:r w:rsidR="00D769AB">
              <w:rPr>
                <w:rFonts w:eastAsia="Times New Roman" w:cs="Arial"/>
                <w:color w:val="000000"/>
                <w:sz w:val="20"/>
                <w:szCs w:val="20"/>
              </w:rPr>
              <w:t>s</w:t>
            </w:r>
          </w:p>
        </w:tc>
        <w:tc>
          <w:tcPr>
            <w:tcW w:w="1352" w:type="dxa"/>
            <w:noWrap/>
            <w:hideMark/>
          </w:tcPr>
          <w:p w14:paraId="1182BD2F" w14:textId="77777777" w:rsidR="00FC46E9" w:rsidRPr="0041773A" w:rsidRDefault="00FC46E9" w:rsidP="00FC46E9">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41773A">
              <w:rPr>
                <w:rFonts w:eastAsia="Times New Roman" w:cs="Arial"/>
                <w:b/>
                <w:bCs/>
                <w:color w:val="000000"/>
                <w:sz w:val="20"/>
                <w:szCs w:val="20"/>
              </w:rPr>
              <w:t xml:space="preserve"> 144,407.64 </w:t>
            </w:r>
          </w:p>
        </w:tc>
        <w:tc>
          <w:tcPr>
            <w:tcW w:w="1350" w:type="dxa"/>
            <w:gridSpan w:val="2"/>
            <w:noWrap/>
            <w:hideMark/>
          </w:tcPr>
          <w:p w14:paraId="5FA07BDB" w14:textId="77777777" w:rsidR="00FC46E9" w:rsidRPr="0041773A" w:rsidRDefault="00FC46E9" w:rsidP="00FC46E9">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u w:val="single"/>
              </w:rPr>
            </w:pPr>
            <w:r w:rsidRPr="0041773A">
              <w:rPr>
                <w:rFonts w:eastAsia="Times New Roman" w:cs="Arial"/>
                <w:b/>
                <w:bCs/>
                <w:color w:val="000000"/>
                <w:sz w:val="20"/>
                <w:szCs w:val="20"/>
                <w:u w:val="single"/>
              </w:rPr>
              <w:t xml:space="preserve"> 144,407.64 </w:t>
            </w:r>
          </w:p>
        </w:tc>
      </w:tr>
      <w:tr w:rsidR="00FC46E9" w:rsidRPr="0041773A" w14:paraId="03FE3257" w14:textId="77777777" w:rsidTr="0041773A">
        <w:trPr>
          <w:gridAfter w:val="1"/>
          <w:cnfStyle w:val="000000100000" w:firstRow="0" w:lastRow="0" w:firstColumn="0" w:lastColumn="0" w:oddVBand="0" w:evenVBand="0" w:oddHBand="1" w:evenHBand="0" w:firstRowFirstColumn="0" w:firstRowLastColumn="0" w:lastRowFirstColumn="0" w:lastRowLastColumn="0"/>
          <w:wAfter w:w="1992" w:type="dxa"/>
          <w:trHeight w:val="380"/>
          <w:jc w:val="center"/>
        </w:trPr>
        <w:tc>
          <w:tcPr>
            <w:cnfStyle w:val="001000000000" w:firstRow="0" w:lastRow="0" w:firstColumn="1" w:lastColumn="0" w:oddVBand="0" w:evenVBand="0" w:oddHBand="0" w:evenHBand="0" w:firstRowFirstColumn="0" w:firstRowLastColumn="0" w:lastRowFirstColumn="0" w:lastRowLastColumn="0"/>
            <w:tcW w:w="3158" w:type="dxa"/>
            <w:gridSpan w:val="2"/>
            <w:noWrap/>
            <w:hideMark/>
          </w:tcPr>
          <w:p w14:paraId="16F60BF4" w14:textId="616634CF" w:rsidR="00FC46E9" w:rsidRPr="0041773A" w:rsidRDefault="00FC46E9" w:rsidP="00FC46E9">
            <w:pPr>
              <w:rPr>
                <w:rFonts w:eastAsia="Times New Roman" w:cs="Arial"/>
                <w:color w:val="000000"/>
                <w:sz w:val="20"/>
                <w:szCs w:val="20"/>
                <w:u w:val="single"/>
              </w:rPr>
            </w:pPr>
            <w:r w:rsidRPr="0041773A">
              <w:rPr>
                <w:rFonts w:eastAsia="Times New Roman" w:cs="Arial"/>
                <w:color w:val="000000"/>
                <w:sz w:val="20"/>
                <w:szCs w:val="20"/>
                <w:u w:val="single"/>
              </w:rPr>
              <w:t>Total Operating Cost</w:t>
            </w:r>
            <w:r w:rsidR="00D769AB">
              <w:rPr>
                <w:rFonts w:eastAsia="Times New Roman" w:cs="Arial"/>
                <w:color w:val="000000"/>
                <w:sz w:val="20"/>
                <w:szCs w:val="20"/>
                <w:u w:val="single"/>
              </w:rPr>
              <w:t>s</w:t>
            </w:r>
          </w:p>
        </w:tc>
        <w:tc>
          <w:tcPr>
            <w:tcW w:w="1540" w:type="dxa"/>
            <w:gridSpan w:val="2"/>
            <w:noWrap/>
            <w:hideMark/>
          </w:tcPr>
          <w:p w14:paraId="7835504D" w14:textId="77777777" w:rsidR="00FC46E9" w:rsidRPr="0041773A" w:rsidRDefault="00FC46E9" w:rsidP="00FC46E9">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u w:val="single"/>
              </w:rPr>
            </w:pPr>
          </w:p>
        </w:tc>
        <w:tc>
          <w:tcPr>
            <w:tcW w:w="1350" w:type="dxa"/>
            <w:gridSpan w:val="2"/>
            <w:noWrap/>
            <w:hideMark/>
          </w:tcPr>
          <w:p w14:paraId="305690CF" w14:textId="77777777" w:rsidR="00FC46E9" w:rsidRPr="0041773A" w:rsidRDefault="00FC46E9" w:rsidP="00FC46E9">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u w:val="double"/>
              </w:rPr>
            </w:pPr>
            <w:r w:rsidRPr="0041773A">
              <w:rPr>
                <w:rFonts w:eastAsia="Times New Roman" w:cs="Arial"/>
                <w:b/>
                <w:bCs/>
                <w:color w:val="000000"/>
                <w:sz w:val="20"/>
                <w:szCs w:val="20"/>
                <w:u w:val="double"/>
              </w:rPr>
              <w:t xml:space="preserve"> 149,607.64 </w:t>
            </w:r>
          </w:p>
        </w:tc>
      </w:tr>
    </w:tbl>
    <w:p w14:paraId="49DDDE9D" w14:textId="77777777" w:rsidR="00FC46E9" w:rsidRPr="00FC46E9" w:rsidRDefault="00FC46E9" w:rsidP="00FC46E9">
      <w:pPr>
        <w:spacing w:after="0"/>
        <w:rPr>
          <w:rFonts w:ascii="Arial" w:eastAsia="Arial" w:hAnsi="Arial" w:cs="Arial"/>
          <w:color w:val="000000"/>
          <w:sz w:val="22"/>
          <w:szCs w:val="22"/>
          <w:u w:val="single"/>
        </w:rPr>
      </w:pPr>
    </w:p>
    <w:p w14:paraId="2D88BF91" w14:textId="5FB210EA" w:rsidR="00E26143" w:rsidRPr="0041773A" w:rsidRDefault="00FC46E9" w:rsidP="004B43B2">
      <w:pPr>
        <w:pStyle w:val="ListParagraph"/>
        <w:numPr>
          <w:ilvl w:val="0"/>
          <w:numId w:val="7"/>
        </w:numPr>
        <w:jc w:val="both"/>
      </w:pPr>
      <w:r w:rsidRPr="0041773A">
        <w:rPr>
          <w:rFonts w:eastAsia="Arial" w:cs="Arial"/>
          <w:color w:val="auto"/>
        </w:rPr>
        <w:t xml:space="preserve">Total estimated annual operating costs for the first year of business = $149,607.64. </w:t>
      </w:r>
      <w:r w:rsidRPr="0041773A">
        <w:rPr>
          <w:rFonts w:eastAsia="Arial" w:cs="Arial"/>
          <w:i/>
          <w:color w:val="auto"/>
        </w:rPr>
        <w:t>For a full spreadsheet of annual costs, please refer to Appendix B.</w:t>
      </w:r>
    </w:p>
    <w:p w14:paraId="2BD6144C" w14:textId="6EBFF6DD" w:rsidR="0041773A" w:rsidRPr="00FC46E9" w:rsidRDefault="0041773A" w:rsidP="0041773A">
      <w:pPr>
        <w:pStyle w:val="Heading1"/>
      </w:pPr>
      <w:r>
        <w:lastRenderedPageBreak/>
        <w:t>SWOT Analysis</w:t>
      </w:r>
    </w:p>
    <w:p w14:paraId="4A2C69D7" w14:textId="77777777" w:rsidR="0041773A" w:rsidRPr="004D5DF4" w:rsidRDefault="0041773A" w:rsidP="0041773A">
      <w:pPr>
        <w:pStyle w:val="Heading3"/>
        <w:rPr>
          <w:rFonts w:eastAsia="Times New Roman"/>
          <w:color w:val="auto"/>
        </w:rPr>
      </w:pPr>
      <w:r w:rsidRPr="0041773A">
        <w:t>Strengths</w:t>
      </w:r>
      <w:r w:rsidRPr="004D5DF4">
        <w:rPr>
          <w:rFonts w:eastAsia="Times New Roman"/>
          <w:color w:val="auto"/>
        </w:rPr>
        <w:t>:</w:t>
      </w:r>
    </w:p>
    <w:p w14:paraId="24E543C2" w14:textId="77777777" w:rsidR="0041773A" w:rsidRDefault="0041773A" w:rsidP="004B43B2">
      <w:pPr>
        <w:pStyle w:val="ListParagraph"/>
        <w:numPr>
          <w:ilvl w:val="0"/>
          <w:numId w:val="8"/>
        </w:numPr>
      </w:pPr>
      <w:r>
        <w:t>Customer convenience, with services brought to patients in their daily environments: their local senior center, YMCA or their private residences/living community apartments</w:t>
      </w:r>
    </w:p>
    <w:p w14:paraId="0A653D7A" w14:textId="77777777" w:rsidR="0041773A" w:rsidRDefault="0041773A" w:rsidP="004B43B2">
      <w:pPr>
        <w:pStyle w:val="ListParagraph"/>
        <w:numPr>
          <w:ilvl w:val="0"/>
          <w:numId w:val="8"/>
        </w:numPr>
      </w:pPr>
      <w:r>
        <w:t>No overhead costs for mortgage, lease or utilities</w:t>
      </w:r>
    </w:p>
    <w:p w14:paraId="68F4162F" w14:textId="77777777" w:rsidR="0041773A" w:rsidRDefault="0041773A" w:rsidP="004B43B2">
      <w:pPr>
        <w:pStyle w:val="ListParagraph"/>
        <w:numPr>
          <w:ilvl w:val="0"/>
          <w:numId w:val="8"/>
        </w:numPr>
      </w:pPr>
      <w:r>
        <w:t>Long-term positive personal relationships with older adults and families likely to have older adult parents in Cary through occupation/residence; similar relationships in Raleigh through fellow church congregation members and community service participants—for enhanced word of mouth marketing</w:t>
      </w:r>
    </w:p>
    <w:p w14:paraId="7703F0FF" w14:textId="77777777" w:rsidR="0041773A" w:rsidRDefault="0041773A" w:rsidP="004B43B2">
      <w:pPr>
        <w:pStyle w:val="ListParagraph"/>
        <w:numPr>
          <w:ilvl w:val="0"/>
          <w:numId w:val="8"/>
        </w:numPr>
      </w:pPr>
      <w:r>
        <w:t>Relationships built with potential clients and managers of senior centers/YMCAs/church-affiliated wellness centers/independent and assisted living facilities in the local area: through providing free balance and fitness classes, screenings and presentations in these facilities</w:t>
      </w:r>
    </w:p>
    <w:p w14:paraId="6D41645D" w14:textId="77777777" w:rsidR="0041773A" w:rsidRDefault="0041773A" w:rsidP="004B43B2">
      <w:pPr>
        <w:pStyle w:val="ListParagraph"/>
        <w:numPr>
          <w:ilvl w:val="0"/>
          <w:numId w:val="8"/>
        </w:numPr>
      </w:pPr>
      <w:r w:rsidRPr="005A4A7C">
        <w:rPr>
          <w:rFonts w:eastAsia="Times New Roman"/>
          <w:color w:val="auto"/>
        </w:rPr>
        <w:t>Certifications</w:t>
      </w:r>
      <w:r>
        <w:rPr>
          <w:rFonts w:eastAsia="Times New Roman"/>
          <w:color w:val="auto"/>
        </w:rPr>
        <w:t>/niche specialties</w:t>
      </w:r>
      <w:r w:rsidRPr="005A4A7C">
        <w:rPr>
          <w:rFonts w:eastAsia="Times New Roman"/>
          <w:color w:val="auto"/>
        </w:rPr>
        <w:t>:</w:t>
      </w:r>
      <w:r>
        <w:rPr>
          <w:rFonts w:eastAsia="Times New Roman"/>
          <w:color w:val="auto"/>
        </w:rPr>
        <w:t xml:space="preserve"> </w:t>
      </w:r>
      <w:r>
        <w:t>2 Geriatric Certified Specialists with Certificates in Aging from UNC-CH</w:t>
      </w:r>
    </w:p>
    <w:p w14:paraId="08DDA454" w14:textId="77777777" w:rsidR="007C6144" w:rsidRPr="007C6144" w:rsidRDefault="007C6144" w:rsidP="007C6144"/>
    <w:p w14:paraId="00B43C33" w14:textId="77777777" w:rsidR="0041773A" w:rsidRPr="009E377C" w:rsidRDefault="0041773A" w:rsidP="0041773A">
      <w:pPr>
        <w:pStyle w:val="Heading3"/>
      </w:pPr>
      <w:r w:rsidRPr="009E377C">
        <w:t>Weaknesses</w:t>
      </w:r>
    </w:p>
    <w:p w14:paraId="1D76201C" w14:textId="77777777" w:rsidR="0041773A" w:rsidRPr="009E377C" w:rsidRDefault="0041773A" w:rsidP="004B43B2">
      <w:pPr>
        <w:pStyle w:val="ListParagraph"/>
        <w:numPr>
          <w:ilvl w:val="0"/>
          <w:numId w:val="7"/>
        </w:numPr>
      </w:pPr>
      <w:r w:rsidRPr="009E377C">
        <w:t xml:space="preserve">With being a new business, it will be a challenge for On </w:t>
      </w:r>
      <w:proofErr w:type="gramStart"/>
      <w:r w:rsidRPr="009E377C">
        <w:t>The</w:t>
      </w:r>
      <w:proofErr w:type="gramEnd"/>
      <w:r w:rsidRPr="009E377C">
        <w:t xml:space="preserve"> Move Therapy to become established in the area.</w:t>
      </w:r>
    </w:p>
    <w:p w14:paraId="57BA92C3" w14:textId="77777777" w:rsidR="0041773A" w:rsidRPr="009E377C" w:rsidRDefault="0041773A" w:rsidP="004B43B2">
      <w:pPr>
        <w:pStyle w:val="ListParagraph"/>
        <w:numPr>
          <w:ilvl w:val="0"/>
          <w:numId w:val="7"/>
        </w:numPr>
      </w:pPr>
      <w:r w:rsidRPr="009E377C">
        <w:t>Being relatively new graduates, the lack of experience could potentially deter new clients from trusting our clinical expertise.</w:t>
      </w:r>
    </w:p>
    <w:p w14:paraId="2B9D17D9" w14:textId="77777777" w:rsidR="0041773A" w:rsidRPr="009E377C" w:rsidRDefault="0041773A" w:rsidP="004B43B2">
      <w:pPr>
        <w:pStyle w:val="ListParagraph"/>
        <w:numPr>
          <w:ilvl w:val="0"/>
          <w:numId w:val="7"/>
        </w:numPr>
      </w:pPr>
      <w:r w:rsidRPr="009E377C">
        <w:t>Being a small company with initially fewer resources, we would offer fewer specialized rehabilitation services and technology compared to our competitors.</w:t>
      </w:r>
    </w:p>
    <w:p w14:paraId="44A8A943" w14:textId="77777777" w:rsidR="0041773A" w:rsidRPr="009E377C" w:rsidRDefault="0041773A" w:rsidP="004B43B2">
      <w:pPr>
        <w:pStyle w:val="ListParagraph"/>
        <w:numPr>
          <w:ilvl w:val="0"/>
          <w:numId w:val="7"/>
        </w:numPr>
      </w:pPr>
      <w:r w:rsidRPr="009E377C">
        <w:t>We will have partnerships with only a couple of senior centers/other businesses initially.</w:t>
      </w:r>
    </w:p>
    <w:p w14:paraId="38119BD6" w14:textId="77777777" w:rsidR="0041773A" w:rsidRDefault="0041773A" w:rsidP="0041773A">
      <w:pPr>
        <w:pStyle w:val="Heading3"/>
      </w:pPr>
    </w:p>
    <w:p w14:paraId="49387C38" w14:textId="63ADA090" w:rsidR="0041773A" w:rsidRDefault="0041773A" w:rsidP="0041773A">
      <w:pPr>
        <w:pStyle w:val="Heading3"/>
      </w:pPr>
      <w:r>
        <w:t>Opportunities</w:t>
      </w:r>
    </w:p>
    <w:p w14:paraId="4811E3B3" w14:textId="486B0539" w:rsidR="0041773A" w:rsidRPr="0041773A" w:rsidRDefault="0041773A" w:rsidP="0041773A">
      <w:pPr>
        <w:spacing w:after="0"/>
      </w:pPr>
      <w:r w:rsidRPr="0041773A">
        <w:t>Senior Centers with Adequate Facilities and Open to a Service Partnership</w:t>
      </w:r>
      <w:r w:rsidR="007C6144">
        <w:t>:</w:t>
      </w:r>
    </w:p>
    <w:p w14:paraId="715916AD" w14:textId="77777777" w:rsidR="0041773A" w:rsidRPr="0041773A" w:rsidRDefault="0041773A" w:rsidP="004B43B2">
      <w:pPr>
        <w:pStyle w:val="ListParagraph"/>
        <w:numPr>
          <w:ilvl w:val="0"/>
          <w:numId w:val="9"/>
        </w:numPr>
      </w:pPr>
      <w:r w:rsidRPr="0041773A">
        <w:t>Wake County: Targets for the first year of business</w:t>
      </w:r>
    </w:p>
    <w:p w14:paraId="01C7E416" w14:textId="77777777" w:rsidR="0041773A" w:rsidRPr="0041773A" w:rsidRDefault="0041773A" w:rsidP="004B43B2">
      <w:pPr>
        <w:pStyle w:val="ListParagraph"/>
        <w:numPr>
          <w:ilvl w:val="1"/>
          <w:numId w:val="9"/>
        </w:numPr>
      </w:pPr>
      <w:r w:rsidRPr="0041773A">
        <w:t>Cary Senior Center</w:t>
      </w:r>
    </w:p>
    <w:p w14:paraId="6C85CF92" w14:textId="77777777" w:rsidR="0041773A" w:rsidRPr="0041773A" w:rsidRDefault="0041773A" w:rsidP="004B43B2">
      <w:pPr>
        <w:pStyle w:val="ListParagraph"/>
        <w:numPr>
          <w:ilvl w:val="1"/>
          <w:numId w:val="9"/>
        </w:numPr>
      </w:pPr>
      <w:r w:rsidRPr="0041773A">
        <w:t>Five Points Center for Active Aging: Raleigh</w:t>
      </w:r>
    </w:p>
    <w:p w14:paraId="6478FAFE" w14:textId="77777777" w:rsidR="0041773A" w:rsidRPr="0041773A" w:rsidRDefault="0041773A" w:rsidP="004B43B2">
      <w:pPr>
        <w:pStyle w:val="ListParagraph"/>
        <w:numPr>
          <w:ilvl w:val="0"/>
          <w:numId w:val="9"/>
        </w:numPr>
      </w:pPr>
      <w:r w:rsidRPr="0041773A">
        <w:t>Possibilities for later expansion within NC</w:t>
      </w:r>
    </w:p>
    <w:p w14:paraId="1041C2DC" w14:textId="77777777" w:rsidR="0041773A" w:rsidRPr="0041773A" w:rsidRDefault="0041773A" w:rsidP="004B43B2">
      <w:pPr>
        <w:pStyle w:val="ListParagraph"/>
        <w:numPr>
          <w:ilvl w:val="1"/>
          <w:numId w:val="9"/>
        </w:numPr>
      </w:pPr>
      <w:r w:rsidRPr="0041773A">
        <w:t>Lee County: Enrichment Center (Sanford)</w:t>
      </w:r>
    </w:p>
    <w:p w14:paraId="45DD2A91" w14:textId="77777777" w:rsidR="0041773A" w:rsidRPr="0041773A" w:rsidRDefault="0041773A" w:rsidP="004B43B2">
      <w:pPr>
        <w:pStyle w:val="ListParagraph"/>
        <w:numPr>
          <w:ilvl w:val="1"/>
          <w:numId w:val="9"/>
        </w:numPr>
      </w:pPr>
      <w:r w:rsidRPr="0041773A">
        <w:t>Johnston County: Clayton Senior Activity Center</w:t>
      </w:r>
    </w:p>
    <w:p w14:paraId="3B890D8E" w14:textId="77777777" w:rsidR="0041773A" w:rsidRPr="0041773A" w:rsidRDefault="0041773A" w:rsidP="0041773A">
      <w:pPr>
        <w:pStyle w:val="Heading3"/>
      </w:pPr>
      <w:r w:rsidRPr="0041773A">
        <w:t>Threats: Territories/Services Already Covered</w:t>
      </w:r>
    </w:p>
    <w:p w14:paraId="13D9E37F" w14:textId="77777777" w:rsidR="0041773A" w:rsidRPr="0041773A" w:rsidRDefault="0041773A" w:rsidP="004B43B2">
      <w:pPr>
        <w:numPr>
          <w:ilvl w:val="0"/>
          <w:numId w:val="10"/>
        </w:numPr>
        <w:spacing w:after="0"/>
      </w:pPr>
      <w:r w:rsidRPr="0041773A">
        <w:t xml:space="preserve">Care First PT/Rehab: </w:t>
      </w:r>
    </w:p>
    <w:p w14:paraId="28F9299F" w14:textId="77777777" w:rsidR="0041773A" w:rsidRPr="0041773A" w:rsidRDefault="0041773A" w:rsidP="004B43B2">
      <w:pPr>
        <w:numPr>
          <w:ilvl w:val="1"/>
          <w:numId w:val="10"/>
        </w:numPr>
        <w:spacing w:after="0"/>
      </w:pPr>
      <w:r w:rsidRPr="0041773A">
        <w:t>Operate their own clinic inside an urgent care on Cornerstone Drive in Cary, NC</w:t>
      </w:r>
    </w:p>
    <w:p w14:paraId="79BE9239" w14:textId="77777777" w:rsidR="0041773A" w:rsidRPr="0041773A" w:rsidRDefault="0041773A" w:rsidP="004B43B2">
      <w:pPr>
        <w:numPr>
          <w:ilvl w:val="1"/>
          <w:numId w:val="10"/>
        </w:numPr>
        <w:spacing w:after="0"/>
      </w:pPr>
      <w:r w:rsidRPr="0041773A">
        <w:t>Therapy services provided in patient’s homes in Apex, Morrisville, Cary, Raleigh and Holly Springs</w:t>
      </w:r>
    </w:p>
    <w:p w14:paraId="52094055" w14:textId="35893766" w:rsidR="0041773A" w:rsidRPr="0041773A" w:rsidRDefault="0041773A" w:rsidP="004B43B2">
      <w:pPr>
        <w:numPr>
          <w:ilvl w:val="1"/>
          <w:numId w:val="10"/>
        </w:numPr>
        <w:spacing w:after="0"/>
      </w:pPr>
      <w:r w:rsidRPr="0041773A">
        <w:t>Certifications/specialty areas: lymphedema massage, massage therapy, OT, PTA/COTA, PT</w:t>
      </w:r>
    </w:p>
    <w:p w14:paraId="5A374869" w14:textId="77777777" w:rsidR="0041773A" w:rsidRPr="0041773A" w:rsidRDefault="0041773A" w:rsidP="004B43B2">
      <w:pPr>
        <w:numPr>
          <w:ilvl w:val="0"/>
          <w:numId w:val="10"/>
        </w:numPr>
        <w:spacing w:after="0"/>
      </w:pPr>
      <w:r w:rsidRPr="0041773A">
        <w:lastRenderedPageBreak/>
        <w:t>Mobile Rehab:</w:t>
      </w:r>
    </w:p>
    <w:p w14:paraId="15E1B778" w14:textId="77777777" w:rsidR="0041773A" w:rsidRPr="0041773A" w:rsidRDefault="0041773A" w:rsidP="004B43B2">
      <w:pPr>
        <w:numPr>
          <w:ilvl w:val="1"/>
          <w:numId w:val="10"/>
        </w:numPr>
        <w:spacing w:after="0"/>
      </w:pPr>
      <w:r w:rsidRPr="0041773A">
        <w:t>Senior Center Partnership Offices in NC: Clayton, Emerald Pond (Durham), Marshall (Near Hot Springs), Pittsboro, Siler City, Asheville</w:t>
      </w:r>
    </w:p>
    <w:p w14:paraId="0F482979" w14:textId="77777777" w:rsidR="0041773A" w:rsidRPr="0041773A" w:rsidRDefault="0041773A" w:rsidP="004B43B2">
      <w:pPr>
        <w:numPr>
          <w:ilvl w:val="1"/>
          <w:numId w:val="10"/>
        </w:numPr>
        <w:spacing w:after="0"/>
      </w:pPr>
      <w:r w:rsidRPr="0041773A">
        <w:t xml:space="preserve">Therapy Services Provided in patient’s homes: </w:t>
      </w:r>
      <w:proofErr w:type="spellStart"/>
      <w:r w:rsidRPr="0041773A">
        <w:t>Weatherville</w:t>
      </w:r>
      <w:proofErr w:type="spellEnd"/>
      <w:r w:rsidRPr="0041773A">
        <w:t>, NC</w:t>
      </w:r>
    </w:p>
    <w:p w14:paraId="5E6BC73E" w14:textId="77777777" w:rsidR="0041773A" w:rsidRPr="0041773A" w:rsidRDefault="0041773A" w:rsidP="004B43B2">
      <w:pPr>
        <w:numPr>
          <w:ilvl w:val="1"/>
          <w:numId w:val="10"/>
        </w:numPr>
        <w:spacing w:after="0"/>
      </w:pPr>
      <w:r w:rsidRPr="0041773A">
        <w:t>Certifications/specialties: only 1 DPT (others masters level PT), 1 OCS, 1 personal trainer/massage &amp; body work therapist, 1 spasticity management/NDT</w:t>
      </w:r>
    </w:p>
    <w:p w14:paraId="67C78FE1" w14:textId="77777777" w:rsidR="0041773A" w:rsidRPr="0041773A" w:rsidRDefault="0041773A" w:rsidP="004B43B2">
      <w:pPr>
        <w:numPr>
          <w:ilvl w:val="1"/>
          <w:numId w:val="10"/>
        </w:numPr>
        <w:spacing w:after="0"/>
      </w:pPr>
      <w:r w:rsidRPr="0041773A">
        <w:t>Services: balance classes and training, falls presentations, free balance screenings</w:t>
      </w:r>
    </w:p>
    <w:p w14:paraId="6DE79C54" w14:textId="77777777" w:rsidR="0041773A" w:rsidRPr="0041773A" w:rsidRDefault="0041773A" w:rsidP="004B43B2">
      <w:pPr>
        <w:numPr>
          <w:ilvl w:val="0"/>
          <w:numId w:val="10"/>
        </w:numPr>
        <w:spacing w:after="0"/>
      </w:pPr>
      <w:proofErr w:type="spellStart"/>
      <w:r w:rsidRPr="0041773A">
        <w:t>Elderfit</w:t>
      </w:r>
      <w:proofErr w:type="spellEnd"/>
      <w:r w:rsidRPr="0041773A">
        <w:t>:</w:t>
      </w:r>
    </w:p>
    <w:p w14:paraId="69652A70" w14:textId="77777777" w:rsidR="0041773A" w:rsidRPr="0041773A" w:rsidRDefault="0041773A" w:rsidP="004B43B2">
      <w:pPr>
        <w:numPr>
          <w:ilvl w:val="1"/>
          <w:numId w:val="10"/>
        </w:numPr>
        <w:spacing w:after="0"/>
      </w:pPr>
      <w:r w:rsidRPr="0041773A">
        <w:t>Senior Center Offices: Central Orange (Hillsborough), Durham Center for Senior Life (</w:t>
      </w:r>
      <w:proofErr w:type="spellStart"/>
      <w:r w:rsidRPr="0041773A">
        <w:t>Preiss</w:t>
      </w:r>
      <w:proofErr w:type="spellEnd"/>
      <w:r w:rsidRPr="0041773A">
        <w:t>-Steele Retirement Community), Emerald Pond Retirement Center (Durham)</w:t>
      </w:r>
    </w:p>
    <w:p w14:paraId="691A087D" w14:textId="77777777" w:rsidR="0041773A" w:rsidRPr="0041773A" w:rsidRDefault="0041773A" w:rsidP="004B43B2">
      <w:pPr>
        <w:numPr>
          <w:ilvl w:val="1"/>
          <w:numId w:val="10"/>
        </w:numPr>
        <w:spacing w:after="0"/>
      </w:pPr>
      <w:r w:rsidRPr="0041773A">
        <w:t>Therapy Services Provided in patient homes: Durham, Orange and Alamance counties</w:t>
      </w:r>
    </w:p>
    <w:p w14:paraId="26C4A2A4" w14:textId="77777777" w:rsidR="0041773A" w:rsidRPr="0041773A" w:rsidRDefault="0041773A" w:rsidP="004B43B2">
      <w:pPr>
        <w:numPr>
          <w:ilvl w:val="1"/>
          <w:numId w:val="10"/>
        </w:numPr>
        <w:spacing w:after="0"/>
      </w:pPr>
      <w:r w:rsidRPr="0041773A">
        <w:t>Distinctions: Lucy Blair Service Award APTA</w:t>
      </w:r>
    </w:p>
    <w:p w14:paraId="60A03163" w14:textId="77777777" w:rsidR="0041773A" w:rsidRPr="0041773A" w:rsidRDefault="0041773A" w:rsidP="004B43B2">
      <w:pPr>
        <w:numPr>
          <w:ilvl w:val="1"/>
          <w:numId w:val="10"/>
        </w:numPr>
        <w:spacing w:after="0"/>
      </w:pPr>
      <w:r w:rsidRPr="0041773A">
        <w:t>Certifications/specialties: 1 board certified Geriatric Clinical Specialist/expert on Medicare reimbursement/consultant for Special Olympics Healthy Athletes, 1 liaison to NCPTA Falls Prevention Coalition, 1 neuromuscular rehab post-stroke, 1 OT w/ Interdisciplinary Certificate in Aging, 1 board certified Geriatric PT  w/ vestibular  rehab experience</w:t>
      </w:r>
    </w:p>
    <w:p w14:paraId="7C938B90" w14:textId="77777777" w:rsidR="0041773A" w:rsidRPr="0041773A" w:rsidRDefault="0041773A" w:rsidP="004B43B2">
      <w:pPr>
        <w:numPr>
          <w:ilvl w:val="1"/>
          <w:numId w:val="10"/>
        </w:numPr>
        <w:spacing w:after="0"/>
      </w:pPr>
      <w:r w:rsidRPr="0041773A">
        <w:t xml:space="preserve">Services: In-home or in community center outpatient PT, personal fitness consultation/exercise instruction, Balance and Fitness classes, Senior Fitness Screens, presentations for groups/community or to PTs, phone consultation </w:t>
      </w:r>
    </w:p>
    <w:p w14:paraId="32B99B5C" w14:textId="0B23771D" w:rsidR="001E7C7C" w:rsidRPr="00FC46E9" w:rsidRDefault="00D51A29" w:rsidP="001E7C7C">
      <w:pPr>
        <w:pStyle w:val="Heading1"/>
      </w:pPr>
      <w:r>
        <w:lastRenderedPageBreak/>
        <w:t>Marketing Plan</w:t>
      </w:r>
    </w:p>
    <w:p w14:paraId="3E676A3B" w14:textId="77777777" w:rsidR="001E7C7C" w:rsidRPr="001E7C7C" w:rsidRDefault="001E7C7C" w:rsidP="001E7C7C">
      <w:pPr>
        <w:pStyle w:val="Heading3"/>
      </w:pPr>
      <w:r w:rsidRPr="001E7C7C">
        <w:t xml:space="preserve">Unique Services to Advertise: </w:t>
      </w:r>
    </w:p>
    <w:p w14:paraId="20632F61" w14:textId="77777777" w:rsidR="001E7C7C" w:rsidRPr="00D51A29" w:rsidRDefault="001E7C7C" w:rsidP="004B43B2">
      <w:pPr>
        <w:pStyle w:val="ListParagraph"/>
        <w:numPr>
          <w:ilvl w:val="0"/>
          <w:numId w:val="11"/>
        </w:numPr>
      </w:pPr>
      <w:r w:rsidRPr="00D51A29">
        <w:t>Geriatric specialized fitness and rehabilitation knowledge and services</w:t>
      </w:r>
    </w:p>
    <w:p w14:paraId="181D5CD4" w14:textId="77777777" w:rsidR="001E7C7C" w:rsidRPr="00D51A29" w:rsidRDefault="001E7C7C" w:rsidP="004B43B2">
      <w:pPr>
        <w:pStyle w:val="ListParagraph"/>
        <w:numPr>
          <w:ilvl w:val="0"/>
          <w:numId w:val="11"/>
        </w:numPr>
      </w:pPr>
      <w:r w:rsidRPr="00D51A29">
        <w:t>Convenience of in-home or in-community center therapy services</w:t>
      </w:r>
    </w:p>
    <w:p w14:paraId="397EFA85" w14:textId="77777777" w:rsidR="001E7C7C" w:rsidRPr="00D51A29" w:rsidRDefault="001E7C7C" w:rsidP="004B43B2">
      <w:pPr>
        <w:pStyle w:val="ListParagraph"/>
        <w:numPr>
          <w:ilvl w:val="0"/>
          <w:numId w:val="11"/>
        </w:numPr>
      </w:pPr>
      <w:r w:rsidRPr="00D51A29">
        <w:t xml:space="preserve">Chronic pain management </w:t>
      </w:r>
    </w:p>
    <w:p w14:paraId="575DA16C" w14:textId="77777777" w:rsidR="001E7C7C" w:rsidRPr="00D51A29" w:rsidRDefault="001E7C7C" w:rsidP="004B43B2">
      <w:pPr>
        <w:pStyle w:val="ListParagraph"/>
        <w:numPr>
          <w:ilvl w:val="0"/>
          <w:numId w:val="11"/>
        </w:numPr>
      </w:pPr>
      <w:r w:rsidRPr="00D51A29">
        <w:t>Chronic disease management and prevention</w:t>
      </w:r>
    </w:p>
    <w:p w14:paraId="3E0695A9" w14:textId="77777777" w:rsidR="001E7C7C" w:rsidRPr="00D51A29" w:rsidRDefault="001E7C7C" w:rsidP="004B43B2">
      <w:pPr>
        <w:pStyle w:val="ListParagraph"/>
        <w:numPr>
          <w:ilvl w:val="0"/>
          <w:numId w:val="11"/>
        </w:numPr>
      </w:pPr>
      <w:r w:rsidRPr="00D51A29">
        <w:t>Diabetic footwear assessment and consultation</w:t>
      </w:r>
    </w:p>
    <w:p w14:paraId="1DA83DAD" w14:textId="77777777" w:rsidR="001E7C7C" w:rsidRPr="00D51A29" w:rsidRDefault="001E7C7C" w:rsidP="004B43B2">
      <w:pPr>
        <w:pStyle w:val="ListParagraph"/>
        <w:numPr>
          <w:ilvl w:val="0"/>
          <w:numId w:val="11"/>
        </w:numPr>
      </w:pPr>
      <w:r w:rsidRPr="00D51A29">
        <w:t>Balance training using simple techniques and equipment in your home</w:t>
      </w:r>
    </w:p>
    <w:p w14:paraId="5A52E20C" w14:textId="77777777" w:rsidR="001E7C7C" w:rsidRPr="00D51A29" w:rsidRDefault="001E7C7C" w:rsidP="004B43B2">
      <w:pPr>
        <w:pStyle w:val="ListParagraph"/>
        <w:numPr>
          <w:ilvl w:val="0"/>
          <w:numId w:val="11"/>
        </w:numPr>
      </w:pPr>
      <w:r w:rsidRPr="00D51A29">
        <w:t>Vestibular rehabilitation for vertigo and disorientation</w:t>
      </w:r>
    </w:p>
    <w:p w14:paraId="38B6DC26" w14:textId="77777777" w:rsidR="001E7C7C" w:rsidRPr="00D51A29" w:rsidRDefault="001E7C7C" w:rsidP="004B43B2">
      <w:pPr>
        <w:pStyle w:val="ListParagraph"/>
        <w:numPr>
          <w:ilvl w:val="0"/>
          <w:numId w:val="11"/>
        </w:numPr>
      </w:pPr>
      <w:r w:rsidRPr="00D51A29">
        <w:t>Targeted strength and cardiovascular endurance training using equipment in patient’s home or local gym</w:t>
      </w:r>
    </w:p>
    <w:p w14:paraId="5A2865F6" w14:textId="77777777" w:rsidR="001E7C7C" w:rsidRPr="00D51A29" w:rsidRDefault="001E7C7C" w:rsidP="004B43B2">
      <w:pPr>
        <w:pStyle w:val="ListParagraph"/>
        <w:numPr>
          <w:ilvl w:val="0"/>
          <w:numId w:val="11"/>
        </w:numPr>
      </w:pPr>
      <w:proofErr w:type="spellStart"/>
      <w:r w:rsidRPr="00D51A29">
        <w:t>Neurorehabilitation</w:t>
      </w:r>
      <w:proofErr w:type="spellEnd"/>
      <w:r w:rsidRPr="00D51A29">
        <w:t xml:space="preserve"> for patients with CVA, TBI, Parkinson’s, MS, </w:t>
      </w:r>
      <w:proofErr w:type="spellStart"/>
      <w:r w:rsidRPr="00D51A29">
        <w:t>Guillain-Barré</w:t>
      </w:r>
      <w:proofErr w:type="spellEnd"/>
      <w:r w:rsidRPr="00D51A29">
        <w:t>, etc.</w:t>
      </w:r>
    </w:p>
    <w:p w14:paraId="5ADC6522" w14:textId="77777777" w:rsidR="001E7C7C" w:rsidRPr="00D51A29" w:rsidRDefault="001E7C7C" w:rsidP="004B43B2">
      <w:pPr>
        <w:pStyle w:val="ListParagraph"/>
        <w:numPr>
          <w:ilvl w:val="0"/>
          <w:numId w:val="11"/>
        </w:numPr>
      </w:pPr>
      <w:r w:rsidRPr="00D51A29">
        <w:t>Assistance in assessing and obtaining appropriate orthotics, assistive devices or home modifications</w:t>
      </w:r>
    </w:p>
    <w:p w14:paraId="5420B03A" w14:textId="77777777" w:rsidR="001E7C7C" w:rsidRPr="00D51A29" w:rsidRDefault="001E7C7C" w:rsidP="004B43B2">
      <w:pPr>
        <w:pStyle w:val="ListParagraph"/>
        <w:numPr>
          <w:ilvl w:val="0"/>
          <w:numId w:val="11"/>
        </w:numPr>
      </w:pPr>
      <w:r w:rsidRPr="00D51A29">
        <w:t>Effective strategies for patients with dementia to enhance communication and learning while addressing their mobility needs</w:t>
      </w:r>
    </w:p>
    <w:p w14:paraId="051589F9" w14:textId="77777777" w:rsidR="001E7C7C" w:rsidRDefault="001E7C7C" w:rsidP="001E7C7C">
      <w:pPr>
        <w:rPr>
          <w:color w:val="auto"/>
        </w:rPr>
      </w:pPr>
    </w:p>
    <w:p w14:paraId="265AD453" w14:textId="77777777" w:rsidR="001E7C7C" w:rsidRPr="001E7C7C" w:rsidRDefault="001E7C7C" w:rsidP="001E7C7C">
      <w:pPr>
        <w:pStyle w:val="Heading3"/>
      </w:pPr>
      <w:r w:rsidRPr="001E7C7C">
        <w:t>Methods to reach our niche/target population:</w:t>
      </w:r>
    </w:p>
    <w:p w14:paraId="059036D8" w14:textId="77777777" w:rsidR="001E7C7C" w:rsidRPr="00D51A29" w:rsidRDefault="001E7C7C" w:rsidP="004B43B2">
      <w:pPr>
        <w:pStyle w:val="ListParagraph"/>
        <w:numPr>
          <w:ilvl w:val="0"/>
          <w:numId w:val="11"/>
        </w:numPr>
      </w:pPr>
      <w:r w:rsidRPr="00D51A29">
        <w:t>Offer free classes, screenings and presentations in Senior Centers for a few years to build relationships and establish our expertise in the community before opening practice</w:t>
      </w:r>
    </w:p>
    <w:p w14:paraId="0894A2E9" w14:textId="77777777" w:rsidR="001E7C7C" w:rsidRPr="00D51A29" w:rsidRDefault="001E7C7C" w:rsidP="004B43B2">
      <w:pPr>
        <w:pStyle w:val="ListParagraph"/>
        <w:numPr>
          <w:ilvl w:val="0"/>
          <w:numId w:val="11"/>
        </w:numPr>
      </w:pPr>
      <w:r w:rsidRPr="00D51A29">
        <w:t>Become actively involved in the Chamber of Commerce, where we are likely to spread word of our presence to local business owners who likewise champion the needs of the geriatric community</w:t>
      </w:r>
    </w:p>
    <w:p w14:paraId="493A7F17" w14:textId="77777777" w:rsidR="001E7C7C" w:rsidRPr="00D51A29" w:rsidRDefault="001E7C7C" w:rsidP="004B43B2">
      <w:pPr>
        <w:pStyle w:val="ListParagraph"/>
        <w:numPr>
          <w:ilvl w:val="0"/>
          <w:numId w:val="11"/>
        </w:numPr>
      </w:pPr>
      <w:r w:rsidRPr="00D51A29">
        <w:t>General community service activities: operate a booth where we offer free balance screens or fitness tests/consultations or footwear assessments at charity walks and races for organizations like National MS Society, American Cancer Society, American Heart Association, etc.</w:t>
      </w:r>
    </w:p>
    <w:p w14:paraId="642A62E8" w14:textId="77777777" w:rsidR="001E7C7C" w:rsidRPr="00D51A29" w:rsidRDefault="001E7C7C" w:rsidP="004B43B2">
      <w:pPr>
        <w:pStyle w:val="ListParagraph"/>
        <w:numPr>
          <w:ilvl w:val="0"/>
          <w:numId w:val="11"/>
        </w:numPr>
      </w:pPr>
      <w:r w:rsidRPr="00D51A29">
        <w:t>Health Fairs: participate in or organize public health fairs for the general public or seniors in particular in conjunction with other healthcare disciplines/practices (a great way to get our name out there for referrals!); use the same booth as above</w:t>
      </w:r>
    </w:p>
    <w:p w14:paraId="4921380C" w14:textId="77777777" w:rsidR="001E7C7C" w:rsidRPr="00D51A29" w:rsidRDefault="001E7C7C" w:rsidP="004B43B2">
      <w:pPr>
        <w:pStyle w:val="ListParagraph"/>
        <w:numPr>
          <w:ilvl w:val="0"/>
          <w:numId w:val="11"/>
        </w:numPr>
      </w:pPr>
      <w:r w:rsidRPr="00D51A29">
        <w:t>Brochures: create a “catchy” and easily understandable brochure featuring our services to disseminate at senior centers, churches, YMCAs, and above-mentioned community events where we operate a booth</w:t>
      </w:r>
    </w:p>
    <w:p w14:paraId="1A6FEF11" w14:textId="77777777" w:rsidR="001E7C7C" w:rsidRPr="00D51A29" w:rsidRDefault="001E7C7C" w:rsidP="004B43B2">
      <w:pPr>
        <w:pStyle w:val="ListParagraph"/>
        <w:numPr>
          <w:ilvl w:val="0"/>
          <w:numId w:val="11"/>
        </w:numPr>
      </w:pPr>
      <w:r w:rsidRPr="00D51A29">
        <w:t>Foster relationships with local physicians and surgeons who specialize in care for adult/older adult population through professional events: journal clubs, lectures, conferences (versus cold calling or drop-in solicitation visits)</w:t>
      </w:r>
    </w:p>
    <w:p w14:paraId="53331652" w14:textId="77777777" w:rsidR="001E7C7C" w:rsidRPr="00D51A29" w:rsidRDefault="001E7C7C" w:rsidP="004B43B2">
      <w:pPr>
        <w:pStyle w:val="ListParagraph"/>
        <w:numPr>
          <w:ilvl w:val="0"/>
          <w:numId w:val="11"/>
        </w:numPr>
      </w:pPr>
      <w:r w:rsidRPr="00D51A29">
        <w:t>Internet: create an easily navigable and “catchy” website and Social Media presence (Facebook)</w:t>
      </w:r>
    </w:p>
    <w:p w14:paraId="69EC3C00" w14:textId="6A9D4669" w:rsidR="00D51A29" w:rsidRDefault="00D51A29">
      <w:pPr>
        <w:rPr>
          <w:color w:val="auto"/>
        </w:rPr>
      </w:pPr>
      <w:r>
        <w:rPr>
          <w:color w:val="auto"/>
        </w:rPr>
        <w:br w:type="page"/>
      </w:r>
    </w:p>
    <w:p w14:paraId="26C6C1A4" w14:textId="77777777" w:rsidR="001E7C7C" w:rsidRPr="001E7C7C" w:rsidRDefault="001E7C7C" w:rsidP="001E7C7C">
      <w:pPr>
        <w:pStyle w:val="Heading3"/>
      </w:pPr>
      <w:r w:rsidRPr="001E7C7C">
        <w:lastRenderedPageBreak/>
        <w:t>Methods to maintain customer loyalty:</w:t>
      </w:r>
    </w:p>
    <w:p w14:paraId="31FF6ACC" w14:textId="77777777" w:rsidR="001E7C7C" w:rsidRPr="00D51A29" w:rsidRDefault="001E7C7C" w:rsidP="004B43B2">
      <w:pPr>
        <w:pStyle w:val="ListParagraph"/>
        <w:numPr>
          <w:ilvl w:val="0"/>
          <w:numId w:val="11"/>
        </w:numPr>
      </w:pPr>
      <w:r w:rsidRPr="00D51A29">
        <w:t>Emphasize “safety first” in our practice and methods</w:t>
      </w:r>
    </w:p>
    <w:p w14:paraId="2EB0F31F" w14:textId="77777777" w:rsidR="001E7C7C" w:rsidRPr="00D51A29" w:rsidRDefault="001E7C7C" w:rsidP="004B43B2">
      <w:pPr>
        <w:pStyle w:val="ListParagraph"/>
        <w:numPr>
          <w:ilvl w:val="0"/>
          <w:numId w:val="11"/>
        </w:numPr>
      </w:pPr>
      <w:r w:rsidRPr="00D51A29">
        <w:t>Listen to patients, know their goals and interests, and tailor treatment to meet their needs for physical improvement, engagement/meaningfulness, and hopefully even fun</w:t>
      </w:r>
    </w:p>
    <w:p w14:paraId="556BAC06" w14:textId="77777777" w:rsidR="001E7C7C" w:rsidRPr="00D51A29" w:rsidRDefault="001E7C7C" w:rsidP="004B43B2">
      <w:pPr>
        <w:pStyle w:val="ListParagraph"/>
        <w:numPr>
          <w:ilvl w:val="0"/>
          <w:numId w:val="11"/>
        </w:numPr>
      </w:pPr>
      <w:r w:rsidRPr="00D51A29">
        <w:t>Communicate clearly in advance if there are interventions within the scope of PT services that the patient might benefit from but that Medicare B (or other insurance) will not cover</w:t>
      </w:r>
    </w:p>
    <w:p w14:paraId="1EB35220" w14:textId="77777777" w:rsidR="001E7C7C" w:rsidRPr="00D51A29" w:rsidRDefault="001E7C7C" w:rsidP="004B43B2">
      <w:pPr>
        <w:pStyle w:val="ListParagraph"/>
        <w:numPr>
          <w:ilvl w:val="0"/>
          <w:numId w:val="11"/>
        </w:numPr>
      </w:pPr>
      <w:r w:rsidRPr="00D51A29">
        <w:t>Educate the patient about their health condition and planned treatments, how they work, any risks or possible discomfort that may be involved—to build trust in your expertise, to ensure informed consent, and also foster improved patient self-awareness and choice</w:t>
      </w:r>
    </w:p>
    <w:p w14:paraId="60625756" w14:textId="77777777" w:rsidR="001E7C7C" w:rsidRPr="00D51A29" w:rsidRDefault="001E7C7C" w:rsidP="004B43B2">
      <w:pPr>
        <w:pStyle w:val="ListParagraph"/>
        <w:numPr>
          <w:ilvl w:val="0"/>
          <w:numId w:val="11"/>
        </w:numPr>
      </w:pPr>
      <w:r w:rsidRPr="00D51A29">
        <w:t>Demonstrate patience, compassion, acceptance and understanding; adjust interventions to the pace of the patient while continuing to encourage achievement of realistic goals</w:t>
      </w:r>
    </w:p>
    <w:p w14:paraId="37BD638C" w14:textId="77777777" w:rsidR="001E7C7C" w:rsidRPr="00D51A29" w:rsidRDefault="001E7C7C" w:rsidP="004B43B2">
      <w:pPr>
        <w:pStyle w:val="ListParagraph"/>
        <w:numPr>
          <w:ilvl w:val="0"/>
          <w:numId w:val="11"/>
        </w:numPr>
      </w:pPr>
      <w:r w:rsidRPr="00D51A29">
        <w:t>Involve patients and caregivers in the patients’ care, empowering them to maintain long-term self-treatment (and only short-term PT treatment)</w:t>
      </w:r>
    </w:p>
    <w:p w14:paraId="77A0BB83" w14:textId="77777777" w:rsidR="001E7C7C" w:rsidRPr="00D51A29" w:rsidRDefault="001E7C7C" w:rsidP="004B43B2">
      <w:pPr>
        <w:pStyle w:val="ListParagraph"/>
        <w:numPr>
          <w:ilvl w:val="0"/>
          <w:numId w:val="11"/>
        </w:numPr>
      </w:pPr>
      <w:r w:rsidRPr="00D51A29">
        <w:t>Reassess progress towards goals each session and emphasize goal achievement with minimal necessary sessions for cost-effectiveness</w:t>
      </w:r>
    </w:p>
    <w:p w14:paraId="6C467FA2" w14:textId="77777777" w:rsidR="001E7C7C" w:rsidRPr="00D51A29" w:rsidRDefault="001E7C7C" w:rsidP="004B43B2">
      <w:pPr>
        <w:pStyle w:val="ListParagraph"/>
        <w:numPr>
          <w:ilvl w:val="0"/>
          <w:numId w:val="11"/>
        </w:numPr>
      </w:pPr>
      <w:r w:rsidRPr="00D51A29">
        <w:t>Routinely conduct between-session and post-discharge phone calls to inquire after progress with home exercise program and any questions/concerns that have arisen</w:t>
      </w:r>
    </w:p>
    <w:p w14:paraId="6A7EACA9" w14:textId="1A01C9BD" w:rsidR="00A74FEB" w:rsidRDefault="00A74FEB">
      <w:r>
        <w:br w:type="page"/>
      </w:r>
    </w:p>
    <w:p w14:paraId="51A50DE8" w14:textId="26CA7F42" w:rsidR="00A74FEB" w:rsidRDefault="00D51A29" w:rsidP="00FD1E6B">
      <w:pPr>
        <w:pStyle w:val="Heading1"/>
      </w:pPr>
      <w:r>
        <w:lastRenderedPageBreak/>
        <w:t xml:space="preserve">Payer Source &amp; </w:t>
      </w:r>
      <w:r w:rsidR="00A74FEB">
        <w:t>Fee Schedules</w:t>
      </w:r>
    </w:p>
    <w:p w14:paraId="03583BFD" w14:textId="77777777" w:rsidR="00D51A29" w:rsidRDefault="00D51A29" w:rsidP="00D51A29">
      <w:pPr>
        <w:pStyle w:val="Heading3"/>
      </w:pPr>
      <w:r w:rsidRPr="00D51A29">
        <w:t>Payer Mix/Revenue Source</w:t>
      </w:r>
      <w:r>
        <w:t>:</w:t>
      </w:r>
    </w:p>
    <w:p w14:paraId="6B0205A4" w14:textId="77777777" w:rsidR="00D51A29" w:rsidRDefault="00D51A29" w:rsidP="004B43B2">
      <w:pPr>
        <w:pStyle w:val="ListParagraph"/>
        <w:numPr>
          <w:ilvl w:val="0"/>
          <w:numId w:val="11"/>
        </w:numPr>
      </w:pPr>
      <w:r>
        <w:t>Medicare B beneficiaries will make up the majority of our clients, perhaps as high as 90%</w:t>
      </w:r>
    </w:p>
    <w:p w14:paraId="479F4F47" w14:textId="77777777" w:rsidR="00D51A29" w:rsidRDefault="00D51A29" w:rsidP="004B43B2">
      <w:pPr>
        <w:pStyle w:val="ListParagraph"/>
        <w:numPr>
          <w:ilvl w:val="0"/>
          <w:numId w:val="11"/>
        </w:numPr>
      </w:pPr>
      <w:r>
        <w:t>Private insurers will serve as payers for a small percentage of patients</w:t>
      </w:r>
    </w:p>
    <w:p w14:paraId="45B12372" w14:textId="77777777" w:rsidR="00D51A29" w:rsidRDefault="00D51A29" w:rsidP="004B43B2">
      <w:pPr>
        <w:pStyle w:val="ListParagraph"/>
        <w:numPr>
          <w:ilvl w:val="0"/>
          <w:numId w:val="11"/>
        </w:numPr>
      </w:pPr>
      <w:r>
        <w:t>State Health Plan for retirees or Medicare Advantage will make up another small percentage</w:t>
      </w:r>
    </w:p>
    <w:p w14:paraId="0F0E4F7C" w14:textId="194688E3" w:rsidR="00D51A29" w:rsidRPr="00D51A29" w:rsidRDefault="00D51A29" w:rsidP="004B43B2">
      <w:pPr>
        <w:pStyle w:val="ListParagraph"/>
        <w:numPr>
          <w:ilvl w:val="0"/>
          <w:numId w:val="11"/>
        </w:numPr>
      </w:pPr>
      <w:r>
        <w:t>A small portion will likely reimburse through self-pay</w:t>
      </w:r>
    </w:p>
    <w:p w14:paraId="303A32AE" w14:textId="77777777" w:rsidR="00A74FEB" w:rsidRPr="00A74FEB" w:rsidRDefault="00A74FEB" w:rsidP="00A74FEB">
      <w:pPr>
        <w:pStyle w:val="Heading3"/>
      </w:pPr>
      <w:r w:rsidRPr="00A74FEB">
        <w:t>Medicare Patients</w:t>
      </w:r>
    </w:p>
    <w:p w14:paraId="43B70225" w14:textId="3A799662" w:rsidR="00A74FEB" w:rsidRPr="009825A3" w:rsidRDefault="00A74FEB" w:rsidP="004B43B2">
      <w:pPr>
        <w:pStyle w:val="ListParagraph"/>
        <w:numPr>
          <w:ilvl w:val="0"/>
          <w:numId w:val="11"/>
        </w:numPr>
        <w:rPr>
          <w:color w:val="auto"/>
        </w:rPr>
      </w:pPr>
      <w:r>
        <w:rPr>
          <w:color w:val="auto"/>
        </w:rPr>
        <w:t>For Medicare Part B, we expect Medicare to pay 80% of Medicare’s fee schedule, and the patient or a secondary insurance will be responsible for paying the remaining 20%.</w:t>
      </w:r>
    </w:p>
    <w:p w14:paraId="5EDA237A" w14:textId="77777777" w:rsidR="00A74FEB" w:rsidRPr="00A74FEB" w:rsidRDefault="00A74FEB" w:rsidP="00A74FEB">
      <w:pPr>
        <w:pStyle w:val="Heading3"/>
      </w:pPr>
      <w:r w:rsidRPr="00A74FEB">
        <w:t xml:space="preserve">Private Insurance </w:t>
      </w:r>
    </w:p>
    <w:p w14:paraId="718FD795" w14:textId="77777777" w:rsidR="00A74FEB" w:rsidRPr="009825A3" w:rsidRDefault="00A74FEB" w:rsidP="004B43B2">
      <w:pPr>
        <w:pStyle w:val="ListParagraph"/>
        <w:numPr>
          <w:ilvl w:val="0"/>
          <w:numId w:val="11"/>
        </w:numPr>
        <w:rPr>
          <w:color w:val="auto"/>
        </w:rPr>
      </w:pPr>
      <w:r w:rsidRPr="009825A3">
        <w:rPr>
          <w:color w:val="auto"/>
        </w:rPr>
        <w:t>Reimbursements based on percentages of our practice fee schedule will be based on contracts negotiated with specific private payers.</w:t>
      </w:r>
    </w:p>
    <w:p w14:paraId="364E6E48" w14:textId="77777777" w:rsidR="00A74FEB" w:rsidRPr="00A74FEB" w:rsidRDefault="00A74FEB" w:rsidP="00A74FEB">
      <w:pPr>
        <w:pStyle w:val="Heading3"/>
      </w:pPr>
      <w:r w:rsidRPr="00A74FEB">
        <w:t>Cash / Self Pay</w:t>
      </w:r>
    </w:p>
    <w:p w14:paraId="79E9A36F" w14:textId="77777777" w:rsidR="00A74FEB" w:rsidRPr="009825A3" w:rsidRDefault="00A74FEB" w:rsidP="004B43B2">
      <w:pPr>
        <w:pStyle w:val="ListParagraph"/>
        <w:numPr>
          <w:ilvl w:val="0"/>
          <w:numId w:val="13"/>
        </w:numPr>
        <w:spacing w:after="0"/>
        <w:rPr>
          <w:color w:val="auto"/>
        </w:rPr>
      </w:pPr>
      <w:r w:rsidRPr="009825A3">
        <w:rPr>
          <w:color w:val="auto"/>
        </w:rPr>
        <w:t>Initial Evaluation - $110</w:t>
      </w:r>
    </w:p>
    <w:p w14:paraId="2BD8D750" w14:textId="6F378EFE" w:rsidR="00A74FEB" w:rsidRPr="007C6144" w:rsidRDefault="00A74FEB" w:rsidP="00A74FEB">
      <w:pPr>
        <w:pStyle w:val="ListParagraph"/>
        <w:numPr>
          <w:ilvl w:val="0"/>
          <w:numId w:val="13"/>
        </w:numPr>
        <w:spacing w:after="0"/>
        <w:rPr>
          <w:color w:val="auto"/>
        </w:rPr>
      </w:pPr>
      <w:r w:rsidRPr="009825A3">
        <w:rPr>
          <w:color w:val="auto"/>
        </w:rPr>
        <w:t>Follow Up Assessment/Treatment: $65-85 based on total time and CPT codes billed for services</w:t>
      </w:r>
    </w:p>
    <w:p w14:paraId="38C8EF21" w14:textId="77777777" w:rsidR="00A74FEB" w:rsidRPr="00A74FEB" w:rsidRDefault="00A74FEB" w:rsidP="00A74FEB">
      <w:pPr>
        <w:pStyle w:val="Heading3"/>
      </w:pPr>
      <w:r w:rsidRPr="00A74FEB">
        <w:t>Estimated Collection Rates:</w:t>
      </w:r>
    </w:p>
    <w:p w14:paraId="545DB84A" w14:textId="4175A92C" w:rsidR="00A74FEB" w:rsidRDefault="00A74FEB" w:rsidP="00A74FEB">
      <w:pPr>
        <w:contextualSpacing/>
        <w:rPr>
          <w:color w:val="auto"/>
        </w:rPr>
      </w:pPr>
      <w:r w:rsidRPr="006D7B81">
        <w:rPr>
          <w:color w:val="auto"/>
        </w:rPr>
        <w:t>Accounts Receivable: our goal is to keep days in AR under 60 days</w:t>
      </w:r>
      <w:r>
        <w:rPr>
          <w:color w:val="auto"/>
        </w:rPr>
        <w:t>.</w:t>
      </w:r>
    </w:p>
    <w:p w14:paraId="2A73D59C" w14:textId="4CB442F5" w:rsidR="00A74FEB" w:rsidRPr="00A74FEB" w:rsidRDefault="007C6144" w:rsidP="00A74FEB">
      <w:pPr>
        <w:pStyle w:val="Heading3"/>
      </w:pPr>
      <w:r>
        <w:t xml:space="preserve">Collection </w:t>
      </w:r>
      <w:r w:rsidR="00A74FEB" w:rsidRPr="00A74FEB">
        <w:t xml:space="preserve">Strategies: </w:t>
      </w:r>
    </w:p>
    <w:p w14:paraId="38D69CA3" w14:textId="77777777" w:rsidR="00A74FEB" w:rsidRPr="00A74FEB" w:rsidRDefault="00A74FEB" w:rsidP="004B43B2">
      <w:pPr>
        <w:pStyle w:val="ListParagraph"/>
        <w:numPr>
          <w:ilvl w:val="0"/>
          <w:numId w:val="11"/>
        </w:numPr>
        <w:rPr>
          <w:rFonts w:eastAsia="Calibri"/>
          <w:color w:val="auto"/>
        </w:rPr>
      </w:pPr>
      <w:r w:rsidRPr="00A74FEB">
        <w:rPr>
          <w:rFonts w:eastAsia="Calibri"/>
          <w:color w:val="auto"/>
        </w:rPr>
        <w:t>Effective, timely communication with patients. Follow up right away if a patient is late on a payment. Do not wait until the 60-90 days in arrears to send another copy of the amount due. Prompt follow-up will project that our company, On the Move Physical Therapy, is organized.</w:t>
      </w:r>
    </w:p>
    <w:p w14:paraId="73019216" w14:textId="7446B2A0" w:rsidR="00A74FEB" w:rsidRPr="007C6144" w:rsidRDefault="00A74FEB" w:rsidP="00A74FEB">
      <w:pPr>
        <w:pStyle w:val="ListParagraph"/>
        <w:numPr>
          <w:ilvl w:val="0"/>
          <w:numId w:val="13"/>
        </w:numPr>
        <w:spacing w:after="0"/>
        <w:rPr>
          <w:rFonts w:eastAsia="Calibri"/>
          <w:color w:val="auto"/>
        </w:rPr>
      </w:pPr>
      <w:r w:rsidRPr="00A74FEB">
        <w:rPr>
          <w:rFonts w:eastAsia="Calibri"/>
          <w:color w:val="auto"/>
        </w:rPr>
        <w:t>Follow-up calls to patients between sessions and no more than 14 days after discharge to check on their improvement and/or ask for feedback on quality of service may also naturally prompt them to remember to settle payment before due dates—and keep them happy.</w:t>
      </w:r>
    </w:p>
    <w:p w14:paraId="1E4E5034" w14:textId="77777777" w:rsidR="00A74FEB" w:rsidRPr="00A74FEB" w:rsidRDefault="00A74FEB" w:rsidP="00A74FEB">
      <w:pPr>
        <w:pStyle w:val="Heading3"/>
      </w:pPr>
      <w:r w:rsidRPr="00A74FEB">
        <w:t>Collection Policy:</w:t>
      </w:r>
    </w:p>
    <w:p w14:paraId="3D679842" w14:textId="77777777" w:rsidR="00A74FEB" w:rsidRPr="00A74FEB" w:rsidRDefault="00A74FEB" w:rsidP="004B43B2">
      <w:pPr>
        <w:pStyle w:val="ListParagraph"/>
        <w:numPr>
          <w:ilvl w:val="0"/>
          <w:numId w:val="12"/>
        </w:numPr>
        <w:spacing w:after="0"/>
        <w:rPr>
          <w:rFonts w:eastAsia="Calibri"/>
          <w:color w:val="auto"/>
        </w:rPr>
      </w:pPr>
      <w:r w:rsidRPr="00A74FEB">
        <w:rPr>
          <w:rFonts w:eastAsia="Calibri"/>
          <w:color w:val="auto"/>
        </w:rPr>
        <w:t>Collect co-pay at time of treatment</w:t>
      </w:r>
    </w:p>
    <w:p w14:paraId="4A48ECC0" w14:textId="2561EDA1" w:rsidR="00A74FEB" w:rsidRPr="00A74FEB" w:rsidRDefault="00A74FEB" w:rsidP="004B43B2">
      <w:pPr>
        <w:pStyle w:val="ListParagraph"/>
        <w:numPr>
          <w:ilvl w:val="0"/>
          <w:numId w:val="12"/>
        </w:numPr>
        <w:spacing w:after="0"/>
        <w:rPr>
          <w:rFonts w:eastAsia="Calibri"/>
          <w:color w:val="auto"/>
        </w:rPr>
      </w:pPr>
      <w:r>
        <w:rPr>
          <w:rFonts w:eastAsia="Calibri"/>
          <w:color w:val="auto"/>
        </w:rPr>
        <w:t xml:space="preserve">Follow-up call to patient </w:t>
      </w:r>
      <w:r w:rsidRPr="00A74FEB">
        <w:rPr>
          <w:rFonts w:eastAsia="Calibri"/>
          <w:color w:val="auto"/>
        </w:rPr>
        <w:t>14 days after the bill has been sent to remind of outstanding payment</w:t>
      </w:r>
    </w:p>
    <w:p w14:paraId="633FCE33" w14:textId="1E3F8D85" w:rsidR="00A74FEB" w:rsidRPr="007C6144" w:rsidRDefault="00A74FEB" w:rsidP="00A74FEB">
      <w:pPr>
        <w:pStyle w:val="ListParagraph"/>
        <w:numPr>
          <w:ilvl w:val="0"/>
          <w:numId w:val="12"/>
        </w:numPr>
        <w:spacing w:after="0"/>
        <w:rPr>
          <w:rFonts w:eastAsia="Calibri"/>
          <w:color w:val="auto"/>
        </w:rPr>
      </w:pPr>
      <w:r w:rsidRPr="00A74FEB">
        <w:rPr>
          <w:rFonts w:eastAsia="Calibri"/>
          <w:color w:val="auto"/>
        </w:rPr>
        <w:t>Repeat of bill sent after 30 days, along with another reminder call</w:t>
      </w:r>
    </w:p>
    <w:p w14:paraId="21D66826" w14:textId="77777777" w:rsidR="00A74FEB" w:rsidRPr="00A74FEB" w:rsidRDefault="00A74FEB" w:rsidP="00A74FEB">
      <w:pPr>
        <w:pStyle w:val="Heading3"/>
      </w:pPr>
      <w:r w:rsidRPr="00A74FEB">
        <w:t xml:space="preserve">Information management systems: </w:t>
      </w:r>
    </w:p>
    <w:p w14:paraId="44136A9A" w14:textId="396649AE" w:rsidR="00A74FEB" w:rsidRDefault="00A74FEB" w:rsidP="00A74FEB">
      <w:pPr>
        <w:jc w:val="both"/>
        <w:rPr>
          <w:rFonts w:eastAsia="Times New Roman"/>
          <w:color w:val="auto"/>
        </w:rPr>
      </w:pPr>
      <w:r w:rsidRPr="0095047F">
        <w:rPr>
          <w:rFonts w:eastAsia="Times New Roman"/>
          <w:color w:val="auto"/>
        </w:rPr>
        <w:t xml:space="preserve">On the Move Physical Therapy LLC will use </w:t>
      </w:r>
      <w:proofErr w:type="spellStart"/>
      <w:r w:rsidRPr="0095047F">
        <w:rPr>
          <w:rFonts w:eastAsia="Times New Roman"/>
          <w:color w:val="auto"/>
        </w:rPr>
        <w:t>WebPT</w:t>
      </w:r>
      <w:proofErr w:type="spellEnd"/>
      <w:r w:rsidRPr="0095047F">
        <w:rPr>
          <w:rFonts w:eastAsia="Times New Roman"/>
          <w:color w:val="auto"/>
        </w:rPr>
        <w:t xml:space="preserve"> for EMR/documentation purposes based on ease of use and its compatibility with billing software (</w:t>
      </w:r>
      <w:proofErr w:type="spellStart"/>
      <w:r w:rsidRPr="0095047F">
        <w:rPr>
          <w:rFonts w:eastAsia="Times New Roman"/>
          <w:color w:val="auto"/>
        </w:rPr>
        <w:t>Kareo</w:t>
      </w:r>
      <w:proofErr w:type="spellEnd"/>
      <w:r w:rsidRPr="0095047F">
        <w:rPr>
          <w:rFonts w:eastAsia="Times New Roman"/>
          <w:color w:val="auto"/>
        </w:rPr>
        <w:t xml:space="preserve">) into an integrated system for convenience. Furthermore, since it is an online service, </w:t>
      </w:r>
      <w:proofErr w:type="spellStart"/>
      <w:r w:rsidRPr="0095047F">
        <w:rPr>
          <w:rFonts w:eastAsia="Times New Roman"/>
          <w:color w:val="auto"/>
        </w:rPr>
        <w:t>WebPT</w:t>
      </w:r>
      <w:proofErr w:type="spellEnd"/>
      <w:r w:rsidRPr="0095047F">
        <w:rPr>
          <w:rFonts w:eastAsia="Times New Roman"/>
          <w:color w:val="auto"/>
        </w:rPr>
        <w:t xml:space="preserve"> provides a simple method for such a multiple-site business as ours to share information immediately to simplify billing, productivity estimates, etc. This process would be complicated or impossible with a paper-based record system.</w:t>
      </w:r>
    </w:p>
    <w:p w14:paraId="76BA7C2A" w14:textId="77777777" w:rsidR="00D51A29" w:rsidRPr="00FC46E9" w:rsidRDefault="00D51A29" w:rsidP="00D51A29">
      <w:pPr>
        <w:pStyle w:val="Heading1"/>
      </w:pPr>
      <w:r>
        <w:lastRenderedPageBreak/>
        <w:t>Revenue Estimates</w:t>
      </w:r>
    </w:p>
    <w:p w14:paraId="20977708" w14:textId="31C02206" w:rsidR="00930F54" w:rsidRDefault="00930F54" w:rsidP="00D51A29">
      <w:pPr>
        <w:spacing w:after="0"/>
      </w:pPr>
      <w:commentRangeStart w:id="1"/>
      <w:r>
        <w:t>Productivity Projections</w:t>
      </w:r>
      <w:commentRangeEnd w:id="1"/>
      <w:r>
        <w:rPr>
          <w:rStyle w:val="CommentReference"/>
        </w:rPr>
        <w:commentReference w:id="1"/>
      </w:r>
    </w:p>
    <w:p w14:paraId="6DBE1F35" w14:textId="77777777" w:rsidR="00930F54" w:rsidRDefault="00930F54" w:rsidP="00D51A29">
      <w:pPr>
        <w:spacing w:after="0"/>
      </w:pPr>
    </w:p>
    <w:p w14:paraId="6B3A550F" w14:textId="77777777" w:rsidR="00D51A29" w:rsidRPr="005949C3" w:rsidRDefault="00D51A29" w:rsidP="00D51A29">
      <w:pPr>
        <w:spacing w:after="0"/>
      </w:pPr>
      <w:r w:rsidRPr="005949C3">
        <w:t>Total Revenue = Total annual UOS x Reimbursement per UOS = 2120 x $72 = $152,640</w:t>
      </w:r>
    </w:p>
    <w:p w14:paraId="37DE1FC1" w14:textId="77777777" w:rsidR="00D51A29" w:rsidRDefault="00D51A29" w:rsidP="00D51A29">
      <w:pPr>
        <w:spacing w:after="0"/>
      </w:pPr>
      <w:r w:rsidRPr="005949C3">
        <w:t xml:space="preserve">Profit Margin: Total Annual </w:t>
      </w:r>
      <w:proofErr w:type="gramStart"/>
      <w:r w:rsidRPr="005949C3">
        <w:t>Revenue  -</w:t>
      </w:r>
      <w:proofErr w:type="gramEnd"/>
      <w:r w:rsidRPr="005949C3">
        <w:t xml:space="preserve"> Total Annual costs = $152,640 - </w:t>
      </w:r>
      <w:r w:rsidRPr="005949C3">
        <w:rPr>
          <w:color w:val="auto"/>
        </w:rPr>
        <w:t>$149,607.64 =</w:t>
      </w:r>
      <w:r w:rsidRPr="005949C3">
        <w:t xml:space="preserve"> $3032.36</w:t>
      </w:r>
      <w:r>
        <w:t xml:space="preserve"> for the first year.</w:t>
      </w:r>
    </w:p>
    <w:p w14:paraId="5F74F9F7" w14:textId="77777777" w:rsidR="00D51A29" w:rsidRDefault="00D51A29" w:rsidP="00D51A29">
      <w:pPr>
        <w:spacing w:after="0"/>
      </w:pPr>
      <w:r>
        <w:rPr>
          <w:noProof/>
        </w:rPr>
        <w:drawing>
          <wp:inline distT="0" distB="0" distL="0" distR="0" wp14:anchorId="7B5DFE51" wp14:editId="734A01E5">
            <wp:extent cx="6645226" cy="4513216"/>
            <wp:effectExtent l="101600" t="101600" r="111760" b="1098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Y1.png"/>
                    <pic:cNvPicPr/>
                  </pic:nvPicPr>
                  <pic:blipFill>
                    <a:blip r:embed="rId16">
                      <a:extLst>
                        <a:ext uri="{28A0092B-C50C-407E-A947-70E740481C1C}">
                          <a14:useLocalDpi xmlns:a14="http://schemas.microsoft.com/office/drawing/2010/main" val="0"/>
                        </a:ext>
                      </a:extLst>
                    </a:blip>
                    <a:stretch>
                      <a:fillRect/>
                    </a:stretch>
                  </pic:blipFill>
                  <pic:spPr>
                    <a:xfrm>
                      <a:off x="0" y="0"/>
                      <a:ext cx="6645226" cy="4513216"/>
                    </a:xfrm>
                    <a:prstGeom prst="roundRect">
                      <a:avLst>
                        <a:gd name="adj" fmla="val 4167"/>
                      </a:avLst>
                    </a:prstGeom>
                    <a:solidFill>
                      <a:srgbClr val="FFFFFF"/>
                    </a:solidFill>
                    <a:ln w="76200" cap="sq">
                      <a:solidFill>
                        <a:srgbClr val="558ED5"/>
                      </a:solidFill>
                      <a:miter lim="800000"/>
                    </a:ln>
                    <a:effectLst/>
                    <a:scene3d>
                      <a:camera prst="orthographicFront"/>
                      <a:lightRig rig="threePt" dir="t">
                        <a:rot lat="0" lon="0" rev="2700000"/>
                      </a:lightRig>
                    </a:scene3d>
                    <a:sp3d contourW="6350">
                      <a:bevelT h="38100"/>
                      <a:contourClr>
                        <a:srgbClr val="C0C0C0"/>
                      </a:contourClr>
                    </a:sp3d>
                  </pic:spPr>
                </pic:pic>
              </a:graphicData>
            </a:graphic>
          </wp:inline>
        </w:drawing>
      </w:r>
    </w:p>
    <w:p w14:paraId="25A6642E" w14:textId="37D1FBC3" w:rsidR="00D51A29" w:rsidRPr="00D778B8" w:rsidRDefault="00D51A29" w:rsidP="00D51A29">
      <w:pPr>
        <w:rPr>
          <w:color w:val="auto"/>
        </w:rPr>
      </w:pPr>
      <w:r w:rsidRPr="00D778B8">
        <w:rPr>
          <w:b/>
          <w:color w:val="auto"/>
        </w:rPr>
        <w:t>Figure</w:t>
      </w:r>
      <w:r>
        <w:rPr>
          <w:b/>
          <w:color w:val="auto"/>
        </w:rPr>
        <w:t xml:space="preserve"> 3:</w:t>
      </w:r>
      <w:r>
        <w:rPr>
          <w:color w:val="auto"/>
        </w:rPr>
        <w:t xml:space="preserve"> Profit estimations for the first 3 years of busi</w:t>
      </w:r>
      <w:r w:rsidR="00D769AB">
        <w:rPr>
          <w:color w:val="auto"/>
        </w:rPr>
        <w:t xml:space="preserve">ness. Year one of operation is </w:t>
      </w:r>
      <w:r>
        <w:rPr>
          <w:color w:val="auto"/>
        </w:rPr>
        <w:t>based on 2120 UOS; year two of operation is based on 2400 UOS, while year 3 is based on 3120 UOS.</w:t>
      </w:r>
    </w:p>
    <w:p w14:paraId="7A966556" w14:textId="77777777" w:rsidR="00D51A29" w:rsidRDefault="00D51A29" w:rsidP="00A74FEB">
      <w:pPr>
        <w:jc w:val="both"/>
      </w:pPr>
    </w:p>
    <w:p w14:paraId="37F17524" w14:textId="4527B86D" w:rsidR="00D51A29" w:rsidRDefault="00D51A29">
      <w:r>
        <w:br w:type="page"/>
      </w:r>
    </w:p>
    <w:p w14:paraId="2E8E5E52" w14:textId="22D7FD59" w:rsidR="00D51A29" w:rsidRPr="00FC46E9" w:rsidRDefault="00D51A29" w:rsidP="00D51A29">
      <w:pPr>
        <w:pStyle w:val="Heading1"/>
      </w:pPr>
      <w:r>
        <w:lastRenderedPageBreak/>
        <w:t>Break-Even Analysis</w:t>
      </w:r>
    </w:p>
    <w:p w14:paraId="7A384547" w14:textId="6C4B622A" w:rsidR="00D51A29" w:rsidRPr="00D51A29" w:rsidRDefault="00D51A29" w:rsidP="00D51A29">
      <w:pPr>
        <w:pStyle w:val="Heading3"/>
      </w:pPr>
      <w:r w:rsidRPr="00D51A29">
        <w:t>Breakeven Quantity</w:t>
      </w:r>
    </w:p>
    <w:p w14:paraId="5BC6AC87" w14:textId="77777777" w:rsidR="00D51A29" w:rsidRPr="00D51A29" w:rsidRDefault="00D51A29" w:rsidP="004B43B2">
      <w:pPr>
        <w:pStyle w:val="ListParagraph"/>
        <w:numPr>
          <w:ilvl w:val="0"/>
          <w:numId w:val="13"/>
        </w:numPr>
        <w:spacing w:after="0"/>
        <w:rPr>
          <w:color w:val="auto"/>
        </w:rPr>
      </w:pPr>
      <w:r w:rsidRPr="00D51A29">
        <w:rPr>
          <w:color w:val="auto"/>
        </w:rPr>
        <w:t>Breakeven = Fixed costs / (price – (variable costs/units of service))</w:t>
      </w:r>
    </w:p>
    <w:p w14:paraId="6FD59B12" w14:textId="77777777" w:rsidR="00D51A29" w:rsidRPr="00D51A29" w:rsidRDefault="00D51A29" w:rsidP="004B43B2">
      <w:pPr>
        <w:pStyle w:val="ListParagraph"/>
        <w:numPr>
          <w:ilvl w:val="0"/>
          <w:numId w:val="13"/>
        </w:numPr>
        <w:spacing w:after="0"/>
        <w:rPr>
          <w:color w:val="auto"/>
        </w:rPr>
      </w:pPr>
      <w:r w:rsidRPr="00D51A29">
        <w:rPr>
          <w:color w:val="auto"/>
        </w:rPr>
        <w:t>1 Unit of Service = 1 visit (for estimation purposes)</w:t>
      </w:r>
    </w:p>
    <w:p w14:paraId="70AAEE2F" w14:textId="77777777" w:rsidR="00D51A29" w:rsidRDefault="00D51A29" w:rsidP="004B43B2">
      <w:pPr>
        <w:pStyle w:val="ListParagraph"/>
        <w:numPr>
          <w:ilvl w:val="0"/>
          <w:numId w:val="13"/>
        </w:numPr>
      </w:pPr>
      <w:r>
        <w:t>Months 1-2: 3 visits/day x 2 therapists = 120 visits/month = 240 UOS</w:t>
      </w:r>
    </w:p>
    <w:p w14:paraId="68806999" w14:textId="77777777" w:rsidR="00D51A29" w:rsidRDefault="00D51A29" w:rsidP="004B43B2">
      <w:pPr>
        <w:pStyle w:val="ListParagraph"/>
        <w:numPr>
          <w:ilvl w:val="0"/>
          <w:numId w:val="13"/>
        </w:numPr>
      </w:pPr>
      <w:r>
        <w:t>Months 3-5: 4 visits/day x 2 therapists = 160 visits/month = 800 UOS</w:t>
      </w:r>
    </w:p>
    <w:p w14:paraId="215FFB69" w14:textId="77777777" w:rsidR="00D51A29" w:rsidRDefault="00D51A29" w:rsidP="004B43B2">
      <w:pPr>
        <w:pStyle w:val="ListParagraph"/>
        <w:numPr>
          <w:ilvl w:val="0"/>
          <w:numId w:val="13"/>
        </w:numPr>
      </w:pPr>
      <w:r>
        <w:t>Months 6-12: 5 visits/day x 2 therapists = 200visits/month = 1360 UOS</w:t>
      </w:r>
    </w:p>
    <w:p w14:paraId="7A3CA30A" w14:textId="77777777" w:rsidR="00D51A29" w:rsidRPr="005949C3" w:rsidRDefault="00D51A29" w:rsidP="004B43B2">
      <w:pPr>
        <w:pStyle w:val="ListParagraph"/>
        <w:numPr>
          <w:ilvl w:val="0"/>
          <w:numId w:val="13"/>
        </w:numPr>
      </w:pPr>
      <w:r>
        <w:t>Total UOS / year = 2120</w:t>
      </w:r>
    </w:p>
    <w:p w14:paraId="0347A3CF" w14:textId="0DB43120" w:rsidR="00D51A29" w:rsidRPr="00D51A29" w:rsidRDefault="00D51A29" w:rsidP="004B43B2">
      <w:pPr>
        <w:pStyle w:val="ListParagraph"/>
        <w:numPr>
          <w:ilvl w:val="0"/>
          <w:numId w:val="13"/>
        </w:numPr>
        <w:spacing w:after="0"/>
        <w:rPr>
          <w:color w:val="auto"/>
        </w:rPr>
      </w:pPr>
      <w:r w:rsidRPr="00D51A29">
        <w:rPr>
          <w:color w:val="auto"/>
        </w:rPr>
        <w:t>Average estima</w:t>
      </w:r>
      <w:r w:rsidR="00B3207F">
        <w:rPr>
          <w:color w:val="auto"/>
        </w:rPr>
        <w:t>ted price/</w:t>
      </w:r>
      <w:r w:rsidRPr="00D51A29">
        <w:rPr>
          <w:color w:val="auto"/>
        </w:rPr>
        <w:t xml:space="preserve">visit = $72 </w:t>
      </w:r>
      <w:r w:rsidRPr="00D51A29">
        <w:rPr>
          <w:i/>
          <w:color w:val="auto"/>
        </w:rPr>
        <w:t>(</w:t>
      </w:r>
      <w:commentRangeStart w:id="2"/>
      <w:r w:rsidRPr="00D51A29">
        <w:rPr>
          <w:i/>
          <w:color w:val="auto"/>
        </w:rPr>
        <w:t xml:space="preserve">For third party </w:t>
      </w:r>
      <w:r w:rsidR="00D769AB">
        <w:rPr>
          <w:i/>
          <w:color w:val="auto"/>
        </w:rPr>
        <w:t xml:space="preserve">payer </w:t>
      </w:r>
      <w:r w:rsidRPr="00D51A29">
        <w:rPr>
          <w:i/>
          <w:color w:val="auto"/>
        </w:rPr>
        <w:t xml:space="preserve">fee schedule </w:t>
      </w:r>
      <w:commentRangeEnd w:id="2"/>
      <w:r>
        <w:rPr>
          <w:rStyle w:val="CommentReference"/>
        </w:rPr>
        <w:commentReference w:id="2"/>
      </w:r>
      <w:r w:rsidRPr="00D51A29">
        <w:rPr>
          <w:i/>
          <w:color w:val="auto"/>
        </w:rPr>
        <w:t>items assisting in arrival at this estimate, see Appendix C)</w:t>
      </w:r>
    </w:p>
    <w:p w14:paraId="6E63E256" w14:textId="77777777" w:rsidR="00D51A29" w:rsidRPr="00D51A29" w:rsidRDefault="00D51A29" w:rsidP="004B43B2">
      <w:pPr>
        <w:pStyle w:val="ListParagraph"/>
        <w:numPr>
          <w:ilvl w:val="0"/>
          <w:numId w:val="13"/>
        </w:numPr>
        <w:rPr>
          <w:color w:val="auto"/>
        </w:rPr>
      </w:pPr>
      <w:r w:rsidRPr="00D51A29">
        <w:rPr>
          <w:color w:val="auto"/>
        </w:rPr>
        <w:t>Break-even annually = Total fixed costs/(price per visit/(total variable costs/total annual visits))</w:t>
      </w:r>
    </w:p>
    <w:p w14:paraId="1FDAF8FA" w14:textId="5A11AF9E" w:rsidR="00B3207F" w:rsidRPr="00944430" w:rsidRDefault="00D51A29" w:rsidP="004B43B2">
      <w:pPr>
        <w:pStyle w:val="ListParagraph"/>
        <w:numPr>
          <w:ilvl w:val="0"/>
          <w:numId w:val="13"/>
        </w:numPr>
        <w:rPr>
          <w:color w:val="auto"/>
        </w:rPr>
      </w:pPr>
      <w:r w:rsidRPr="00D51A29">
        <w:rPr>
          <w:color w:val="auto"/>
        </w:rPr>
        <w:t>Break-even annually = $144,407.64/ ($72-($5200/2120)) = ~2076 visits/year</w:t>
      </w:r>
    </w:p>
    <w:p w14:paraId="55159B86" w14:textId="77777777" w:rsidR="00B3207F" w:rsidRDefault="00B3207F">
      <w:r>
        <w:rPr>
          <w:noProof/>
        </w:rPr>
        <w:drawing>
          <wp:inline distT="0" distB="0" distL="0" distR="0" wp14:anchorId="1F6BE7B8" wp14:editId="74D9CF1B">
            <wp:extent cx="5959426" cy="4064550"/>
            <wp:effectExtent l="101600" t="101600" r="111760" b="1016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Y1.png"/>
                    <pic:cNvPicPr/>
                  </pic:nvPicPr>
                  <pic:blipFill>
                    <a:blip r:embed="rId17">
                      <a:extLst>
                        <a:ext uri="{28A0092B-C50C-407E-A947-70E740481C1C}">
                          <a14:useLocalDpi xmlns:a14="http://schemas.microsoft.com/office/drawing/2010/main" val="0"/>
                        </a:ext>
                      </a:extLst>
                    </a:blip>
                    <a:stretch>
                      <a:fillRect/>
                    </a:stretch>
                  </pic:blipFill>
                  <pic:spPr>
                    <a:xfrm>
                      <a:off x="0" y="0"/>
                      <a:ext cx="5960232" cy="4065100"/>
                    </a:xfrm>
                    <a:prstGeom prst="roundRect">
                      <a:avLst>
                        <a:gd name="adj" fmla="val 4167"/>
                      </a:avLst>
                    </a:prstGeom>
                    <a:solidFill>
                      <a:srgbClr val="FFFFFF"/>
                    </a:solidFill>
                    <a:ln w="76200" cap="sq">
                      <a:solidFill>
                        <a:srgbClr val="558ED5"/>
                      </a:solidFill>
                      <a:miter lim="800000"/>
                    </a:ln>
                    <a:effectLst/>
                    <a:scene3d>
                      <a:camera prst="orthographicFront"/>
                      <a:lightRig rig="threePt" dir="t">
                        <a:rot lat="0" lon="0" rev="2700000"/>
                      </a:lightRig>
                    </a:scene3d>
                    <a:sp3d contourW="6350">
                      <a:bevelT h="38100"/>
                      <a:contourClr>
                        <a:srgbClr val="C0C0C0"/>
                      </a:contourClr>
                    </a:sp3d>
                  </pic:spPr>
                </pic:pic>
              </a:graphicData>
            </a:graphic>
          </wp:inline>
        </w:drawing>
      </w:r>
    </w:p>
    <w:p w14:paraId="040080B1" w14:textId="346FDA6A" w:rsidR="00B3207F" w:rsidRPr="00B3207F" w:rsidRDefault="00B3207F">
      <w:pPr>
        <w:rPr>
          <w:color w:val="auto"/>
          <w:u w:val="single"/>
        </w:rPr>
      </w:pPr>
      <w:r>
        <w:rPr>
          <w:b/>
          <w:color w:val="auto"/>
        </w:rPr>
        <w:t xml:space="preserve">Figure </w:t>
      </w:r>
      <w:r w:rsidR="007C6144">
        <w:rPr>
          <w:b/>
          <w:color w:val="auto"/>
        </w:rPr>
        <w:t>4</w:t>
      </w:r>
      <w:r>
        <w:rPr>
          <w:b/>
          <w:color w:val="auto"/>
        </w:rPr>
        <w:t>:</w:t>
      </w:r>
      <w:r>
        <w:rPr>
          <w:color w:val="auto"/>
        </w:rPr>
        <w:t xml:space="preserve"> Break-even analysis for year one with projected break-even occurring on December 22 with 2076 UOS.</w:t>
      </w:r>
      <w:r>
        <w:rPr>
          <w:color w:val="auto"/>
          <w:u w:val="single"/>
        </w:rPr>
        <w:br w:type="page"/>
      </w:r>
    </w:p>
    <w:p w14:paraId="22855EF6" w14:textId="0EB05FD8" w:rsidR="00930F54" w:rsidRPr="00FC46E9" w:rsidRDefault="00930F54" w:rsidP="00930F54">
      <w:pPr>
        <w:pStyle w:val="Heading1"/>
      </w:pPr>
      <w:r>
        <w:lastRenderedPageBreak/>
        <w:t>Annual Revenue Projections</w:t>
      </w:r>
    </w:p>
    <w:p w14:paraId="27FE9C29" w14:textId="4EC439C6" w:rsidR="00944430" w:rsidRDefault="000B3671">
      <w:r>
        <w:t>On the Move Physical Therapy LLC anticipates gradual growth in value over the first three years of operation. From first to second year, increased profit will reflect an increased client base as therapists achieve full schedules of patient visits. From second to third year, hiring of a third physical therapy service provider and expanding to set up a treatment office/provide services in one local assisted living community will further increase revenue.</w:t>
      </w:r>
    </w:p>
    <w:p w14:paraId="4DC1B669" w14:textId="045D5DE5" w:rsidR="00930F54" w:rsidRDefault="00930F54">
      <w:r>
        <w:rPr>
          <w:noProof/>
        </w:rPr>
        <w:drawing>
          <wp:inline distT="0" distB="0" distL="0" distR="0" wp14:anchorId="0CE7CE58" wp14:editId="09BE7974">
            <wp:extent cx="6515100" cy="4424839"/>
            <wp:effectExtent l="101600" t="101600" r="114300" b="965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Y1.png"/>
                    <pic:cNvPicPr/>
                  </pic:nvPicPr>
                  <pic:blipFill>
                    <a:blip r:embed="rId18">
                      <a:extLst>
                        <a:ext uri="{28A0092B-C50C-407E-A947-70E740481C1C}">
                          <a14:useLocalDpi xmlns:a14="http://schemas.microsoft.com/office/drawing/2010/main" val="0"/>
                        </a:ext>
                      </a:extLst>
                    </a:blip>
                    <a:stretch>
                      <a:fillRect/>
                    </a:stretch>
                  </pic:blipFill>
                  <pic:spPr>
                    <a:xfrm>
                      <a:off x="0" y="0"/>
                      <a:ext cx="6515100" cy="4424839"/>
                    </a:xfrm>
                    <a:prstGeom prst="roundRect">
                      <a:avLst>
                        <a:gd name="adj" fmla="val 4167"/>
                      </a:avLst>
                    </a:prstGeom>
                    <a:solidFill>
                      <a:srgbClr val="FFFFFF"/>
                    </a:solidFill>
                    <a:ln w="76200" cap="sq">
                      <a:solidFill>
                        <a:srgbClr val="558ED5"/>
                      </a:solidFill>
                      <a:miter lim="800000"/>
                    </a:ln>
                    <a:effectLst/>
                    <a:scene3d>
                      <a:camera prst="orthographicFront"/>
                      <a:lightRig rig="threePt" dir="t">
                        <a:rot lat="0" lon="0" rev="2700000"/>
                      </a:lightRig>
                    </a:scene3d>
                    <a:sp3d contourW="6350">
                      <a:bevelT h="38100"/>
                      <a:contourClr>
                        <a:srgbClr val="C0C0C0"/>
                      </a:contourClr>
                    </a:sp3d>
                  </pic:spPr>
                </pic:pic>
              </a:graphicData>
            </a:graphic>
          </wp:inline>
        </w:drawing>
      </w:r>
    </w:p>
    <w:p w14:paraId="1B7FAB25" w14:textId="52CFCCFC" w:rsidR="00930F54" w:rsidRDefault="007C6144">
      <w:r w:rsidRPr="000B3671">
        <w:rPr>
          <w:b/>
          <w:highlight w:val="yellow"/>
        </w:rPr>
        <w:t xml:space="preserve">Figure 5: </w:t>
      </w:r>
      <w:r w:rsidR="000B3671" w:rsidRPr="000B3671">
        <w:rPr>
          <w:highlight w:val="yellow"/>
        </w:rPr>
        <w:t xml:space="preserve">Estimated growth of </w:t>
      </w:r>
      <w:r w:rsidR="000B3671" w:rsidRPr="000B3671">
        <w:rPr>
          <w:i/>
          <w:highlight w:val="yellow"/>
        </w:rPr>
        <w:t>On the Move</w:t>
      </w:r>
      <w:r w:rsidR="000B3671" w:rsidRPr="000B3671">
        <w:rPr>
          <w:highlight w:val="yellow"/>
        </w:rPr>
        <w:t xml:space="preserve"> in the first three years of operation</w:t>
      </w:r>
      <w:r w:rsidR="00930F54">
        <w:br w:type="page"/>
      </w:r>
    </w:p>
    <w:p w14:paraId="295BE715" w14:textId="77777777" w:rsidR="00721467" w:rsidRPr="00721467" w:rsidRDefault="00721467" w:rsidP="00721467">
      <w:pPr>
        <w:pStyle w:val="Heading1"/>
      </w:pPr>
      <w:r w:rsidRPr="00721467">
        <w:lastRenderedPageBreak/>
        <w:t>Outcomes Assessment Strategies</w:t>
      </w:r>
    </w:p>
    <w:p w14:paraId="7873B22E" w14:textId="77777777" w:rsidR="00721467" w:rsidRPr="00721467" w:rsidRDefault="00721467" w:rsidP="00721467">
      <w:pPr>
        <w:pStyle w:val="Heading3"/>
      </w:pPr>
      <w:r w:rsidRPr="00721467">
        <w:t>Clinical Outcomes Assessment Strategies:</w:t>
      </w:r>
    </w:p>
    <w:p w14:paraId="09878E9E" w14:textId="77777777" w:rsidR="00721467" w:rsidRDefault="00721467" w:rsidP="004B43B2">
      <w:pPr>
        <w:pStyle w:val="ListParagraph"/>
        <w:numPr>
          <w:ilvl w:val="0"/>
          <w:numId w:val="15"/>
        </w:numPr>
        <w:spacing w:after="0"/>
        <w:rPr>
          <w:rFonts w:eastAsia="Times New Roman"/>
          <w:color w:val="auto"/>
        </w:rPr>
      </w:pPr>
      <w:r>
        <w:rPr>
          <w:rFonts w:eastAsia="Times New Roman"/>
          <w:color w:val="auto"/>
        </w:rPr>
        <w:t>Since all of our services are outpatient, we must include appropriate outcome measures at least at initial evaluation and discharge for report of progress in order to be reimbursed by Medicare. This regulatory policy will assist us in documenting patient improvement through self-report and performance measures.</w:t>
      </w:r>
    </w:p>
    <w:p w14:paraId="3076F946" w14:textId="77777777" w:rsidR="00721467" w:rsidRPr="00355A4A" w:rsidRDefault="00721467" w:rsidP="004B43B2">
      <w:pPr>
        <w:pStyle w:val="ListParagraph"/>
        <w:numPr>
          <w:ilvl w:val="0"/>
          <w:numId w:val="15"/>
        </w:numPr>
        <w:spacing w:after="0"/>
        <w:rPr>
          <w:rFonts w:eastAsia="Times New Roman"/>
          <w:color w:val="auto"/>
        </w:rPr>
      </w:pPr>
      <w:r>
        <w:rPr>
          <w:rFonts w:eastAsia="Times New Roman"/>
          <w:color w:val="auto"/>
        </w:rPr>
        <w:t>Therapists at On the Move are also dedicated to reassessing patient progress at every session through repeated tests and activities followed by precise documentation of results in order to adjust the plan of care as needed on an ongoing basis throughout the course of treatment</w:t>
      </w:r>
    </w:p>
    <w:p w14:paraId="5F45BCE8" w14:textId="77777777" w:rsidR="00721467" w:rsidRDefault="00721467" w:rsidP="00721467">
      <w:pPr>
        <w:rPr>
          <w:rFonts w:eastAsia="Times New Roman"/>
          <w:color w:val="auto"/>
        </w:rPr>
      </w:pPr>
    </w:p>
    <w:p w14:paraId="116CFF41" w14:textId="77777777" w:rsidR="00721467" w:rsidRPr="00721467" w:rsidRDefault="00721467" w:rsidP="00721467">
      <w:pPr>
        <w:pStyle w:val="Heading3"/>
      </w:pPr>
      <w:r w:rsidRPr="00721467">
        <w:t>Financial Outcomes Assessment Strategies:</w:t>
      </w:r>
    </w:p>
    <w:p w14:paraId="1D891477" w14:textId="77777777" w:rsidR="00721467" w:rsidRPr="00355A4A" w:rsidRDefault="00721467" w:rsidP="004B43B2">
      <w:pPr>
        <w:pStyle w:val="ListParagraph"/>
        <w:numPr>
          <w:ilvl w:val="0"/>
          <w:numId w:val="16"/>
        </w:numPr>
        <w:spacing w:after="0"/>
        <w:rPr>
          <w:color w:val="auto"/>
        </w:rPr>
      </w:pPr>
      <w:r>
        <w:rPr>
          <w:rFonts w:eastAsia="Times New Roman"/>
          <w:color w:val="auto"/>
        </w:rPr>
        <w:t xml:space="preserve">We will utilize </w:t>
      </w:r>
      <w:proofErr w:type="spellStart"/>
      <w:r>
        <w:rPr>
          <w:rFonts w:eastAsia="Times New Roman"/>
          <w:color w:val="auto"/>
        </w:rPr>
        <w:t>Kareo</w:t>
      </w:r>
      <w:proofErr w:type="spellEnd"/>
      <w:r>
        <w:rPr>
          <w:rFonts w:eastAsia="Times New Roman"/>
          <w:color w:val="auto"/>
        </w:rPr>
        <w:t xml:space="preserve"> billing system to keep track of revenues, AR, and all business costs</w:t>
      </w:r>
    </w:p>
    <w:p w14:paraId="2EE2E762" w14:textId="77777777" w:rsidR="00721467" w:rsidRPr="00DF1788" w:rsidRDefault="00721467" w:rsidP="004B43B2">
      <w:pPr>
        <w:pStyle w:val="ListParagraph"/>
        <w:numPr>
          <w:ilvl w:val="0"/>
          <w:numId w:val="16"/>
        </w:numPr>
        <w:spacing w:after="0"/>
        <w:rPr>
          <w:color w:val="auto"/>
        </w:rPr>
      </w:pPr>
      <w:r>
        <w:rPr>
          <w:rFonts w:eastAsia="Times New Roman"/>
          <w:color w:val="auto"/>
        </w:rPr>
        <w:t xml:space="preserve">Each year, we will set in advance our expectations for annual operating income, then break that down to monthly operating income goals and even further to productivity goals for each contributing staff therapist. </w:t>
      </w:r>
    </w:p>
    <w:p w14:paraId="51D35F63" w14:textId="77777777" w:rsidR="00721467" w:rsidRPr="00DF1788" w:rsidRDefault="00721467" w:rsidP="004B43B2">
      <w:pPr>
        <w:pStyle w:val="ListParagraph"/>
        <w:numPr>
          <w:ilvl w:val="0"/>
          <w:numId w:val="16"/>
        </w:numPr>
        <w:spacing w:after="0"/>
        <w:rPr>
          <w:color w:val="auto"/>
        </w:rPr>
      </w:pPr>
      <w:r>
        <w:rPr>
          <w:rFonts w:eastAsia="Times New Roman"/>
          <w:color w:val="auto"/>
        </w:rPr>
        <w:t>Each month, we will conduct a review of operating income to assess overall practice and individual therapist’s performance in meeting or failing to meet these goals.</w:t>
      </w:r>
    </w:p>
    <w:p w14:paraId="34FF2910" w14:textId="77777777" w:rsidR="00721467" w:rsidRPr="00E23C97" w:rsidRDefault="00721467" w:rsidP="004B43B2">
      <w:pPr>
        <w:pStyle w:val="ListParagraph"/>
        <w:numPr>
          <w:ilvl w:val="0"/>
          <w:numId w:val="16"/>
        </w:numPr>
        <w:spacing w:after="0"/>
        <w:rPr>
          <w:color w:val="auto"/>
        </w:rPr>
      </w:pPr>
      <w:r>
        <w:rPr>
          <w:rFonts w:eastAsia="Times New Roman"/>
          <w:color w:val="auto"/>
        </w:rPr>
        <w:t xml:space="preserve">If goals are not met, owners may need to meet with one another or with individual therapists or the whole staff to formulate a plan to address any problems preventing success: for example, a stronger patient cancellation policy or decrease costs through cutting or altering supplies. </w:t>
      </w:r>
    </w:p>
    <w:p w14:paraId="3BD72B52" w14:textId="77777777" w:rsidR="00721467" w:rsidRPr="00355A4A" w:rsidRDefault="00721467" w:rsidP="004B43B2">
      <w:pPr>
        <w:pStyle w:val="ListParagraph"/>
        <w:numPr>
          <w:ilvl w:val="0"/>
          <w:numId w:val="16"/>
        </w:numPr>
        <w:spacing w:after="0"/>
        <w:rPr>
          <w:color w:val="auto"/>
        </w:rPr>
      </w:pPr>
      <w:r>
        <w:rPr>
          <w:rFonts w:eastAsia="Times New Roman"/>
          <w:color w:val="auto"/>
        </w:rPr>
        <w:t>Annually, owners will meet to review profit margin and assess how it met or failed to meet expectations and perform the same types of problem-solving strategies as well as adjusted goal-setting for the next year, including additional hires or staff cuts, etc.</w:t>
      </w:r>
    </w:p>
    <w:p w14:paraId="48A5C0D4" w14:textId="77777777" w:rsidR="00721467" w:rsidRPr="006D7B81" w:rsidRDefault="00721467" w:rsidP="00721467">
      <w:pPr>
        <w:rPr>
          <w:color w:val="auto"/>
        </w:rPr>
      </w:pPr>
    </w:p>
    <w:p w14:paraId="19E36F44" w14:textId="77777777" w:rsidR="00721467" w:rsidRDefault="00721467" w:rsidP="00721467">
      <w:pPr>
        <w:rPr>
          <w:color w:val="auto"/>
          <w:u w:val="single"/>
        </w:rPr>
      </w:pPr>
      <w:r>
        <w:rPr>
          <w:color w:val="auto"/>
          <w:u w:val="single"/>
        </w:rPr>
        <w:br w:type="page"/>
      </w:r>
    </w:p>
    <w:p w14:paraId="45304CE8" w14:textId="046DDC15" w:rsidR="00721467" w:rsidRPr="00721467" w:rsidRDefault="00721467" w:rsidP="00721467">
      <w:pPr>
        <w:pStyle w:val="Heading1"/>
      </w:pPr>
      <w:r w:rsidRPr="00721467">
        <w:lastRenderedPageBreak/>
        <w:t xml:space="preserve">Exit </w:t>
      </w:r>
      <w:r>
        <w:t>S</w:t>
      </w:r>
      <w:r w:rsidRPr="00721467">
        <w:t>trategies</w:t>
      </w:r>
    </w:p>
    <w:p w14:paraId="3E82CA49" w14:textId="77777777" w:rsidR="00721467" w:rsidRPr="006D7B81" w:rsidRDefault="00721467" w:rsidP="00721467">
      <w:pPr>
        <w:rPr>
          <w:rFonts w:eastAsia="Times New Roman"/>
          <w:color w:val="auto"/>
        </w:rPr>
      </w:pPr>
      <w:r w:rsidRPr="006D7B81">
        <w:rPr>
          <w:rFonts w:eastAsia="Times New Roman"/>
          <w:color w:val="auto"/>
        </w:rPr>
        <w:t xml:space="preserve">These strategies will be </w:t>
      </w:r>
      <w:r>
        <w:rPr>
          <w:rFonts w:eastAsia="Times New Roman"/>
          <w:color w:val="auto"/>
        </w:rPr>
        <w:t>formulat</w:t>
      </w:r>
      <w:r w:rsidRPr="006D7B81">
        <w:rPr>
          <w:rFonts w:eastAsia="Times New Roman"/>
          <w:color w:val="auto"/>
        </w:rPr>
        <w:t xml:space="preserve">ed through an owners’ operating agreement before we even open </w:t>
      </w:r>
      <w:r>
        <w:rPr>
          <w:rFonts w:eastAsia="Times New Roman"/>
          <w:color w:val="auto"/>
        </w:rPr>
        <w:t xml:space="preserve">the </w:t>
      </w:r>
      <w:r w:rsidRPr="006D7B81">
        <w:rPr>
          <w:rFonts w:eastAsia="Times New Roman"/>
          <w:color w:val="auto"/>
        </w:rPr>
        <w:t xml:space="preserve">practice. The negotiation of this agreement is the reason why we </w:t>
      </w:r>
      <w:proofErr w:type="gramStart"/>
      <w:r w:rsidRPr="006D7B81">
        <w:rPr>
          <w:rFonts w:eastAsia="Times New Roman"/>
          <w:color w:val="auto"/>
        </w:rPr>
        <w:t>budgeted</w:t>
      </w:r>
      <w:proofErr w:type="gramEnd"/>
      <w:r w:rsidRPr="006D7B81">
        <w:rPr>
          <w:rFonts w:eastAsia="Times New Roman"/>
          <w:color w:val="auto"/>
        </w:rPr>
        <w:t xml:space="preserve"> legal fees into our capital budget. The three strategies this agreement will include should cover most scenarios and include the following:</w:t>
      </w:r>
    </w:p>
    <w:p w14:paraId="3A971A4D" w14:textId="77777777" w:rsidR="00721467" w:rsidRPr="006D7B81" w:rsidRDefault="00721467" w:rsidP="004B43B2">
      <w:pPr>
        <w:pStyle w:val="ListParagraph"/>
        <w:numPr>
          <w:ilvl w:val="0"/>
          <w:numId w:val="14"/>
        </w:numPr>
        <w:spacing w:after="0"/>
        <w:rPr>
          <w:color w:val="auto"/>
        </w:rPr>
      </w:pPr>
      <w:r w:rsidRPr="006D7B81">
        <w:rPr>
          <w:rFonts w:eastAsia="Times New Roman"/>
          <w:color w:val="auto"/>
        </w:rPr>
        <w:t>In preparation for the unlikely but possible case of death of one of the partners, each partner in the LLC will purchase a life insurance plan on the other partner</w:t>
      </w:r>
      <w:r>
        <w:rPr>
          <w:rFonts w:eastAsia="Times New Roman"/>
          <w:color w:val="auto"/>
        </w:rPr>
        <w:t>.</w:t>
      </w:r>
    </w:p>
    <w:p w14:paraId="51D8D643" w14:textId="77777777" w:rsidR="00721467" w:rsidRPr="006D7B81" w:rsidRDefault="00721467" w:rsidP="004B43B2">
      <w:pPr>
        <w:pStyle w:val="ListParagraph"/>
        <w:numPr>
          <w:ilvl w:val="0"/>
          <w:numId w:val="14"/>
        </w:numPr>
        <w:spacing w:after="0"/>
        <w:rPr>
          <w:color w:val="auto"/>
        </w:rPr>
      </w:pPr>
      <w:r w:rsidRPr="006D7B81">
        <w:rPr>
          <w:rFonts w:eastAsia="Times New Roman"/>
          <w:color w:val="auto"/>
        </w:rPr>
        <w:t>In case one partner wishes to leave/quit the business, the othe</w:t>
      </w:r>
      <w:r>
        <w:rPr>
          <w:rFonts w:eastAsia="Times New Roman"/>
          <w:color w:val="auto"/>
        </w:rPr>
        <w:t>r can buy out his/her 50% share.</w:t>
      </w:r>
    </w:p>
    <w:p w14:paraId="06A09D76" w14:textId="77777777" w:rsidR="00721467" w:rsidRPr="006D7B81" w:rsidRDefault="00721467" w:rsidP="004B43B2">
      <w:pPr>
        <w:pStyle w:val="ListParagraph"/>
        <w:numPr>
          <w:ilvl w:val="0"/>
          <w:numId w:val="14"/>
        </w:numPr>
        <w:spacing w:after="0"/>
        <w:rPr>
          <w:color w:val="auto"/>
        </w:rPr>
      </w:pPr>
      <w:r w:rsidRPr="006D7B81">
        <w:rPr>
          <w:rFonts w:eastAsia="Times New Roman"/>
          <w:color w:val="auto"/>
        </w:rPr>
        <w:t>In the case of both partners mutually agreeing to dissolve the business, all assets will be sold, the proceeds paid to creditors, and any leftover profits split equally among shareholders.</w:t>
      </w:r>
    </w:p>
    <w:p w14:paraId="15891AA3" w14:textId="6E3E748A" w:rsidR="00721467" w:rsidRDefault="00721467">
      <w:r>
        <w:br w:type="page"/>
      </w:r>
    </w:p>
    <w:p w14:paraId="63705120" w14:textId="13C47F1A" w:rsidR="007C6144" w:rsidRPr="00721467" w:rsidRDefault="007C6144" w:rsidP="007C6144">
      <w:pPr>
        <w:pStyle w:val="Heading1"/>
      </w:pPr>
      <w:r>
        <w:lastRenderedPageBreak/>
        <w:t>Appendices</w:t>
      </w:r>
    </w:p>
    <w:p w14:paraId="710DFA41" w14:textId="58D51E21" w:rsidR="00021DEE" w:rsidRDefault="007C6144" w:rsidP="009F501F">
      <w:pPr>
        <w:pStyle w:val="Heading3"/>
      </w:pPr>
      <w:r>
        <w:t>Appendix A: Capital Budget</w:t>
      </w:r>
    </w:p>
    <w:p w14:paraId="62F1A879" w14:textId="77777777" w:rsidR="007C6144" w:rsidRPr="007C6144" w:rsidRDefault="007C6144" w:rsidP="007C6144">
      <w:pPr>
        <w:spacing w:after="0"/>
        <w:ind w:left="360"/>
        <w:contextualSpacing/>
        <w:rPr>
          <w:rFonts w:ascii="Arial" w:eastAsia="Arial" w:hAnsi="Arial" w:cs="Arial"/>
          <w:color w:val="auto"/>
          <w:sz w:val="22"/>
          <w:szCs w:val="22"/>
        </w:rPr>
      </w:pPr>
    </w:p>
    <w:tbl>
      <w:tblPr>
        <w:tblStyle w:val="LightShading-Accent52"/>
        <w:tblW w:w="7040" w:type="dxa"/>
        <w:jc w:val="center"/>
        <w:tblLook w:val="04A0" w:firstRow="1" w:lastRow="0" w:firstColumn="1" w:lastColumn="0" w:noHBand="0" w:noVBand="1"/>
      </w:tblPr>
      <w:tblGrid>
        <w:gridCol w:w="3600"/>
        <w:gridCol w:w="1720"/>
        <w:gridCol w:w="1720"/>
      </w:tblGrid>
      <w:tr w:rsidR="007C6144" w:rsidRPr="007C6144" w14:paraId="307E6D55" w14:textId="77777777" w:rsidTr="007C6144">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D920F1" w14:textId="77777777" w:rsidR="007C6144" w:rsidRPr="007C6144" w:rsidRDefault="007C6144" w:rsidP="007C6144">
            <w:pPr>
              <w:rPr>
                <w:rFonts w:eastAsia="Times New Roman" w:cs="Arial"/>
                <w:color w:val="000000"/>
                <w:sz w:val="20"/>
                <w:szCs w:val="20"/>
              </w:rPr>
            </w:pPr>
            <w:r w:rsidRPr="007C6144">
              <w:rPr>
                <w:rFonts w:eastAsia="Times New Roman" w:cs="Arial"/>
                <w:color w:val="000000"/>
                <w:sz w:val="20"/>
                <w:szCs w:val="20"/>
              </w:rPr>
              <w:t>Purchased Equipment</w:t>
            </w:r>
          </w:p>
        </w:tc>
        <w:tc>
          <w:tcPr>
            <w:tcW w:w="1720" w:type="dxa"/>
            <w:noWrap/>
            <w:hideMark/>
          </w:tcPr>
          <w:p w14:paraId="03D1A87A" w14:textId="77777777" w:rsidR="007C6144" w:rsidRPr="007C6144" w:rsidRDefault="007C6144" w:rsidP="007C6144">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1720" w:type="dxa"/>
            <w:noWrap/>
            <w:hideMark/>
          </w:tcPr>
          <w:p w14:paraId="1D390B97" w14:textId="77777777" w:rsidR="007C6144" w:rsidRPr="007C6144" w:rsidRDefault="007C6144" w:rsidP="007C6144">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7C6144" w:rsidRPr="007C6144" w14:paraId="14217736"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3528AC" w14:textId="77777777" w:rsidR="007C6144" w:rsidRPr="007C6144" w:rsidRDefault="007C6144" w:rsidP="00BE5443">
            <w:pPr>
              <w:ind w:firstLineChars="100" w:firstLine="201"/>
              <w:rPr>
                <w:rFonts w:eastAsia="Times New Roman" w:cs="Arial"/>
                <w:color w:val="000000"/>
                <w:sz w:val="20"/>
                <w:szCs w:val="20"/>
              </w:rPr>
            </w:pPr>
            <w:r w:rsidRPr="007C6144">
              <w:rPr>
                <w:rFonts w:eastAsia="Times New Roman" w:cs="Arial"/>
                <w:color w:val="000000"/>
                <w:sz w:val="20"/>
                <w:szCs w:val="20"/>
              </w:rPr>
              <w:t xml:space="preserve">Hand Weights </w:t>
            </w:r>
          </w:p>
        </w:tc>
        <w:tc>
          <w:tcPr>
            <w:tcW w:w="1720" w:type="dxa"/>
            <w:noWrap/>
            <w:hideMark/>
          </w:tcPr>
          <w:p w14:paraId="7B6643AB"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1720" w:type="dxa"/>
            <w:noWrap/>
            <w:hideMark/>
          </w:tcPr>
          <w:p w14:paraId="1D3EFA9F"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7C6144" w:rsidRPr="007C6144" w14:paraId="53E63819" w14:textId="77777777" w:rsidTr="007C6144">
        <w:trPr>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2E7171A" w14:textId="77777777" w:rsidR="007C6144" w:rsidRPr="007C6144" w:rsidRDefault="007C6144" w:rsidP="00BE5443">
            <w:pPr>
              <w:ind w:firstLineChars="200" w:firstLine="402"/>
              <w:rPr>
                <w:rFonts w:eastAsia="Times New Roman" w:cs="Arial"/>
                <w:color w:val="000000"/>
                <w:sz w:val="20"/>
                <w:szCs w:val="20"/>
              </w:rPr>
            </w:pPr>
            <w:r w:rsidRPr="007C6144">
              <w:rPr>
                <w:rFonts w:eastAsia="Times New Roman" w:cs="Arial"/>
                <w:color w:val="000000"/>
                <w:sz w:val="20"/>
                <w:szCs w:val="20"/>
              </w:rPr>
              <w:t>3-8 lbs.</w:t>
            </w:r>
          </w:p>
        </w:tc>
        <w:tc>
          <w:tcPr>
            <w:tcW w:w="1720" w:type="dxa"/>
            <w:noWrap/>
            <w:hideMark/>
          </w:tcPr>
          <w:p w14:paraId="566E1B08"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57.06</w:t>
            </w:r>
          </w:p>
        </w:tc>
        <w:tc>
          <w:tcPr>
            <w:tcW w:w="1720" w:type="dxa"/>
            <w:noWrap/>
            <w:hideMark/>
          </w:tcPr>
          <w:p w14:paraId="590FF2E6"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34AB6AEC"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02E90E" w14:textId="77777777" w:rsidR="007C6144" w:rsidRPr="007C6144" w:rsidRDefault="007C6144" w:rsidP="00BE5443">
            <w:pPr>
              <w:ind w:firstLineChars="200" w:firstLine="402"/>
              <w:rPr>
                <w:rFonts w:eastAsia="Times New Roman" w:cs="Arial"/>
                <w:color w:val="000000"/>
                <w:sz w:val="20"/>
                <w:szCs w:val="20"/>
              </w:rPr>
            </w:pPr>
            <w:r w:rsidRPr="007C6144">
              <w:rPr>
                <w:rFonts w:eastAsia="Times New Roman" w:cs="Arial"/>
                <w:color w:val="000000"/>
                <w:sz w:val="20"/>
                <w:szCs w:val="20"/>
              </w:rPr>
              <w:t>3-24 lbs. (2 each)</w:t>
            </w:r>
          </w:p>
        </w:tc>
        <w:tc>
          <w:tcPr>
            <w:tcW w:w="1720" w:type="dxa"/>
            <w:noWrap/>
            <w:hideMark/>
          </w:tcPr>
          <w:p w14:paraId="04B38CFD"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368</w:t>
            </w:r>
          </w:p>
        </w:tc>
        <w:tc>
          <w:tcPr>
            <w:tcW w:w="1720" w:type="dxa"/>
            <w:noWrap/>
            <w:hideMark/>
          </w:tcPr>
          <w:p w14:paraId="773483A6"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2865280B" w14:textId="77777777" w:rsidTr="007C6144">
        <w:trPr>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319DB4" w14:textId="77777777" w:rsidR="007C6144" w:rsidRPr="007C6144" w:rsidRDefault="007C6144" w:rsidP="00BE5443">
            <w:pPr>
              <w:ind w:firstLineChars="200" w:firstLine="402"/>
              <w:rPr>
                <w:rFonts w:eastAsia="Times New Roman" w:cs="Arial"/>
                <w:color w:val="000000"/>
                <w:sz w:val="20"/>
                <w:szCs w:val="20"/>
              </w:rPr>
            </w:pPr>
            <w:r w:rsidRPr="007C6144">
              <w:rPr>
                <w:rFonts w:eastAsia="Times New Roman" w:cs="Arial"/>
                <w:color w:val="000000"/>
                <w:sz w:val="20"/>
                <w:szCs w:val="20"/>
              </w:rPr>
              <w:t>1-5 lbs. (2 each)</w:t>
            </w:r>
          </w:p>
        </w:tc>
        <w:tc>
          <w:tcPr>
            <w:tcW w:w="1720" w:type="dxa"/>
            <w:noWrap/>
            <w:hideMark/>
          </w:tcPr>
          <w:p w14:paraId="1D7BBE30"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79.84</w:t>
            </w:r>
          </w:p>
        </w:tc>
        <w:tc>
          <w:tcPr>
            <w:tcW w:w="1720" w:type="dxa"/>
            <w:noWrap/>
            <w:hideMark/>
          </w:tcPr>
          <w:p w14:paraId="2F3BE8F7"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53017C12"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BDFF71" w14:textId="77777777" w:rsidR="007C6144" w:rsidRPr="007C6144" w:rsidRDefault="007C6144" w:rsidP="00BE5443">
            <w:pPr>
              <w:ind w:firstLineChars="100" w:firstLine="201"/>
              <w:rPr>
                <w:rFonts w:eastAsia="Times New Roman" w:cs="Arial"/>
                <w:color w:val="000000"/>
                <w:sz w:val="20"/>
                <w:szCs w:val="20"/>
              </w:rPr>
            </w:pPr>
            <w:r w:rsidRPr="007C6144">
              <w:rPr>
                <w:rFonts w:eastAsia="Times New Roman" w:cs="Arial"/>
                <w:color w:val="000000"/>
                <w:sz w:val="20"/>
                <w:szCs w:val="20"/>
              </w:rPr>
              <w:t>5 lbs. Ankle Weights (2)</w:t>
            </w:r>
          </w:p>
        </w:tc>
        <w:tc>
          <w:tcPr>
            <w:tcW w:w="1720" w:type="dxa"/>
            <w:noWrap/>
            <w:hideMark/>
          </w:tcPr>
          <w:p w14:paraId="52FD7CE6"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33.76</w:t>
            </w:r>
          </w:p>
        </w:tc>
        <w:tc>
          <w:tcPr>
            <w:tcW w:w="1720" w:type="dxa"/>
            <w:noWrap/>
            <w:hideMark/>
          </w:tcPr>
          <w:p w14:paraId="61AD5E24"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0F1BF451" w14:textId="77777777" w:rsidTr="007C6144">
        <w:trPr>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B019514" w14:textId="77777777" w:rsidR="007C6144" w:rsidRPr="007C6144" w:rsidRDefault="007C6144" w:rsidP="00BE5443">
            <w:pPr>
              <w:ind w:firstLineChars="100" w:firstLine="201"/>
              <w:rPr>
                <w:rFonts w:eastAsia="Times New Roman" w:cs="Arial"/>
                <w:color w:val="000000"/>
                <w:sz w:val="20"/>
                <w:szCs w:val="20"/>
              </w:rPr>
            </w:pPr>
            <w:r w:rsidRPr="007C6144">
              <w:rPr>
                <w:rFonts w:eastAsia="Times New Roman" w:cs="Arial"/>
                <w:color w:val="000000"/>
                <w:sz w:val="20"/>
                <w:szCs w:val="20"/>
              </w:rPr>
              <w:t>Stopwatches (2)</w:t>
            </w:r>
          </w:p>
        </w:tc>
        <w:tc>
          <w:tcPr>
            <w:tcW w:w="1720" w:type="dxa"/>
            <w:noWrap/>
            <w:hideMark/>
          </w:tcPr>
          <w:p w14:paraId="06C1189B"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30</w:t>
            </w:r>
          </w:p>
        </w:tc>
        <w:tc>
          <w:tcPr>
            <w:tcW w:w="1720" w:type="dxa"/>
            <w:noWrap/>
            <w:hideMark/>
          </w:tcPr>
          <w:p w14:paraId="38D99AFF"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52B2698F"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788C6F" w14:textId="77777777" w:rsidR="007C6144" w:rsidRPr="007C6144" w:rsidRDefault="007C6144" w:rsidP="00BE5443">
            <w:pPr>
              <w:ind w:firstLineChars="100" w:firstLine="201"/>
              <w:rPr>
                <w:rFonts w:eastAsia="Times New Roman" w:cs="Arial"/>
                <w:color w:val="000000"/>
                <w:sz w:val="20"/>
                <w:szCs w:val="20"/>
              </w:rPr>
            </w:pPr>
            <w:proofErr w:type="spellStart"/>
            <w:r w:rsidRPr="007C6144">
              <w:rPr>
                <w:rFonts w:eastAsia="Times New Roman" w:cs="Arial"/>
                <w:color w:val="000000"/>
                <w:sz w:val="20"/>
                <w:szCs w:val="20"/>
              </w:rPr>
              <w:t>TheraBand</w:t>
            </w:r>
            <w:proofErr w:type="spellEnd"/>
            <w:r w:rsidRPr="007C6144">
              <w:rPr>
                <w:rFonts w:eastAsia="Times New Roman" w:cs="Arial"/>
                <w:color w:val="000000"/>
                <w:sz w:val="20"/>
                <w:szCs w:val="20"/>
              </w:rPr>
              <w:t xml:space="preserve"> (2 of each)</w:t>
            </w:r>
          </w:p>
        </w:tc>
        <w:tc>
          <w:tcPr>
            <w:tcW w:w="1720" w:type="dxa"/>
            <w:noWrap/>
            <w:hideMark/>
          </w:tcPr>
          <w:p w14:paraId="31B06354"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c>
          <w:tcPr>
            <w:tcW w:w="1720" w:type="dxa"/>
            <w:noWrap/>
            <w:hideMark/>
          </w:tcPr>
          <w:p w14:paraId="56DF61A9"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36939B5D" w14:textId="77777777" w:rsidTr="007C6144">
        <w:trPr>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8872A3" w14:textId="77777777" w:rsidR="007C6144" w:rsidRPr="007C6144" w:rsidRDefault="007C6144" w:rsidP="00BE5443">
            <w:pPr>
              <w:ind w:firstLineChars="200" w:firstLine="402"/>
              <w:rPr>
                <w:rFonts w:eastAsia="Times New Roman" w:cs="Arial"/>
                <w:color w:val="000000"/>
                <w:sz w:val="20"/>
                <w:szCs w:val="20"/>
              </w:rPr>
            </w:pPr>
            <w:r w:rsidRPr="007C6144">
              <w:rPr>
                <w:rFonts w:eastAsia="Times New Roman" w:cs="Arial"/>
                <w:color w:val="000000"/>
                <w:sz w:val="20"/>
                <w:szCs w:val="20"/>
              </w:rPr>
              <w:t>Red, Yellow, Blue Black</w:t>
            </w:r>
          </w:p>
        </w:tc>
        <w:tc>
          <w:tcPr>
            <w:tcW w:w="1720" w:type="dxa"/>
            <w:noWrap/>
            <w:hideMark/>
          </w:tcPr>
          <w:p w14:paraId="0AA288F9"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227.1</w:t>
            </w:r>
          </w:p>
        </w:tc>
        <w:tc>
          <w:tcPr>
            <w:tcW w:w="1720" w:type="dxa"/>
            <w:noWrap/>
            <w:hideMark/>
          </w:tcPr>
          <w:p w14:paraId="186D5CF3"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517A1FFA"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7BC0464" w14:textId="77777777" w:rsidR="007C6144" w:rsidRPr="007C6144" w:rsidRDefault="007C6144" w:rsidP="00BE5443">
            <w:pPr>
              <w:ind w:firstLineChars="100" w:firstLine="201"/>
              <w:rPr>
                <w:rFonts w:eastAsia="Times New Roman" w:cs="Arial"/>
                <w:color w:val="000000"/>
                <w:sz w:val="20"/>
                <w:szCs w:val="20"/>
              </w:rPr>
            </w:pPr>
            <w:r w:rsidRPr="007C6144">
              <w:rPr>
                <w:rFonts w:eastAsia="Times New Roman" w:cs="Arial"/>
                <w:color w:val="000000"/>
                <w:sz w:val="20"/>
                <w:szCs w:val="20"/>
              </w:rPr>
              <w:t>Dynamometer</w:t>
            </w:r>
          </w:p>
        </w:tc>
        <w:tc>
          <w:tcPr>
            <w:tcW w:w="1720" w:type="dxa"/>
            <w:noWrap/>
            <w:hideMark/>
          </w:tcPr>
          <w:p w14:paraId="630166B7"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170</w:t>
            </w:r>
          </w:p>
        </w:tc>
        <w:tc>
          <w:tcPr>
            <w:tcW w:w="1720" w:type="dxa"/>
            <w:noWrap/>
            <w:hideMark/>
          </w:tcPr>
          <w:p w14:paraId="47CE5405"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5D6F314B" w14:textId="77777777" w:rsidTr="007C6144">
        <w:trPr>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529A3B1" w14:textId="77777777" w:rsidR="007C6144" w:rsidRPr="007C6144" w:rsidRDefault="007C6144" w:rsidP="00BE5443">
            <w:pPr>
              <w:ind w:firstLineChars="100" w:firstLine="201"/>
              <w:rPr>
                <w:rFonts w:eastAsia="Times New Roman" w:cs="Arial"/>
                <w:color w:val="000000"/>
                <w:sz w:val="20"/>
                <w:szCs w:val="20"/>
              </w:rPr>
            </w:pPr>
            <w:r w:rsidRPr="007C6144">
              <w:rPr>
                <w:rFonts w:eastAsia="Times New Roman" w:cs="Arial"/>
                <w:color w:val="000000"/>
                <w:sz w:val="20"/>
                <w:szCs w:val="20"/>
              </w:rPr>
              <w:t>First Aid Kits (2)</w:t>
            </w:r>
          </w:p>
        </w:tc>
        <w:tc>
          <w:tcPr>
            <w:tcW w:w="1720" w:type="dxa"/>
            <w:noWrap/>
            <w:hideMark/>
          </w:tcPr>
          <w:p w14:paraId="3979B064"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90</w:t>
            </w:r>
          </w:p>
        </w:tc>
        <w:tc>
          <w:tcPr>
            <w:tcW w:w="1720" w:type="dxa"/>
            <w:noWrap/>
            <w:hideMark/>
          </w:tcPr>
          <w:p w14:paraId="0C70C62C"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4F84FED0"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DC2E3A4" w14:textId="77777777" w:rsidR="007C6144" w:rsidRPr="007C6144" w:rsidRDefault="007C6144" w:rsidP="00BE5443">
            <w:pPr>
              <w:ind w:firstLineChars="100" w:firstLine="201"/>
              <w:rPr>
                <w:rFonts w:eastAsia="Times New Roman" w:cs="Arial"/>
                <w:color w:val="000000"/>
                <w:sz w:val="20"/>
                <w:szCs w:val="20"/>
              </w:rPr>
            </w:pPr>
            <w:r w:rsidRPr="007C6144">
              <w:rPr>
                <w:rFonts w:eastAsia="Times New Roman" w:cs="Arial"/>
                <w:color w:val="000000"/>
                <w:sz w:val="20"/>
                <w:szCs w:val="20"/>
              </w:rPr>
              <w:t>Pulse Ox (2)</w:t>
            </w:r>
          </w:p>
        </w:tc>
        <w:tc>
          <w:tcPr>
            <w:tcW w:w="1720" w:type="dxa"/>
            <w:noWrap/>
            <w:hideMark/>
          </w:tcPr>
          <w:p w14:paraId="08A3B272"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100</w:t>
            </w:r>
          </w:p>
        </w:tc>
        <w:tc>
          <w:tcPr>
            <w:tcW w:w="1720" w:type="dxa"/>
            <w:noWrap/>
            <w:hideMark/>
          </w:tcPr>
          <w:p w14:paraId="0B0164CF"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6DF19FAB" w14:textId="77777777" w:rsidTr="007C6144">
        <w:trPr>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C305272" w14:textId="77777777" w:rsidR="007C6144" w:rsidRPr="007C6144" w:rsidRDefault="007C6144" w:rsidP="00BE5443">
            <w:pPr>
              <w:ind w:firstLineChars="100" w:firstLine="201"/>
              <w:rPr>
                <w:rFonts w:eastAsia="Times New Roman" w:cs="Arial"/>
                <w:color w:val="000000"/>
                <w:sz w:val="20"/>
                <w:szCs w:val="20"/>
              </w:rPr>
            </w:pPr>
            <w:r w:rsidRPr="007C6144">
              <w:rPr>
                <w:rFonts w:eastAsia="Times New Roman" w:cs="Arial"/>
                <w:color w:val="000000"/>
                <w:sz w:val="20"/>
                <w:szCs w:val="20"/>
              </w:rPr>
              <w:t xml:space="preserve">Blood </w:t>
            </w:r>
            <w:proofErr w:type="spellStart"/>
            <w:r w:rsidRPr="007C6144">
              <w:rPr>
                <w:rFonts w:eastAsia="Times New Roman" w:cs="Arial"/>
                <w:color w:val="000000"/>
                <w:sz w:val="20"/>
                <w:szCs w:val="20"/>
              </w:rPr>
              <w:t>Presure</w:t>
            </w:r>
            <w:proofErr w:type="spellEnd"/>
            <w:r w:rsidRPr="007C6144">
              <w:rPr>
                <w:rFonts w:eastAsia="Times New Roman" w:cs="Arial"/>
                <w:color w:val="000000"/>
                <w:sz w:val="20"/>
                <w:szCs w:val="20"/>
              </w:rPr>
              <w:t xml:space="preserve"> Cuffs (2)</w:t>
            </w:r>
          </w:p>
        </w:tc>
        <w:tc>
          <w:tcPr>
            <w:tcW w:w="1720" w:type="dxa"/>
            <w:noWrap/>
            <w:hideMark/>
          </w:tcPr>
          <w:p w14:paraId="24D7B3EF"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120</w:t>
            </w:r>
          </w:p>
        </w:tc>
        <w:tc>
          <w:tcPr>
            <w:tcW w:w="1720" w:type="dxa"/>
            <w:noWrap/>
            <w:hideMark/>
          </w:tcPr>
          <w:p w14:paraId="021EAD79"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31DDA110"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876379" w14:textId="77777777" w:rsidR="007C6144" w:rsidRPr="007C6144" w:rsidRDefault="007C6144" w:rsidP="00BE5443">
            <w:pPr>
              <w:ind w:firstLineChars="100" w:firstLine="201"/>
              <w:rPr>
                <w:rFonts w:eastAsia="Times New Roman" w:cs="Arial"/>
                <w:color w:val="000000"/>
                <w:sz w:val="20"/>
                <w:szCs w:val="20"/>
              </w:rPr>
            </w:pPr>
            <w:r w:rsidRPr="007C6144">
              <w:rPr>
                <w:rFonts w:eastAsia="Times New Roman" w:cs="Arial"/>
                <w:color w:val="000000"/>
                <w:sz w:val="20"/>
                <w:szCs w:val="20"/>
              </w:rPr>
              <w:t>Treatment Tables (2)</w:t>
            </w:r>
          </w:p>
        </w:tc>
        <w:tc>
          <w:tcPr>
            <w:tcW w:w="1720" w:type="dxa"/>
            <w:noWrap/>
            <w:hideMark/>
          </w:tcPr>
          <w:p w14:paraId="0A000F92"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1000</w:t>
            </w:r>
          </w:p>
        </w:tc>
        <w:tc>
          <w:tcPr>
            <w:tcW w:w="1720" w:type="dxa"/>
            <w:noWrap/>
            <w:hideMark/>
          </w:tcPr>
          <w:p w14:paraId="3F621C1F"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6E33B97A" w14:textId="77777777" w:rsidTr="007C6144">
        <w:trPr>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78A773" w14:textId="77777777" w:rsidR="007C6144" w:rsidRPr="007C6144" w:rsidRDefault="007C6144" w:rsidP="00BE5443">
            <w:pPr>
              <w:ind w:firstLineChars="100" w:firstLine="201"/>
              <w:rPr>
                <w:rFonts w:eastAsia="Times New Roman" w:cs="Arial"/>
                <w:color w:val="000000"/>
                <w:sz w:val="20"/>
                <w:szCs w:val="20"/>
              </w:rPr>
            </w:pPr>
            <w:r w:rsidRPr="007C6144">
              <w:rPr>
                <w:rFonts w:eastAsia="Times New Roman" w:cs="Arial"/>
                <w:color w:val="000000"/>
                <w:sz w:val="20"/>
                <w:szCs w:val="20"/>
              </w:rPr>
              <w:t>TENS Units (2)</w:t>
            </w:r>
          </w:p>
        </w:tc>
        <w:tc>
          <w:tcPr>
            <w:tcW w:w="1720" w:type="dxa"/>
            <w:noWrap/>
            <w:hideMark/>
          </w:tcPr>
          <w:p w14:paraId="15BCA8F1"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220</w:t>
            </w:r>
          </w:p>
        </w:tc>
        <w:tc>
          <w:tcPr>
            <w:tcW w:w="1720" w:type="dxa"/>
            <w:noWrap/>
            <w:hideMark/>
          </w:tcPr>
          <w:p w14:paraId="01A9E7F1"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0A96BA08"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5F6E9D" w14:textId="29D260A7" w:rsidR="007C6144" w:rsidRPr="007C6144" w:rsidRDefault="000B3671" w:rsidP="00BE5443">
            <w:pPr>
              <w:ind w:firstLineChars="100" w:firstLine="201"/>
              <w:rPr>
                <w:rFonts w:eastAsia="Times New Roman" w:cs="Arial"/>
                <w:color w:val="000000"/>
                <w:sz w:val="20"/>
                <w:szCs w:val="20"/>
              </w:rPr>
            </w:pPr>
            <w:r>
              <w:rPr>
                <w:rFonts w:eastAsia="Times New Roman" w:cs="Arial"/>
                <w:color w:val="000000"/>
                <w:sz w:val="20"/>
                <w:szCs w:val="20"/>
              </w:rPr>
              <w:t>Port</w:t>
            </w:r>
            <w:r w:rsidR="007C6144" w:rsidRPr="007C6144">
              <w:rPr>
                <w:rFonts w:eastAsia="Times New Roman" w:cs="Arial"/>
                <w:color w:val="000000"/>
                <w:sz w:val="20"/>
                <w:szCs w:val="20"/>
              </w:rPr>
              <w:t xml:space="preserve">able US Machine </w:t>
            </w:r>
          </w:p>
        </w:tc>
        <w:tc>
          <w:tcPr>
            <w:tcW w:w="1720" w:type="dxa"/>
            <w:noWrap/>
            <w:hideMark/>
          </w:tcPr>
          <w:p w14:paraId="552354A0"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95</w:t>
            </w:r>
          </w:p>
        </w:tc>
        <w:tc>
          <w:tcPr>
            <w:tcW w:w="1720" w:type="dxa"/>
            <w:noWrap/>
            <w:hideMark/>
          </w:tcPr>
          <w:p w14:paraId="477264ED"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68CDFF7C" w14:textId="77777777" w:rsidTr="007C6144">
        <w:trPr>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36B87E4" w14:textId="0ECE95B4" w:rsidR="007C6144" w:rsidRPr="007C6144" w:rsidRDefault="000B3671" w:rsidP="007C6144">
            <w:pPr>
              <w:rPr>
                <w:rFonts w:eastAsia="Times New Roman" w:cs="Arial"/>
                <w:color w:val="000000"/>
                <w:sz w:val="20"/>
                <w:szCs w:val="20"/>
              </w:rPr>
            </w:pPr>
            <w:r>
              <w:rPr>
                <w:rFonts w:eastAsia="Times New Roman" w:cs="Arial"/>
                <w:color w:val="000000"/>
                <w:sz w:val="20"/>
                <w:szCs w:val="20"/>
              </w:rPr>
              <w:t>Total Purchased Equ</w:t>
            </w:r>
            <w:r w:rsidR="007C6144" w:rsidRPr="007C6144">
              <w:rPr>
                <w:rFonts w:eastAsia="Times New Roman" w:cs="Arial"/>
                <w:color w:val="000000"/>
                <w:sz w:val="20"/>
                <w:szCs w:val="20"/>
              </w:rPr>
              <w:t>i</w:t>
            </w:r>
            <w:r>
              <w:rPr>
                <w:rFonts w:eastAsia="Times New Roman" w:cs="Arial"/>
                <w:color w:val="000000"/>
                <w:sz w:val="20"/>
                <w:szCs w:val="20"/>
              </w:rPr>
              <w:t>p</w:t>
            </w:r>
            <w:r w:rsidR="007C6144" w:rsidRPr="007C6144">
              <w:rPr>
                <w:rFonts w:eastAsia="Times New Roman" w:cs="Arial"/>
                <w:color w:val="000000"/>
                <w:sz w:val="20"/>
                <w:szCs w:val="20"/>
              </w:rPr>
              <w:t>ment</w:t>
            </w:r>
          </w:p>
        </w:tc>
        <w:tc>
          <w:tcPr>
            <w:tcW w:w="1720" w:type="dxa"/>
            <w:noWrap/>
            <w:hideMark/>
          </w:tcPr>
          <w:p w14:paraId="5F491E80"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c>
          <w:tcPr>
            <w:tcW w:w="1720" w:type="dxa"/>
            <w:noWrap/>
            <w:hideMark/>
          </w:tcPr>
          <w:p w14:paraId="13240B31"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2590.76</w:t>
            </w:r>
          </w:p>
        </w:tc>
      </w:tr>
      <w:tr w:rsidR="007C6144" w:rsidRPr="007C6144" w14:paraId="70941E86"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1CF2A17" w14:textId="77777777" w:rsidR="007C6144" w:rsidRPr="007C6144" w:rsidRDefault="007C6144" w:rsidP="007C6144">
            <w:pPr>
              <w:rPr>
                <w:rFonts w:eastAsia="Times New Roman" w:cs="Arial"/>
                <w:color w:val="000000"/>
                <w:sz w:val="20"/>
                <w:szCs w:val="20"/>
              </w:rPr>
            </w:pPr>
            <w:r w:rsidRPr="007C6144">
              <w:rPr>
                <w:rFonts w:eastAsia="Times New Roman" w:cs="Arial"/>
                <w:color w:val="000000"/>
                <w:sz w:val="20"/>
                <w:szCs w:val="20"/>
              </w:rPr>
              <w:t>Stationary</w:t>
            </w:r>
          </w:p>
        </w:tc>
        <w:tc>
          <w:tcPr>
            <w:tcW w:w="1720" w:type="dxa"/>
            <w:noWrap/>
            <w:hideMark/>
          </w:tcPr>
          <w:p w14:paraId="438E795D"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c>
          <w:tcPr>
            <w:tcW w:w="1720" w:type="dxa"/>
            <w:noWrap/>
            <w:hideMark/>
          </w:tcPr>
          <w:p w14:paraId="4BD2C9CA"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270</w:t>
            </w:r>
          </w:p>
        </w:tc>
      </w:tr>
      <w:tr w:rsidR="007C6144" w:rsidRPr="007C6144" w14:paraId="044893EC" w14:textId="77777777" w:rsidTr="007C6144">
        <w:trPr>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D63FA34" w14:textId="77777777" w:rsidR="007C6144" w:rsidRPr="007C6144" w:rsidRDefault="007C6144" w:rsidP="007C6144">
            <w:pPr>
              <w:rPr>
                <w:rFonts w:eastAsia="Times New Roman" w:cs="Arial"/>
                <w:color w:val="000000"/>
                <w:sz w:val="20"/>
                <w:szCs w:val="20"/>
              </w:rPr>
            </w:pPr>
            <w:r w:rsidRPr="007C6144">
              <w:rPr>
                <w:rFonts w:eastAsia="Times New Roman" w:cs="Arial"/>
                <w:color w:val="000000"/>
                <w:sz w:val="20"/>
                <w:szCs w:val="20"/>
              </w:rPr>
              <w:t>Legal &amp; Accounting</w:t>
            </w:r>
          </w:p>
        </w:tc>
        <w:tc>
          <w:tcPr>
            <w:tcW w:w="1720" w:type="dxa"/>
            <w:noWrap/>
            <w:hideMark/>
          </w:tcPr>
          <w:p w14:paraId="7F82A315"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c>
          <w:tcPr>
            <w:tcW w:w="1720" w:type="dxa"/>
            <w:noWrap/>
            <w:hideMark/>
          </w:tcPr>
          <w:p w14:paraId="51B7691E"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3200</w:t>
            </w:r>
          </w:p>
        </w:tc>
      </w:tr>
      <w:tr w:rsidR="007C6144" w:rsidRPr="007C6144" w14:paraId="4235E618"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F5F670D" w14:textId="77777777" w:rsidR="007C6144" w:rsidRPr="007C6144" w:rsidRDefault="007C6144" w:rsidP="007C6144">
            <w:pPr>
              <w:rPr>
                <w:rFonts w:eastAsia="Times New Roman" w:cs="Arial"/>
                <w:color w:val="000000"/>
                <w:sz w:val="20"/>
                <w:szCs w:val="20"/>
              </w:rPr>
            </w:pPr>
            <w:r w:rsidRPr="007C6144">
              <w:rPr>
                <w:rFonts w:eastAsia="Times New Roman" w:cs="Arial"/>
                <w:color w:val="000000"/>
                <w:sz w:val="20"/>
                <w:szCs w:val="20"/>
              </w:rPr>
              <w:t>Rent</w:t>
            </w:r>
          </w:p>
        </w:tc>
        <w:tc>
          <w:tcPr>
            <w:tcW w:w="1720" w:type="dxa"/>
            <w:noWrap/>
            <w:hideMark/>
          </w:tcPr>
          <w:p w14:paraId="3A013EE8"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c>
          <w:tcPr>
            <w:tcW w:w="1720" w:type="dxa"/>
            <w:noWrap/>
            <w:hideMark/>
          </w:tcPr>
          <w:p w14:paraId="5CD71462"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0</w:t>
            </w:r>
          </w:p>
        </w:tc>
      </w:tr>
      <w:tr w:rsidR="007C6144" w:rsidRPr="007C6144" w14:paraId="573E475A" w14:textId="77777777" w:rsidTr="007C6144">
        <w:trPr>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8C8EF2D" w14:textId="77777777" w:rsidR="007C6144" w:rsidRPr="007C6144" w:rsidRDefault="007C6144" w:rsidP="007C6144">
            <w:pPr>
              <w:rPr>
                <w:rFonts w:eastAsia="Times New Roman" w:cs="Arial"/>
                <w:color w:val="000000"/>
                <w:sz w:val="20"/>
                <w:szCs w:val="20"/>
              </w:rPr>
            </w:pPr>
            <w:r w:rsidRPr="007C6144">
              <w:rPr>
                <w:rFonts w:eastAsia="Times New Roman" w:cs="Arial"/>
                <w:color w:val="000000"/>
                <w:sz w:val="20"/>
                <w:szCs w:val="20"/>
              </w:rPr>
              <w:t>Other</w:t>
            </w:r>
          </w:p>
        </w:tc>
        <w:tc>
          <w:tcPr>
            <w:tcW w:w="1720" w:type="dxa"/>
            <w:noWrap/>
            <w:hideMark/>
          </w:tcPr>
          <w:p w14:paraId="3F8C5DA0"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c>
          <w:tcPr>
            <w:tcW w:w="1720" w:type="dxa"/>
            <w:noWrap/>
            <w:hideMark/>
          </w:tcPr>
          <w:p w14:paraId="06F09985"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61E4A3F9"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B441ED7" w14:textId="77777777" w:rsidR="007C6144" w:rsidRPr="007C6144" w:rsidRDefault="007C6144" w:rsidP="00BE5443">
            <w:pPr>
              <w:ind w:firstLineChars="100" w:firstLine="201"/>
              <w:rPr>
                <w:rFonts w:eastAsia="Times New Roman" w:cs="Arial"/>
                <w:color w:val="000000"/>
                <w:sz w:val="20"/>
                <w:szCs w:val="20"/>
              </w:rPr>
            </w:pPr>
            <w:r w:rsidRPr="007C6144">
              <w:rPr>
                <w:rFonts w:eastAsia="Times New Roman" w:cs="Arial"/>
                <w:color w:val="000000"/>
                <w:sz w:val="20"/>
                <w:szCs w:val="20"/>
              </w:rPr>
              <w:t>Website</w:t>
            </w:r>
          </w:p>
        </w:tc>
        <w:tc>
          <w:tcPr>
            <w:tcW w:w="1720" w:type="dxa"/>
            <w:noWrap/>
            <w:hideMark/>
          </w:tcPr>
          <w:p w14:paraId="4F5FDB19"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6.99</w:t>
            </w:r>
          </w:p>
        </w:tc>
        <w:tc>
          <w:tcPr>
            <w:tcW w:w="1720" w:type="dxa"/>
            <w:noWrap/>
            <w:hideMark/>
          </w:tcPr>
          <w:p w14:paraId="2B652261"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742BE369" w14:textId="77777777" w:rsidTr="007C6144">
        <w:trPr>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B738544" w14:textId="77777777" w:rsidR="007C6144" w:rsidRPr="007C6144" w:rsidRDefault="007C6144" w:rsidP="00BE5443">
            <w:pPr>
              <w:ind w:firstLineChars="100" w:firstLine="201"/>
              <w:rPr>
                <w:rFonts w:eastAsia="Times New Roman" w:cs="Arial"/>
                <w:color w:val="000000"/>
                <w:sz w:val="20"/>
                <w:szCs w:val="20"/>
              </w:rPr>
            </w:pPr>
            <w:r w:rsidRPr="007C6144">
              <w:rPr>
                <w:rFonts w:eastAsia="Times New Roman" w:cs="Arial"/>
                <w:color w:val="000000"/>
                <w:sz w:val="20"/>
                <w:szCs w:val="20"/>
              </w:rPr>
              <w:t>Chairs (4)</w:t>
            </w:r>
          </w:p>
        </w:tc>
        <w:tc>
          <w:tcPr>
            <w:tcW w:w="1720" w:type="dxa"/>
            <w:noWrap/>
            <w:hideMark/>
          </w:tcPr>
          <w:p w14:paraId="39CC3435"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100</w:t>
            </w:r>
          </w:p>
        </w:tc>
        <w:tc>
          <w:tcPr>
            <w:tcW w:w="1720" w:type="dxa"/>
            <w:noWrap/>
            <w:hideMark/>
          </w:tcPr>
          <w:p w14:paraId="69FB9910"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3318419F"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2C022DD" w14:textId="77777777" w:rsidR="007C6144" w:rsidRPr="007C6144" w:rsidRDefault="007C6144" w:rsidP="00BE5443">
            <w:pPr>
              <w:ind w:firstLineChars="100" w:firstLine="201"/>
              <w:rPr>
                <w:rFonts w:eastAsia="Times New Roman" w:cs="Arial"/>
                <w:color w:val="000000"/>
                <w:sz w:val="20"/>
                <w:szCs w:val="20"/>
              </w:rPr>
            </w:pPr>
            <w:r w:rsidRPr="007C6144">
              <w:rPr>
                <w:rFonts w:eastAsia="Times New Roman" w:cs="Arial"/>
                <w:color w:val="000000"/>
                <w:sz w:val="20"/>
                <w:szCs w:val="20"/>
              </w:rPr>
              <w:t>Tables (2)</w:t>
            </w:r>
          </w:p>
        </w:tc>
        <w:tc>
          <w:tcPr>
            <w:tcW w:w="1720" w:type="dxa"/>
            <w:noWrap/>
            <w:hideMark/>
          </w:tcPr>
          <w:p w14:paraId="30064B88"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220</w:t>
            </w:r>
          </w:p>
        </w:tc>
        <w:tc>
          <w:tcPr>
            <w:tcW w:w="1720" w:type="dxa"/>
            <w:noWrap/>
            <w:hideMark/>
          </w:tcPr>
          <w:p w14:paraId="7C8C72AD"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r>
      <w:tr w:rsidR="007C6144" w:rsidRPr="007C6144" w14:paraId="5DF5500E" w14:textId="77777777" w:rsidTr="007C6144">
        <w:trPr>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49A4475" w14:textId="77777777" w:rsidR="007C6144" w:rsidRPr="007C6144" w:rsidRDefault="007C6144" w:rsidP="007C6144">
            <w:pPr>
              <w:rPr>
                <w:rFonts w:eastAsia="Times New Roman" w:cs="Arial"/>
                <w:color w:val="000000"/>
                <w:sz w:val="20"/>
                <w:szCs w:val="20"/>
              </w:rPr>
            </w:pPr>
            <w:r w:rsidRPr="007C6144">
              <w:rPr>
                <w:rFonts w:eastAsia="Times New Roman" w:cs="Arial"/>
                <w:color w:val="000000"/>
                <w:sz w:val="20"/>
                <w:szCs w:val="20"/>
              </w:rPr>
              <w:t>Total Other</w:t>
            </w:r>
          </w:p>
        </w:tc>
        <w:tc>
          <w:tcPr>
            <w:tcW w:w="1720" w:type="dxa"/>
            <w:noWrap/>
            <w:hideMark/>
          </w:tcPr>
          <w:p w14:paraId="6D411238"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c>
          <w:tcPr>
            <w:tcW w:w="1720" w:type="dxa"/>
            <w:noWrap/>
            <w:hideMark/>
          </w:tcPr>
          <w:p w14:paraId="7464E6C0" w14:textId="77777777" w:rsidR="007C6144" w:rsidRPr="007C6144" w:rsidRDefault="007C6144" w:rsidP="007C614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7C6144">
              <w:rPr>
                <w:rFonts w:eastAsia="Times New Roman" w:cs="Arial"/>
                <w:color w:val="000000"/>
                <w:sz w:val="20"/>
                <w:szCs w:val="20"/>
              </w:rPr>
              <w:t>326.99</w:t>
            </w:r>
          </w:p>
        </w:tc>
      </w:tr>
      <w:tr w:rsidR="007C6144" w:rsidRPr="007C6144" w14:paraId="0D8595EB" w14:textId="77777777" w:rsidTr="007C61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0D101D" w14:textId="77777777" w:rsidR="007C6144" w:rsidRPr="007C6144" w:rsidRDefault="007C6144" w:rsidP="007C6144">
            <w:pPr>
              <w:rPr>
                <w:rFonts w:eastAsia="Times New Roman" w:cs="Arial"/>
                <w:color w:val="000000"/>
                <w:sz w:val="20"/>
                <w:szCs w:val="20"/>
              </w:rPr>
            </w:pPr>
            <w:r w:rsidRPr="007C6144">
              <w:rPr>
                <w:rFonts w:eastAsia="Times New Roman" w:cs="Arial"/>
                <w:color w:val="000000"/>
                <w:sz w:val="20"/>
                <w:szCs w:val="20"/>
              </w:rPr>
              <w:t>Total Capital Budget</w:t>
            </w:r>
          </w:p>
        </w:tc>
        <w:tc>
          <w:tcPr>
            <w:tcW w:w="1720" w:type="dxa"/>
            <w:noWrap/>
            <w:hideMark/>
          </w:tcPr>
          <w:p w14:paraId="3B2FF902"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C6144">
              <w:rPr>
                <w:rFonts w:eastAsia="Times New Roman" w:cs="Arial"/>
                <w:b/>
                <w:bCs/>
                <w:color w:val="000000"/>
                <w:sz w:val="20"/>
                <w:szCs w:val="20"/>
              </w:rPr>
              <w:t>xxx</w:t>
            </w:r>
          </w:p>
        </w:tc>
        <w:tc>
          <w:tcPr>
            <w:tcW w:w="1720" w:type="dxa"/>
            <w:noWrap/>
            <w:hideMark/>
          </w:tcPr>
          <w:p w14:paraId="3A709EB7" w14:textId="77777777" w:rsidR="007C6144" w:rsidRPr="007C6144" w:rsidRDefault="007C6144" w:rsidP="007C6144">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u w:val="double"/>
              </w:rPr>
            </w:pPr>
            <w:r w:rsidRPr="007C6144">
              <w:rPr>
                <w:rFonts w:eastAsia="Times New Roman" w:cs="Arial"/>
                <w:b/>
                <w:bCs/>
                <w:color w:val="000000"/>
                <w:sz w:val="20"/>
                <w:szCs w:val="20"/>
                <w:u w:val="double"/>
              </w:rPr>
              <w:t>6387.75</w:t>
            </w:r>
          </w:p>
        </w:tc>
      </w:tr>
    </w:tbl>
    <w:p w14:paraId="7522850B" w14:textId="77777777" w:rsidR="00E805AC" w:rsidRPr="00E805AC" w:rsidRDefault="00E805AC" w:rsidP="00E805AC">
      <w:pPr>
        <w:pStyle w:val="Heading3"/>
      </w:pPr>
      <w:r w:rsidRPr="00E805AC">
        <w:lastRenderedPageBreak/>
        <w:t>Appendix B: Operating Budget</w:t>
      </w:r>
    </w:p>
    <w:tbl>
      <w:tblPr>
        <w:tblStyle w:val="LightShading-Accent53"/>
        <w:tblW w:w="9918" w:type="dxa"/>
        <w:jc w:val="center"/>
        <w:tblLook w:val="04A0" w:firstRow="1" w:lastRow="0" w:firstColumn="1" w:lastColumn="0" w:noHBand="0" w:noVBand="1"/>
      </w:tblPr>
      <w:tblGrid>
        <w:gridCol w:w="2100"/>
        <w:gridCol w:w="1405"/>
        <w:gridCol w:w="1405"/>
        <w:gridCol w:w="5008"/>
      </w:tblGrid>
      <w:tr w:rsidR="00E805AC" w:rsidRPr="00E805AC" w14:paraId="7414E3E9" w14:textId="77777777" w:rsidTr="00E805AC">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4856DBB3" w14:textId="06D2A8D5" w:rsidR="00E805AC" w:rsidRPr="00E805AC" w:rsidRDefault="00E805AC" w:rsidP="00E805AC">
            <w:pPr>
              <w:rPr>
                <w:rFonts w:eastAsia="Times New Roman" w:cs="Arial"/>
                <w:color w:val="000000"/>
                <w:sz w:val="20"/>
                <w:szCs w:val="20"/>
                <w:u w:val="single"/>
              </w:rPr>
            </w:pPr>
            <w:r w:rsidRPr="00E805AC">
              <w:rPr>
                <w:rFonts w:eastAsia="Times New Roman" w:cs="Arial"/>
                <w:color w:val="000000"/>
                <w:sz w:val="20"/>
                <w:szCs w:val="20"/>
                <w:u w:val="single"/>
              </w:rPr>
              <w:t>Variable Cost</w:t>
            </w:r>
            <w:r w:rsidR="000B3671">
              <w:rPr>
                <w:rFonts w:eastAsia="Times New Roman" w:cs="Arial"/>
                <w:color w:val="000000"/>
                <w:sz w:val="20"/>
                <w:szCs w:val="20"/>
                <w:u w:val="single"/>
              </w:rPr>
              <w:t>s</w:t>
            </w:r>
          </w:p>
        </w:tc>
        <w:tc>
          <w:tcPr>
            <w:tcW w:w="1405" w:type="dxa"/>
            <w:noWrap/>
            <w:hideMark/>
          </w:tcPr>
          <w:p w14:paraId="473740A9" w14:textId="77777777" w:rsidR="00E805AC" w:rsidRPr="00E805AC" w:rsidRDefault="00E805AC" w:rsidP="00E805AC">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1405" w:type="dxa"/>
            <w:noWrap/>
            <w:hideMark/>
          </w:tcPr>
          <w:p w14:paraId="2DB87D0B" w14:textId="77777777" w:rsidR="00E805AC" w:rsidRPr="00E805AC" w:rsidRDefault="00E805AC" w:rsidP="00E805AC">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5008" w:type="dxa"/>
            <w:noWrap/>
            <w:hideMark/>
          </w:tcPr>
          <w:p w14:paraId="19A1ED2F" w14:textId="77777777" w:rsidR="00E805AC" w:rsidRPr="00E805AC" w:rsidRDefault="00E805AC" w:rsidP="00E805AC">
            <w:pP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E805AC" w:rsidRPr="00E805AC" w14:paraId="1EFE7E4F" w14:textId="77777777" w:rsidTr="00E805A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6078588E" w14:textId="77777777" w:rsidR="00E805AC" w:rsidRPr="00E805AC" w:rsidRDefault="00E805AC" w:rsidP="00E805AC">
            <w:pPr>
              <w:rPr>
                <w:rFonts w:eastAsia="Times New Roman" w:cs="Arial"/>
                <w:color w:val="000000"/>
                <w:sz w:val="20"/>
                <w:szCs w:val="20"/>
              </w:rPr>
            </w:pPr>
            <w:r w:rsidRPr="00E805AC">
              <w:rPr>
                <w:rFonts w:eastAsia="Times New Roman" w:cs="Arial"/>
                <w:color w:val="000000"/>
                <w:sz w:val="20"/>
                <w:szCs w:val="20"/>
              </w:rPr>
              <w:t>Office Supplies</w:t>
            </w:r>
          </w:p>
        </w:tc>
        <w:tc>
          <w:tcPr>
            <w:tcW w:w="1405" w:type="dxa"/>
            <w:noWrap/>
            <w:hideMark/>
          </w:tcPr>
          <w:p w14:paraId="03EA239F"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 1,200.00 </w:t>
            </w:r>
          </w:p>
        </w:tc>
        <w:tc>
          <w:tcPr>
            <w:tcW w:w="1405" w:type="dxa"/>
            <w:noWrap/>
            <w:hideMark/>
          </w:tcPr>
          <w:p w14:paraId="48652AAE"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5008" w:type="dxa"/>
            <w:noWrap/>
            <w:hideMark/>
          </w:tcPr>
          <w:p w14:paraId="6C233D95"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$100/month</w:t>
            </w:r>
          </w:p>
        </w:tc>
      </w:tr>
      <w:tr w:rsidR="00E805AC" w:rsidRPr="00E805AC" w14:paraId="64F7CE7A" w14:textId="77777777" w:rsidTr="00E805AC">
        <w:trPr>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244055DF" w14:textId="77777777" w:rsidR="00E805AC" w:rsidRPr="00E805AC" w:rsidRDefault="00E805AC" w:rsidP="00E805AC">
            <w:pPr>
              <w:rPr>
                <w:rFonts w:eastAsia="Times New Roman" w:cs="Arial"/>
                <w:color w:val="000000"/>
                <w:sz w:val="20"/>
                <w:szCs w:val="20"/>
              </w:rPr>
            </w:pPr>
            <w:r w:rsidRPr="00E805AC">
              <w:rPr>
                <w:rFonts w:eastAsia="Times New Roman" w:cs="Arial"/>
                <w:color w:val="000000"/>
                <w:sz w:val="20"/>
                <w:szCs w:val="20"/>
              </w:rPr>
              <w:t>Postage</w:t>
            </w:r>
          </w:p>
        </w:tc>
        <w:tc>
          <w:tcPr>
            <w:tcW w:w="1405" w:type="dxa"/>
            <w:noWrap/>
            <w:hideMark/>
          </w:tcPr>
          <w:p w14:paraId="532B1631"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 300.00 </w:t>
            </w:r>
          </w:p>
        </w:tc>
        <w:tc>
          <w:tcPr>
            <w:tcW w:w="1405" w:type="dxa"/>
            <w:noWrap/>
            <w:hideMark/>
          </w:tcPr>
          <w:p w14:paraId="36FF28E6"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5008" w:type="dxa"/>
            <w:noWrap/>
            <w:hideMark/>
          </w:tcPr>
          <w:p w14:paraId="75D0C3E3"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$25/month</w:t>
            </w:r>
          </w:p>
        </w:tc>
      </w:tr>
      <w:tr w:rsidR="00E805AC" w:rsidRPr="00E805AC" w14:paraId="55B0BE26" w14:textId="77777777" w:rsidTr="00E805A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11B917A2" w14:textId="77777777" w:rsidR="00E805AC" w:rsidRPr="00E805AC" w:rsidRDefault="00E805AC" w:rsidP="00E805AC">
            <w:pPr>
              <w:rPr>
                <w:rFonts w:eastAsia="Times New Roman" w:cs="Arial"/>
                <w:color w:val="000000"/>
                <w:sz w:val="20"/>
                <w:szCs w:val="20"/>
              </w:rPr>
            </w:pPr>
            <w:r w:rsidRPr="00E805AC">
              <w:rPr>
                <w:rFonts w:eastAsia="Times New Roman" w:cs="Arial"/>
                <w:color w:val="000000"/>
                <w:sz w:val="20"/>
                <w:szCs w:val="20"/>
              </w:rPr>
              <w:t>Advertising</w:t>
            </w:r>
          </w:p>
        </w:tc>
        <w:tc>
          <w:tcPr>
            <w:tcW w:w="1405" w:type="dxa"/>
            <w:noWrap/>
            <w:hideMark/>
          </w:tcPr>
          <w:p w14:paraId="04CC5841"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 1,200.00 </w:t>
            </w:r>
          </w:p>
        </w:tc>
        <w:tc>
          <w:tcPr>
            <w:tcW w:w="1405" w:type="dxa"/>
            <w:noWrap/>
            <w:hideMark/>
          </w:tcPr>
          <w:p w14:paraId="2E626425"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5008" w:type="dxa"/>
            <w:noWrap/>
            <w:hideMark/>
          </w:tcPr>
          <w:p w14:paraId="0FA8B191"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$100/month</w:t>
            </w:r>
          </w:p>
        </w:tc>
      </w:tr>
      <w:tr w:rsidR="00E805AC" w:rsidRPr="00E805AC" w14:paraId="552CBA42" w14:textId="77777777" w:rsidTr="00E805AC">
        <w:trPr>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787B93AA" w14:textId="77777777" w:rsidR="00E805AC" w:rsidRPr="00E805AC" w:rsidRDefault="00E805AC" w:rsidP="00E805AC">
            <w:pPr>
              <w:rPr>
                <w:rFonts w:eastAsia="Times New Roman" w:cs="Arial"/>
                <w:color w:val="000000"/>
                <w:sz w:val="20"/>
                <w:szCs w:val="20"/>
              </w:rPr>
            </w:pPr>
            <w:r w:rsidRPr="00E805AC">
              <w:rPr>
                <w:rFonts w:eastAsia="Times New Roman" w:cs="Arial"/>
                <w:color w:val="000000"/>
                <w:sz w:val="20"/>
                <w:szCs w:val="20"/>
              </w:rPr>
              <w:t>Legal &amp; Accounting</w:t>
            </w:r>
          </w:p>
        </w:tc>
        <w:tc>
          <w:tcPr>
            <w:tcW w:w="1405" w:type="dxa"/>
            <w:noWrap/>
            <w:hideMark/>
          </w:tcPr>
          <w:p w14:paraId="37DCD51F"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 2,500.00 </w:t>
            </w:r>
          </w:p>
        </w:tc>
        <w:tc>
          <w:tcPr>
            <w:tcW w:w="1405" w:type="dxa"/>
            <w:noWrap/>
            <w:hideMark/>
          </w:tcPr>
          <w:p w14:paraId="2DE8E38D"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5008" w:type="dxa"/>
            <w:noWrap/>
            <w:hideMark/>
          </w:tcPr>
          <w:p w14:paraId="5A6E512B"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Varies over the one year period</w:t>
            </w:r>
          </w:p>
        </w:tc>
      </w:tr>
      <w:tr w:rsidR="00E805AC" w:rsidRPr="00E805AC" w14:paraId="20E291E4" w14:textId="77777777" w:rsidTr="00E805A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2FF25570" w14:textId="77777777" w:rsidR="00E805AC" w:rsidRPr="00E805AC" w:rsidRDefault="00E805AC" w:rsidP="00E805AC">
            <w:pPr>
              <w:rPr>
                <w:rFonts w:eastAsia="Times New Roman" w:cs="Arial"/>
                <w:color w:val="000000"/>
                <w:sz w:val="20"/>
                <w:szCs w:val="20"/>
              </w:rPr>
            </w:pPr>
            <w:r w:rsidRPr="00E805AC">
              <w:rPr>
                <w:rFonts w:eastAsia="Times New Roman" w:cs="Arial"/>
                <w:color w:val="000000"/>
                <w:sz w:val="20"/>
                <w:szCs w:val="20"/>
              </w:rPr>
              <w:t>Total Variable Cost</w:t>
            </w:r>
          </w:p>
        </w:tc>
        <w:tc>
          <w:tcPr>
            <w:tcW w:w="1405" w:type="dxa"/>
            <w:noWrap/>
            <w:hideMark/>
          </w:tcPr>
          <w:p w14:paraId="7EC46CE5"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u w:val="single"/>
              </w:rPr>
            </w:pPr>
            <w:r w:rsidRPr="00E805AC">
              <w:rPr>
                <w:rFonts w:eastAsia="Times New Roman" w:cs="Arial"/>
                <w:b/>
                <w:bCs/>
                <w:color w:val="000000"/>
                <w:sz w:val="20"/>
                <w:szCs w:val="20"/>
              </w:rPr>
              <w:t xml:space="preserve"> </w:t>
            </w:r>
            <w:r w:rsidRPr="00E805AC">
              <w:rPr>
                <w:rFonts w:eastAsia="Times New Roman" w:cs="Arial"/>
                <w:b/>
                <w:bCs/>
                <w:color w:val="000000"/>
                <w:sz w:val="20"/>
                <w:szCs w:val="20"/>
                <w:u w:val="single"/>
              </w:rPr>
              <w:t xml:space="preserve">5,200.00 </w:t>
            </w:r>
          </w:p>
        </w:tc>
        <w:tc>
          <w:tcPr>
            <w:tcW w:w="5008" w:type="dxa"/>
            <w:noWrap/>
            <w:hideMark/>
          </w:tcPr>
          <w:p w14:paraId="50928AC5"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E805AC" w:rsidRPr="00E805AC" w14:paraId="3AA7A1B4" w14:textId="77777777" w:rsidTr="00E805AC">
        <w:trPr>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2F03A801" w14:textId="77777777" w:rsidR="00E805AC" w:rsidRPr="00E805AC" w:rsidRDefault="00E805AC" w:rsidP="00E805AC">
            <w:pPr>
              <w:rPr>
                <w:rFonts w:eastAsia="Times New Roman" w:cs="Arial"/>
                <w:color w:val="000000"/>
                <w:sz w:val="20"/>
                <w:szCs w:val="20"/>
              </w:rPr>
            </w:pPr>
          </w:p>
        </w:tc>
        <w:tc>
          <w:tcPr>
            <w:tcW w:w="1405" w:type="dxa"/>
            <w:noWrap/>
            <w:hideMark/>
          </w:tcPr>
          <w:p w14:paraId="3A50EF7A"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1405" w:type="dxa"/>
            <w:noWrap/>
            <w:hideMark/>
          </w:tcPr>
          <w:p w14:paraId="4DFFEF3D"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5008" w:type="dxa"/>
            <w:noWrap/>
            <w:hideMark/>
          </w:tcPr>
          <w:p w14:paraId="6E89E1C8"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E805AC" w:rsidRPr="00E805AC" w14:paraId="45824295" w14:textId="77777777" w:rsidTr="00E805A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4BF34D88" w14:textId="5AA3B5C4" w:rsidR="00E805AC" w:rsidRPr="00E805AC" w:rsidRDefault="00E805AC" w:rsidP="00E805AC">
            <w:pPr>
              <w:rPr>
                <w:rFonts w:eastAsia="Times New Roman" w:cs="Arial"/>
                <w:color w:val="000000"/>
                <w:sz w:val="20"/>
                <w:szCs w:val="20"/>
                <w:u w:val="single"/>
              </w:rPr>
            </w:pPr>
            <w:r w:rsidRPr="00E805AC">
              <w:rPr>
                <w:rFonts w:eastAsia="Times New Roman" w:cs="Arial"/>
                <w:color w:val="000000"/>
                <w:sz w:val="20"/>
                <w:szCs w:val="20"/>
                <w:u w:val="single"/>
              </w:rPr>
              <w:t>Fixed Cost</w:t>
            </w:r>
            <w:r w:rsidR="000B3671">
              <w:rPr>
                <w:rFonts w:eastAsia="Times New Roman" w:cs="Arial"/>
                <w:color w:val="000000"/>
                <w:sz w:val="20"/>
                <w:szCs w:val="20"/>
                <w:u w:val="single"/>
              </w:rPr>
              <w:t>s</w:t>
            </w:r>
          </w:p>
        </w:tc>
        <w:tc>
          <w:tcPr>
            <w:tcW w:w="1405" w:type="dxa"/>
            <w:noWrap/>
            <w:hideMark/>
          </w:tcPr>
          <w:p w14:paraId="4FF23DC3"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1405" w:type="dxa"/>
            <w:noWrap/>
            <w:hideMark/>
          </w:tcPr>
          <w:p w14:paraId="1B383623"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5008" w:type="dxa"/>
            <w:noWrap/>
            <w:hideMark/>
          </w:tcPr>
          <w:p w14:paraId="56819D74"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E805AC" w:rsidRPr="00E805AC" w14:paraId="726FC85E" w14:textId="77777777" w:rsidTr="00E805AC">
        <w:trPr>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314126FF" w14:textId="77777777" w:rsidR="00E805AC" w:rsidRPr="00E805AC" w:rsidRDefault="00E805AC" w:rsidP="00E805AC">
            <w:pPr>
              <w:rPr>
                <w:rFonts w:eastAsia="Times New Roman" w:cs="Arial"/>
                <w:color w:val="000000"/>
                <w:sz w:val="20"/>
                <w:szCs w:val="20"/>
              </w:rPr>
            </w:pPr>
            <w:r w:rsidRPr="00E805AC">
              <w:rPr>
                <w:rFonts w:eastAsia="Times New Roman" w:cs="Arial"/>
                <w:color w:val="000000"/>
                <w:sz w:val="20"/>
                <w:szCs w:val="20"/>
              </w:rPr>
              <w:t>Documentation &amp; Billing</w:t>
            </w:r>
          </w:p>
        </w:tc>
        <w:tc>
          <w:tcPr>
            <w:tcW w:w="1405" w:type="dxa"/>
            <w:noWrap/>
            <w:hideMark/>
          </w:tcPr>
          <w:p w14:paraId="2B81C873"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 2,376.00 </w:t>
            </w:r>
          </w:p>
        </w:tc>
        <w:tc>
          <w:tcPr>
            <w:tcW w:w="1405" w:type="dxa"/>
            <w:noWrap/>
            <w:hideMark/>
          </w:tcPr>
          <w:p w14:paraId="2CF3A604"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5008" w:type="dxa"/>
            <w:noWrap/>
            <w:hideMark/>
          </w:tcPr>
          <w:p w14:paraId="1A34B0D0"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$99/employee for </w:t>
            </w:r>
            <w:proofErr w:type="spellStart"/>
            <w:r w:rsidRPr="00E805AC">
              <w:rPr>
                <w:rFonts w:eastAsia="Times New Roman" w:cs="Arial"/>
                <w:color w:val="000000"/>
                <w:sz w:val="20"/>
                <w:szCs w:val="20"/>
              </w:rPr>
              <w:t>WebPT</w:t>
            </w:r>
            <w:proofErr w:type="spellEnd"/>
            <w:r w:rsidRPr="00E805AC">
              <w:rPr>
                <w:rFonts w:eastAsia="Times New Roman" w:cs="Arial"/>
                <w:color w:val="000000"/>
                <w:sz w:val="20"/>
                <w:szCs w:val="20"/>
              </w:rPr>
              <w:t>-EMR/</w:t>
            </w:r>
            <w:proofErr w:type="spellStart"/>
            <w:r w:rsidRPr="00E805AC">
              <w:rPr>
                <w:rFonts w:eastAsia="Times New Roman" w:cs="Arial"/>
                <w:color w:val="000000"/>
                <w:sz w:val="20"/>
                <w:szCs w:val="20"/>
              </w:rPr>
              <w:t>Kareo</w:t>
            </w:r>
            <w:proofErr w:type="spellEnd"/>
            <w:r w:rsidRPr="00E805AC">
              <w:rPr>
                <w:rFonts w:eastAsia="Times New Roman" w:cs="Arial"/>
                <w:color w:val="000000"/>
                <w:sz w:val="20"/>
                <w:szCs w:val="20"/>
              </w:rPr>
              <w:t>--billing integrated system</w:t>
            </w:r>
          </w:p>
        </w:tc>
      </w:tr>
      <w:tr w:rsidR="00E805AC" w:rsidRPr="00E805AC" w14:paraId="057506CC" w14:textId="77777777" w:rsidTr="00E805A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4566AFD1" w14:textId="77777777" w:rsidR="00E805AC" w:rsidRPr="00E805AC" w:rsidRDefault="00E805AC" w:rsidP="00E805AC">
            <w:pPr>
              <w:rPr>
                <w:rFonts w:eastAsia="Times New Roman" w:cs="Arial"/>
                <w:color w:val="000000"/>
                <w:sz w:val="20"/>
                <w:szCs w:val="20"/>
              </w:rPr>
            </w:pPr>
            <w:r w:rsidRPr="00E805AC">
              <w:rPr>
                <w:rFonts w:eastAsia="Times New Roman" w:cs="Arial"/>
                <w:color w:val="000000"/>
                <w:sz w:val="20"/>
                <w:szCs w:val="20"/>
              </w:rPr>
              <w:t>Website</w:t>
            </w:r>
          </w:p>
        </w:tc>
        <w:tc>
          <w:tcPr>
            <w:tcW w:w="1405" w:type="dxa"/>
            <w:noWrap/>
            <w:hideMark/>
          </w:tcPr>
          <w:p w14:paraId="0F73AD89"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 83.88 </w:t>
            </w:r>
          </w:p>
        </w:tc>
        <w:tc>
          <w:tcPr>
            <w:tcW w:w="1405" w:type="dxa"/>
            <w:noWrap/>
            <w:hideMark/>
          </w:tcPr>
          <w:p w14:paraId="63D5149E"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5008" w:type="dxa"/>
            <w:noWrap/>
            <w:hideMark/>
          </w:tcPr>
          <w:p w14:paraId="0084E5EB"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$6.99/month</w:t>
            </w:r>
          </w:p>
        </w:tc>
      </w:tr>
      <w:tr w:rsidR="00E805AC" w:rsidRPr="00E805AC" w14:paraId="6DFBFB64" w14:textId="77777777" w:rsidTr="00E805AC">
        <w:trPr>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759269D8" w14:textId="77777777" w:rsidR="00E805AC" w:rsidRPr="00E805AC" w:rsidRDefault="00E805AC" w:rsidP="00E805AC">
            <w:pPr>
              <w:rPr>
                <w:rFonts w:eastAsia="Times New Roman" w:cs="Arial"/>
                <w:color w:val="000000"/>
                <w:sz w:val="20"/>
                <w:szCs w:val="20"/>
              </w:rPr>
            </w:pPr>
            <w:r w:rsidRPr="00E805AC">
              <w:rPr>
                <w:rFonts w:eastAsia="Times New Roman" w:cs="Arial"/>
                <w:color w:val="000000"/>
                <w:sz w:val="20"/>
                <w:szCs w:val="20"/>
              </w:rPr>
              <w:t>Salaries</w:t>
            </w:r>
          </w:p>
        </w:tc>
        <w:tc>
          <w:tcPr>
            <w:tcW w:w="1405" w:type="dxa"/>
            <w:noWrap/>
            <w:hideMark/>
          </w:tcPr>
          <w:p w14:paraId="0CF36F7A"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 120,000.00 </w:t>
            </w:r>
          </w:p>
        </w:tc>
        <w:tc>
          <w:tcPr>
            <w:tcW w:w="1405" w:type="dxa"/>
            <w:noWrap/>
            <w:hideMark/>
          </w:tcPr>
          <w:p w14:paraId="7208540A"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5008" w:type="dxa"/>
            <w:noWrap/>
            <w:hideMark/>
          </w:tcPr>
          <w:p w14:paraId="448CF0BA"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$60,000 each per year</w:t>
            </w:r>
          </w:p>
        </w:tc>
      </w:tr>
      <w:tr w:rsidR="00E805AC" w:rsidRPr="00E805AC" w14:paraId="5217EB0E" w14:textId="77777777" w:rsidTr="00E805A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76E813C6" w14:textId="77777777" w:rsidR="00E805AC" w:rsidRPr="00E805AC" w:rsidRDefault="00E805AC" w:rsidP="00E805AC">
            <w:pPr>
              <w:rPr>
                <w:rFonts w:eastAsia="Times New Roman" w:cs="Arial"/>
                <w:color w:val="000000"/>
                <w:sz w:val="20"/>
                <w:szCs w:val="20"/>
              </w:rPr>
            </w:pPr>
            <w:r w:rsidRPr="00E805AC">
              <w:rPr>
                <w:rFonts w:eastAsia="Times New Roman" w:cs="Arial"/>
                <w:color w:val="000000"/>
                <w:sz w:val="20"/>
                <w:szCs w:val="20"/>
              </w:rPr>
              <w:t>Liability Insurance</w:t>
            </w:r>
          </w:p>
        </w:tc>
        <w:tc>
          <w:tcPr>
            <w:tcW w:w="1405" w:type="dxa"/>
            <w:noWrap/>
            <w:hideMark/>
          </w:tcPr>
          <w:p w14:paraId="404B9B39"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 1,980.00 </w:t>
            </w:r>
          </w:p>
        </w:tc>
        <w:tc>
          <w:tcPr>
            <w:tcW w:w="1405" w:type="dxa"/>
            <w:noWrap/>
            <w:hideMark/>
          </w:tcPr>
          <w:p w14:paraId="2F8EC322"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5008" w:type="dxa"/>
            <w:noWrap/>
            <w:hideMark/>
          </w:tcPr>
          <w:p w14:paraId="12E0B8A2"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$990/year per employee for personal liability insurance with HPSO, providing services “</w:t>
            </w:r>
            <w:proofErr w:type="spellStart"/>
            <w:r w:rsidRPr="00E805AC">
              <w:rPr>
                <w:rFonts w:eastAsia="Times New Roman" w:cs="Arial"/>
                <w:color w:val="000000"/>
                <w:sz w:val="20"/>
                <w:szCs w:val="20"/>
              </w:rPr>
              <w:t>off site</w:t>
            </w:r>
            <w:proofErr w:type="spellEnd"/>
            <w:r w:rsidRPr="00E805AC">
              <w:rPr>
                <w:rFonts w:eastAsia="Times New Roman" w:cs="Arial"/>
                <w:color w:val="000000"/>
                <w:sz w:val="20"/>
                <w:szCs w:val="20"/>
              </w:rPr>
              <w:t>”</w:t>
            </w:r>
          </w:p>
        </w:tc>
      </w:tr>
      <w:tr w:rsidR="00E805AC" w:rsidRPr="00E805AC" w14:paraId="671005C9" w14:textId="77777777" w:rsidTr="00E805AC">
        <w:trPr>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7AA14782" w14:textId="77777777" w:rsidR="00E805AC" w:rsidRPr="00E805AC" w:rsidRDefault="00E805AC" w:rsidP="00E805AC">
            <w:pPr>
              <w:rPr>
                <w:rFonts w:eastAsia="Times New Roman" w:cs="Arial"/>
                <w:color w:val="000000"/>
                <w:sz w:val="20"/>
                <w:szCs w:val="20"/>
              </w:rPr>
            </w:pPr>
            <w:r w:rsidRPr="00E805AC">
              <w:rPr>
                <w:rFonts w:eastAsia="Times New Roman" w:cs="Arial"/>
                <w:color w:val="000000"/>
                <w:sz w:val="20"/>
                <w:szCs w:val="20"/>
              </w:rPr>
              <w:t>FICA</w:t>
            </w:r>
          </w:p>
        </w:tc>
        <w:tc>
          <w:tcPr>
            <w:tcW w:w="1405" w:type="dxa"/>
            <w:noWrap/>
            <w:hideMark/>
          </w:tcPr>
          <w:p w14:paraId="184134C0"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 9,180.00 </w:t>
            </w:r>
          </w:p>
        </w:tc>
        <w:tc>
          <w:tcPr>
            <w:tcW w:w="1405" w:type="dxa"/>
            <w:noWrap/>
            <w:hideMark/>
          </w:tcPr>
          <w:p w14:paraId="18915A3B"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c>
          <w:tcPr>
            <w:tcW w:w="5008" w:type="dxa"/>
            <w:noWrap/>
            <w:hideMark/>
          </w:tcPr>
          <w:p w14:paraId="1B3F50EB"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7.65% of salary </w:t>
            </w:r>
          </w:p>
        </w:tc>
      </w:tr>
      <w:tr w:rsidR="00E805AC" w:rsidRPr="00E805AC" w14:paraId="54751E21" w14:textId="77777777" w:rsidTr="00E805A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6CBAD59F" w14:textId="77777777" w:rsidR="00E805AC" w:rsidRPr="00E805AC" w:rsidRDefault="00E805AC" w:rsidP="00E805AC">
            <w:pPr>
              <w:rPr>
                <w:rFonts w:eastAsia="Times New Roman" w:cs="Arial"/>
                <w:color w:val="000000"/>
                <w:sz w:val="20"/>
                <w:szCs w:val="20"/>
              </w:rPr>
            </w:pPr>
            <w:r w:rsidRPr="00E805AC">
              <w:rPr>
                <w:rFonts w:eastAsia="Times New Roman" w:cs="Arial"/>
                <w:color w:val="000000"/>
                <w:sz w:val="20"/>
                <w:szCs w:val="20"/>
              </w:rPr>
              <w:t>Loan Payment</w:t>
            </w:r>
          </w:p>
        </w:tc>
        <w:tc>
          <w:tcPr>
            <w:tcW w:w="1405" w:type="dxa"/>
            <w:noWrap/>
            <w:hideMark/>
          </w:tcPr>
          <w:p w14:paraId="56A21A4A"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 10,787.76 </w:t>
            </w:r>
          </w:p>
        </w:tc>
        <w:tc>
          <w:tcPr>
            <w:tcW w:w="1405" w:type="dxa"/>
            <w:noWrap/>
            <w:hideMark/>
          </w:tcPr>
          <w:p w14:paraId="23D76785"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c>
          <w:tcPr>
            <w:tcW w:w="5008" w:type="dxa"/>
            <w:hideMark/>
          </w:tcPr>
          <w:p w14:paraId="19AB1C9B"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805AC">
              <w:rPr>
                <w:rFonts w:eastAsia="Times New Roman" w:cs="Arial"/>
                <w:color w:val="000000"/>
                <w:sz w:val="20"/>
                <w:szCs w:val="20"/>
              </w:rPr>
              <w:t xml:space="preserve">$898.98/month (Loan for 46,500 on a 5 year repayment plan @ 6% interest </w:t>
            </w:r>
            <w:hyperlink r:id="rId19" w:history="1">
              <w:r w:rsidRPr="00E805AC">
                <w:rPr>
                  <w:rFonts w:eastAsia="Times New Roman" w:cs="Arial"/>
                  <w:color w:val="0000FF"/>
                  <w:sz w:val="20"/>
                  <w:szCs w:val="20"/>
                  <w:u w:val="single"/>
                </w:rPr>
                <w:t>www.bankrate.com</w:t>
              </w:r>
            </w:hyperlink>
            <w:r w:rsidRPr="00E805AC">
              <w:rPr>
                <w:rFonts w:eastAsia="Times New Roman" w:cs="Arial"/>
                <w:color w:val="000000"/>
                <w:sz w:val="20"/>
                <w:szCs w:val="20"/>
              </w:rPr>
              <w:t>)</w:t>
            </w:r>
          </w:p>
        </w:tc>
      </w:tr>
      <w:tr w:rsidR="00E805AC" w:rsidRPr="00E805AC" w14:paraId="037D98AA" w14:textId="77777777" w:rsidTr="00E805AC">
        <w:trPr>
          <w:trHeight w:val="380"/>
          <w:jc w:val="center"/>
        </w:trPr>
        <w:tc>
          <w:tcPr>
            <w:cnfStyle w:val="001000000000" w:firstRow="0" w:lastRow="0" w:firstColumn="1" w:lastColumn="0" w:oddVBand="0" w:evenVBand="0" w:oddHBand="0" w:evenHBand="0" w:firstRowFirstColumn="0" w:firstRowLastColumn="0" w:lastRowFirstColumn="0" w:lastRowLastColumn="0"/>
            <w:tcW w:w="2100" w:type="dxa"/>
            <w:noWrap/>
            <w:hideMark/>
          </w:tcPr>
          <w:p w14:paraId="2C11BE31" w14:textId="5580F77E" w:rsidR="00E805AC" w:rsidRPr="00E805AC" w:rsidRDefault="00E805AC" w:rsidP="00E805AC">
            <w:pPr>
              <w:rPr>
                <w:rFonts w:eastAsia="Times New Roman" w:cs="Arial"/>
                <w:color w:val="000000"/>
                <w:sz w:val="20"/>
                <w:szCs w:val="20"/>
              </w:rPr>
            </w:pPr>
            <w:r w:rsidRPr="00E805AC">
              <w:rPr>
                <w:rFonts w:eastAsia="Times New Roman" w:cs="Arial"/>
                <w:color w:val="000000"/>
                <w:sz w:val="20"/>
                <w:szCs w:val="20"/>
              </w:rPr>
              <w:t>Total Fixed Cost</w:t>
            </w:r>
            <w:r w:rsidR="000B3671">
              <w:rPr>
                <w:rFonts w:eastAsia="Times New Roman" w:cs="Arial"/>
                <w:color w:val="000000"/>
                <w:sz w:val="20"/>
                <w:szCs w:val="20"/>
              </w:rPr>
              <w:t>s</w:t>
            </w:r>
          </w:p>
        </w:tc>
        <w:tc>
          <w:tcPr>
            <w:tcW w:w="1405" w:type="dxa"/>
            <w:noWrap/>
            <w:hideMark/>
          </w:tcPr>
          <w:p w14:paraId="3FBA2E59"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E805AC">
              <w:rPr>
                <w:rFonts w:eastAsia="Times New Roman" w:cs="Arial"/>
                <w:b/>
                <w:bCs/>
                <w:color w:val="000000"/>
                <w:sz w:val="20"/>
                <w:szCs w:val="20"/>
              </w:rPr>
              <w:t xml:space="preserve"> </w:t>
            </w:r>
          </w:p>
        </w:tc>
        <w:tc>
          <w:tcPr>
            <w:tcW w:w="1405" w:type="dxa"/>
            <w:noWrap/>
            <w:hideMark/>
          </w:tcPr>
          <w:p w14:paraId="6490F049"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u w:val="single"/>
              </w:rPr>
            </w:pPr>
            <w:r w:rsidRPr="00E805AC">
              <w:rPr>
                <w:rFonts w:eastAsia="Times New Roman" w:cs="Arial"/>
                <w:b/>
                <w:bCs/>
                <w:color w:val="000000"/>
                <w:sz w:val="20"/>
                <w:szCs w:val="20"/>
                <w:u w:val="single"/>
              </w:rPr>
              <w:t xml:space="preserve"> 144,407.64 </w:t>
            </w:r>
          </w:p>
        </w:tc>
        <w:tc>
          <w:tcPr>
            <w:tcW w:w="5008" w:type="dxa"/>
            <w:noWrap/>
            <w:hideMark/>
          </w:tcPr>
          <w:p w14:paraId="275F0633" w14:textId="77777777" w:rsidR="00E805AC" w:rsidRPr="00E805AC" w:rsidRDefault="00E805AC" w:rsidP="00E805A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E805AC" w:rsidRPr="00E805AC" w14:paraId="45CA9765" w14:textId="77777777" w:rsidTr="00E805A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045665D6" w14:textId="4FA38E10" w:rsidR="00E805AC" w:rsidRPr="00E805AC" w:rsidRDefault="00E805AC" w:rsidP="00E805AC">
            <w:pPr>
              <w:rPr>
                <w:rFonts w:eastAsia="Times New Roman" w:cs="Arial"/>
                <w:color w:val="000000"/>
                <w:sz w:val="20"/>
                <w:szCs w:val="20"/>
                <w:u w:val="single"/>
              </w:rPr>
            </w:pPr>
            <w:r w:rsidRPr="00E805AC">
              <w:rPr>
                <w:rFonts w:eastAsia="Times New Roman" w:cs="Arial"/>
                <w:color w:val="000000"/>
                <w:sz w:val="20"/>
                <w:szCs w:val="20"/>
                <w:u w:val="single"/>
              </w:rPr>
              <w:t>Total Operating Cost</w:t>
            </w:r>
            <w:r w:rsidR="000B3671">
              <w:rPr>
                <w:rFonts w:eastAsia="Times New Roman" w:cs="Arial"/>
                <w:color w:val="000000"/>
                <w:sz w:val="20"/>
                <w:szCs w:val="20"/>
                <w:u w:val="single"/>
              </w:rPr>
              <w:t>s</w:t>
            </w:r>
          </w:p>
        </w:tc>
        <w:tc>
          <w:tcPr>
            <w:tcW w:w="1405" w:type="dxa"/>
            <w:noWrap/>
            <w:hideMark/>
          </w:tcPr>
          <w:p w14:paraId="018D7F70"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u w:val="double"/>
              </w:rPr>
            </w:pPr>
            <w:r w:rsidRPr="00E805AC">
              <w:rPr>
                <w:rFonts w:eastAsia="Times New Roman" w:cs="Arial"/>
                <w:b/>
                <w:bCs/>
                <w:color w:val="000000"/>
                <w:sz w:val="20"/>
                <w:szCs w:val="20"/>
                <w:u w:val="double"/>
              </w:rPr>
              <w:t xml:space="preserve"> 149,607.64 </w:t>
            </w:r>
          </w:p>
        </w:tc>
        <w:tc>
          <w:tcPr>
            <w:tcW w:w="5008" w:type="dxa"/>
            <w:noWrap/>
            <w:hideMark/>
          </w:tcPr>
          <w:p w14:paraId="2C5EA41C" w14:textId="77777777" w:rsidR="00E805AC" w:rsidRPr="00E805AC" w:rsidRDefault="00E805AC" w:rsidP="00E805A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bl>
    <w:p w14:paraId="081EDF24" w14:textId="77777777" w:rsidR="00E805AC" w:rsidRPr="00E805AC" w:rsidRDefault="00E805AC" w:rsidP="00E805AC">
      <w:pPr>
        <w:spacing w:after="0"/>
        <w:rPr>
          <w:rFonts w:ascii="Arial" w:eastAsia="Arial" w:hAnsi="Arial" w:cs="Arial"/>
          <w:color w:val="000000"/>
          <w:sz w:val="22"/>
          <w:szCs w:val="22"/>
        </w:rPr>
      </w:pPr>
    </w:p>
    <w:p w14:paraId="68A5A3C7" w14:textId="0DD0F481" w:rsidR="000157CE" w:rsidRPr="00B52366" w:rsidRDefault="000157CE" w:rsidP="007C6144">
      <w:pPr>
        <w:pStyle w:val="Heading3"/>
      </w:pPr>
    </w:p>
    <w:p w14:paraId="3588FD22" w14:textId="79C9EC8F" w:rsidR="00E805AC" w:rsidRDefault="00E805AC">
      <w:pPr>
        <w:rPr>
          <w:szCs w:val="22"/>
        </w:rPr>
      </w:pPr>
      <w:r>
        <w:br w:type="page"/>
      </w:r>
    </w:p>
    <w:p w14:paraId="70C9EDC0" w14:textId="5E48A271" w:rsidR="00E805AC" w:rsidRPr="00E805AC" w:rsidRDefault="00E805AC" w:rsidP="00E805AC">
      <w:pPr>
        <w:pStyle w:val="Heading3"/>
      </w:pPr>
      <w:r w:rsidRPr="00E805AC">
        <w:lastRenderedPageBreak/>
        <w:t>Appen</w:t>
      </w:r>
      <w:r w:rsidR="000B3671">
        <w:t>dix C: Price per Visit Estimate--</w:t>
      </w:r>
      <w:r w:rsidRPr="00E805AC">
        <w:t xml:space="preserve">Research </w:t>
      </w:r>
      <w:r w:rsidR="000B3671">
        <w:t xml:space="preserve">&amp; </w:t>
      </w:r>
      <w:r w:rsidRPr="00E805AC">
        <w:t>Analysis</w:t>
      </w:r>
    </w:p>
    <w:p w14:paraId="0DB2CC60" w14:textId="77777777" w:rsidR="00E805AC" w:rsidRPr="00E805AC" w:rsidRDefault="00E805AC" w:rsidP="00E805AC">
      <w:pPr>
        <w:rPr>
          <w:rFonts w:eastAsia="Arial" w:cs="Arial"/>
          <w:color w:val="auto"/>
        </w:rPr>
      </w:pPr>
      <w:r w:rsidRPr="00E805AC">
        <w:rPr>
          <w:rFonts w:eastAsia="Arial" w:cs="Arial"/>
          <w:color w:val="auto"/>
        </w:rPr>
        <w:t>We used MPPR Calculator (APTA website) to arrive at these figures. Medicare’s fee schedule serves as our best estimate, and our goal is to remain conservative in estimating overall average reimbursement per patient visit (which will vary between 30 minutes to over an hour if needed for some initial evaluation sessions).</w:t>
      </w:r>
    </w:p>
    <w:p w14:paraId="1F572876" w14:textId="77777777" w:rsidR="00E805AC" w:rsidRPr="00E805AC" w:rsidRDefault="00E805AC" w:rsidP="00E805AC">
      <w:pPr>
        <w:spacing w:after="0"/>
        <w:rPr>
          <w:rFonts w:eastAsia="Arial" w:cs="Arial"/>
          <w:color w:val="auto"/>
        </w:rPr>
      </w:pPr>
      <w:r w:rsidRPr="00E805AC">
        <w:rPr>
          <w:rFonts w:eastAsia="Arial" w:cs="Arial"/>
          <w:color w:val="auto"/>
        </w:rPr>
        <w:t>For a typical first visit by patient:</w:t>
      </w:r>
    </w:p>
    <w:tbl>
      <w:tblPr>
        <w:tblStyle w:val="LightShading-Accent54"/>
        <w:tblW w:w="5461" w:type="dxa"/>
        <w:tblLook w:val="04A0" w:firstRow="1" w:lastRow="0" w:firstColumn="1" w:lastColumn="0" w:noHBand="0" w:noVBand="1"/>
      </w:tblPr>
      <w:tblGrid>
        <w:gridCol w:w="2118"/>
        <w:gridCol w:w="1275"/>
        <w:gridCol w:w="2068"/>
      </w:tblGrid>
      <w:tr w:rsidR="00E805AC" w:rsidRPr="00E805AC" w14:paraId="491A7356" w14:textId="77777777" w:rsidTr="00E805AC">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118" w:type="dxa"/>
            <w:hideMark/>
          </w:tcPr>
          <w:p w14:paraId="6DB80970" w14:textId="77777777" w:rsidR="00E805AC" w:rsidRPr="00E805AC" w:rsidRDefault="00E805AC" w:rsidP="00E805AC">
            <w:pPr>
              <w:rPr>
                <w:rFonts w:eastAsia="Times New Roman" w:cs="Arial"/>
                <w:color w:val="auto"/>
                <w:sz w:val="20"/>
                <w:szCs w:val="20"/>
              </w:rPr>
            </w:pPr>
            <w:r w:rsidRPr="00E805AC">
              <w:rPr>
                <w:rFonts w:eastAsia="Times New Roman" w:cs="Arial"/>
                <w:color w:val="auto"/>
                <w:sz w:val="20"/>
                <w:szCs w:val="20"/>
              </w:rPr>
              <w:t>CPT Codes</w:t>
            </w:r>
          </w:p>
        </w:tc>
        <w:tc>
          <w:tcPr>
            <w:tcW w:w="1275" w:type="dxa"/>
            <w:hideMark/>
          </w:tcPr>
          <w:p w14:paraId="484EEDF8" w14:textId="77777777" w:rsidR="00E805AC" w:rsidRPr="00E805AC" w:rsidRDefault="00E805AC" w:rsidP="00E805AC">
            <w:pP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E805AC">
              <w:rPr>
                <w:rFonts w:eastAsia="Times New Roman" w:cs="Arial"/>
                <w:color w:val="auto"/>
                <w:sz w:val="20"/>
                <w:szCs w:val="20"/>
              </w:rPr>
              <w:t># Units</w:t>
            </w:r>
          </w:p>
        </w:tc>
        <w:tc>
          <w:tcPr>
            <w:tcW w:w="2068" w:type="dxa"/>
            <w:hideMark/>
          </w:tcPr>
          <w:p w14:paraId="170C2CAC" w14:textId="77777777" w:rsidR="00E805AC" w:rsidRPr="00E805AC" w:rsidRDefault="00E805AC" w:rsidP="00E805AC">
            <w:pP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E805AC">
              <w:rPr>
                <w:rFonts w:eastAsia="Times New Roman" w:cs="Arial"/>
                <w:color w:val="auto"/>
                <w:sz w:val="20"/>
                <w:szCs w:val="20"/>
              </w:rPr>
              <w:t>Reimbursement/unit</w:t>
            </w:r>
          </w:p>
        </w:tc>
      </w:tr>
      <w:tr w:rsidR="00E805AC" w:rsidRPr="00E805AC" w14:paraId="5627249E" w14:textId="77777777" w:rsidTr="00E805A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118" w:type="dxa"/>
            <w:hideMark/>
          </w:tcPr>
          <w:p w14:paraId="16C79491" w14:textId="77777777" w:rsidR="00E805AC" w:rsidRPr="00E805AC" w:rsidRDefault="00E805AC" w:rsidP="00E805AC">
            <w:pPr>
              <w:rPr>
                <w:rFonts w:eastAsia="Times New Roman" w:cs="Arial"/>
                <w:color w:val="auto"/>
                <w:sz w:val="20"/>
                <w:szCs w:val="20"/>
              </w:rPr>
            </w:pPr>
            <w:r w:rsidRPr="00E805AC">
              <w:rPr>
                <w:rFonts w:eastAsia="Times New Roman" w:cs="Arial"/>
                <w:color w:val="auto"/>
                <w:sz w:val="20"/>
                <w:szCs w:val="20"/>
              </w:rPr>
              <w:t>97001 (</w:t>
            </w:r>
            <w:proofErr w:type="spellStart"/>
            <w:r w:rsidRPr="00E805AC">
              <w:rPr>
                <w:rFonts w:eastAsia="Times New Roman" w:cs="Arial"/>
                <w:color w:val="auto"/>
                <w:sz w:val="20"/>
                <w:szCs w:val="20"/>
              </w:rPr>
              <w:t>eval</w:t>
            </w:r>
            <w:proofErr w:type="spellEnd"/>
            <w:r w:rsidRPr="00E805AC">
              <w:rPr>
                <w:rFonts w:eastAsia="Times New Roman" w:cs="Arial"/>
                <w:color w:val="auto"/>
                <w:sz w:val="20"/>
                <w:szCs w:val="20"/>
              </w:rPr>
              <w:t>)</w:t>
            </w:r>
          </w:p>
        </w:tc>
        <w:tc>
          <w:tcPr>
            <w:tcW w:w="1275" w:type="dxa"/>
            <w:hideMark/>
          </w:tcPr>
          <w:p w14:paraId="019B4EDA" w14:textId="77777777" w:rsidR="00E805AC" w:rsidRPr="00E805AC" w:rsidRDefault="00E805AC" w:rsidP="00E805A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E805AC">
              <w:rPr>
                <w:rFonts w:eastAsia="Times New Roman" w:cs="Arial"/>
                <w:color w:val="auto"/>
                <w:sz w:val="20"/>
                <w:szCs w:val="20"/>
              </w:rPr>
              <w:t>1</w:t>
            </w:r>
          </w:p>
        </w:tc>
        <w:tc>
          <w:tcPr>
            <w:tcW w:w="2068" w:type="dxa"/>
            <w:hideMark/>
          </w:tcPr>
          <w:p w14:paraId="3E2CC24F" w14:textId="77777777" w:rsidR="00E805AC" w:rsidRPr="00E805AC" w:rsidRDefault="00E805AC" w:rsidP="00E805A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E805AC">
              <w:rPr>
                <w:rFonts w:eastAsia="Times New Roman" w:cs="Arial"/>
                <w:color w:val="auto"/>
                <w:sz w:val="20"/>
                <w:szCs w:val="20"/>
              </w:rPr>
              <w:t>71.97</w:t>
            </w:r>
          </w:p>
        </w:tc>
      </w:tr>
      <w:tr w:rsidR="00E805AC" w:rsidRPr="00E805AC" w14:paraId="2BA5083C" w14:textId="77777777" w:rsidTr="00E805AC">
        <w:trPr>
          <w:trHeight w:val="400"/>
        </w:trPr>
        <w:tc>
          <w:tcPr>
            <w:cnfStyle w:val="001000000000" w:firstRow="0" w:lastRow="0" w:firstColumn="1" w:lastColumn="0" w:oddVBand="0" w:evenVBand="0" w:oddHBand="0" w:evenHBand="0" w:firstRowFirstColumn="0" w:firstRowLastColumn="0" w:lastRowFirstColumn="0" w:lastRowLastColumn="0"/>
            <w:tcW w:w="2118" w:type="dxa"/>
            <w:hideMark/>
          </w:tcPr>
          <w:p w14:paraId="36B4B77C" w14:textId="77777777" w:rsidR="00E805AC" w:rsidRPr="00E805AC" w:rsidRDefault="00E805AC" w:rsidP="00E805AC">
            <w:pPr>
              <w:rPr>
                <w:rFonts w:eastAsia="Times New Roman" w:cs="Arial"/>
                <w:color w:val="auto"/>
                <w:sz w:val="20"/>
                <w:szCs w:val="20"/>
              </w:rPr>
            </w:pPr>
            <w:r w:rsidRPr="00E805AC">
              <w:rPr>
                <w:rFonts w:eastAsia="Times New Roman" w:cs="Arial"/>
                <w:color w:val="auto"/>
                <w:sz w:val="20"/>
                <w:szCs w:val="20"/>
              </w:rPr>
              <w:t>97110 (</w:t>
            </w:r>
            <w:proofErr w:type="spellStart"/>
            <w:r w:rsidRPr="00E805AC">
              <w:rPr>
                <w:rFonts w:eastAsia="Times New Roman" w:cs="Arial"/>
                <w:color w:val="auto"/>
                <w:sz w:val="20"/>
                <w:szCs w:val="20"/>
              </w:rPr>
              <w:t>therex</w:t>
            </w:r>
            <w:proofErr w:type="spellEnd"/>
            <w:r w:rsidRPr="00E805AC">
              <w:rPr>
                <w:rFonts w:eastAsia="Times New Roman" w:cs="Arial"/>
                <w:color w:val="auto"/>
                <w:sz w:val="20"/>
                <w:szCs w:val="20"/>
              </w:rPr>
              <w:t>)</w:t>
            </w:r>
          </w:p>
        </w:tc>
        <w:tc>
          <w:tcPr>
            <w:tcW w:w="1275" w:type="dxa"/>
            <w:hideMark/>
          </w:tcPr>
          <w:p w14:paraId="4DEFF413" w14:textId="77777777" w:rsidR="00E805AC" w:rsidRPr="00E805AC" w:rsidRDefault="00E805AC" w:rsidP="00E805A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E805AC">
              <w:rPr>
                <w:rFonts w:eastAsia="Times New Roman" w:cs="Arial"/>
                <w:color w:val="auto"/>
                <w:sz w:val="20"/>
                <w:szCs w:val="20"/>
              </w:rPr>
              <w:t>1</w:t>
            </w:r>
          </w:p>
        </w:tc>
        <w:tc>
          <w:tcPr>
            <w:tcW w:w="2068" w:type="dxa"/>
            <w:hideMark/>
          </w:tcPr>
          <w:p w14:paraId="0973698D" w14:textId="77777777" w:rsidR="00E805AC" w:rsidRPr="00E805AC" w:rsidRDefault="00E805AC" w:rsidP="00E805AC">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E805AC">
              <w:rPr>
                <w:rFonts w:eastAsia="Times New Roman" w:cs="Arial"/>
                <w:color w:val="auto"/>
                <w:sz w:val="20"/>
                <w:szCs w:val="20"/>
              </w:rPr>
              <w:t>30.69</w:t>
            </w:r>
          </w:p>
        </w:tc>
      </w:tr>
      <w:tr w:rsidR="00E805AC" w:rsidRPr="00E805AC" w14:paraId="0041444B" w14:textId="77777777" w:rsidTr="00E805A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118" w:type="dxa"/>
          </w:tcPr>
          <w:p w14:paraId="7539C09B" w14:textId="77777777" w:rsidR="00E805AC" w:rsidRPr="00E805AC" w:rsidRDefault="00E805AC" w:rsidP="00E805AC">
            <w:pPr>
              <w:rPr>
                <w:rFonts w:eastAsia="Times New Roman" w:cs="Arial"/>
                <w:color w:val="auto"/>
                <w:sz w:val="20"/>
                <w:szCs w:val="20"/>
              </w:rPr>
            </w:pPr>
            <w:r w:rsidRPr="00E805AC">
              <w:rPr>
                <w:rFonts w:eastAsia="Times New Roman" w:cs="Arial"/>
                <w:color w:val="auto"/>
                <w:sz w:val="20"/>
                <w:szCs w:val="20"/>
              </w:rPr>
              <w:t>Total Reimbursement</w:t>
            </w:r>
          </w:p>
        </w:tc>
        <w:tc>
          <w:tcPr>
            <w:tcW w:w="1275" w:type="dxa"/>
          </w:tcPr>
          <w:p w14:paraId="439F0035" w14:textId="1F28372E" w:rsidR="00E805AC" w:rsidRPr="00E805AC" w:rsidRDefault="00E805AC" w:rsidP="00E805A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Pr>
                <w:rFonts w:eastAsia="Times New Roman" w:cs="Arial"/>
                <w:color w:val="auto"/>
                <w:sz w:val="20"/>
                <w:szCs w:val="20"/>
              </w:rPr>
              <w:t>2</w:t>
            </w:r>
          </w:p>
        </w:tc>
        <w:tc>
          <w:tcPr>
            <w:tcW w:w="2068" w:type="dxa"/>
          </w:tcPr>
          <w:p w14:paraId="45D7BB82" w14:textId="521E1AA4" w:rsidR="00E805AC" w:rsidRPr="00E805AC" w:rsidRDefault="00E805AC" w:rsidP="00E805A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Pr>
                <w:rFonts w:eastAsia="Times New Roman" w:cs="Arial"/>
                <w:color w:val="auto"/>
                <w:sz w:val="20"/>
                <w:szCs w:val="20"/>
              </w:rPr>
              <w:t>$93.57</w:t>
            </w:r>
          </w:p>
        </w:tc>
      </w:tr>
    </w:tbl>
    <w:p w14:paraId="64D9ADDC" w14:textId="77777777" w:rsidR="00E805AC" w:rsidRDefault="00E805AC" w:rsidP="00E805AC">
      <w:pPr>
        <w:rPr>
          <w:rFonts w:eastAsia="Arial" w:cs="Arial"/>
          <w:color w:val="auto"/>
        </w:rPr>
      </w:pPr>
    </w:p>
    <w:p w14:paraId="20D5C8E6" w14:textId="77777777" w:rsidR="00E805AC" w:rsidRPr="00E805AC" w:rsidRDefault="00E805AC" w:rsidP="00E805AC">
      <w:pPr>
        <w:spacing w:after="0"/>
        <w:rPr>
          <w:rFonts w:eastAsia="Arial" w:cs="Arial"/>
          <w:color w:val="auto"/>
        </w:rPr>
      </w:pPr>
      <w:r w:rsidRPr="00E805AC">
        <w:rPr>
          <w:rFonts w:eastAsia="Arial" w:cs="Arial"/>
          <w:color w:val="auto"/>
        </w:rPr>
        <w:t xml:space="preserve">For a typical 1 hour treatment for impaired balance due to ROM limitations: </w:t>
      </w:r>
    </w:p>
    <w:tbl>
      <w:tblPr>
        <w:tblW w:w="5486" w:type="dxa"/>
        <w:tblInd w:w="93" w:type="dxa"/>
        <w:tblLook w:val="04A0" w:firstRow="1" w:lastRow="0" w:firstColumn="1" w:lastColumn="0" w:noHBand="0" w:noVBand="1"/>
      </w:tblPr>
      <w:tblGrid>
        <w:gridCol w:w="2118"/>
        <w:gridCol w:w="1300"/>
        <w:gridCol w:w="2068"/>
      </w:tblGrid>
      <w:tr w:rsidR="00E805AC" w:rsidRPr="00E805AC" w14:paraId="0CCFE54E" w14:textId="77777777" w:rsidTr="00E805AC">
        <w:trPr>
          <w:trHeight w:val="400"/>
        </w:trPr>
        <w:tc>
          <w:tcPr>
            <w:tcW w:w="2118" w:type="dxa"/>
            <w:tcBorders>
              <w:top w:val="single" w:sz="8" w:space="0" w:color="4BACC6"/>
              <w:left w:val="nil"/>
              <w:bottom w:val="single" w:sz="8" w:space="0" w:color="4BACC6"/>
              <w:right w:val="nil"/>
            </w:tcBorders>
            <w:shd w:val="clear" w:color="auto" w:fill="auto"/>
            <w:vAlign w:val="center"/>
            <w:hideMark/>
          </w:tcPr>
          <w:p w14:paraId="4488D6ED" w14:textId="77777777" w:rsidR="00E805AC" w:rsidRPr="00E805AC" w:rsidRDefault="00E805AC" w:rsidP="00E805AC">
            <w:pPr>
              <w:spacing w:after="0" w:line="240" w:lineRule="auto"/>
              <w:rPr>
                <w:rFonts w:eastAsia="Times New Roman" w:cs="Arial"/>
                <w:b/>
                <w:bCs/>
                <w:color w:val="auto"/>
              </w:rPr>
            </w:pPr>
            <w:r w:rsidRPr="00E805AC">
              <w:rPr>
                <w:rFonts w:eastAsia="Times New Roman" w:cs="Arial"/>
                <w:b/>
                <w:bCs/>
                <w:color w:val="auto"/>
              </w:rPr>
              <w:t>CPT Codes</w:t>
            </w:r>
          </w:p>
        </w:tc>
        <w:tc>
          <w:tcPr>
            <w:tcW w:w="1300" w:type="dxa"/>
            <w:tcBorders>
              <w:top w:val="single" w:sz="8" w:space="0" w:color="4BACC6"/>
              <w:left w:val="nil"/>
              <w:bottom w:val="single" w:sz="8" w:space="0" w:color="4BACC6"/>
              <w:right w:val="nil"/>
            </w:tcBorders>
            <w:shd w:val="clear" w:color="auto" w:fill="auto"/>
            <w:vAlign w:val="center"/>
            <w:hideMark/>
          </w:tcPr>
          <w:p w14:paraId="50AA24DA" w14:textId="77777777" w:rsidR="00E805AC" w:rsidRPr="00E805AC" w:rsidRDefault="00E805AC" w:rsidP="00E805AC">
            <w:pPr>
              <w:spacing w:after="0" w:line="240" w:lineRule="auto"/>
              <w:jc w:val="center"/>
              <w:rPr>
                <w:rFonts w:eastAsia="Times New Roman" w:cs="Arial"/>
                <w:b/>
                <w:bCs/>
                <w:color w:val="auto"/>
              </w:rPr>
            </w:pPr>
            <w:r w:rsidRPr="00E805AC">
              <w:rPr>
                <w:rFonts w:eastAsia="Times New Roman" w:cs="Arial"/>
                <w:b/>
                <w:bCs/>
                <w:color w:val="auto"/>
              </w:rPr>
              <w:t># Units</w:t>
            </w:r>
          </w:p>
        </w:tc>
        <w:tc>
          <w:tcPr>
            <w:tcW w:w="2068" w:type="dxa"/>
            <w:tcBorders>
              <w:top w:val="single" w:sz="8" w:space="0" w:color="4BACC6"/>
              <w:left w:val="nil"/>
              <w:bottom w:val="single" w:sz="8" w:space="0" w:color="4BACC6"/>
              <w:right w:val="nil"/>
            </w:tcBorders>
            <w:shd w:val="clear" w:color="auto" w:fill="auto"/>
            <w:vAlign w:val="center"/>
            <w:hideMark/>
          </w:tcPr>
          <w:p w14:paraId="2A54A879" w14:textId="77777777" w:rsidR="00E805AC" w:rsidRPr="00E805AC" w:rsidRDefault="00E805AC" w:rsidP="00E805AC">
            <w:pPr>
              <w:spacing w:after="0" w:line="240" w:lineRule="auto"/>
              <w:jc w:val="center"/>
              <w:rPr>
                <w:rFonts w:eastAsia="Times New Roman" w:cs="Arial"/>
                <w:b/>
                <w:bCs/>
                <w:color w:val="auto"/>
              </w:rPr>
            </w:pPr>
            <w:r w:rsidRPr="00E805AC">
              <w:rPr>
                <w:rFonts w:eastAsia="Times New Roman" w:cs="Arial"/>
                <w:b/>
                <w:bCs/>
                <w:color w:val="auto"/>
              </w:rPr>
              <w:t>Reimbursement/unit</w:t>
            </w:r>
          </w:p>
        </w:tc>
      </w:tr>
      <w:tr w:rsidR="00E805AC" w:rsidRPr="00E805AC" w14:paraId="3D781524" w14:textId="77777777" w:rsidTr="00E805AC">
        <w:trPr>
          <w:trHeight w:val="380"/>
        </w:trPr>
        <w:tc>
          <w:tcPr>
            <w:tcW w:w="2118" w:type="dxa"/>
            <w:tcBorders>
              <w:top w:val="nil"/>
              <w:left w:val="nil"/>
              <w:bottom w:val="nil"/>
              <w:right w:val="nil"/>
            </w:tcBorders>
            <w:shd w:val="clear" w:color="000000" w:fill="D2EAF1"/>
            <w:vAlign w:val="center"/>
            <w:hideMark/>
          </w:tcPr>
          <w:p w14:paraId="1E9C8F6B" w14:textId="77777777" w:rsidR="00E805AC" w:rsidRPr="00E805AC" w:rsidRDefault="00E805AC" w:rsidP="00E805AC">
            <w:pPr>
              <w:spacing w:after="0" w:line="240" w:lineRule="auto"/>
              <w:rPr>
                <w:rFonts w:eastAsia="Times New Roman" w:cs="Arial"/>
                <w:b/>
                <w:bCs/>
                <w:color w:val="auto"/>
              </w:rPr>
            </w:pPr>
            <w:r w:rsidRPr="00E805AC">
              <w:rPr>
                <w:rFonts w:eastAsia="Times New Roman" w:cs="Arial"/>
                <w:b/>
                <w:bCs/>
                <w:color w:val="auto"/>
              </w:rPr>
              <w:t>97110 (</w:t>
            </w:r>
            <w:proofErr w:type="spellStart"/>
            <w:r w:rsidRPr="00E805AC">
              <w:rPr>
                <w:rFonts w:eastAsia="Times New Roman" w:cs="Arial"/>
                <w:b/>
                <w:bCs/>
                <w:color w:val="auto"/>
              </w:rPr>
              <w:t>therex</w:t>
            </w:r>
            <w:proofErr w:type="spellEnd"/>
            <w:r w:rsidRPr="00E805AC">
              <w:rPr>
                <w:rFonts w:eastAsia="Times New Roman" w:cs="Arial"/>
                <w:b/>
                <w:bCs/>
                <w:color w:val="auto"/>
              </w:rPr>
              <w:t>)</w:t>
            </w:r>
          </w:p>
        </w:tc>
        <w:tc>
          <w:tcPr>
            <w:tcW w:w="1300" w:type="dxa"/>
            <w:tcBorders>
              <w:top w:val="nil"/>
              <w:left w:val="nil"/>
              <w:bottom w:val="nil"/>
              <w:right w:val="nil"/>
            </w:tcBorders>
            <w:shd w:val="clear" w:color="000000" w:fill="D2EAF1"/>
            <w:vAlign w:val="center"/>
            <w:hideMark/>
          </w:tcPr>
          <w:p w14:paraId="7736CA8B"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2</w:t>
            </w:r>
          </w:p>
        </w:tc>
        <w:tc>
          <w:tcPr>
            <w:tcW w:w="2068" w:type="dxa"/>
            <w:tcBorders>
              <w:top w:val="nil"/>
              <w:left w:val="nil"/>
              <w:bottom w:val="nil"/>
              <w:right w:val="nil"/>
            </w:tcBorders>
            <w:shd w:val="clear" w:color="000000" w:fill="D2EAF1"/>
            <w:vAlign w:val="center"/>
            <w:hideMark/>
          </w:tcPr>
          <w:p w14:paraId="0C052C10"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30.69</w:t>
            </w:r>
          </w:p>
        </w:tc>
      </w:tr>
      <w:tr w:rsidR="00E805AC" w:rsidRPr="00E805AC" w14:paraId="50ECC760" w14:textId="77777777" w:rsidTr="00E805AC">
        <w:trPr>
          <w:trHeight w:val="380"/>
        </w:trPr>
        <w:tc>
          <w:tcPr>
            <w:tcW w:w="2118" w:type="dxa"/>
            <w:tcBorders>
              <w:top w:val="nil"/>
              <w:left w:val="nil"/>
              <w:bottom w:val="nil"/>
              <w:right w:val="nil"/>
            </w:tcBorders>
            <w:shd w:val="clear" w:color="auto" w:fill="auto"/>
            <w:vAlign w:val="center"/>
            <w:hideMark/>
          </w:tcPr>
          <w:p w14:paraId="42CFC9D0" w14:textId="77777777" w:rsidR="00E805AC" w:rsidRPr="00E805AC" w:rsidRDefault="00E805AC" w:rsidP="00E805AC">
            <w:pPr>
              <w:spacing w:after="0" w:line="240" w:lineRule="auto"/>
              <w:rPr>
                <w:rFonts w:eastAsia="Times New Roman" w:cs="Arial"/>
                <w:b/>
                <w:bCs/>
                <w:color w:val="auto"/>
              </w:rPr>
            </w:pPr>
            <w:r w:rsidRPr="00E805AC">
              <w:rPr>
                <w:rFonts w:eastAsia="Times New Roman" w:cs="Arial"/>
                <w:b/>
                <w:bCs/>
                <w:color w:val="auto"/>
              </w:rPr>
              <w:t>97112 (NMRE)</w:t>
            </w:r>
          </w:p>
        </w:tc>
        <w:tc>
          <w:tcPr>
            <w:tcW w:w="1300" w:type="dxa"/>
            <w:tcBorders>
              <w:top w:val="nil"/>
              <w:left w:val="nil"/>
              <w:bottom w:val="nil"/>
              <w:right w:val="nil"/>
            </w:tcBorders>
            <w:shd w:val="clear" w:color="auto" w:fill="auto"/>
            <w:vAlign w:val="center"/>
            <w:hideMark/>
          </w:tcPr>
          <w:p w14:paraId="387E1232"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1</w:t>
            </w:r>
          </w:p>
        </w:tc>
        <w:tc>
          <w:tcPr>
            <w:tcW w:w="2068" w:type="dxa"/>
            <w:tcBorders>
              <w:top w:val="nil"/>
              <w:left w:val="nil"/>
              <w:bottom w:val="nil"/>
              <w:right w:val="nil"/>
            </w:tcBorders>
            <w:shd w:val="clear" w:color="auto" w:fill="auto"/>
            <w:vAlign w:val="center"/>
            <w:hideMark/>
          </w:tcPr>
          <w:p w14:paraId="578CD5A4"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31.95</w:t>
            </w:r>
          </w:p>
        </w:tc>
      </w:tr>
      <w:tr w:rsidR="00E805AC" w:rsidRPr="00E805AC" w14:paraId="1486CC5F" w14:textId="77777777" w:rsidTr="00E805AC">
        <w:trPr>
          <w:trHeight w:val="380"/>
        </w:trPr>
        <w:tc>
          <w:tcPr>
            <w:tcW w:w="2118" w:type="dxa"/>
            <w:tcBorders>
              <w:top w:val="nil"/>
              <w:left w:val="nil"/>
              <w:bottom w:val="nil"/>
              <w:right w:val="nil"/>
            </w:tcBorders>
            <w:shd w:val="clear" w:color="000000" w:fill="D2EAF1"/>
            <w:vAlign w:val="center"/>
            <w:hideMark/>
          </w:tcPr>
          <w:p w14:paraId="26A97CB4" w14:textId="77777777" w:rsidR="00E805AC" w:rsidRPr="00E805AC" w:rsidRDefault="00E805AC" w:rsidP="00E805AC">
            <w:pPr>
              <w:spacing w:after="0" w:line="240" w:lineRule="auto"/>
              <w:rPr>
                <w:rFonts w:eastAsia="Times New Roman" w:cs="Arial"/>
                <w:b/>
                <w:bCs/>
                <w:color w:val="auto"/>
              </w:rPr>
            </w:pPr>
            <w:r w:rsidRPr="00E805AC">
              <w:rPr>
                <w:rFonts w:eastAsia="Times New Roman" w:cs="Arial"/>
                <w:b/>
                <w:bCs/>
                <w:color w:val="auto"/>
              </w:rPr>
              <w:t>97140 (manual)</w:t>
            </w:r>
          </w:p>
        </w:tc>
        <w:tc>
          <w:tcPr>
            <w:tcW w:w="1300" w:type="dxa"/>
            <w:tcBorders>
              <w:top w:val="nil"/>
              <w:left w:val="nil"/>
              <w:bottom w:val="nil"/>
              <w:right w:val="nil"/>
            </w:tcBorders>
            <w:shd w:val="clear" w:color="000000" w:fill="D2EAF1"/>
            <w:vAlign w:val="center"/>
            <w:hideMark/>
          </w:tcPr>
          <w:p w14:paraId="4F21BC2A"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1</w:t>
            </w:r>
          </w:p>
        </w:tc>
        <w:tc>
          <w:tcPr>
            <w:tcW w:w="2068" w:type="dxa"/>
            <w:tcBorders>
              <w:top w:val="nil"/>
              <w:left w:val="nil"/>
              <w:bottom w:val="nil"/>
              <w:right w:val="nil"/>
            </w:tcBorders>
            <w:shd w:val="clear" w:color="000000" w:fill="D2EAF1"/>
            <w:vAlign w:val="center"/>
            <w:hideMark/>
          </w:tcPr>
          <w:p w14:paraId="5C3C68A1"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28.74</w:t>
            </w:r>
          </w:p>
        </w:tc>
      </w:tr>
      <w:tr w:rsidR="00E805AC" w:rsidRPr="00E805AC" w14:paraId="67397CB8" w14:textId="77777777" w:rsidTr="00E805AC">
        <w:trPr>
          <w:trHeight w:val="540"/>
        </w:trPr>
        <w:tc>
          <w:tcPr>
            <w:tcW w:w="2118" w:type="dxa"/>
            <w:tcBorders>
              <w:top w:val="nil"/>
              <w:left w:val="nil"/>
              <w:bottom w:val="single" w:sz="8" w:space="0" w:color="4BACC6"/>
              <w:right w:val="nil"/>
            </w:tcBorders>
            <w:shd w:val="clear" w:color="auto" w:fill="auto"/>
            <w:vAlign w:val="center"/>
            <w:hideMark/>
          </w:tcPr>
          <w:p w14:paraId="125B10DC" w14:textId="77777777" w:rsidR="00E805AC" w:rsidRPr="00E805AC" w:rsidRDefault="00E805AC" w:rsidP="00E805AC">
            <w:pPr>
              <w:spacing w:after="0" w:line="240" w:lineRule="auto"/>
              <w:rPr>
                <w:rFonts w:eastAsia="Times New Roman" w:cs="Arial"/>
                <w:b/>
                <w:bCs/>
                <w:color w:val="auto"/>
              </w:rPr>
            </w:pPr>
            <w:r w:rsidRPr="00E805AC">
              <w:rPr>
                <w:rFonts w:eastAsia="Times New Roman" w:cs="Arial"/>
                <w:b/>
                <w:bCs/>
                <w:color w:val="auto"/>
              </w:rPr>
              <w:t>Total Reimbursement</w:t>
            </w:r>
          </w:p>
        </w:tc>
        <w:tc>
          <w:tcPr>
            <w:tcW w:w="1300" w:type="dxa"/>
            <w:tcBorders>
              <w:top w:val="nil"/>
              <w:left w:val="nil"/>
              <w:bottom w:val="single" w:sz="8" w:space="0" w:color="4BACC6"/>
              <w:right w:val="nil"/>
            </w:tcBorders>
            <w:shd w:val="clear" w:color="auto" w:fill="auto"/>
            <w:vAlign w:val="center"/>
            <w:hideMark/>
          </w:tcPr>
          <w:p w14:paraId="4AA2922D" w14:textId="77777777" w:rsidR="00E805AC" w:rsidRPr="00E805AC" w:rsidRDefault="00E805AC" w:rsidP="00E805AC">
            <w:pPr>
              <w:spacing w:after="0" w:line="240" w:lineRule="auto"/>
              <w:jc w:val="center"/>
              <w:rPr>
                <w:rFonts w:eastAsia="Times New Roman" w:cs="Arial"/>
                <w:b/>
                <w:bCs/>
                <w:color w:val="auto"/>
              </w:rPr>
            </w:pPr>
            <w:r w:rsidRPr="00E805AC">
              <w:rPr>
                <w:rFonts w:eastAsia="Times New Roman" w:cs="Arial"/>
                <w:b/>
                <w:bCs/>
                <w:color w:val="auto"/>
              </w:rPr>
              <w:t>4</w:t>
            </w:r>
          </w:p>
        </w:tc>
        <w:tc>
          <w:tcPr>
            <w:tcW w:w="2068" w:type="dxa"/>
            <w:tcBorders>
              <w:top w:val="nil"/>
              <w:left w:val="nil"/>
              <w:bottom w:val="single" w:sz="8" w:space="0" w:color="4BACC6"/>
              <w:right w:val="nil"/>
            </w:tcBorders>
            <w:shd w:val="clear" w:color="auto" w:fill="auto"/>
            <w:vAlign w:val="center"/>
            <w:hideMark/>
          </w:tcPr>
          <w:p w14:paraId="59CEA269" w14:textId="77777777" w:rsidR="00E805AC" w:rsidRPr="00E805AC" w:rsidRDefault="00E805AC" w:rsidP="00E805AC">
            <w:pPr>
              <w:spacing w:after="0" w:line="240" w:lineRule="auto"/>
              <w:jc w:val="center"/>
              <w:rPr>
                <w:rFonts w:eastAsia="Times New Roman" w:cs="Arial"/>
                <w:b/>
                <w:bCs/>
                <w:color w:val="auto"/>
              </w:rPr>
            </w:pPr>
            <w:r w:rsidRPr="00E805AC">
              <w:rPr>
                <w:rFonts w:eastAsia="Times New Roman" w:cs="Arial"/>
                <w:b/>
                <w:bCs/>
                <w:color w:val="auto"/>
              </w:rPr>
              <w:t xml:space="preserve">$98.38 </w:t>
            </w:r>
          </w:p>
        </w:tc>
      </w:tr>
    </w:tbl>
    <w:p w14:paraId="0DEFBC13" w14:textId="77777777" w:rsidR="00E805AC" w:rsidRDefault="00E805AC" w:rsidP="00E805AC">
      <w:pPr>
        <w:rPr>
          <w:rFonts w:eastAsia="Arial" w:cs="Arial"/>
          <w:color w:val="auto"/>
        </w:rPr>
      </w:pPr>
    </w:p>
    <w:p w14:paraId="7D60D724" w14:textId="77777777" w:rsidR="00E805AC" w:rsidRPr="00E805AC" w:rsidRDefault="00E805AC" w:rsidP="00E805AC">
      <w:pPr>
        <w:spacing w:after="0"/>
        <w:rPr>
          <w:rFonts w:eastAsia="Arial" w:cs="Arial"/>
          <w:color w:val="auto"/>
        </w:rPr>
      </w:pPr>
      <w:r w:rsidRPr="00E805AC">
        <w:rPr>
          <w:rFonts w:eastAsia="Arial" w:cs="Arial"/>
          <w:color w:val="auto"/>
        </w:rPr>
        <w:t>For a typical 45-minute treatment scenario:</w:t>
      </w:r>
    </w:p>
    <w:tbl>
      <w:tblPr>
        <w:tblW w:w="5486" w:type="dxa"/>
        <w:tblInd w:w="93" w:type="dxa"/>
        <w:tblLook w:val="04A0" w:firstRow="1" w:lastRow="0" w:firstColumn="1" w:lastColumn="0" w:noHBand="0" w:noVBand="1"/>
      </w:tblPr>
      <w:tblGrid>
        <w:gridCol w:w="2118"/>
        <w:gridCol w:w="1300"/>
        <w:gridCol w:w="2068"/>
      </w:tblGrid>
      <w:tr w:rsidR="00E805AC" w:rsidRPr="00E805AC" w14:paraId="01AC25E6" w14:textId="77777777" w:rsidTr="00E805AC">
        <w:trPr>
          <w:trHeight w:val="400"/>
        </w:trPr>
        <w:tc>
          <w:tcPr>
            <w:tcW w:w="2118" w:type="dxa"/>
            <w:tcBorders>
              <w:top w:val="single" w:sz="8" w:space="0" w:color="4BACC6"/>
              <w:left w:val="nil"/>
              <w:bottom w:val="single" w:sz="8" w:space="0" w:color="4BACC6"/>
              <w:right w:val="nil"/>
            </w:tcBorders>
            <w:shd w:val="clear" w:color="auto" w:fill="auto"/>
            <w:vAlign w:val="center"/>
            <w:hideMark/>
          </w:tcPr>
          <w:p w14:paraId="072A8DFF" w14:textId="77777777" w:rsidR="00E805AC" w:rsidRPr="00E805AC" w:rsidRDefault="00E805AC" w:rsidP="00E805AC">
            <w:pPr>
              <w:spacing w:after="0" w:line="240" w:lineRule="auto"/>
              <w:rPr>
                <w:rFonts w:eastAsia="Times New Roman" w:cs="Arial"/>
                <w:b/>
                <w:bCs/>
                <w:color w:val="auto"/>
              </w:rPr>
            </w:pPr>
            <w:r w:rsidRPr="00E805AC">
              <w:rPr>
                <w:rFonts w:eastAsia="Times New Roman" w:cs="Arial"/>
                <w:b/>
                <w:bCs/>
                <w:color w:val="auto"/>
              </w:rPr>
              <w:t>CPT Codes</w:t>
            </w:r>
          </w:p>
        </w:tc>
        <w:tc>
          <w:tcPr>
            <w:tcW w:w="1300" w:type="dxa"/>
            <w:tcBorders>
              <w:top w:val="single" w:sz="8" w:space="0" w:color="4BACC6"/>
              <w:left w:val="nil"/>
              <w:bottom w:val="single" w:sz="8" w:space="0" w:color="4BACC6"/>
              <w:right w:val="nil"/>
            </w:tcBorders>
            <w:shd w:val="clear" w:color="auto" w:fill="auto"/>
            <w:vAlign w:val="center"/>
            <w:hideMark/>
          </w:tcPr>
          <w:p w14:paraId="06962451" w14:textId="77777777" w:rsidR="00E805AC" w:rsidRPr="00E805AC" w:rsidRDefault="00E805AC" w:rsidP="00E805AC">
            <w:pPr>
              <w:spacing w:after="0" w:line="240" w:lineRule="auto"/>
              <w:jc w:val="center"/>
              <w:rPr>
                <w:rFonts w:eastAsia="Times New Roman" w:cs="Arial"/>
                <w:b/>
                <w:bCs/>
                <w:color w:val="auto"/>
              </w:rPr>
            </w:pPr>
            <w:r w:rsidRPr="00E805AC">
              <w:rPr>
                <w:rFonts w:eastAsia="Times New Roman" w:cs="Arial"/>
                <w:b/>
                <w:bCs/>
                <w:color w:val="auto"/>
              </w:rPr>
              <w:t># Units</w:t>
            </w:r>
          </w:p>
        </w:tc>
        <w:tc>
          <w:tcPr>
            <w:tcW w:w="2068" w:type="dxa"/>
            <w:tcBorders>
              <w:top w:val="single" w:sz="8" w:space="0" w:color="4BACC6"/>
              <w:left w:val="nil"/>
              <w:bottom w:val="single" w:sz="8" w:space="0" w:color="4BACC6"/>
              <w:right w:val="nil"/>
            </w:tcBorders>
            <w:shd w:val="clear" w:color="auto" w:fill="auto"/>
            <w:vAlign w:val="center"/>
            <w:hideMark/>
          </w:tcPr>
          <w:p w14:paraId="48FBDF23" w14:textId="77777777" w:rsidR="00E805AC" w:rsidRPr="00E805AC" w:rsidRDefault="00E805AC" w:rsidP="00E805AC">
            <w:pPr>
              <w:spacing w:after="0" w:line="240" w:lineRule="auto"/>
              <w:jc w:val="center"/>
              <w:rPr>
                <w:rFonts w:eastAsia="Times New Roman" w:cs="Arial"/>
                <w:b/>
                <w:bCs/>
                <w:color w:val="auto"/>
              </w:rPr>
            </w:pPr>
            <w:r w:rsidRPr="00E805AC">
              <w:rPr>
                <w:rFonts w:eastAsia="Times New Roman" w:cs="Arial"/>
                <w:b/>
                <w:bCs/>
                <w:color w:val="auto"/>
              </w:rPr>
              <w:t>Reimbursement/unit</w:t>
            </w:r>
          </w:p>
        </w:tc>
      </w:tr>
      <w:tr w:rsidR="00E805AC" w:rsidRPr="00E805AC" w14:paraId="5BD380EB" w14:textId="77777777" w:rsidTr="00E805AC">
        <w:trPr>
          <w:trHeight w:val="380"/>
        </w:trPr>
        <w:tc>
          <w:tcPr>
            <w:tcW w:w="2118" w:type="dxa"/>
            <w:tcBorders>
              <w:top w:val="nil"/>
              <w:left w:val="nil"/>
              <w:bottom w:val="nil"/>
              <w:right w:val="nil"/>
            </w:tcBorders>
            <w:shd w:val="clear" w:color="000000" w:fill="D2EAF1"/>
            <w:vAlign w:val="center"/>
            <w:hideMark/>
          </w:tcPr>
          <w:p w14:paraId="44369669" w14:textId="77777777" w:rsidR="00E805AC" w:rsidRPr="00E805AC" w:rsidRDefault="00E805AC" w:rsidP="00E805AC">
            <w:pPr>
              <w:spacing w:after="0" w:line="240" w:lineRule="auto"/>
              <w:rPr>
                <w:rFonts w:eastAsia="Times New Roman" w:cs="Arial"/>
                <w:b/>
                <w:bCs/>
                <w:color w:val="auto"/>
              </w:rPr>
            </w:pPr>
            <w:r w:rsidRPr="00E805AC">
              <w:rPr>
                <w:rFonts w:eastAsia="Times New Roman" w:cs="Arial"/>
                <w:b/>
                <w:bCs/>
                <w:color w:val="auto"/>
              </w:rPr>
              <w:t>97110 (</w:t>
            </w:r>
            <w:proofErr w:type="spellStart"/>
            <w:r w:rsidRPr="00E805AC">
              <w:rPr>
                <w:rFonts w:eastAsia="Times New Roman" w:cs="Arial"/>
                <w:b/>
                <w:bCs/>
                <w:color w:val="auto"/>
              </w:rPr>
              <w:t>therex</w:t>
            </w:r>
            <w:proofErr w:type="spellEnd"/>
            <w:r w:rsidRPr="00E805AC">
              <w:rPr>
                <w:rFonts w:eastAsia="Times New Roman" w:cs="Arial"/>
                <w:b/>
                <w:bCs/>
                <w:color w:val="auto"/>
              </w:rPr>
              <w:t>)</w:t>
            </w:r>
          </w:p>
        </w:tc>
        <w:tc>
          <w:tcPr>
            <w:tcW w:w="1300" w:type="dxa"/>
            <w:tcBorders>
              <w:top w:val="nil"/>
              <w:left w:val="nil"/>
              <w:bottom w:val="nil"/>
              <w:right w:val="nil"/>
            </w:tcBorders>
            <w:shd w:val="clear" w:color="000000" w:fill="D2EAF1"/>
            <w:vAlign w:val="center"/>
            <w:hideMark/>
          </w:tcPr>
          <w:p w14:paraId="7D351A47"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2</w:t>
            </w:r>
          </w:p>
        </w:tc>
        <w:tc>
          <w:tcPr>
            <w:tcW w:w="2068" w:type="dxa"/>
            <w:tcBorders>
              <w:top w:val="nil"/>
              <w:left w:val="nil"/>
              <w:bottom w:val="nil"/>
              <w:right w:val="nil"/>
            </w:tcBorders>
            <w:shd w:val="clear" w:color="000000" w:fill="D2EAF1"/>
            <w:vAlign w:val="center"/>
            <w:hideMark/>
          </w:tcPr>
          <w:p w14:paraId="793E085B"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30.69</w:t>
            </w:r>
          </w:p>
        </w:tc>
      </w:tr>
      <w:tr w:rsidR="00E805AC" w:rsidRPr="00E805AC" w14:paraId="77892CAD" w14:textId="77777777" w:rsidTr="00E805AC">
        <w:trPr>
          <w:trHeight w:val="380"/>
        </w:trPr>
        <w:tc>
          <w:tcPr>
            <w:tcW w:w="2118" w:type="dxa"/>
            <w:tcBorders>
              <w:top w:val="nil"/>
              <w:left w:val="nil"/>
              <w:bottom w:val="nil"/>
              <w:right w:val="nil"/>
            </w:tcBorders>
            <w:shd w:val="clear" w:color="auto" w:fill="auto"/>
            <w:vAlign w:val="center"/>
            <w:hideMark/>
          </w:tcPr>
          <w:p w14:paraId="5C05ACEF" w14:textId="77777777" w:rsidR="00E805AC" w:rsidRPr="00E805AC" w:rsidRDefault="00E805AC" w:rsidP="00E805AC">
            <w:pPr>
              <w:spacing w:after="0" w:line="240" w:lineRule="auto"/>
              <w:rPr>
                <w:rFonts w:eastAsia="Times New Roman" w:cs="Arial"/>
                <w:b/>
                <w:bCs/>
                <w:color w:val="auto"/>
              </w:rPr>
            </w:pPr>
            <w:r w:rsidRPr="00E805AC">
              <w:rPr>
                <w:rFonts w:eastAsia="Times New Roman" w:cs="Arial"/>
                <w:b/>
                <w:bCs/>
                <w:color w:val="auto"/>
              </w:rPr>
              <w:t>97116 (gait)</w:t>
            </w:r>
          </w:p>
        </w:tc>
        <w:tc>
          <w:tcPr>
            <w:tcW w:w="1300" w:type="dxa"/>
            <w:tcBorders>
              <w:top w:val="nil"/>
              <w:left w:val="nil"/>
              <w:bottom w:val="nil"/>
              <w:right w:val="nil"/>
            </w:tcBorders>
            <w:shd w:val="clear" w:color="auto" w:fill="auto"/>
            <w:vAlign w:val="center"/>
            <w:hideMark/>
          </w:tcPr>
          <w:p w14:paraId="60C82670"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1</w:t>
            </w:r>
          </w:p>
        </w:tc>
        <w:tc>
          <w:tcPr>
            <w:tcW w:w="2068" w:type="dxa"/>
            <w:tcBorders>
              <w:top w:val="nil"/>
              <w:left w:val="nil"/>
              <w:bottom w:val="nil"/>
              <w:right w:val="nil"/>
            </w:tcBorders>
            <w:shd w:val="clear" w:color="auto" w:fill="auto"/>
            <w:vAlign w:val="center"/>
            <w:hideMark/>
          </w:tcPr>
          <w:p w14:paraId="797779D0"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27.09</w:t>
            </w:r>
          </w:p>
        </w:tc>
      </w:tr>
      <w:tr w:rsidR="00E805AC" w:rsidRPr="00E805AC" w14:paraId="50BBB8AE" w14:textId="77777777" w:rsidTr="00E805AC">
        <w:trPr>
          <w:trHeight w:val="540"/>
        </w:trPr>
        <w:tc>
          <w:tcPr>
            <w:tcW w:w="2118" w:type="dxa"/>
            <w:tcBorders>
              <w:top w:val="nil"/>
              <w:left w:val="nil"/>
              <w:bottom w:val="single" w:sz="8" w:space="0" w:color="4BACC6"/>
              <w:right w:val="nil"/>
            </w:tcBorders>
            <w:shd w:val="clear" w:color="000000" w:fill="D2EAF1"/>
            <w:vAlign w:val="center"/>
            <w:hideMark/>
          </w:tcPr>
          <w:p w14:paraId="6483DC76" w14:textId="77777777" w:rsidR="00E805AC" w:rsidRPr="00E805AC" w:rsidRDefault="00E805AC" w:rsidP="00E805AC">
            <w:pPr>
              <w:spacing w:after="0" w:line="240" w:lineRule="auto"/>
              <w:rPr>
                <w:rFonts w:eastAsia="Times New Roman" w:cs="Arial"/>
                <w:b/>
                <w:bCs/>
                <w:color w:val="auto"/>
              </w:rPr>
            </w:pPr>
            <w:r w:rsidRPr="00E805AC">
              <w:rPr>
                <w:rFonts w:eastAsia="Times New Roman" w:cs="Arial"/>
                <w:b/>
                <w:bCs/>
                <w:color w:val="auto"/>
              </w:rPr>
              <w:t>Total Reimbursement</w:t>
            </w:r>
          </w:p>
        </w:tc>
        <w:tc>
          <w:tcPr>
            <w:tcW w:w="1300" w:type="dxa"/>
            <w:tcBorders>
              <w:top w:val="nil"/>
              <w:left w:val="nil"/>
              <w:bottom w:val="single" w:sz="8" w:space="0" w:color="4BACC6"/>
              <w:right w:val="nil"/>
            </w:tcBorders>
            <w:shd w:val="clear" w:color="000000" w:fill="D2EAF1"/>
            <w:vAlign w:val="center"/>
            <w:hideMark/>
          </w:tcPr>
          <w:p w14:paraId="31AD7F33"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3</w:t>
            </w:r>
          </w:p>
        </w:tc>
        <w:tc>
          <w:tcPr>
            <w:tcW w:w="2068" w:type="dxa"/>
            <w:tcBorders>
              <w:top w:val="nil"/>
              <w:left w:val="nil"/>
              <w:bottom w:val="single" w:sz="8" w:space="0" w:color="4BACC6"/>
              <w:right w:val="nil"/>
            </w:tcBorders>
            <w:shd w:val="clear" w:color="000000" w:fill="D2EAF1"/>
            <w:vAlign w:val="center"/>
            <w:hideMark/>
          </w:tcPr>
          <w:p w14:paraId="67F58351"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 xml:space="preserve">$80.38 </w:t>
            </w:r>
          </w:p>
        </w:tc>
      </w:tr>
    </w:tbl>
    <w:p w14:paraId="7A756358" w14:textId="77777777" w:rsidR="00E805AC" w:rsidRDefault="00E805AC" w:rsidP="00E805AC">
      <w:pPr>
        <w:rPr>
          <w:rFonts w:eastAsia="Arial" w:cs="Arial"/>
          <w:color w:val="auto"/>
        </w:rPr>
      </w:pPr>
    </w:p>
    <w:p w14:paraId="01FB3121" w14:textId="77777777" w:rsidR="00E805AC" w:rsidRPr="00E805AC" w:rsidRDefault="00E805AC" w:rsidP="00E805AC">
      <w:pPr>
        <w:spacing w:after="0"/>
        <w:rPr>
          <w:rFonts w:eastAsia="Arial" w:cs="Arial"/>
          <w:color w:val="auto"/>
        </w:rPr>
      </w:pPr>
      <w:r w:rsidRPr="00E805AC">
        <w:rPr>
          <w:rFonts w:eastAsia="Arial" w:cs="Arial"/>
          <w:color w:val="auto"/>
        </w:rPr>
        <w:t>For a typical 30-minute treatment scenario:</w:t>
      </w:r>
    </w:p>
    <w:tbl>
      <w:tblPr>
        <w:tblW w:w="5548" w:type="dxa"/>
        <w:tblInd w:w="93" w:type="dxa"/>
        <w:tblLook w:val="04A0" w:firstRow="1" w:lastRow="0" w:firstColumn="1" w:lastColumn="0" w:noHBand="0" w:noVBand="1"/>
      </w:tblPr>
      <w:tblGrid>
        <w:gridCol w:w="2180"/>
        <w:gridCol w:w="1300"/>
        <w:gridCol w:w="2068"/>
      </w:tblGrid>
      <w:tr w:rsidR="00E805AC" w:rsidRPr="00E805AC" w14:paraId="5AC7063F" w14:textId="77777777" w:rsidTr="00E805AC">
        <w:trPr>
          <w:trHeight w:val="400"/>
        </w:trPr>
        <w:tc>
          <w:tcPr>
            <w:tcW w:w="2180" w:type="dxa"/>
            <w:tcBorders>
              <w:top w:val="single" w:sz="8" w:space="0" w:color="4BACC6"/>
              <w:left w:val="nil"/>
              <w:bottom w:val="single" w:sz="8" w:space="0" w:color="4BACC6"/>
              <w:right w:val="nil"/>
            </w:tcBorders>
            <w:shd w:val="clear" w:color="auto" w:fill="auto"/>
            <w:vAlign w:val="center"/>
            <w:hideMark/>
          </w:tcPr>
          <w:p w14:paraId="1C98837A" w14:textId="77777777" w:rsidR="00E805AC" w:rsidRPr="00E805AC" w:rsidRDefault="00E805AC" w:rsidP="00E805AC">
            <w:pPr>
              <w:spacing w:after="0" w:line="240" w:lineRule="auto"/>
              <w:rPr>
                <w:rFonts w:eastAsia="Times New Roman" w:cs="Arial"/>
                <w:b/>
                <w:bCs/>
                <w:color w:val="auto"/>
              </w:rPr>
            </w:pPr>
            <w:r w:rsidRPr="00E805AC">
              <w:rPr>
                <w:rFonts w:eastAsia="Times New Roman" w:cs="Arial"/>
                <w:b/>
                <w:bCs/>
                <w:color w:val="auto"/>
              </w:rPr>
              <w:t>CPT Codes</w:t>
            </w:r>
          </w:p>
        </w:tc>
        <w:tc>
          <w:tcPr>
            <w:tcW w:w="1300" w:type="dxa"/>
            <w:tcBorders>
              <w:top w:val="single" w:sz="8" w:space="0" w:color="4BACC6"/>
              <w:left w:val="nil"/>
              <w:bottom w:val="single" w:sz="8" w:space="0" w:color="4BACC6"/>
              <w:right w:val="nil"/>
            </w:tcBorders>
            <w:shd w:val="clear" w:color="auto" w:fill="auto"/>
            <w:vAlign w:val="center"/>
            <w:hideMark/>
          </w:tcPr>
          <w:p w14:paraId="21F8938D" w14:textId="77777777" w:rsidR="00E805AC" w:rsidRPr="00E805AC" w:rsidRDefault="00E805AC" w:rsidP="00E805AC">
            <w:pPr>
              <w:spacing w:after="0" w:line="240" w:lineRule="auto"/>
              <w:jc w:val="center"/>
              <w:rPr>
                <w:rFonts w:eastAsia="Times New Roman" w:cs="Arial"/>
                <w:b/>
                <w:bCs/>
                <w:color w:val="auto"/>
              </w:rPr>
            </w:pPr>
            <w:r w:rsidRPr="00E805AC">
              <w:rPr>
                <w:rFonts w:eastAsia="Times New Roman" w:cs="Arial"/>
                <w:b/>
                <w:bCs/>
                <w:color w:val="auto"/>
              </w:rPr>
              <w:t># Units</w:t>
            </w:r>
          </w:p>
        </w:tc>
        <w:tc>
          <w:tcPr>
            <w:tcW w:w="2068" w:type="dxa"/>
            <w:tcBorders>
              <w:top w:val="single" w:sz="8" w:space="0" w:color="4BACC6"/>
              <w:left w:val="nil"/>
              <w:bottom w:val="single" w:sz="8" w:space="0" w:color="4BACC6"/>
              <w:right w:val="nil"/>
            </w:tcBorders>
            <w:shd w:val="clear" w:color="auto" w:fill="auto"/>
            <w:vAlign w:val="center"/>
            <w:hideMark/>
          </w:tcPr>
          <w:p w14:paraId="5841437D" w14:textId="77777777" w:rsidR="00E805AC" w:rsidRPr="00E805AC" w:rsidRDefault="00E805AC" w:rsidP="00E805AC">
            <w:pPr>
              <w:spacing w:after="0" w:line="240" w:lineRule="auto"/>
              <w:jc w:val="center"/>
              <w:rPr>
                <w:rFonts w:eastAsia="Times New Roman" w:cs="Arial"/>
                <w:b/>
                <w:bCs/>
                <w:color w:val="auto"/>
              </w:rPr>
            </w:pPr>
            <w:r w:rsidRPr="00E805AC">
              <w:rPr>
                <w:rFonts w:eastAsia="Times New Roman" w:cs="Arial"/>
                <w:b/>
                <w:bCs/>
                <w:color w:val="auto"/>
              </w:rPr>
              <w:t>Reimbursement/unit</w:t>
            </w:r>
          </w:p>
        </w:tc>
      </w:tr>
      <w:tr w:rsidR="00E805AC" w:rsidRPr="00E805AC" w14:paraId="69CCDC10" w14:textId="77777777" w:rsidTr="00E805AC">
        <w:trPr>
          <w:trHeight w:val="380"/>
        </w:trPr>
        <w:tc>
          <w:tcPr>
            <w:tcW w:w="2180" w:type="dxa"/>
            <w:tcBorders>
              <w:top w:val="nil"/>
              <w:left w:val="nil"/>
              <w:bottom w:val="nil"/>
              <w:right w:val="nil"/>
            </w:tcBorders>
            <w:shd w:val="clear" w:color="000000" w:fill="D2EAF1"/>
            <w:vAlign w:val="center"/>
            <w:hideMark/>
          </w:tcPr>
          <w:p w14:paraId="2047980C" w14:textId="77777777" w:rsidR="00E805AC" w:rsidRPr="00E805AC" w:rsidRDefault="00E805AC" w:rsidP="00E805AC">
            <w:pPr>
              <w:spacing w:after="0" w:line="240" w:lineRule="auto"/>
              <w:rPr>
                <w:rFonts w:eastAsia="Times New Roman" w:cs="Arial"/>
                <w:b/>
                <w:bCs/>
                <w:color w:val="auto"/>
              </w:rPr>
            </w:pPr>
            <w:r w:rsidRPr="00E805AC">
              <w:rPr>
                <w:rFonts w:eastAsia="Times New Roman" w:cs="Arial"/>
                <w:b/>
                <w:bCs/>
                <w:color w:val="auto"/>
              </w:rPr>
              <w:t>97110 (</w:t>
            </w:r>
            <w:proofErr w:type="spellStart"/>
            <w:r w:rsidRPr="00E805AC">
              <w:rPr>
                <w:rFonts w:eastAsia="Times New Roman" w:cs="Arial"/>
                <w:b/>
                <w:bCs/>
                <w:color w:val="auto"/>
              </w:rPr>
              <w:t>therex</w:t>
            </w:r>
            <w:proofErr w:type="spellEnd"/>
            <w:r w:rsidRPr="00E805AC">
              <w:rPr>
                <w:rFonts w:eastAsia="Times New Roman" w:cs="Arial"/>
                <w:b/>
                <w:bCs/>
                <w:color w:val="auto"/>
              </w:rPr>
              <w:t>)</w:t>
            </w:r>
          </w:p>
        </w:tc>
        <w:tc>
          <w:tcPr>
            <w:tcW w:w="1300" w:type="dxa"/>
            <w:tcBorders>
              <w:top w:val="nil"/>
              <w:left w:val="nil"/>
              <w:bottom w:val="nil"/>
              <w:right w:val="nil"/>
            </w:tcBorders>
            <w:shd w:val="clear" w:color="000000" w:fill="D2EAF1"/>
            <w:vAlign w:val="center"/>
            <w:hideMark/>
          </w:tcPr>
          <w:p w14:paraId="75A0D32E"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2</w:t>
            </w:r>
          </w:p>
        </w:tc>
        <w:tc>
          <w:tcPr>
            <w:tcW w:w="2068" w:type="dxa"/>
            <w:tcBorders>
              <w:top w:val="nil"/>
              <w:left w:val="nil"/>
              <w:bottom w:val="nil"/>
              <w:right w:val="nil"/>
            </w:tcBorders>
            <w:shd w:val="clear" w:color="000000" w:fill="D2EAF1"/>
            <w:vAlign w:val="center"/>
            <w:hideMark/>
          </w:tcPr>
          <w:p w14:paraId="35D28F36"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30.69</w:t>
            </w:r>
          </w:p>
        </w:tc>
      </w:tr>
      <w:tr w:rsidR="00E805AC" w:rsidRPr="00E805AC" w14:paraId="4B4A8BC3" w14:textId="77777777" w:rsidTr="00E805AC">
        <w:trPr>
          <w:trHeight w:val="540"/>
        </w:trPr>
        <w:tc>
          <w:tcPr>
            <w:tcW w:w="2180" w:type="dxa"/>
            <w:tcBorders>
              <w:top w:val="nil"/>
              <w:left w:val="nil"/>
              <w:bottom w:val="single" w:sz="8" w:space="0" w:color="4BACC6"/>
              <w:right w:val="nil"/>
            </w:tcBorders>
            <w:shd w:val="clear" w:color="auto" w:fill="auto"/>
            <w:vAlign w:val="center"/>
            <w:hideMark/>
          </w:tcPr>
          <w:p w14:paraId="73233CA8" w14:textId="77777777" w:rsidR="00E805AC" w:rsidRPr="00E805AC" w:rsidRDefault="00E805AC" w:rsidP="00E805AC">
            <w:pPr>
              <w:spacing w:after="0" w:line="240" w:lineRule="auto"/>
              <w:rPr>
                <w:rFonts w:eastAsia="Times New Roman" w:cs="Arial"/>
                <w:b/>
                <w:bCs/>
                <w:color w:val="auto"/>
              </w:rPr>
            </w:pPr>
            <w:r w:rsidRPr="00E805AC">
              <w:rPr>
                <w:rFonts w:eastAsia="Times New Roman" w:cs="Arial"/>
                <w:b/>
                <w:bCs/>
                <w:color w:val="auto"/>
              </w:rPr>
              <w:t>Total Reimbursement</w:t>
            </w:r>
          </w:p>
        </w:tc>
        <w:tc>
          <w:tcPr>
            <w:tcW w:w="1300" w:type="dxa"/>
            <w:tcBorders>
              <w:top w:val="nil"/>
              <w:left w:val="nil"/>
              <w:bottom w:val="single" w:sz="8" w:space="0" w:color="4BACC6"/>
              <w:right w:val="nil"/>
            </w:tcBorders>
            <w:shd w:val="clear" w:color="auto" w:fill="auto"/>
            <w:vAlign w:val="center"/>
            <w:hideMark/>
          </w:tcPr>
          <w:p w14:paraId="29DAF9FC"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2</w:t>
            </w:r>
          </w:p>
        </w:tc>
        <w:tc>
          <w:tcPr>
            <w:tcW w:w="2068" w:type="dxa"/>
            <w:tcBorders>
              <w:top w:val="nil"/>
              <w:left w:val="nil"/>
              <w:bottom w:val="single" w:sz="8" w:space="0" w:color="4BACC6"/>
              <w:right w:val="nil"/>
            </w:tcBorders>
            <w:shd w:val="clear" w:color="auto" w:fill="auto"/>
            <w:vAlign w:val="center"/>
            <w:hideMark/>
          </w:tcPr>
          <w:p w14:paraId="50B50340" w14:textId="77777777" w:rsidR="00E805AC" w:rsidRPr="00E805AC" w:rsidRDefault="00E805AC" w:rsidP="00E805AC">
            <w:pPr>
              <w:spacing w:after="0" w:line="240" w:lineRule="auto"/>
              <w:jc w:val="center"/>
              <w:rPr>
                <w:rFonts w:eastAsia="Times New Roman" w:cs="Arial"/>
                <w:color w:val="auto"/>
              </w:rPr>
            </w:pPr>
            <w:r w:rsidRPr="00E805AC">
              <w:rPr>
                <w:rFonts w:eastAsia="Times New Roman" w:cs="Arial"/>
                <w:color w:val="auto"/>
              </w:rPr>
              <w:t>$52.94</w:t>
            </w:r>
          </w:p>
        </w:tc>
      </w:tr>
    </w:tbl>
    <w:p w14:paraId="05E085B2" w14:textId="77777777" w:rsidR="00E805AC" w:rsidRPr="00E805AC" w:rsidRDefault="00E805AC" w:rsidP="00E805AC">
      <w:pPr>
        <w:rPr>
          <w:rFonts w:eastAsia="Arial" w:cs="Arial"/>
          <w:color w:val="auto"/>
        </w:rPr>
      </w:pPr>
      <w:r w:rsidRPr="00E805AC">
        <w:rPr>
          <w:rFonts w:eastAsia="Arial" w:cs="Arial"/>
          <w:color w:val="auto"/>
        </w:rPr>
        <w:t>Based on these scenarios, we determined a conservative charge for one patient visit (one UOS) to be $72.</w:t>
      </w:r>
    </w:p>
    <w:p w14:paraId="1175A694" w14:textId="77777777" w:rsidR="00E805AC" w:rsidRPr="00E805AC" w:rsidRDefault="00E805AC" w:rsidP="00E805AC">
      <w:pPr>
        <w:pStyle w:val="ListBullet"/>
        <w:numPr>
          <w:ilvl w:val="0"/>
          <w:numId w:val="0"/>
        </w:numPr>
        <w:rPr>
          <w:rFonts w:eastAsia="Arial" w:cs="Arial"/>
          <w:color w:val="auto"/>
          <w:szCs w:val="20"/>
        </w:rPr>
      </w:pPr>
    </w:p>
    <w:sectPr w:rsidR="00E805AC" w:rsidRPr="00E805AC" w:rsidSect="00001008">
      <w:headerReference w:type="default" r:id="rId20"/>
      <w:footerReference w:type="default" r:id="rId21"/>
      <w:headerReference w:type="first" r:id="rId22"/>
      <w:footerReference w:type="first" r:id="rId23"/>
      <w:pgSz w:w="12240" w:h="15840" w:code="1"/>
      <w:pgMar w:top="2160" w:right="720" w:bottom="1440" w:left="72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ale Hamilton" w:date="2013-11-25T23:50:00Z" w:initials="DH">
    <w:p w14:paraId="793790A5" w14:textId="2DBC1A78" w:rsidR="00BC59E1" w:rsidRDefault="00BC59E1">
      <w:pPr>
        <w:pStyle w:val="CommentText"/>
      </w:pPr>
      <w:r>
        <w:rPr>
          <w:rStyle w:val="CommentReference"/>
        </w:rPr>
        <w:annotationRef/>
      </w:r>
      <w:r>
        <w:rPr>
          <w:rStyle w:val="CommentReference"/>
        </w:rPr>
        <w:t>Should we do</w:t>
      </w:r>
      <w:r>
        <w:t xml:space="preserve"> this??</w:t>
      </w:r>
    </w:p>
    <w:p w14:paraId="49A8C28A" w14:textId="010BFEEB" w:rsidR="00BC59E1" w:rsidRDefault="00BC59E1">
      <w:pPr>
        <w:pStyle w:val="CommentText"/>
      </w:pPr>
      <w:r>
        <w:t xml:space="preserve">I don’t see why not!! </w:t>
      </w:r>
      <w:r>
        <w:sym w:font="Wingdings" w:char="F04A"/>
      </w:r>
    </w:p>
  </w:comment>
  <w:comment w:id="2" w:author="Dale Hamilton" w:date="2013-11-25T23:51:00Z" w:initials="DH">
    <w:p w14:paraId="3F4A8948" w14:textId="77777777" w:rsidR="00BC59E1" w:rsidRDefault="00BC59E1">
      <w:pPr>
        <w:pStyle w:val="CommentText"/>
      </w:pPr>
      <w:r>
        <w:rPr>
          <w:rStyle w:val="CommentReference"/>
        </w:rPr>
        <w:annotationRef/>
      </w:r>
    </w:p>
    <w:p w14:paraId="42142D27" w14:textId="77777777" w:rsidR="00BC59E1" w:rsidRDefault="00BC59E1">
      <w:pPr>
        <w:pStyle w:val="CommentText"/>
      </w:pPr>
      <w:r>
        <w:t xml:space="preserve">Should we specifically say Medicare? </w:t>
      </w:r>
    </w:p>
    <w:p w14:paraId="3426AF4C" w14:textId="77B7D99E" w:rsidR="00BC59E1" w:rsidRDefault="00BC59E1">
      <w:pPr>
        <w:pStyle w:val="CommentText"/>
      </w:pPr>
      <w:r>
        <w:t>Not here…we explain in the Appendix</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111DDB" w14:textId="77777777" w:rsidR="006A6894" w:rsidRDefault="006A6894" w:rsidP="000157CE">
      <w:pPr>
        <w:spacing w:after="0" w:line="240" w:lineRule="auto"/>
      </w:pPr>
      <w:r>
        <w:separator/>
      </w:r>
    </w:p>
  </w:endnote>
  <w:endnote w:type="continuationSeparator" w:id="0">
    <w:p w14:paraId="1D9D825A" w14:textId="77777777" w:rsidR="006A6894" w:rsidRDefault="006A6894" w:rsidP="0001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Ｐゴシック">
    <w:altName w:val="MS Mincho"/>
    <w:charset w:val="4E"/>
    <w:family w:val="auto"/>
    <w:pitch w:val="variable"/>
    <w:sig w:usb0="00000000"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15" w:type="dxa"/>
        <w:right w:w="115" w:type="dxa"/>
      </w:tblCellMar>
      <w:tblLook w:val="04A0" w:firstRow="1" w:lastRow="0" w:firstColumn="1" w:lastColumn="0" w:noHBand="0" w:noVBand="1"/>
    </w:tblPr>
    <w:tblGrid>
      <w:gridCol w:w="8370"/>
      <w:gridCol w:w="2660"/>
    </w:tblGrid>
    <w:tr w:rsidR="00BC59E1" w14:paraId="62A6E496" w14:textId="77777777" w:rsidTr="00FE3228">
      <w:tc>
        <w:tcPr>
          <w:tcW w:w="3794" w:type="pct"/>
          <w:shd w:val="clear" w:color="auto" w:fill="B0C0C9" w:themeFill="accent3"/>
        </w:tcPr>
        <w:sdt>
          <w:sdtPr>
            <w:alias w:val="Title"/>
            <w:tag w:val=""/>
            <w:id w:val="1613016786"/>
            <w:placeholder>
              <w:docPart w:val="BCCEB316C41EEE4CAFFC18D624629A45"/>
            </w:placeholder>
            <w:dataBinding w:prefixMappings="xmlns:ns0='http://purl.org/dc/elements/1.1/' xmlns:ns1='http://schemas.openxmlformats.org/package/2006/metadata/core-properties' " w:xpath="/ns1:coreProperties[1]/ns0:title[1]" w:storeItemID="{6C3C8BC8-F283-45AE-878A-BAB7291924A1}"/>
            <w:text/>
          </w:sdtPr>
          <w:sdtContent>
            <w:p w14:paraId="1A507C84" w14:textId="2D66C027" w:rsidR="00BC59E1" w:rsidRPr="00FE3228" w:rsidRDefault="00BC59E1" w:rsidP="00FE3228">
              <w:pPr>
                <w:pStyle w:val="ContactDetails"/>
                <w:rPr>
                  <w:color w:val="262626" w:themeColor="text1" w:themeTint="D9"/>
                  <w:sz w:val="20"/>
                  <w:szCs w:val="20"/>
                </w:rPr>
              </w:pPr>
              <w:proofErr w:type="spellStart"/>
              <w:r>
                <w:t>Briarly</w:t>
              </w:r>
              <w:proofErr w:type="spellEnd"/>
              <w:r>
                <w:t xml:space="preserve"> White, PT DPT, GCS &amp; Dale Hamilton, PT, DPT, GCS</w:t>
              </w:r>
            </w:p>
          </w:sdtContent>
        </w:sdt>
      </w:tc>
      <w:tc>
        <w:tcPr>
          <w:tcW w:w="1206" w:type="pct"/>
          <w:shd w:val="clear" w:color="auto" w:fill="B0C0C9" w:themeFill="accent3"/>
        </w:tcPr>
        <w:p w14:paraId="1CC5930C" w14:textId="77777777" w:rsidR="00BC59E1" w:rsidRDefault="00BC59E1" w:rsidP="00FE3228">
          <w:pPr>
            <w:pStyle w:val="ContactDetails"/>
            <w:jc w:val="right"/>
          </w:pPr>
          <w:r>
            <w:fldChar w:fldCharType="begin"/>
          </w:r>
          <w:r>
            <w:instrText xml:space="preserve"> Page </w:instrText>
          </w:r>
          <w:r>
            <w:fldChar w:fldCharType="separate"/>
          </w:r>
          <w:r w:rsidR="00C23B6E">
            <w:rPr>
              <w:noProof/>
            </w:rPr>
            <w:t>9</w:t>
          </w:r>
          <w:r>
            <w:fldChar w:fldCharType="end"/>
          </w:r>
        </w:p>
      </w:tc>
    </w:tr>
  </w:tbl>
  <w:p w14:paraId="379C354B" w14:textId="77777777" w:rsidR="00BC59E1" w:rsidRDefault="00BC59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15" w:type="dxa"/>
        <w:right w:w="115" w:type="dxa"/>
      </w:tblCellMar>
      <w:tblLook w:val="04A0" w:firstRow="1" w:lastRow="0" w:firstColumn="1" w:lastColumn="0" w:noHBand="0" w:noVBand="1"/>
    </w:tblPr>
    <w:tblGrid>
      <w:gridCol w:w="4822"/>
      <w:gridCol w:w="1774"/>
      <w:gridCol w:w="1774"/>
      <w:gridCol w:w="2660"/>
    </w:tblGrid>
    <w:tr w:rsidR="00BC59E1" w14:paraId="3AD7F406" w14:textId="77777777" w:rsidTr="00FE3228">
      <w:tc>
        <w:tcPr>
          <w:tcW w:w="2186" w:type="pct"/>
          <w:shd w:val="clear" w:color="auto" w:fill="auto"/>
        </w:tcPr>
        <w:p w14:paraId="04DB2305" w14:textId="77777777" w:rsidR="00BC59E1" w:rsidRDefault="00BC59E1" w:rsidP="00FE0074">
          <w:pPr>
            <w:pStyle w:val="Footer"/>
          </w:pPr>
        </w:p>
      </w:tc>
      <w:tc>
        <w:tcPr>
          <w:tcW w:w="804" w:type="pct"/>
          <w:shd w:val="clear" w:color="auto" w:fill="auto"/>
        </w:tcPr>
        <w:p w14:paraId="65DB292B" w14:textId="77777777" w:rsidR="00BC59E1" w:rsidRDefault="00BC59E1" w:rsidP="00E430C5">
          <w:pPr>
            <w:pStyle w:val="Footer"/>
          </w:pPr>
          <w:r>
            <w:t>Phone</w:t>
          </w:r>
        </w:p>
      </w:tc>
      <w:tc>
        <w:tcPr>
          <w:tcW w:w="804" w:type="pct"/>
          <w:shd w:val="clear" w:color="auto" w:fill="auto"/>
        </w:tcPr>
        <w:p w14:paraId="23C732DC" w14:textId="77777777" w:rsidR="00BC59E1" w:rsidRDefault="00BC59E1" w:rsidP="00E430C5">
          <w:pPr>
            <w:pStyle w:val="Footer"/>
          </w:pPr>
          <w:r>
            <w:t>Fax</w:t>
          </w:r>
        </w:p>
      </w:tc>
      <w:tc>
        <w:tcPr>
          <w:tcW w:w="1206" w:type="pct"/>
          <w:shd w:val="clear" w:color="auto" w:fill="auto"/>
        </w:tcPr>
        <w:p w14:paraId="2BF6EC67" w14:textId="77777777" w:rsidR="00BC59E1" w:rsidRDefault="00BC59E1" w:rsidP="00E430C5">
          <w:pPr>
            <w:pStyle w:val="Footer"/>
          </w:pPr>
          <w:r>
            <w:t>Web</w:t>
          </w:r>
        </w:p>
      </w:tc>
    </w:tr>
    <w:tr w:rsidR="00BC59E1" w14:paraId="44312EA0" w14:textId="77777777" w:rsidTr="00FE3228">
      <w:tc>
        <w:tcPr>
          <w:tcW w:w="2186" w:type="pct"/>
          <w:shd w:val="clear" w:color="auto" w:fill="B0C0C9" w:themeFill="accent3"/>
        </w:tcPr>
        <w:p w14:paraId="09B96466" w14:textId="77777777" w:rsidR="00BC59E1" w:rsidRPr="003229E6" w:rsidRDefault="00BC59E1" w:rsidP="003229E6">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WorkStreet </w:instrText>
          </w:r>
          <w:r>
            <w:fldChar w:fldCharType="end"/>
          </w:r>
          <w:r>
            <w:instrText xml:space="preserve">="" "[Street Address]" </w:instrText>
          </w:r>
          <w:fldSimple w:instr=" USERPROPERTY WorkStreet ">
            <w:r>
              <w:instrText>93 Perry Street</w:instrText>
            </w:r>
          </w:fldSimple>
          <w:r>
            <w:fldChar w:fldCharType="separate"/>
          </w:r>
          <w:r w:rsidR="00C23B6E">
            <w:rPr>
              <w:noProof/>
            </w:rPr>
            <w:instrText>[Street Address]</w:instrText>
          </w:r>
          <w:r>
            <w:fldChar w:fldCharType="end"/>
          </w:r>
          <w:r>
            <w:instrText xml:space="preserve"> \* MERGEFORMAT</w:instrText>
          </w:r>
          <w:r>
            <w:fldChar w:fldCharType="separate"/>
          </w:r>
          <w:r>
            <w:t>[Street Address]</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WorkCity </w:instrText>
          </w:r>
          <w:r>
            <w:fldChar w:fldCharType="end"/>
          </w:r>
          <w:r>
            <w:instrText xml:space="preserve">="" "[City]" </w:instrText>
          </w:r>
          <w:r>
            <w:fldChar w:fldCharType="begin"/>
          </w:r>
          <w:r>
            <w:instrText xml:space="preserve"> USERPROPERTY WorkCity </w:instrText>
          </w:r>
          <w:r>
            <w:fldChar w:fldCharType="separate"/>
          </w:r>
          <w:r>
            <w:rPr>
              <w:b/>
              <w:bCs/>
            </w:rPr>
            <w:instrText>Error! Bookmark not defined.</w:instrText>
          </w:r>
          <w:r>
            <w:fldChar w:fldCharType="end"/>
          </w:r>
          <w:r>
            <w:fldChar w:fldCharType="separate"/>
          </w:r>
          <w:r w:rsidR="00C23B6E">
            <w:rPr>
              <w:noProof/>
            </w:rPr>
            <w:instrText>[City]</w:instrText>
          </w:r>
          <w:r>
            <w:fldChar w:fldCharType="end"/>
          </w:r>
          <w:r>
            <w:instrText xml:space="preserve"> \* MERGEFORMAT</w:instrText>
          </w:r>
          <w:r>
            <w:fldChar w:fldCharType="separate"/>
          </w:r>
          <w:r>
            <w:t>[City]</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WorkState </w:instrText>
          </w:r>
          <w:r>
            <w:fldChar w:fldCharType="end"/>
          </w:r>
          <w:r>
            <w:instrText xml:space="preserve">="" "[State]"  </w:instrText>
          </w:r>
          <w:r>
            <w:fldChar w:fldCharType="begin"/>
          </w:r>
          <w:r>
            <w:instrText xml:space="preserve"> USERPROPERTY WorkState </w:instrText>
          </w:r>
          <w:r>
            <w:fldChar w:fldCharType="separate"/>
          </w:r>
          <w:r>
            <w:rPr>
              <w:b/>
              <w:bCs/>
            </w:rPr>
            <w:instrText>Error! Bookmark not defined.</w:instrText>
          </w:r>
          <w:r>
            <w:fldChar w:fldCharType="end"/>
          </w:r>
          <w:r>
            <w:fldChar w:fldCharType="separate"/>
          </w:r>
          <w:r w:rsidR="00C23B6E">
            <w:rPr>
              <w:noProof/>
            </w:rPr>
            <w:instrText>[State]</w:instrText>
          </w:r>
          <w:r>
            <w:fldChar w:fldCharType="end"/>
          </w:r>
          <w:r>
            <w:instrText xml:space="preserve"> \* MERGEFORMAT</w:instrText>
          </w:r>
          <w:r>
            <w:fldChar w:fldCharType="separate"/>
          </w:r>
          <w:r>
            <w:t>[State]</w:t>
          </w:r>
          <w:r>
            <w:fldChar w:fldCharType="end"/>
          </w:r>
          <w:r>
            <w:t xml:space="preserve"> </w:t>
          </w:r>
        </w:p>
      </w:tc>
      <w:tc>
        <w:tcPr>
          <w:tcW w:w="804" w:type="pct"/>
          <w:shd w:val="clear" w:color="auto" w:fill="B0C0C9" w:themeFill="accent3"/>
        </w:tcPr>
        <w:p w14:paraId="284D44D8" w14:textId="77777777" w:rsidR="00BC59E1" w:rsidRPr="00E430C5" w:rsidRDefault="00BC59E1" w:rsidP="003229E6">
          <w:pPr>
            <w:pStyle w:val="ContactDetails"/>
            <w:rPr>
              <w:sz w:val="20"/>
              <w:szCs w:val="20"/>
            </w:rPr>
          </w:pPr>
          <w:r>
            <w:fldChar w:fldCharType="begin"/>
          </w:r>
          <w:r>
            <w:instrText xml:space="preserve"> PLACEHOLDER </w:instrText>
          </w:r>
          <w:r>
            <w:fldChar w:fldCharType="begin"/>
          </w:r>
          <w:r>
            <w:instrText xml:space="preserve"> IF </w:instrText>
          </w:r>
          <w:r>
            <w:fldChar w:fldCharType="begin"/>
          </w:r>
          <w:r>
            <w:instrText xml:space="preserve"> USERPROPERTY Work </w:instrText>
          </w:r>
          <w:r>
            <w:fldChar w:fldCharType="end"/>
          </w:r>
          <w:r>
            <w:instrText xml:space="preserve">="" "[Your Phone]" </w:instrText>
          </w:r>
          <w:r>
            <w:fldChar w:fldCharType="begin"/>
          </w:r>
          <w:r>
            <w:instrText xml:space="preserve"> USERPROPERTY Work </w:instrText>
          </w:r>
          <w:r>
            <w:fldChar w:fldCharType="separate"/>
          </w:r>
          <w:r>
            <w:rPr>
              <w:b/>
              <w:bCs/>
            </w:rPr>
            <w:instrText>Error! Bookmark not defined.</w:instrText>
          </w:r>
          <w:r>
            <w:fldChar w:fldCharType="end"/>
          </w:r>
          <w:r>
            <w:fldChar w:fldCharType="separate"/>
          </w:r>
          <w:r w:rsidR="00C23B6E">
            <w:rPr>
              <w:noProof/>
            </w:rPr>
            <w:instrText>[Your Phone]</w:instrText>
          </w:r>
          <w:r>
            <w:fldChar w:fldCharType="end"/>
          </w:r>
          <w:r>
            <w:instrText xml:space="preserve"> \* MERGEFORMAT</w:instrText>
          </w:r>
          <w:r>
            <w:fldChar w:fldCharType="separate"/>
          </w:r>
          <w:r>
            <w:t>[Your Phone]</w:t>
          </w:r>
          <w:r>
            <w:fldChar w:fldCharType="end"/>
          </w:r>
        </w:p>
      </w:tc>
      <w:tc>
        <w:tcPr>
          <w:tcW w:w="804" w:type="pct"/>
          <w:shd w:val="clear" w:color="auto" w:fill="B0C0C9" w:themeFill="accent3"/>
        </w:tcPr>
        <w:p w14:paraId="3756D741" w14:textId="77777777" w:rsidR="00BC59E1" w:rsidRDefault="00BC59E1" w:rsidP="003229E6">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WorkFax </w:instrText>
          </w:r>
          <w:r>
            <w:fldChar w:fldCharType="end"/>
          </w:r>
          <w:r>
            <w:instrText xml:space="preserve">="" "[Your Fax]" </w:instrText>
          </w:r>
          <w:r>
            <w:fldChar w:fldCharType="begin"/>
          </w:r>
          <w:r>
            <w:instrText xml:space="preserve"> USERPROPERTY WorkFax </w:instrText>
          </w:r>
          <w:r>
            <w:fldChar w:fldCharType="separate"/>
          </w:r>
          <w:r>
            <w:rPr>
              <w:b/>
              <w:bCs/>
            </w:rPr>
            <w:instrText>Error! Bookmark not defined.</w:instrText>
          </w:r>
          <w:r>
            <w:fldChar w:fldCharType="end"/>
          </w:r>
          <w:r>
            <w:fldChar w:fldCharType="separate"/>
          </w:r>
          <w:r w:rsidR="00C23B6E">
            <w:rPr>
              <w:noProof/>
            </w:rPr>
            <w:instrText>[Your Fax]</w:instrText>
          </w:r>
          <w:r>
            <w:fldChar w:fldCharType="end"/>
          </w:r>
          <w:r>
            <w:instrText xml:space="preserve"> \* MERGEFORMAT</w:instrText>
          </w:r>
          <w:r>
            <w:fldChar w:fldCharType="separate"/>
          </w:r>
          <w:r>
            <w:t>[Your Fax]</w:t>
          </w:r>
          <w:r>
            <w:fldChar w:fldCharType="end"/>
          </w:r>
        </w:p>
      </w:tc>
      <w:tc>
        <w:tcPr>
          <w:tcW w:w="1206" w:type="pct"/>
          <w:shd w:val="clear" w:color="auto" w:fill="B0C0C9" w:themeFill="accent3"/>
        </w:tcPr>
        <w:p w14:paraId="198CA8B7" w14:textId="77777777" w:rsidR="00BC59E1" w:rsidRDefault="00BC59E1" w:rsidP="003229E6">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sidR="00C23B6E">
            <w:rPr>
              <w:noProof/>
            </w:rPr>
            <w:instrText>[Web Address]</w:instrText>
          </w:r>
          <w:r>
            <w:fldChar w:fldCharType="end"/>
          </w:r>
          <w:r>
            <w:instrText xml:space="preserve"> \* MERGEFORMAT</w:instrText>
          </w:r>
          <w:r>
            <w:fldChar w:fldCharType="separate"/>
          </w:r>
          <w:r>
            <w:t>[Web Address]</w:t>
          </w:r>
          <w:r>
            <w:fldChar w:fldCharType="end"/>
          </w:r>
        </w:p>
      </w:tc>
    </w:tr>
  </w:tbl>
  <w:p w14:paraId="2DD6882B" w14:textId="77777777" w:rsidR="00BC59E1" w:rsidRDefault="00BC59E1" w:rsidP="00E430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24246" w14:textId="77777777" w:rsidR="006A6894" w:rsidRDefault="006A6894" w:rsidP="000157CE">
      <w:pPr>
        <w:spacing w:after="0" w:line="240" w:lineRule="auto"/>
      </w:pPr>
      <w:r>
        <w:separator/>
      </w:r>
    </w:p>
  </w:footnote>
  <w:footnote w:type="continuationSeparator" w:id="0">
    <w:p w14:paraId="4461FD5E" w14:textId="77777777" w:rsidR="006A6894" w:rsidRDefault="006A6894" w:rsidP="000157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10800"/>
    </w:tblGrid>
    <w:tr w:rsidR="00BC59E1" w14:paraId="00EF3B75" w14:textId="77777777" w:rsidTr="00097F81">
      <w:tc>
        <w:tcPr>
          <w:tcW w:w="11016" w:type="dxa"/>
        </w:tcPr>
        <w:p w14:paraId="5784138F" w14:textId="77777777" w:rsidR="00BC59E1" w:rsidRDefault="00BC59E1" w:rsidP="00D313DA">
          <w:pPr>
            <w:spacing w:after="0" w:line="240" w:lineRule="auto"/>
          </w:pPr>
          <w:r>
            <w:rPr>
              <w:noProof/>
            </w:rPr>
            <mc:AlternateContent>
              <mc:Choice Requires="wps">
                <w:drawing>
                  <wp:inline distT="0" distB="0" distL="0" distR="0" wp14:anchorId="5294608F" wp14:editId="2149217F">
                    <wp:extent cx="6858000" cy="822960"/>
                    <wp:effectExtent l="0" t="0" r="0" b="0"/>
                    <wp:docPr id="6" name="Rectangle 6"/>
                    <wp:cNvGraphicFramePr/>
                    <a:graphic xmlns:a="http://schemas.openxmlformats.org/drawingml/2006/main">
                      <a:graphicData uri="http://schemas.microsoft.com/office/word/2010/wordprocessingShape">
                        <wps:wsp>
                          <wps:cNvSpPr/>
                          <wps:spPr>
                            <a:xfrm>
                              <a:off x="0" y="0"/>
                              <a:ext cx="6858000" cy="822960"/>
                            </a:xfrm>
                            <a:prstGeom prst="rect">
                              <a:avLst/>
                            </a:prstGeom>
                            <a:gradFill flip="none" rotWithShape="1">
                              <a:gsLst>
                                <a:gs pos="0">
                                  <a:schemeClr val="accent1"/>
                                </a:gs>
                                <a:gs pos="100000">
                                  <a:schemeClr val="accent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9659D" w14:textId="77777777" w:rsidR="00BC59E1" w:rsidRDefault="00BC59E1" w:rsidP="00097F81">
                                <w:pPr>
                                  <w:pStyle w:val="Organization"/>
                                </w:pPr>
                                <w:r>
                                  <w:t>On the Move Physical Therapy, LLC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6" o:spid="_x0000_s1026" style="width:540pt;height:64.8pt;visibility:visible;mso-wrap-style:square;mso-left-percent:-10001;mso-top-percent:-10001;mso-position-horizontal:absolute;mso-position-horizontal-relative:char;mso-position-vertical:absolute;mso-position-vertical-relative:line;mso-left-percent:-10001;mso-top-percent:-10001;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" fillcolor="#5590cc [3204]" stroked="f" strokeweight=".85pt">
                    <v:fill color2="#9fc9eb [3205]" rotate="t" angle="-90" focus="100%" type="gradient"/>
                    <v:textbox>
                      <w:txbxContent>
                        <w:p w14:paraId="5D89659D" w14:textId="77777777" w:rsidR="007C6144" w:rsidRDefault="007C6144" w:rsidP="00097F81">
                          <w:pPr>
                            <w:pStyle w:val="Organization"/>
                          </w:pPr>
                          <w:r>
                            <w:t>On the Move Physical Therapy, LLC</w:t>
                          </w:r>
                        </w:p>
                      </w:txbxContent>
                    </v:textbox>
                    <w10:anchorlock/>
                  </v:rect>
                </w:pict>
              </mc:Fallback>
            </mc:AlternateContent>
          </w:r>
        </w:p>
      </w:tc>
    </w:tr>
    <w:tr w:rsidR="00BC59E1" w:rsidRPr="00097F81" w14:paraId="4E5D5300" w14:textId="77777777" w:rsidTr="00097F81">
      <w:trPr>
        <w:trHeight w:val="72"/>
      </w:trPr>
      <w:tc>
        <w:tcPr>
          <w:tcW w:w="11016" w:type="dxa"/>
          <w:shd w:val="clear" w:color="auto" w:fill="B0C0C9" w:themeFill="accent3"/>
        </w:tcPr>
        <w:p w14:paraId="74C89732" w14:textId="77777777" w:rsidR="00BC59E1" w:rsidRPr="00D313DA" w:rsidRDefault="00BC59E1" w:rsidP="00097F81">
          <w:pPr>
            <w:pStyle w:val="NoSpacing"/>
            <w:rPr>
              <w:sz w:val="8"/>
              <w:szCs w:val="8"/>
            </w:rPr>
          </w:pPr>
        </w:p>
      </w:tc>
    </w:tr>
  </w:tbl>
  <w:p w14:paraId="6D45F359" w14:textId="77777777" w:rsidR="00BC59E1" w:rsidRDefault="00BC59E1" w:rsidP="00097F81">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10800"/>
    </w:tblGrid>
    <w:tr w:rsidR="00BC59E1" w14:paraId="605DA07D" w14:textId="77777777" w:rsidTr="00CF212C">
      <w:tc>
        <w:tcPr>
          <w:tcW w:w="11016" w:type="dxa"/>
        </w:tcPr>
        <w:p w14:paraId="0F3787B3" w14:textId="77777777" w:rsidR="00BC59E1" w:rsidRDefault="00BC59E1" w:rsidP="00D313DA">
          <w:pPr>
            <w:spacing w:after="30" w:line="240" w:lineRule="auto"/>
          </w:pPr>
          <w:r>
            <w:rPr>
              <w:noProof/>
            </w:rPr>
            <mc:AlternateContent>
              <mc:Choice Requires="wps">
                <w:drawing>
                  <wp:inline distT="0" distB="0" distL="0" distR="0" wp14:anchorId="0D96CCEC" wp14:editId="6D402DA8">
                    <wp:extent cx="6858000" cy="3200400"/>
                    <wp:effectExtent l="0" t="0" r="0" b="0"/>
                    <wp:docPr id="4" name="Rectangle 4"/>
                    <wp:cNvGraphicFramePr/>
                    <a:graphic xmlns:a="http://schemas.openxmlformats.org/drawingml/2006/main">
                      <a:graphicData uri="http://schemas.microsoft.com/office/word/2010/wordprocessingShape">
                        <wps:wsp>
                          <wps:cNvSpPr/>
                          <wps:spPr>
                            <a:xfrm>
                              <a:off x="0" y="0"/>
                              <a:ext cx="6858000" cy="3200400"/>
                            </a:xfrm>
                            <a:prstGeom prst="rect">
                              <a:avLst/>
                            </a:prstGeom>
                            <a:gradFill flip="none" rotWithShape="1">
                              <a:gsLst>
                                <a:gs pos="0">
                                  <a:schemeClr val="accent1"/>
                                </a:gs>
                                <a:gs pos="100000">
                                  <a:schemeClr val="accent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EFE00" w14:textId="77777777" w:rsidR="00BC59E1" w:rsidRDefault="00BC59E1" w:rsidP="00CF212C">
                                <w:pPr>
                                  <w:pStyle w:val="Organization"/>
                                </w:pPr>
                                <w:r>
                                  <w:t>On the Move Physical Therapy, LLC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mo="http://schemas.microsoft.com/office/mac/office/2008/main" xmlns:mv="urn:schemas-microsoft-com:mac:vml">
                <w:pict>
                  <v:rect id="Rectangle 4" o:spid="_x0000_s1027" style="width:540pt;height:252pt;visibility:visible;mso-wrap-style:square;mso-left-percent:-10001;mso-top-percent:-10001;mso-position-horizontal:absolute;mso-position-horizontal-relative:char;mso-position-vertical:absolute;mso-position-vertical-relative:line;mso-left-percent:-10001;mso-top-percent:-10001;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" fillcolor="#5590cc [3204]" stroked="f" strokeweight=".85pt">
                    <v:fill color2="#9fc9eb [3205]" rotate="t" angle="-90" focus="100%" type="gradient"/>
                    <v:textbox>
                      <w:txbxContent>
                        <w:p w14:paraId="1D6EFE00" w14:textId="77777777" w:rsidR="007C6144" w:rsidRDefault="007C6144" w:rsidP="00CF212C">
                          <w:pPr>
                            <w:pStyle w:val="Organization"/>
                          </w:pPr>
                          <w:r>
                            <w:t>On the Move Physical Therapy, LLC</w:t>
                          </w:r>
                        </w:p>
                      </w:txbxContent>
                    </v:textbox>
                    <w10:anchorlock/>
                  </v:rect>
                </w:pict>
              </mc:Fallback>
            </mc:AlternateContent>
          </w:r>
        </w:p>
      </w:tc>
    </w:tr>
    <w:tr w:rsidR="00BC59E1" w14:paraId="4EF9C24B" w14:textId="77777777" w:rsidTr="008F7390">
      <w:tc>
        <w:tcPr>
          <w:tcW w:w="11016" w:type="dxa"/>
          <w:shd w:val="clear" w:color="auto" w:fill="B0C0C9" w:themeFill="accent3"/>
        </w:tcPr>
        <w:p w14:paraId="02E2B9AD" w14:textId="77777777" w:rsidR="00BC59E1" w:rsidRDefault="00BC59E1" w:rsidP="00D313DA">
          <w:pPr>
            <w:tabs>
              <w:tab w:val="left" w:pos="720"/>
              <w:tab w:val="left" w:pos="1440"/>
              <w:tab w:val="left" w:pos="1828"/>
            </w:tabs>
            <w:spacing w:before="60" w:after="40"/>
          </w:pPr>
        </w:p>
      </w:tc>
    </w:tr>
  </w:tbl>
  <w:p w14:paraId="5E9F83AC" w14:textId="77777777" w:rsidR="00BC59E1" w:rsidRDefault="00BC59E1" w:rsidP="00001008">
    <w:pP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50063BE"/>
    <w:lvl w:ilvl="0">
      <w:start w:val="1"/>
      <w:numFmt w:val="decimal"/>
      <w:pStyle w:val="ListNumber"/>
      <w:lvlText w:val="%1."/>
      <w:lvlJc w:val="left"/>
      <w:pPr>
        <w:tabs>
          <w:tab w:val="num" w:pos="360"/>
        </w:tabs>
        <w:ind w:left="360" w:hanging="360"/>
      </w:pPr>
      <w:rPr>
        <w:rFonts w:hint="default"/>
        <w:color w:val="5590CC" w:themeColor="accent1"/>
      </w:rPr>
    </w:lvl>
  </w:abstractNum>
  <w:abstractNum w:abstractNumId="1">
    <w:nsid w:val="234D7F44"/>
    <w:multiLevelType w:val="hybridMultilevel"/>
    <w:tmpl w:val="49C6A9F8"/>
    <w:lvl w:ilvl="0" w:tplc="4F9A5880">
      <w:start w:val="8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B8587E"/>
    <w:multiLevelType w:val="hybridMultilevel"/>
    <w:tmpl w:val="3A1A5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B845AA"/>
    <w:multiLevelType w:val="hybridMultilevel"/>
    <w:tmpl w:val="E22AE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1617F4"/>
    <w:multiLevelType w:val="hybridMultilevel"/>
    <w:tmpl w:val="48E0419E"/>
    <w:lvl w:ilvl="0" w:tplc="4F9A5880">
      <w:start w:val="83"/>
      <w:numFmt w:val="bullet"/>
      <w:lvlText w:val=""/>
      <w:lvlJc w:val="left"/>
      <w:pPr>
        <w:ind w:left="1800" w:hanging="360"/>
      </w:pPr>
      <w:rPr>
        <w:rFonts w:ascii="Symbol" w:eastAsiaTheme="minorEastAsia" w:hAnsi="Symbol"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0B05B54"/>
    <w:multiLevelType w:val="hybridMultilevel"/>
    <w:tmpl w:val="D2BE46BE"/>
    <w:lvl w:ilvl="0" w:tplc="4F9A5880">
      <w:start w:val="83"/>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DA1C12"/>
    <w:multiLevelType w:val="hybridMultilevel"/>
    <w:tmpl w:val="81AC38B8"/>
    <w:lvl w:ilvl="0" w:tplc="4F9A5880">
      <w:start w:val="8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8C664B"/>
    <w:multiLevelType w:val="hybridMultilevel"/>
    <w:tmpl w:val="4B86E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96143C0"/>
    <w:multiLevelType w:val="hybridMultilevel"/>
    <w:tmpl w:val="BBDA4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955E99"/>
    <w:multiLevelType w:val="hybridMultilevel"/>
    <w:tmpl w:val="A52C17F2"/>
    <w:lvl w:ilvl="0" w:tplc="4F9A5880">
      <w:start w:val="83"/>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A739FE"/>
    <w:multiLevelType w:val="hybridMultilevel"/>
    <w:tmpl w:val="06C89D52"/>
    <w:lvl w:ilvl="0" w:tplc="4F9A5880">
      <w:start w:val="8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884DC6"/>
    <w:multiLevelType w:val="hybridMultilevel"/>
    <w:tmpl w:val="F23ED1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3A3814"/>
    <w:multiLevelType w:val="hybridMultilevel"/>
    <w:tmpl w:val="EC062C3C"/>
    <w:lvl w:ilvl="0" w:tplc="4F9A5880">
      <w:start w:val="8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9A4171"/>
    <w:multiLevelType w:val="hybridMultilevel"/>
    <w:tmpl w:val="A960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A85F45"/>
    <w:multiLevelType w:val="hybridMultilevel"/>
    <w:tmpl w:val="6472D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F60B74"/>
    <w:multiLevelType w:val="hybridMultilevel"/>
    <w:tmpl w:val="85CE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2C216E"/>
    <w:multiLevelType w:val="hybridMultilevel"/>
    <w:tmpl w:val="3C7CB908"/>
    <w:lvl w:ilvl="0" w:tplc="4F9A5880">
      <w:start w:val="83"/>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890810"/>
    <w:multiLevelType w:val="hybridMultilevel"/>
    <w:tmpl w:val="0BF6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A45BFE"/>
    <w:multiLevelType w:val="hybridMultilevel"/>
    <w:tmpl w:val="520A98EC"/>
    <w:lvl w:ilvl="0" w:tplc="2AE02E44">
      <w:start w:val="1"/>
      <w:numFmt w:val="bullet"/>
      <w:pStyle w:val="ListBullet"/>
      <w:lvlText w:val=""/>
      <w:lvlJc w:val="left"/>
      <w:pPr>
        <w:ind w:left="360" w:hanging="360"/>
      </w:pPr>
      <w:rPr>
        <w:rFonts w:ascii="Wingdings 2" w:hAnsi="Wingdings 2" w:hint="default"/>
        <w:color w:val="5590C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4C644F"/>
    <w:multiLevelType w:val="multilevel"/>
    <w:tmpl w:val="EFB8EDCC"/>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0">
    <w:nsid w:val="78E65CF5"/>
    <w:multiLevelType w:val="hybridMultilevel"/>
    <w:tmpl w:val="A8D0B814"/>
    <w:lvl w:ilvl="0" w:tplc="4F9A5880">
      <w:start w:val="8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8"/>
    <w:lvlOverride w:ilvl="0">
      <w:startOverride w:val="1"/>
    </w:lvlOverride>
  </w:num>
  <w:num w:numId="4">
    <w:abstractNumId w:val="20"/>
  </w:num>
  <w:num w:numId="5">
    <w:abstractNumId w:val="1"/>
  </w:num>
  <w:num w:numId="6">
    <w:abstractNumId w:val="4"/>
  </w:num>
  <w:num w:numId="7">
    <w:abstractNumId w:val="12"/>
  </w:num>
  <w:num w:numId="8">
    <w:abstractNumId w:val="15"/>
  </w:num>
  <w:num w:numId="9">
    <w:abstractNumId w:val="16"/>
  </w:num>
  <w:num w:numId="10">
    <w:abstractNumId w:val="3"/>
  </w:num>
  <w:num w:numId="11">
    <w:abstractNumId w:val="10"/>
  </w:num>
  <w:num w:numId="12">
    <w:abstractNumId w:val="14"/>
  </w:num>
  <w:num w:numId="13">
    <w:abstractNumId w:val="6"/>
  </w:num>
  <w:num w:numId="14">
    <w:abstractNumId w:val="7"/>
  </w:num>
  <w:num w:numId="15">
    <w:abstractNumId w:val="17"/>
  </w:num>
  <w:num w:numId="16">
    <w:abstractNumId w:val="13"/>
  </w:num>
  <w:num w:numId="17">
    <w:abstractNumId w:val="19"/>
  </w:num>
  <w:num w:numId="18">
    <w:abstractNumId w:val="11"/>
  </w:num>
  <w:num w:numId="19">
    <w:abstractNumId w:val="2"/>
  </w:num>
  <w:num w:numId="20">
    <w:abstractNumId w:val="5"/>
  </w:num>
  <w:num w:numId="21">
    <w:abstractNumId w:val="9"/>
  </w:num>
  <w:num w:numId="22">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1A7"/>
    <w:rsid w:val="00001008"/>
    <w:rsid w:val="000115BB"/>
    <w:rsid w:val="000157CE"/>
    <w:rsid w:val="00021DEE"/>
    <w:rsid w:val="00097F81"/>
    <w:rsid w:val="000B1437"/>
    <w:rsid w:val="000B3671"/>
    <w:rsid w:val="000F7C49"/>
    <w:rsid w:val="00165340"/>
    <w:rsid w:val="001A3833"/>
    <w:rsid w:val="001E7C7C"/>
    <w:rsid w:val="001E7F15"/>
    <w:rsid w:val="001F3F6A"/>
    <w:rsid w:val="00240596"/>
    <w:rsid w:val="00285A96"/>
    <w:rsid w:val="002E1A8D"/>
    <w:rsid w:val="002E7884"/>
    <w:rsid w:val="003229E6"/>
    <w:rsid w:val="00365F0C"/>
    <w:rsid w:val="00391F9D"/>
    <w:rsid w:val="003C1737"/>
    <w:rsid w:val="003E6944"/>
    <w:rsid w:val="0040240F"/>
    <w:rsid w:val="0041773A"/>
    <w:rsid w:val="00482453"/>
    <w:rsid w:val="004B27D5"/>
    <w:rsid w:val="004B43B2"/>
    <w:rsid w:val="004E759E"/>
    <w:rsid w:val="0052343A"/>
    <w:rsid w:val="005331A7"/>
    <w:rsid w:val="005418FB"/>
    <w:rsid w:val="00575FD7"/>
    <w:rsid w:val="005774DC"/>
    <w:rsid w:val="00581BD1"/>
    <w:rsid w:val="005F48E3"/>
    <w:rsid w:val="00616887"/>
    <w:rsid w:val="006524F6"/>
    <w:rsid w:val="00664EFC"/>
    <w:rsid w:val="00675AF9"/>
    <w:rsid w:val="006A2623"/>
    <w:rsid w:val="006A6894"/>
    <w:rsid w:val="00720109"/>
    <w:rsid w:val="00721467"/>
    <w:rsid w:val="0073605F"/>
    <w:rsid w:val="00740DA6"/>
    <w:rsid w:val="0074161A"/>
    <w:rsid w:val="007909E5"/>
    <w:rsid w:val="00796F14"/>
    <w:rsid w:val="007A531C"/>
    <w:rsid w:val="007C6144"/>
    <w:rsid w:val="007E31A3"/>
    <w:rsid w:val="008112E3"/>
    <w:rsid w:val="00867DE4"/>
    <w:rsid w:val="008915C7"/>
    <w:rsid w:val="008A3C6D"/>
    <w:rsid w:val="008C1AD6"/>
    <w:rsid w:val="008F7390"/>
    <w:rsid w:val="00923612"/>
    <w:rsid w:val="0092544B"/>
    <w:rsid w:val="00930D68"/>
    <w:rsid w:val="00930F54"/>
    <w:rsid w:val="00944430"/>
    <w:rsid w:val="00976054"/>
    <w:rsid w:val="009778F2"/>
    <w:rsid w:val="00983311"/>
    <w:rsid w:val="009F501F"/>
    <w:rsid w:val="00A3119E"/>
    <w:rsid w:val="00A74FEB"/>
    <w:rsid w:val="00A80662"/>
    <w:rsid w:val="00A87922"/>
    <w:rsid w:val="00AF3991"/>
    <w:rsid w:val="00B3207F"/>
    <w:rsid w:val="00B52366"/>
    <w:rsid w:val="00B70196"/>
    <w:rsid w:val="00B82558"/>
    <w:rsid w:val="00BC59E1"/>
    <w:rsid w:val="00BD5A48"/>
    <w:rsid w:val="00BE5443"/>
    <w:rsid w:val="00C02CEA"/>
    <w:rsid w:val="00C23B6E"/>
    <w:rsid w:val="00C609D3"/>
    <w:rsid w:val="00C62A48"/>
    <w:rsid w:val="00C71F48"/>
    <w:rsid w:val="00C8613F"/>
    <w:rsid w:val="00CE32AC"/>
    <w:rsid w:val="00CF212C"/>
    <w:rsid w:val="00D03231"/>
    <w:rsid w:val="00D04562"/>
    <w:rsid w:val="00D313DA"/>
    <w:rsid w:val="00D51A29"/>
    <w:rsid w:val="00D769AB"/>
    <w:rsid w:val="00DB61E6"/>
    <w:rsid w:val="00DD6631"/>
    <w:rsid w:val="00E26143"/>
    <w:rsid w:val="00E430C5"/>
    <w:rsid w:val="00E805AC"/>
    <w:rsid w:val="00F21720"/>
    <w:rsid w:val="00F445ED"/>
    <w:rsid w:val="00F643EA"/>
    <w:rsid w:val="00F73F39"/>
    <w:rsid w:val="00F95ED3"/>
    <w:rsid w:val="00F96C3E"/>
    <w:rsid w:val="00FA03D3"/>
    <w:rsid w:val="00FA140B"/>
    <w:rsid w:val="00FC46E9"/>
    <w:rsid w:val="00FD1E6B"/>
    <w:rsid w:val="00FE0074"/>
    <w:rsid w:val="00FE3228"/>
    <w:rsid w:val="00FE5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09E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qFormat="1"/>
    <w:lsdException w:name="List Number"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Date"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F48E3"/>
    <w:rPr>
      <w:color w:val="000000" w:themeColor="text1"/>
    </w:rPr>
  </w:style>
  <w:style w:type="paragraph" w:styleId="Heading1">
    <w:name w:val="heading 1"/>
    <w:basedOn w:val="Normal"/>
    <w:next w:val="Normal"/>
    <w:link w:val="Heading1Char"/>
    <w:uiPriority w:val="1"/>
    <w:qFormat/>
    <w:rsid w:val="00930D68"/>
    <w:pPr>
      <w:pageBreakBefore/>
      <w:pBdr>
        <w:bottom w:val="single" w:sz="8" w:space="4" w:color="B0C0C9" w:themeColor="accent3"/>
      </w:pBdr>
      <w:spacing w:before="480" w:after="360" w:line="240" w:lineRule="auto"/>
      <w:outlineLvl w:val="0"/>
    </w:pPr>
    <w:rPr>
      <w:bCs/>
      <w:color w:val="5590CC" w:themeColor="accent1"/>
      <w:sz w:val="36"/>
      <w:szCs w:val="28"/>
    </w:rPr>
  </w:style>
  <w:style w:type="paragraph" w:styleId="Heading2">
    <w:name w:val="heading 2"/>
    <w:basedOn w:val="Normal"/>
    <w:next w:val="Normal"/>
    <w:link w:val="Heading2Char"/>
    <w:uiPriority w:val="1"/>
    <w:qFormat/>
    <w:rsid w:val="00930D68"/>
    <w:pPr>
      <w:keepNext/>
      <w:keepLines/>
      <w:spacing w:before="200" w:after="100" w:line="240" w:lineRule="auto"/>
      <w:outlineLvl w:val="1"/>
    </w:pPr>
    <w:rPr>
      <w:bCs/>
      <w:color w:val="5590CC" w:themeColor="accent1"/>
      <w:sz w:val="24"/>
      <w:szCs w:val="26"/>
    </w:rPr>
  </w:style>
  <w:style w:type="paragraph" w:styleId="Heading3">
    <w:name w:val="heading 3"/>
    <w:basedOn w:val="Normal"/>
    <w:next w:val="Normal"/>
    <w:link w:val="Heading3Char"/>
    <w:uiPriority w:val="1"/>
    <w:unhideWhenUsed/>
    <w:qFormat/>
    <w:rsid w:val="00930D68"/>
    <w:pPr>
      <w:keepNext/>
      <w:keepLines/>
      <w:spacing w:before="200" w:after="0"/>
      <w:outlineLvl w:val="2"/>
    </w:pPr>
    <w:rPr>
      <w:bCs/>
      <w:color w:val="5590CC" w:themeColor="accent1"/>
    </w:rPr>
  </w:style>
  <w:style w:type="paragraph" w:styleId="Heading4">
    <w:name w:val="heading 4"/>
    <w:basedOn w:val="Normal"/>
    <w:next w:val="Normal"/>
    <w:link w:val="Heading4Char"/>
    <w:uiPriority w:val="1"/>
    <w:semiHidden/>
    <w:unhideWhenUsed/>
    <w:qFormat/>
    <w:rsid w:val="00930D68"/>
    <w:pPr>
      <w:keepNext/>
      <w:keepLines/>
      <w:spacing w:before="200" w:after="0"/>
      <w:outlineLvl w:val="3"/>
    </w:pPr>
    <w:rPr>
      <w:rFonts w:asciiTheme="majorHAnsi" w:eastAsiaTheme="majorEastAsia" w:hAnsiTheme="majorHAnsi" w:cstheme="majorBidi"/>
      <w:b/>
      <w:bCs/>
      <w:i/>
      <w:iCs/>
      <w:color w:val="5590C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616887"/>
    <w:pPr>
      <w:spacing w:after="0" w:line="600" w:lineRule="exact"/>
    </w:pPr>
    <w:rPr>
      <w:rFonts w:asciiTheme="majorHAnsi" w:hAnsiTheme="majorHAnsi"/>
      <w:color w:val="FFFFFF" w:themeColor="background1"/>
      <w:sz w:val="56"/>
      <w:szCs w:val="36"/>
    </w:rPr>
  </w:style>
  <w:style w:type="paragraph" w:styleId="Header">
    <w:name w:val="header"/>
    <w:basedOn w:val="Normal"/>
    <w:link w:val="HeaderChar"/>
    <w:uiPriority w:val="99"/>
    <w:unhideWhenUsed/>
    <w:rsid w:val="006A2623"/>
    <w:pPr>
      <w:spacing w:after="160" w:line="240" w:lineRule="auto"/>
    </w:pPr>
    <w:rPr>
      <w:color w:val="05E0DB" w:themeColor="accent6"/>
      <w:sz w:val="24"/>
    </w:rPr>
  </w:style>
  <w:style w:type="character" w:customStyle="1" w:styleId="HeaderChar">
    <w:name w:val="Header Char"/>
    <w:basedOn w:val="DefaultParagraphFont"/>
    <w:link w:val="Header"/>
    <w:uiPriority w:val="99"/>
    <w:rsid w:val="006A2623"/>
    <w:rPr>
      <w:color w:val="05E0DB" w:themeColor="accent6"/>
      <w:sz w:val="24"/>
    </w:rPr>
  </w:style>
  <w:style w:type="paragraph" w:styleId="Footer">
    <w:name w:val="footer"/>
    <w:basedOn w:val="Normal"/>
    <w:link w:val="FooterChar"/>
    <w:uiPriority w:val="99"/>
    <w:unhideWhenUsed/>
    <w:rsid w:val="00FE0074"/>
    <w:pPr>
      <w:spacing w:before="40" w:after="40" w:line="240" w:lineRule="auto"/>
    </w:pPr>
    <w:rPr>
      <w:caps/>
      <w:color w:val="B0C0C9" w:themeColor="accent3"/>
      <w:sz w:val="16"/>
    </w:rPr>
  </w:style>
  <w:style w:type="character" w:customStyle="1" w:styleId="FooterChar">
    <w:name w:val="Footer Char"/>
    <w:basedOn w:val="DefaultParagraphFont"/>
    <w:link w:val="Footer"/>
    <w:uiPriority w:val="99"/>
    <w:rsid w:val="00FE0074"/>
    <w:rPr>
      <w:caps/>
      <w:color w:val="B0C0C9" w:themeColor="accent3"/>
      <w:sz w:val="16"/>
    </w:rPr>
  </w:style>
  <w:style w:type="paragraph" w:customStyle="1" w:styleId="ContactDetails">
    <w:name w:val="Contact Details"/>
    <w:basedOn w:val="Normal"/>
    <w:uiPriority w:val="1"/>
    <w:qFormat/>
    <w:rsid w:val="00D313DA"/>
    <w:pPr>
      <w:spacing w:before="80" w:after="80"/>
    </w:pPr>
    <w:rPr>
      <w:color w:val="FFFFFF" w:themeColor="background1"/>
      <w:sz w:val="16"/>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qFormat/>
    <w:rsid w:val="00285A96"/>
    <w:pPr>
      <w:spacing w:before="960" w:after="120" w:line="240" w:lineRule="auto"/>
      <w:jc w:val="right"/>
    </w:pPr>
    <w:rPr>
      <w:rFonts w:asciiTheme="majorHAnsi" w:eastAsiaTheme="majorEastAsia" w:hAnsiTheme="majorHAnsi" w:cstheme="majorBidi"/>
      <w:color w:val="5590CC" w:themeColor="accent1"/>
      <w:kern w:val="48"/>
      <w:sz w:val="48"/>
      <w:szCs w:val="60"/>
    </w:rPr>
  </w:style>
  <w:style w:type="character" w:customStyle="1" w:styleId="TitleChar">
    <w:name w:val="Title Char"/>
    <w:basedOn w:val="DefaultParagraphFont"/>
    <w:link w:val="Title"/>
    <w:uiPriority w:val="1"/>
    <w:rsid w:val="00285A96"/>
    <w:rPr>
      <w:rFonts w:asciiTheme="majorHAnsi" w:eastAsiaTheme="majorEastAsia" w:hAnsiTheme="majorHAnsi" w:cstheme="majorBidi"/>
      <w:color w:val="5590CC" w:themeColor="accent1"/>
      <w:kern w:val="48"/>
      <w:sz w:val="48"/>
      <w:szCs w:val="60"/>
    </w:rPr>
  </w:style>
  <w:style w:type="paragraph" w:styleId="Subtitle">
    <w:name w:val="Subtitle"/>
    <w:basedOn w:val="Normal"/>
    <w:next w:val="Normal"/>
    <w:link w:val="SubtitleChar"/>
    <w:uiPriority w:val="1"/>
    <w:rsid w:val="00285A96"/>
    <w:pPr>
      <w:numPr>
        <w:ilvl w:val="1"/>
      </w:numPr>
      <w:spacing w:before="60" w:after="480" w:line="240" w:lineRule="auto"/>
      <w:jc w:val="right"/>
    </w:pPr>
    <w:rPr>
      <w:iCs/>
      <w:color w:val="595959" w:themeColor="text1" w:themeTint="A6"/>
      <w:sz w:val="28"/>
      <w:szCs w:val="28"/>
    </w:rPr>
  </w:style>
  <w:style w:type="character" w:customStyle="1" w:styleId="SubtitleChar">
    <w:name w:val="Subtitle Char"/>
    <w:basedOn w:val="DefaultParagraphFont"/>
    <w:link w:val="Subtitle"/>
    <w:uiPriority w:val="1"/>
    <w:rsid w:val="00285A96"/>
    <w:rPr>
      <w:iCs/>
      <w:color w:val="595959" w:themeColor="text1" w:themeTint="A6"/>
      <w:sz w:val="28"/>
      <w:szCs w:val="28"/>
    </w:rPr>
  </w:style>
  <w:style w:type="paragraph" w:styleId="Date">
    <w:name w:val="Date"/>
    <w:basedOn w:val="Normal"/>
    <w:next w:val="Normal"/>
    <w:link w:val="DateChar"/>
    <w:uiPriority w:val="1"/>
    <w:rsid w:val="00285A96"/>
    <w:pPr>
      <w:spacing w:after="0"/>
      <w:jc w:val="right"/>
    </w:pPr>
    <w:rPr>
      <w:color w:val="5590CC" w:themeColor="accent1"/>
      <w:sz w:val="24"/>
      <w:szCs w:val="24"/>
    </w:rPr>
  </w:style>
  <w:style w:type="character" w:customStyle="1" w:styleId="DateChar">
    <w:name w:val="Date Char"/>
    <w:basedOn w:val="DefaultParagraphFont"/>
    <w:link w:val="Date"/>
    <w:uiPriority w:val="1"/>
    <w:rsid w:val="00285A96"/>
    <w:rPr>
      <w:color w:val="5590CC" w:themeColor="accent1"/>
      <w:sz w:val="24"/>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930D68"/>
    <w:rPr>
      <w:bCs/>
      <w:color w:val="5590CC" w:themeColor="accent1"/>
      <w:sz w:val="36"/>
      <w:szCs w:val="28"/>
    </w:rPr>
  </w:style>
  <w:style w:type="character" w:styleId="PageNumber">
    <w:name w:val="page number"/>
    <w:basedOn w:val="DefaultParagraphFont"/>
    <w:uiPriority w:val="99"/>
    <w:unhideWhenUsed/>
    <w:rsid w:val="004B27D5"/>
    <w:rPr>
      <w:color w:val="073E87" w:themeColor="text2"/>
    </w:rPr>
  </w:style>
  <w:style w:type="character" w:customStyle="1" w:styleId="Heading2Char">
    <w:name w:val="Heading 2 Char"/>
    <w:basedOn w:val="DefaultParagraphFont"/>
    <w:link w:val="Heading2"/>
    <w:uiPriority w:val="1"/>
    <w:rsid w:val="00930D68"/>
    <w:rPr>
      <w:bCs/>
      <w:color w:val="5590CC" w:themeColor="accent1"/>
      <w:sz w:val="24"/>
      <w:szCs w:val="26"/>
    </w:rPr>
  </w:style>
  <w:style w:type="character" w:customStyle="1" w:styleId="Heading3Char">
    <w:name w:val="Heading 3 Char"/>
    <w:basedOn w:val="DefaultParagraphFont"/>
    <w:link w:val="Heading3"/>
    <w:uiPriority w:val="1"/>
    <w:rsid w:val="00930D68"/>
    <w:rPr>
      <w:bCs/>
      <w:color w:val="5590CC" w:themeColor="accent1"/>
    </w:rPr>
  </w:style>
  <w:style w:type="paragraph" w:styleId="ListNumber">
    <w:name w:val="List Number"/>
    <w:basedOn w:val="Normal"/>
    <w:uiPriority w:val="1"/>
    <w:unhideWhenUsed/>
    <w:qFormat/>
    <w:rsid w:val="009F501F"/>
    <w:pPr>
      <w:numPr>
        <w:numId w:val="1"/>
      </w:numPr>
      <w:contextualSpacing/>
    </w:pPr>
  </w:style>
  <w:style w:type="paragraph" w:styleId="ListBullet">
    <w:name w:val="List Bullet"/>
    <w:basedOn w:val="Normal"/>
    <w:uiPriority w:val="1"/>
    <w:qFormat/>
    <w:rsid w:val="000B1437"/>
    <w:pPr>
      <w:numPr>
        <w:numId w:val="2"/>
      </w:numPr>
      <w:spacing w:before="120" w:after="120" w:line="240" w:lineRule="auto"/>
    </w:pPr>
    <w:rPr>
      <w:szCs w:val="22"/>
    </w:rPr>
  </w:style>
  <w:style w:type="paragraph" w:styleId="FootnoteText">
    <w:name w:val="footnote text"/>
    <w:basedOn w:val="Normal"/>
    <w:link w:val="FootnoteTextChar"/>
    <w:uiPriority w:val="99"/>
    <w:rsid w:val="00930D68"/>
    <w:pPr>
      <w:spacing w:after="0" w:line="240" w:lineRule="auto"/>
    </w:pPr>
    <w:rPr>
      <w:i/>
      <w:color w:val="595959" w:themeColor="text1" w:themeTint="A6"/>
      <w:sz w:val="16"/>
    </w:rPr>
  </w:style>
  <w:style w:type="character" w:customStyle="1" w:styleId="FootnoteTextChar">
    <w:name w:val="Footnote Text Char"/>
    <w:basedOn w:val="DefaultParagraphFont"/>
    <w:link w:val="FootnoteText"/>
    <w:uiPriority w:val="99"/>
    <w:rsid w:val="00930D68"/>
    <w:rPr>
      <w:i/>
      <w:color w:val="595959" w:themeColor="text1" w:themeTint="A6"/>
      <w:sz w:val="16"/>
    </w:rPr>
  </w:style>
  <w:style w:type="character" w:styleId="FootnoteReference">
    <w:name w:val="footnote reference"/>
    <w:basedOn w:val="DefaultParagraphFont"/>
    <w:uiPriority w:val="99"/>
    <w:rsid w:val="00930D68"/>
    <w:rPr>
      <w:color w:val="5590CC" w:themeColor="accent1"/>
      <w:sz w:val="20"/>
      <w:vertAlign w:val="superscript"/>
    </w:rPr>
  </w:style>
  <w:style w:type="paragraph" w:styleId="NoSpacing">
    <w:name w:val="No Spacing"/>
    <w:uiPriority w:val="1"/>
    <w:qFormat/>
    <w:rsid w:val="00097F81"/>
    <w:pPr>
      <w:spacing w:after="0" w:line="240" w:lineRule="auto"/>
    </w:pPr>
    <w:rPr>
      <w:color w:val="262626" w:themeColor="text1" w:themeTint="D9"/>
    </w:rPr>
  </w:style>
  <w:style w:type="character" w:customStyle="1" w:styleId="Heading4Char">
    <w:name w:val="Heading 4 Char"/>
    <w:basedOn w:val="DefaultParagraphFont"/>
    <w:link w:val="Heading4"/>
    <w:uiPriority w:val="1"/>
    <w:semiHidden/>
    <w:rsid w:val="00930D68"/>
    <w:rPr>
      <w:rFonts w:asciiTheme="majorHAnsi" w:eastAsiaTheme="majorEastAsia" w:hAnsiTheme="majorHAnsi" w:cstheme="majorBidi"/>
      <w:b/>
      <w:bCs/>
      <w:i/>
      <w:iCs/>
      <w:color w:val="5590CC" w:themeColor="accent1"/>
    </w:rPr>
  </w:style>
  <w:style w:type="paragraph" w:styleId="ListParagraph">
    <w:name w:val="List Paragraph"/>
    <w:basedOn w:val="Normal"/>
    <w:uiPriority w:val="34"/>
    <w:unhideWhenUsed/>
    <w:qFormat/>
    <w:rsid w:val="00E26143"/>
    <w:pPr>
      <w:ind w:left="720"/>
      <w:contextualSpacing/>
    </w:pPr>
  </w:style>
  <w:style w:type="table" w:customStyle="1" w:styleId="LightShading-Accent51">
    <w:name w:val="Light Shading - Accent 51"/>
    <w:basedOn w:val="TableNormal"/>
    <w:next w:val="LightShading-Accent5"/>
    <w:uiPriority w:val="60"/>
    <w:rsid w:val="00FC46E9"/>
    <w:pPr>
      <w:spacing w:after="0" w:line="240" w:lineRule="auto"/>
    </w:pPr>
    <w:rPr>
      <w:rFonts w:eastAsia="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5">
    <w:name w:val="Light Shading Accent 5"/>
    <w:basedOn w:val="TableNormal"/>
    <w:uiPriority w:val="60"/>
    <w:rsid w:val="00FC46E9"/>
    <w:pPr>
      <w:spacing w:after="0" w:line="240" w:lineRule="auto"/>
    </w:pPr>
    <w:rPr>
      <w:color w:val="DB9E0B" w:themeColor="accent5" w:themeShade="BF"/>
    </w:rPr>
    <w:tblPr>
      <w:tblStyleRowBandSize w:val="1"/>
      <w:tblStyleColBandSize w:val="1"/>
      <w:tblInd w:w="0" w:type="dxa"/>
      <w:tblBorders>
        <w:top w:val="single" w:sz="8" w:space="0" w:color="F5C040" w:themeColor="accent5"/>
        <w:bottom w:val="single" w:sz="8" w:space="0" w:color="F5C04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5C040" w:themeColor="accent5"/>
          <w:left w:val="nil"/>
          <w:bottom w:val="single" w:sz="8" w:space="0" w:color="F5C040" w:themeColor="accent5"/>
          <w:right w:val="nil"/>
          <w:insideH w:val="nil"/>
          <w:insideV w:val="nil"/>
        </w:tcBorders>
      </w:tcPr>
    </w:tblStylePr>
    <w:tblStylePr w:type="lastRow">
      <w:pPr>
        <w:spacing w:before="0" w:after="0" w:line="240" w:lineRule="auto"/>
      </w:pPr>
      <w:rPr>
        <w:b/>
        <w:bCs/>
      </w:rPr>
      <w:tblPr/>
      <w:tcPr>
        <w:tcBorders>
          <w:top w:val="single" w:sz="8" w:space="0" w:color="F5C040" w:themeColor="accent5"/>
          <w:left w:val="nil"/>
          <w:bottom w:val="single" w:sz="8" w:space="0" w:color="F5C04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FCF" w:themeFill="accent5" w:themeFillTint="3F"/>
      </w:tcPr>
    </w:tblStylePr>
    <w:tblStylePr w:type="band1Horz">
      <w:tblPr/>
      <w:tcPr>
        <w:tcBorders>
          <w:left w:val="nil"/>
          <w:right w:val="nil"/>
          <w:insideH w:val="nil"/>
          <w:insideV w:val="nil"/>
        </w:tcBorders>
        <w:shd w:val="clear" w:color="auto" w:fill="FCEFCF" w:themeFill="accent5" w:themeFillTint="3F"/>
      </w:tcPr>
    </w:tblStylePr>
  </w:style>
  <w:style w:type="character" w:styleId="CommentReference">
    <w:name w:val="annotation reference"/>
    <w:basedOn w:val="DefaultParagraphFont"/>
    <w:uiPriority w:val="99"/>
    <w:semiHidden/>
    <w:unhideWhenUsed/>
    <w:rsid w:val="00D51A29"/>
    <w:rPr>
      <w:sz w:val="18"/>
      <w:szCs w:val="18"/>
    </w:rPr>
  </w:style>
  <w:style w:type="paragraph" w:styleId="CommentText">
    <w:name w:val="annotation text"/>
    <w:basedOn w:val="Normal"/>
    <w:link w:val="CommentTextChar"/>
    <w:uiPriority w:val="99"/>
    <w:semiHidden/>
    <w:unhideWhenUsed/>
    <w:rsid w:val="00D51A29"/>
    <w:pPr>
      <w:spacing w:line="240" w:lineRule="auto"/>
    </w:pPr>
    <w:rPr>
      <w:sz w:val="24"/>
      <w:szCs w:val="24"/>
    </w:rPr>
  </w:style>
  <w:style w:type="character" w:customStyle="1" w:styleId="CommentTextChar">
    <w:name w:val="Comment Text Char"/>
    <w:basedOn w:val="DefaultParagraphFont"/>
    <w:link w:val="CommentText"/>
    <w:uiPriority w:val="99"/>
    <w:semiHidden/>
    <w:rsid w:val="00D51A29"/>
    <w:rPr>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D51A29"/>
    <w:rPr>
      <w:b/>
      <w:bCs/>
      <w:sz w:val="20"/>
      <w:szCs w:val="20"/>
    </w:rPr>
  </w:style>
  <w:style w:type="character" w:customStyle="1" w:styleId="CommentSubjectChar">
    <w:name w:val="Comment Subject Char"/>
    <w:basedOn w:val="CommentTextChar"/>
    <w:link w:val="CommentSubject"/>
    <w:uiPriority w:val="99"/>
    <w:semiHidden/>
    <w:rsid w:val="00D51A29"/>
    <w:rPr>
      <w:b/>
      <w:bCs/>
      <w:color w:val="000000" w:themeColor="text1"/>
      <w:sz w:val="24"/>
      <w:szCs w:val="24"/>
    </w:rPr>
  </w:style>
  <w:style w:type="table" w:customStyle="1" w:styleId="LightShading-Accent52">
    <w:name w:val="Light Shading - Accent 52"/>
    <w:basedOn w:val="TableNormal"/>
    <w:next w:val="LightShading-Accent5"/>
    <w:uiPriority w:val="60"/>
    <w:rsid w:val="007C6144"/>
    <w:pPr>
      <w:spacing w:after="0" w:line="240" w:lineRule="auto"/>
    </w:pPr>
    <w:rPr>
      <w:rFonts w:eastAsia="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3">
    <w:name w:val="Light Shading - Accent 53"/>
    <w:basedOn w:val="TableNormal"/>
    <w:next w:val="LightShading-Accent5"/>
    <w:uiPriority w:val="60"/>
    <w:rsid w:val="00E805AC"/>
    <w:pPr>
      <w:spacing w:after="0" w:line="240" w:lineRule="auto"/>
    </w:pPr>
    <w:rPr>
      <w:rFonts w:eastAsia="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4">
    <w:name w:val="Light Shading - Accent 54"/>
    <w:basedOn w:val="TableNormal"/>
    <w:next w:val="LightShading-Accent5"/>
    <w:uiPriority w:val="60"/>
    <w:rsid w:val="00E805AC"/>
    <w:pPr>
      <w:spacing w:after="0" w:line="240" w:lineRule="auto"/>
    </w:pPr>
    <w:rPr>
      <w:rFonts w:eastAsia="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qFormat="1"/>
    <w:lsdException w:name="List Number" w:qFormat="1"/>
    <w:lsdException w:name="Title" w:semiHidden="0" w:uiPriority="1" w:unhideWhenUsed="0" w:qFormat="1"/>
    <w:lsdException w:name="Default Paragraph Font" w:uiPriority="1"/>
    <w:lsdException w:name="Body Text" w:uiPriority="0"/>
    <w:lsdException w:name="Subtitle" w:semiHidden="0" w:uiPriority="0" w:unhideWhenUsed="0" w:qFormat="1"/>
    <w:lsdException w:name="Date" w:uiPriority="0"/>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F48E3"/>
    <w:rPr>
      <w:color w:val="000000" w:themeColor="text1"/>
    </w:rPr>
  </w:style>
  <w:style w:type="paragraph" w:styleId="Heading1">
    <w:name w:val="heading 1"/>
    <w:basedOn w:val="Normal"/>
    <w:next w:val="Normal"/>
    <w:link w:val="Heading1Char"/>
    <w:uiPriority w:val="1"/>
    <w:qFormat/>
    <w:rsid w:val="00930D68"/>
    <w:pPr>
      <w:pageBreakBefore/>
      <w:pBdr>
        <w:bottom w:val="single" w:sz="8" w:space="4" w:color="B0C0C9" w:themeColor="accent3"/>
      </w:pBdr>
      <w:spacing w:before="480" w:after="360" w:line="240" w:lineRule="auto"/>
      <w:outlineLvl w:val="0"/>
    </w:pPr>
    <w:rPr>
      <w:bCs/>
      <w:color w:val="5590CC" w:themeColor="accent1"/>
      <w:sz w:val="36"/>
      <w:szCs w:val="28"/>
    </w:rPr>
  </w:style>
  <w:style w:type="paragraph" w:styleId="Heading2">
    <w:name w:val="heading 2"/>
    <w:basedOn w:val="Normal"/>
    <w:next w:val="Normal"/>
    <w:link w:val="Heading2Char"/>
    <w:uiPriority w:val="1"/>
    <w:qFormat/>
    <w:rsid w:val="00930D68"/>
    <w:pPr>
      <w:keepNext/>
      <w:keepLines/>
      <w:spacing w:before="200" w:after="100" w:line="240" w:lineRule="auto"/>
      <w:outlineLvl w:val="1"/>
    </w:pPr>
    <w:rPr>
      <w:bCs/>
      <w:color w:val="5590CC" w:themeColor="accent1"/>
      <w:sz w:val="24"/>
      <w:szCs w:val="26"/>
    </w:rPr>
  </w:style>
  <w:style w:type="paragraph" w:styleId="Heading3">
    <w:name w:val="heading 3"/>
    <w:basedOn w:val="Normal"/>
    <w:next w:val="Normal"/>
    <w:link w:val="Heading3Char"/>
    <w:uiPriority w:val="1"/>
    <w:unhideWhenUsed/>
    <w:qFormat/>
    <w:rsid w:val="00930D68"/>
    <w:pPr>
      <w:keepNext/>
      <w:keepLines/>
      <w:spacing w:before="200" w:after="0"/>
      <w:outlineLvl w:val="2"/>
    </w:pPr>
    <w:rPr>
      <w:bCs/>
      <w:color w:val="5590CC" w:themeColor="accent1"/>
    </w:rPr>
  </w:style>
  <w:style w:type="paragraph" w:styleId="Heading4">
    <w:name w:val="heading 4"/>
    <w:basedOn w:val="Normal"/>
    <w:next w:val="Normal"/>
    <w:link w:val="Heading4Char"/>
    <w:uiPriority w:val="1"/>
    <w:semiHidden/>
    <w:unhideWhenUsed/>
    <w:qFormat/>
    <w:rsid w:val="00930D68"/>
    <w:pPr>
      <w:keepNext/>
      <w:keepLines/>
      <w:spacing w:before="200" w:after="0"/>
      <w:outlineLvl w:val="3"/>
    </w:pPr>
    <w:rPr>
      <w:rFonts w:asciiTheme="majorHAnsi" w:eastAsiaTheme="majorEastAsia" w:hAnsiTheme="majorHAnsi" w:cstheme="majorBidi"/>
      <w:b/>
      <w:bCs/>
      <w:i/>
      <w:iCs/>
      <w:color w:val="5590C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616887"/>
    <w:pPr>
      <w:spacing w:after="0" w:line="600" w:lineRule="exact"/>
    </w:pPr>
    <w:rPr>
      <w:rFonts w:asciiTheme="majorHAnsi" w:hAnsiTheme="majorHAnsi"/>
      <w:color w:val="FFFFFF" w:themeColor="background1"/>
      <w:sz w:val="56"/>
      <w:szCs w:val="36"/>
    </w:rPr>
  </w:style>
  <w:style w:type="paragraph" w:styleId="Header">
    <w:name w:val="header"/>
    <w:basedOn w:val="Normal"/>
    <w:link w:val="HeaderChar"/>
    <w:uiPriority w:val="99"/>
    <w:unhideWhenUsed/>
    <w:rsid w:val="006A2623"/>
    <w:pPr>
      <w:spacing w:after="160" w:line="240" w:lineRule="auto"/>
    </w:pPr>
    <w:rPr>
      <w:color w:val="05E0DB" w:themeColor="accent6"/>
      <w:sz w:val="24"/>
    </w:rPr>
  </w:style>
  <w:style w:type="character" w:customStyle="1" w:styleId="HeaderChar">
    <w:name w:val="Header Char"/>
    <w:basedOn w:val="DefaultParagraphFont"/>
    <w:link w:val="Header"/>
    <w:uiPriority w:val="99"/>
    <w:rsid w:val="006A2623"/>
    <w:rPr>
      <w:color w:val="05E0DB" w:themeColor="accent6"/>
      <w:sz w:val="24"/>
    </w:rPr>
  </w:style>
  <w:style w:type="paragraph" w:styleId="Footer">
    <w:name w:val="footer"/>
    <w:basedOn w:val="Normal"/>
    <w:link w:val="FooterChar"/>
    <w:uiPriority w:val="99"/>
    <w:unhideWhenUsed/>
    <w:rsid w:val="00FE0074"/>
    <w:pPr>
      <w:spacing w:before="40" w:after="40" w:line="240" w:lineRule="auto"/>
    </w:pPr>
    <w:rPr>
      <w:caps/>
      <w:color w:val="B0C0C9" w:themeColor="accent3"/>
      <w:sz w:val="16"/>
    </w:rPr>
  </w:style>
  <w:style w:type="character" w:customStyle="1" w:styleId="FooterChar">
    <w:name w:val="Footer Char"/>
    <w:basedOn w:val="DefaultParagraphFont"/>
    <w:link w:val="Footer"/>
    <w:uiPriority w:val="99"/>
    <w:rsid w:val="00FE0074"/>
    <w:rPr>
      <w:caps/>
      <w:color w:val="B0C0C9" w:themeColor="accent3"/>
      <w:sz w:val="16"/>
    </w:rPr>
  </w:style>
  <w:style w:type="paragraph" w:customStyle="1" w:styleId="ContactDetails">
    <w:name w:val="Contact Details"/>
    <w:basedOn w:val="Normal"/>
    <w:uiPriority w:val="1"/>
    <w:qFormat/>
    <w:rsid w:val="00D313DA"/>
    <w:pPr>
      <w:spacing w:before="80" w:after="80"/>
    </w:pPr>
    <w:rPr>
      <w:color w:val="FFFFFF" w:themeColor="background1"/>
      <w:sz w:val="16"/>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qFormat/>
    <w:rsid w:val="00285A96"/>
    <w:pPr>
      <w:spacing w:before="960" w:after="120" w:line="240" w:lineRule="auto"/>
      <w:jc w:val="right"/>
    </w:pPr>
    <w:rPr>
      <w:rFonts w:asciiTheme="majorHAnsi" w:eastAsiaTheme="majorEastAsia" w:hAnsiTheme="majorHAnsi" w:cstheme="majorBidi"/>
      <w:color w:val="5590CC" w:themeColor="accent1"/>
      <w:kern w:val="48"/>
      <w:sz w:val="48"/>
      <w:szCs w:val="60"/>
    </w:rPr>
  </w:style>
  <w:style w:type="character" w:customStyle="1" w:styleId="TitleChar">
    <w:name w:val="Title Char"/>
    <w:basedOn w:val="DefaultParagraphFont"/>
    <w:link w:val="Title"/>
    <w:uiPriority w:val="1"/>
    <w:rsid w:val="00285A96"/>
    <w:rPr>
      <w:rFonts w:asciiTheme="majorHAnsi" w:eastAsiaTheme="majorEastAsia" w:hAnsiTheme="majorHAnsi" w:cstheme="majorBidi"/>
      <w:color w:val="5590CC" w:themeColor="accent1"/>
      <w:kern w:val="48"/>
      <w:sz w:val="48"/>
      <w:szCs w:val="60"/>
    </w:rPr>
  </w:style>
  <w:style w:type="paragraph" w:styleId="Subtitle">
    <w:name w:val="Subtitle"/>
    <w:basedOn w:val="Normal"/>
    <w:next w:val="Normal"/>
    <w:link w:val="SubtitleChar"/>
    <w:uiPriority w:val="1"/>
    <w:rsid w:val="00285A96"/>
    <w:pPr>
      <w:numPr>
        <w:ilvl w:val="1"/>
      </w:numPr>
      <w:spacing w:before="60" w:after="480" w:line="240" w:lineRule="auto"/>
      <w:jc w:val="right"/>
    </w:pPr>
    <w:rPr>
      <w:iCs/>
      <w:color w:val="595959" w:themeColor="text1" w:themeTint="A6"/>
      <w:sz w:val="28"/>
      <w:szCs w:val="28"/>
    </w:rPr>
  </w:style>
  <w:style w:type="character" w:customStyle="1" w:styleId="SubtitleChar">
    <w:name w:val="Subtitle Char"/>
    <w:basedOn w:val="DefaultParagraphFont"/>
    <w:link w:val="Subtitle"/>
    <w:uiPriority w:val="1"/>
    <w:rsid w:val="00285A96"/>
    <w:rPr>
      <w:iCs/>
      <w:color w:val="595959" w:themeColor="text1" w:themeTint="A6"/>
      <w:sz w:val="28"/>
      <w:szCs w:val="28"/>
    </w:rPr>
  </w:style>
  <w:style w:type="paragraph" w:styleId="Date">
    <w:name w:val="Date"/>
    <w:basedOn w:val="Normal"/>
    <w:next w:val="Normal"/>
    <w:link w:val="DateChar"/>
    <w:uiPriority w:val="1"/>
    <w:rsid w:val="00285A96"/>
    <w:pPr>
      <w:spacing w:after="0"/>
      <w:jc w:val="right"/>
    </w:pPr>
    <w:rPr>
      <w:color w:val="5590CC" w:themeColor="accent1"/>
      <w:sz w:val="24"/>
      <w:szCs w:val="24"/>
    </w:rPr>
  </w:style>
  <w:style w:type="character" w:customStyle="1" w:styleId="DateChar">
    <w:name w:val="Date Char"/>
    <w:basedOn w:val="DefaultParagraphFont"/>
    <w:link w:val="Date"/>
    <w:uiPriority w:val="1"/>
    <w:rsid w:val="00285A96"/>
    <w:rPr>
      <w:color w:val="5590CC" w:themeColor="accent1"/>
      <w:sz w:val="24"/>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930D68"/>
    <w:rPr>
      <w:bCs/>
      <w:color w:val="5590CC" w:themeColor="accent1"/>
      <w:sz w:val="36"/>
      <w:szCs w:val="28"/>
    </w:rPr>
  </w:style>
  <w:style w:type="character" w:styleId="PageNumber">
    <w:name w:val="page number"/>
    <w:basedOn w:val="DefaultParagraphFont"/>
    <w:uiPriority w:val="99"/>
    <w:unhideWhenUsed/>
    <w:rsid w:val="004B27D5"/>
    <w:rPr>
      <w:color w:val="073E87" w:themeColor="text2"/>
    </w:rPr>
  </w:style>
  <w:style w:type="character" w:customStyle="1" w:styleId="Heading2Char">
    <w:name w:val="Heading 2 Char"/>
    <w:basedOn w:val="DefaultParagraphFont"/>
    <w:link w:val="Heading2"/>
    <w:uiPriority w:val="1"/>
    <w:rsid w:val="00930D68"/>
    <w:rPr>
      <w:bCs/>
      <w:color w:val="5590CC" w:themeColor="accent1"/>
      <w:sz w:val="24"/>
      <w:szCs w:val="26"/>
    </w:rPr>
  </w:style>
  <w:style w:type="character" w:customStyle="1" w:styleId="Heading3Char">
    <w:name w:val="Heading 3 Char"/>
    <w:basedOn w:val="DefaultParagraphFont"/>
    <w:link w:val="Heading3"/>
    <w:uiPriority w:val="1"/>
    <w:rsid w:val="00930D68"/>
    <w:rPr>
      <w:bCs/>
      <w:color w:val="5590CC" w:themeColor="accent1"/>
    </w:rPr>
  </w:style>
  <w:style w:type="paragraph" w:styleId="ListNumber">
    <w:name w:val="List Number"/>
    <w:basedOn w:val="Normal"/>
    <w:uiPriority w:val="1"/>
    <w:unhideWhenUsed/>
    <w:qFormat/>
    <w:rsid w:val="009F501F"/>
    <w:pPr>
      <w:numPr>
        <w:numId w:val="1"/>
      </w:numPr>
      <w:contextualSpacing/>
    </w:pPr>
  </w:style>
  <w:style w:type="paragraph" w:styleId="ListBullet">
    <w:name w:val="List Bullet"/>
    <w:basedOn w:val="Normal"/>
    <w:uiPriority w:val="1"/>
    <w:qFormat/>
    <w:rsid w:val="000B1437"/>
    <w:pPr>
      <w:numPr>
        <w:numId w:val="2"/>
      </w:numPr>
      <w:spacing w:before="120" w:after="120" w:line="240" w:lineRule="auto"/>
    </w:pPr>
    <w:rPr>
      <w:szCs w:val="22"/>
    </w:rPr>
  </w:style>
  <w:style w:type="paragraph" w:styleId="FootnoteText">
    <w:name w:val="footnote text"/>
    <w:basedOn w:val="Normal"/>
    <w:link w:val="FootnoteTextChar"/>
    <w:uiPriority w:val="99"/>
    <w:rsid w:val="00930D68"/>
    <w:pPr>
      <w:spacing w:after="0" w:line="240" w:lineRule="auto"/>
    </w:pPr>
    <w:rPr>
      <w:i/>
      <w:color w:val="595959" w:themeColor="text1" w:themeTint="A6"/>
      <w:sz w:val="16"/>
    </w:rPr>
  </w:style>
  <w:style w:type="character" w:customStyle="1" w:styleId="FootnoteTextChar">
    <w:name w:val="Footnote Text Char"/>
    <w:basedOn w:val="DefaultParagraphFont"/>
    <w:link w:val="FootnoteText"/>
    <w:uiPriority w:val="99"/>
    <w:rsid w:val="00930D68"/>
    <w:rPr>
      <w:i/>
      <w:color w:val="595959" w:themeColor="text1" w:themeTint="A6"/>
      <w:sz w:val="16"/>
    </w:rPr>
  </w:style>
  <w:style w:type="character" w:styleId="FootnoteReference">
    <w:name w:val="footnote reference"/>
    <w:basedOn w:val="DefaultParagraphFont"/>
    <w:uiPriority w:val="99"/>
    <w:rsid w:val="00930D68"/>
    <w:rPr>
      <w:color w:val="5590CC" w:themeColor="accent1"/>
      <w:sz w:val="20"/>
      <w:vertAlign w:val="superscript"/>
    </w:rPr>
  </w:style>
  <w:style w:type="paragraph" w:styleId="NoSpacing">
    <w:name w:val="No Spacing"/>
    <w:uiPriority w:val="1"/>
    <w:qFormat/>
    <w:rsid w:val="00097F81"/>
    <w:pPr>
      <w:spacing w:after="0" w:line="240" w:lineRule="auto"/>
    </w:pPr>
    <w:rPr>
      <w:color w:val="262626" w:themeColor="text1" w:themeTint="D9"/>
    </w:rPr>
  </w:style>
  <w:style w:type="character" w:customStyle="1" w:styleId="Heading4Char">
    <w:name w:val="Heading 4 Char"/>
    <w:basedOn w:val="DefaultParagraphFont"/>
    <w:link w:val="Heading4"/>
    <w:uiPriority w:val="1"/>
    <w:semiHidden/>
    <w:rsid w:val="00930D68"/>
    <w:rPr>
      <w:rFonts w:asciiTheme="majorHAnsi" w:eastAsiaTheme="majorEastAsia" w:hAnsiTheme="majorHAnsi" w:cstheme="majorBidi"/>
      <w:b/>
      <w:bCs/>
      <w:i/>
      <w:iCs/>
      <w:color w:val="5590CC" w:themeColor="accent1"/>
    </w:rPr>
  </w:style>
  <w:style w:type="paragraph" w:styleId="ListParagraph">
    <w:name w:val="List Paragraph"/>
    <w:basedOn w:val="Normal"/>
    <w:uiPriority w:val="34"/>
    <w:unhideWhenUsed/>
    <w:qFormat/>
    <w:rsid w:val="00E26143"/>
    <w:pPr>
      <w:ind w:left="720"/>
      <w:contextualSpacing/>
    </w:pPr>
  </w:style>
  <w:style w:type="table" w:customStyle="1" w:styleId="LightShading-Accent51">
    <w:name w:val="Light Shading - Accent 51"/>
    <w:basedOn w:val="TableNormal"/>
    <w:next w:val="LightShading-Accent5"/>
    <w:uiPriority w:val="60"/>
    <w:rsid w:val="00FC46E9"/>
    <w:pPr>
      <w:spacing w:after="0" w:line="240" w:lineRule="auto"/>
    </w:pPr>
    <w:rPr>
      <w:rFonts w:eastAsia="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5">
    <w:name w:val="Light Shading Accent 5"/>
    <w:basedOn w:val="TableNormal"/>
    <w:uiPriority w:val="60"/>
    <w:rsid w:val="00FC46E9"/>
    <w:pPr>
      <w:spacing w:after="0" w:line="240" w:lineRule="auto"/>
    </w:pPr>
    <w:rPr>
      <w:color w:val="DB9E0B" w:themeColor="accent5" w:themeShade="BF"/>
    </w:rPr>
    <w:tblPr>
      <w:tblStyleRowBandSize w:val="1"/>
      <w:tblStyleColBandSize w:val="1"/>
      <w:tblInd w:w="0" w:type="dxa"/>
      <w:tblBorders>
        <w:top w:val="single" w:sz="8" w:space="0" w:color="F5C040" w:themeColor="accent5"/>
        <w:bottom w:val="single" w:sz="8" w:space="0" w:color="F5C04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5C040" w:themeColor="accent5"/>
          <w:left w:val="nil"/>
          <w:bottom w:val="single" w:sz="8" w:space="0" w:color="F5C040" w:themeColor="accent5"/>
          <w:right w:val="nil"/>
          <w:insideH w:val="nil"/>
          <w:insideV w:val="nil"/>
        </w:tcBorders>
      </w:tcPr>
    </w:tblStylePr>
    <w:tblStylePr w:type="lastRow">
      <w:pPr>
        <w:spacing w:before="0" w:after="0" w:line="240" w:lineRule="auto"/>
      </w:pPr>
      <w:rPr>
        <w:b/>
        <w:bCs/>
      </w:rPr>
      <w:tblPr/>
      <w:tcPr>
        <w:tcBorders>
          <w:top w:val="single" w:sz="8" w:space="0" w:color="F5C040" w:themeColor="accent5"/>
          <w:left w:val="nil"/>
          <w:bottom w:val="single" w:sz="8" w:space="0" w:color="F5C04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FCF" w:themeFill="accent5" w:themeFillTint="3F"/>
      </w:tcPr>
    </w:tblStylePr>
    <w:tblStylePr w:type="band1Horz">
      <w:tblPr/>
      <w:tcPr>
        <w:tcBorders>
          <w:left w:val="nil"/>
          <w:right w:val="nil"/>
          <w:insideH w:val="nil"/>
          <w:insideV w:val="nil"/>
        </w:tcBorders>
        <w:shd w:val="clear" w:color="auto" w:fill="FCEFCF" w:themeFill="accent5" w:themeFillTint="3F"/>
      </w:tcPr>
    </w:tblStylePr>
  </w:style>
  <w:style w:type="character" w:styleId="CommentReference">
    <w:name w:val="annotation reference"/>
    <w:basedOn w:val="DefaultParagraphFont"/>
    <w:uiPriority w:val="99"/>
    <w:semiHidden/>
    <w:unhideWhenUsed/>
    <w:rsid w:val="00D51A29"/>
    <w:rPr>
      <w:sz w:val="18"/>
      <w:szCs w:val="18"/>
    </w:rPr>
  </w:style>
  <w:style w:type="paragraph" w:styleId="CommentText">
    <w:name w:val="annotation text"/>
    <w:basedOn w:val="Normal"/>
    <w:link w:val="CommentTextChar"/>
    <w:uiPriority w:val="99"/>
    <w:semiHidden/>
    <w:unhideWhenUsed/>
    <w:rsid w:val="00D51A29"/>
    <w:pPr>
      <w:spacing w:line="240" w:lineRule="auto"/>
    </w:pPr>
    <w:rPr>
      <w:sz w:val="24"/>
      <w:szCs w:val="24"/>
    </w:rPr>
  </w:style>
  <w:style w:type="character" w:customStyle="1" w:styleId="CommentTextChar">
    <w:name w:val="Comment Text Char"/>
    <w:basedOn w:val="DefaultParagraphFont"/>
    <w:link w:val="CommentText"/>
    <w:uiPriority w:val="99"/>
    <w:semiHidden/>
    <w:rsid w:val="00D51A29"/>
    <w:rPr>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D51A29"/>
    <w:rPr>
      <w:b/>
      <w:bCs/>
      <w:sz w:val="20"/>
      <w:szCs w:val="20"/>
    </w:rPr>
  </w:style>
  <w:style w:type="character" w:customStyle="1" w:styleId="CommentSubjectChar">
    <w:name w:val="Comment Subject Char"/>
    <w:basedOn w:val="CommentTextChar"/>
    <w:link w:val="CommentSubject"/>
    <w:uiPriority w:val="99"/>
    <w:semiHidden/>
    <w:rsid w:val="00D51A29"/>
    <w:rPr>
      <w:b/>
      <w:bCs/>
      <w:color w:val="000000" w:themeColor="text1"/>
      <w:sz w:val="24"/>
      <w:szCs w:val="24"/>
    </w:rPr>
  </w:style>
  <w:style w:type="table" w:customStyle="1" w:styleId="LightShading-Accent52">
    <w:name w:val="Light Shading - Accent 52"/>
    <w:basedOn w:val="TableNormal"/>
    <w:next w:val="LightShading-Accent5"/>
    <w:uiPriority w:val="60"/>
    <w:rsid w:val="007C6144"/>
    <w:pPr>
      <w:spacing w:after="0" w:line="240" w:lineRule="auto"/>
    </w:pPr>
    <w:rPr>
      <w:rFonts w:eastAsia="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3">
    <w:name w:val="Light Shading - Accent 53"/>
    <w:basedOn w:val="TableNormal"/>
    <w:next w:val="LightShading-Accent5"/>
    <w:uiPriority w:val="60"/>
    <w:rsid w:val="00E805AC"/>
    <w:pPr>
      <w:spacing w:after="0" w:line="240" w:lineRule="auto"/>
    </w:pPr>
    <w:rPr>
      <w:rFonts w:eastAsia="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4">
    <w:name w:val="Light Shading - Accent 54"/>
    <w:basedOn w:val="TableNormal"/>
    <w:next w:val="LightShading-Accent5"/>
    <w:uiPriority w:val="60"/>
    <w:rsid w:val="00E805AC"/>
    <w:pPr>
      <w:spacing w:after="0" w:line="240" w:lineRule="auto"/>
    </w:pPr>
    <w:rPr>
      <w:rFonts w:eastAsia="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3.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oter" Target="footer2.xml"/><Relationship Id="rId10" Type="http://schemas.openxmlformats.org/officeDocument/2006/relationships/diagramLayout" Target="diagrams/layout1.xml"/><Relationship Id="rId19" Type="http://schemas.openxmlformats.org/officeDocument/2006/relationships/hyperlink" Target="http://www.bankrate.com"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2B8606-3B51-C649-ACF1-6F6D3110F7B2}"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US"/>
        </a:p>
      </dgm:t>
    </dgm:pt>
    <dgm:pt modelId="{46EFE10C-C690-FD4B-A78D-91E2DFE1A943}">
      <dgm:prSet phldrT="[Text]"/>
      <dgm:spPr/>
      <dgm:t>
        <a:bodyPr/>
        <a:lstStyle/>
        <a:p>
          <a:r>
            <a:rPr lang="en-US" b="1" u="sng"/>
            <a:t>Owners</a:t>
          </a:r>
          <a:r>
            <a:rPr lang="en-US"/>
            <a:t/>
          </a:r>
          <a:br>
            <a:rPr lang="en-US"/>
          </a:br>
          <a:r>
            <a:rPr lang="en-US"/>
            <a:t>Briarly &amp; Dale</a:t>
          </a:r>
        </a:p>
      </dgm:t>
    </dgm:pt>
    <dgm:pt modelId="{2C4C0C4D-0ECB-4648-A031-221CDA3FA585}" type="parTrans" cxnId="{11586013-53D9-2441-B35A-6AC07ACEB06F}">
      <dgm:prSet/>
      <dgm:spPr/>
      <dgm:t>
        <a:bodyPr/>
        <a:lstStyle/>
        <a:p>
          <a:endParaRPr lang="en-US"/>
        </a:p>
      </dgm:t>
    </dgm:pt>
    <dgm:pt modelId="{FE21C718-FAB9-1E40-8FAC-45F8327D7013}" type="sibTrans" cxnId="{11586013-53D9-2441-B35A-6AC07ACEB06F}">
      <dgm:prSet/>
      <dgm:spPr/>
      <dgm:t>
        <a:bodyPr/>
        <a:lstStyle/>
        <a:p>
          <a:endParaRPr lang="en-US"/>
        </a:p>
      </dgm:t>
    </dgm:pt>
    <dgm:pt modelId="{6D6929FD-F3E4-ED48-838E-0482E024A025}">
      <dgm:prSet phldrT="[Text]"/>
      <dgm:spPr/>
      <dgm:t>
        <a:bodyPr/>
        <a:lstStyle/>
        <a:p>
          <a:pPr algn="ctr"/>
          <a:r>
            <a:rPr lang="en-US" b="1" u="sng"/>
            <a:t>Briarly</a:t>
          </a:r>
          <a:r>
            <a:rPr lang="en-US"/>
            <a:t/>
          </a:r>
          <a:br>
            <a:rPr lang="en-US"/>
          </a:br>
          <a:r>
            <a:rPr lang="en-US"/>
            <a:t>Treats Patients</a:t>
          </a:r>
          <a:br>
            <a:rPr lang="en-US"/>
          </a:br>
          <a:r>
            <a:rPr lang="en-US"/>
            <a:t>Teaches fitness classes</a:t>
          </a:r>
          <a:br>
            <a:rPr lang="en-US"/>
          </a:br>
          <a:r>
            <a:rPr lang="en-US"/>
            <a:t>Bookkeeping</a:t>
          </a:r>
          <a:br>
            <a:rPr lang="en-US"/>
          </a:br>
          <a:r>
            <a:rPr lang="en-US"/>
            <a:t>Finances/Accunting</a:t>
          </a:r>
          <a:br>
            <a:rPr lang="en-US"/>
          </a:br>
          <a:r>
            <a:rPr lang="en-US"/>
            <a:t>Budgeting/Billing</a:t>
          </a:r>
          <a:br>
            <a:rPr lang="en-US"/>
          </a:br>
          <a:r>
            <a:rPr lang="en-US"/>
            <a:t>Regulation/ R&amp;D</a:t>
          </a:r>
        </a:p>
      </dgm:t>
    </dgm:pt>
    <dgm:pt modelId="{A1AC1AB7-9C77-2E48-B8A7-DF65382B515A}" type="parTrans" cxnId="{2808DBE2-9F11-544D-84F1-8085D2617436}">
      <dgm:prSet/>
      <dgm:spPr/>
      <dgm:t>
        <a:bodyPr/>
        <a:lstStyle/>
        <a:p>
          <a:endParaRPr lang="en-US"/>
        </a:p>
      </dgm:t>
    </dgm:pt>
    <dgm:pt modelId="{E947B539-E219-1546-B008-EC65564A835E}" type="sibTrans" cxnId="{2808DBE2-9F11-544D-84F1-8085D2617436}">
      <dgm:prSet/>
      <dgm:spPr/>
      <dgm:t>
        <a:bodyPr/>
        <a:lstStyle/>
        <a:p>
          <a:endParaRPr lang="en-US"/>
        </a:p>
      </dgm:t>
    </dgm:pt>
    <dgm:pt modelId="{992E7893-5421-8045-A8DB-C8818229285D}">
      <dgm:prSet phldrT="[Text]"/>
      <dgm:spPr/>
      <dgm:t>
        <a:bodyPr/>
        <a:lstStyle/>
        <a:p>
          <a:r>
            <a:rPr lang="en-US" b="1" u="sng"/>
            <a:t>Dale</a:t>
          </a:r>
          <a:r>
            <a:rPr lang="en-US"/>
            <a:t/>
          </a:r>
          <a:br>
            <a:rPr lang="en-US"/>
          </a:br>
          <a:r>
            <a:rPr lang="en-US"/>
            <a:t>Treats Patients</a:t>
          </a:r>
          <a:br>
            <a:rPr lang="en-US"/>
          </a:br>
          <a:r>
            <a:rPr lang="en-US"/>
            <a:t>Teaches fitness classes</a:t>
          </a:r>
          <a:br>
            <a:rPr lang="en-US"/>
          </a:br>
          <a:r>
            <a:rPr lang="en-US"/>
            <a:t>IT Support</a:t>
          </a:r>
          <a:br>
            <a:rPr lang="en-US"/>
          </a:br>
          <a:r>
            <a:rPr lang="en-US"/>
            <a:t>Website Mangement</a:t>
          </a:r>
          <a:br>
            <a:rPr lang="en-US"/>
          </a:br>
          <a:r>
            <a:rPr lang="en-US"/>
            <a:t>Sales/Marketing</a:t>
          </a:r>
          <a:br>
            <a:rPr lang="en-US"/>
          </a:br>
          <a:r>
            <a:rPr lang="en-US"/>
            <a:t>Social Media</a:t>
          </a:r>
        </a:p>
      </dgm:t>
    </dgm:pt>
    <dgm:pt modelId="{7D471A07-9D18-0549-A36B-D6348213EDB1}" type="parTrans" cxnId="{D11AC399-6349-8745-96B1-2184F58857EE}">
      <dgm:prSet/>
      <dgm:spPr/>
      <dgm:t>
        <a:bodyPr/>
        <a:lstStyle/>
        <a:p>
          <a:endParaRPr lang="en-US"/>
        </a:p>
      </dgm:t>
    </dgm:pt>
    <dgm:pt modelId="{243837E0-C78A-5A48-A097-71305DE49128}" type="sibTrans" cxnId="{D11AC399-6349-8745-96B1-2184F58857EE}">
      <dgm:prSet/>
      <dgm:spPr/>
      <dgm:t>
        <a:bodyPr/>
        <a:lstStyle/>
        <a:p>
          <a:endParaRPr lang="en-US"/>
        </a:p>
      </dgm:t>
    </dgm:pt>
    <dgm:pt modelId="{C53D3B7F-8542-E044-BC44-5138147CEBA1}" type="pres">
      <dgm:prSet presAssocID="{E42B8606-3B51-C649-ACF1-6F6D3110F7B2}" presName="hierChild1" presStyleCnt="0">
        <dgm:presLayoutVars>
          <dgm:chPref val="1"/>
          <dgm:dir/>
          <dgm:animOne val="branch"/>
          <dgm:animLvl val="lvl"/>
          <dgm:resizeHandles/>
        </dgm:presLayoutVars>
      </dgm:prSet>
      <dgm:spPr/>
      <dgm:t>
        <a:bodyPr/>
        <a:lstStyle/>
        <a:p>
          <a:endParaRPr lang="en-US"/>
        </a:p>
      </dgm:t>
    </dgm:pt>
    <dgm:pt modelId="{D321DEB5-E6A6-D44B-ACD2-34E1DEF0131C}" type="pres">
      <dgm:prSet presAssocID="{46EFE10C-C690-FD4B-A78D-91E2DFE1A943}" presName="hierRoot1" presStyleCnt="0"/>
      <dgm:spPr/>
    </dgm:pt>
    <dgm:pt modelId="{CBEA1FDC-BCE3-2C4E-A78B-10F345AFE6B8}" type="pres">
      <dgm:prSet presAssocID="{46EFE10C-C690-FD4B-A78D-91E2DFE1A943}" presName="composite" presStyleCnt="0"/>
      <dgm:spPr/>
    </dgm:pt>
    <dgm:pt modelId="{9AD83828-7123-694C-8FF5-A7A7AF5BBD88}" type="pres">
      <dgm:prSet presAssocID="{46EFE10C-C690-FD4B-A78D-91E2DFE1A943}" presName="background" presStyleLbl="node0" presStyleIdx="0" presStyleCnt="1"/>
      <dgm:spPr>
        <a:solidFill>
          <a:schemeClr val="tx2">
            <a:lumMod val="40000"/>
            <a:lumOff val="60000"/>
          </a:schemeClr>
        </a:solidFill>
      </dgm:spPr>
    </dgm:pt>
    <dgm:pt modelId="{DFD99DC4-E6D4-B74F-B5FA-76585F1801B9}" type="pres">
      <dgm:prSet presAssocID="{46EFE10C-C690-FD4B-A78D-91E2DFE1A943}" presName="text" presStyleLbl="fgAcc0" presStyleIdx="0" presStyleCnt="1">
        <dgm:presLayoutVars>
          <dgm:chPref val="3"/>
        </dgm:presLayoutVars>
      </dgm:prSet>
      <dgm:spPr/>
      <dgm:t>
        <a:bodyPr/>
        <a:lstStyle/>
        <a:p>
          <a:endParaRPr lang="en-US"/>
        </a:p>
      </dgm:t>
    </dgm:pt>
    <dgm:pt modelId="{C14009AB-F752-964D-B487-3B524E3F0BFE}" type="pres">
      <dgm:prSet presAssocID="{46EFE10C-C690-FD4B-A78D-91E2DFE1A943}" presName="hierChild2" presStyleCnt="0"/>
      <dgm:spPr/>
    </dgm:pt>
    <dgm:pt modelId="{BC453503-77C4-6542-91C4-622F0F4A0D83}" type="pres">
      <dgm:prSet presAssocID="{A1AC1AB7-9C77-2E48-B8A7-DF65382B515A}" presName="Name10" presStyleLbl="parChTrans1D2" presStyleIdx="0" presStyleCnt="2"/>
      <dgm:spPr/>
      <dgm:t>
        <a:bodyPr/>
        <a:lstStyle/>
        <a:p>
          <a:endParaRPr lang="en-US"/>
        </a:p>
      </dgm:t>
    </dgm:pt>
    <dgm:pt modelId="{10F0B0A6-D438-974B-88F2-AE5826A39DE1}" type="pres">
      <dgm:prSet presAssocID="{6D6929FD-F3E4-ED48-838E-0482E024A025}" presName="hierRoot2" presStyleCnt="0"/>
      <dgm:spPr/>
    </dgm:pt>
    <dgm:pt modelId="{DBCBD272-92B0-2247-BB79-B236D2BAE5EB}" type="pres">
      <dgm:prSet presAssocID="{6D6929FD-F3E4-ED48-838E-0482E024A025}" presName="composite2" presStyleCnt="0"/>
      <dgm:spPr/>
    </dgm:pt>
    <dgm:pt modelId="{5C9F5BCF-DC47-D640-BD52-3BB246EC25ED}" type="pres">
      <dgm:prSet presAssocID="{6D6929FD-F3E4-ED48-838E-0482E024A025}" presName="background2" presStyleLbl="node2" presStyleIdx="0" presStyleCnt="2"/>
      <dgm:spPr>
        <a:solidFill>
          <a:schemeClr val="tx2">
            <a:lumMod val="40000"/>
            <a:lumOff val="60000"/>
          </a:schemeClr>
        </a:solidFill>
      </dgm:spPr>
    </dgm:pt>
    <dgm:pt modelId="{CBF695E8-77AE-2D46-8ACB-331761BCCCF9}" type="pres">
      <dgm:prSet presAssocID="{6D6929FD-F3E4-ED48-838E-0482E024A025}" presName="text2" presStyleLbl="fgAcc2" presStyleIdx="0" presStyleCnt="2">
        <dgm:presLayoutVars>
          <dgm:chPref val="3"/>
        </dgm:presLayoutVars>
      </dgm:prSet>
      <dgm:spPr/>
      <dgm:t>
        <a:bodyPr/>
        <a:lstStyle/>
        <a:p>
          <a:endParaRPr lang="en-US"/>
        </a:p>
      </dgm:t>
    </dgm:pt>
    <dgm:pt modelId="{29DD27A8-F112-3746-867A-28904ACA053A}" type="pres">
      <dgm:prSet presAssocID="{6D6929FD-F3E4-ED48-838E-0482E024A025}" presName="hierChild3" presStyleCnt="0"/>
      <dgm:spPr/>
    </dgm:pt>
    <dgm:pt modelId="{742379C6-A26B-8A43-9D56-0206BD9F5C68}" type="pres">
      <dgm:prSet presAssocID="{7D471A07-9D18-0549-A36B-D6348213EDB1}" presName="Name10" presStyleLbl="parChTrans1D2" presStyleIdx="1" presStyleCnt="2"/>
      <dgm:spPr/>
      <dgm:t>
        <a:bodyPr/>
        <a:lstStyle/>
        <a:p>
          <a:endParaRPr lang="en-US"/>
        </a:p>
      </dgm:t>
    </dgm:pt>
    <dgm:pt modelId="{E2E90E45-6229-2842-ADAA-4CB0ACBB1C8C}" type="pres">
      <dgm:prSet presAssocID="{992E7893-5421-8045-A8DB-C8818229285D}" presName="hierRoot2" presStyleCnt="0"/>
      <dgm:spPr/>
    </dgm:pt>
    <dgm:pt modelId="{9AC81993-6D03-B941-9065-3560A9F6AA9D}" type="pres">
      <dgm:prSet presAssocID="{992E7893-5421-8045-A8DB-C8818229285D}" presName="composite2" presStyleCnt="0"/>
      <dgm:spPr/>
    </dgm:pt>
    <dgm:pt modelId="{82E6DC69-05E8-194E-886B-0F0834ED713A}" type="pres">
      <dgm:prSet presAssocID="{992E7893-5421-8045-A8DB-C8818229285D}" presName="background2" presStyleLbl="node2" presStyleIdx="1" presStyleCnt="2"/>
      <dgm:spPr>
        <a:solidFill>
          <a:schemeClr val="tx2">
            <a:lumMod val="40000"/>
            <a:lumOff val="60000"/>
          </a:schemeClr>
        </a:solidFill>
      </dgm:spPr>
    </dgm:pt>
    <dgm:pt modelId="{A6ED91F6-3BBE-6340-96CA-E781C8134F46}" type="pres">
      <dgm:prSet presAssocID="{992E7893-5421-8045-A8DB-C8818229285D}" presName="text2" presStyleLbl="fgAcc2" presStyleIdx="1" presStyleCnt="2">
        <dgm:presLayoutVars>
          <dgm:chPref val="3"/>
        </dgm:presLayoutVars>
      </dgm:prSet>
      <dgm:spPr/>
      <dgm:t>
        <a:bodyPr/>
        <a:lstStyle/>
        <a:p>
          <a:endParaRPr lang="en-US"/>
        </a:p>
      </dgm:t>
    </dgm:pt>
    <dgm:pt modelId="{34C15508-D3C4-2143-9D60-49DE317F39D3}" type="pres">
      <dgm:prSet presAssocID="{992E7893-5421-8045-A8DB-C8818229285D}" presName="hierChild3" presStyleCnt="0"/>
      <dgm:spPr/>
    </dgm:pt>
  </dgm:ptLst>
  <dgm:cxnLst>
    <dgm:cxn modelId="{11586013-53D9-2441-B35A-6AC07ACEB06F}" srcId="{E42B8606-3B51-C649-ACF1-6F6D3110F7B2}" destId="{46EFE10C-C690-FD4B-A78D-91E2DFE1A943}" srcOrd="0" destOrd="0" parTransId="{2C4C0C4D-0ECB-4648-A031-221CDA3FA585}" sibTransId="{FE21C718-FAB9-1E40-8FAC-45F8327D7013}"/>
    <dgm:cxn modelId="{D11AC399-6349-8745-96B1-2184F58857EE}" srcId="{46EFE10C-C690-FD4B-A78D-91E2DFE1A943}" destId="{992E7893-5421-8045-A8DB-C8818229285D}" srcOrd="1" destOrd="0" parTransId="{7D471A07-9D18-0549-A36B-D6348213EDB1}" sibTransId="{243837E0-C78A-5A48-A097-71305DE49128}"/>
    <dgm:cxn modelId="{BF7A0C7B-A45A-48A2-986C-1DB82A756C54}" type="presOf" srcId="{E42B8606-3B51-C649-ACF1-6F6D3110F7B2}" destId="{C53D3B7F-8542-E044-BC44-5138147CEBA1}" srcOrd="0" destOrd="0" presId="urn:microsoft.com/office/officeart/2005/8/layout/hierarchy1"/>
    <dgm:cxn modelId="{A8ED7420-AE21-4AD5-8955-A13F5DE36515}" type="presOf" srcId="{992E7893-5421-8045-A8DB-C8818229285D}" destId="{A6ED91F6-3BBE-6340-96CA-E781C8134F46}" srcOrd="0" destOrd="0" presId="urn:microsoft.com/office/officeart/2005/8/layout/hierarchy1"/>
    <dgm:cxn modelId="{2808DBE2-9F11-544D-84F1-8085D2617436}" srcId="{46EFE10C-C690-FD4B-A78D-91E2DFE1A943}" destId="{6D6929FD-F3E4-ED48-838E-0482E024A025}" srcOrd="0" destOrd="0" parTransId="{A1AC1AB7-9C77-2E48-B8A7-DF65382B515A}" sibTransId="{E947B539-E219-1546-B008-EC65564A835E}"/>
    <dgm:cxn modelId="{D22DE63F-74B9-4FA0-A111-96555A7F4E81}" type="presOf" srcId="{6D6929FD-F3E4-ED48-838E-0482E024A025}" destId="{CBF695E8-77AE-2D46-8ACB-331761BCCCF9}" srcOrd="0" destOrd="0" presId="urn:microsoft.com/office/officeart/2005/8/layout/hierarchy1"/>
    <dgm:cxn modelId="{84D46FFD-2E7B-44C3-83FD-86CB5A639B3D}" type="presOf" srcId="{7D471A07-9D18-0549-A36B-D6348213EDB1}" destId="{742379C6-A26B-8A43-9D56-0206BD9F5C68}" srcOrd="0" destOrd="0" presId="urn:microsoft.com/office/officeart/2005/8/layout/hierarchy1"/>
    <dgm:cxn modelId="{EA04985C-867A-43A8-A466-4E5E8181B95D}" type="presOf" srcId="{A1AC1AB7-9C77-2E48-B8A7-DF65382B515A}" destId="{BC453503-77C4-6542-91C4-622F0F4A0D83}" srcOrd="0" destOrd="0" presId="urn:microsoft.com/office/officeart/2005/8/layout/hierarchy1"/>
    <dgm:cxn modelId="{D77D3FE0-B3CD-4A08-B0F9-03A2FD8E4174}" type="presOf" srcId="{46EFE10C-C690-FD4B-A78D-91E2DFE1A943}" destId="{DFD99DC4-E6D4-B74F-B5FA-76585F1801B9}" srcOrd="0" destOrd="0" presId="urn:microsoft.com/office/officeart/2005/8/layout/hierarchy1"/>
    <dgm:cxn modelId="{8420C703-AB92-4A5E-9B90-B5848974D42C}" type="presParOf" srcId="{C53D3B7F-8542-E044-BC44-5138147CEBA1}" destId="{D321DEB5-E6A6-D44B-ACD2-34E1DEF0131C}" srcOrd="0" destOrd="0" presId="urn:microsoft.com/office/officeart/2005/8/layout/hierarchy1"/>
    <dgm:cxn modelId="{DF894A87-3E41-438A-9930-0D67EECB3416}" type="presParOf" srcId="{D321DEB5-E6A6-D44B-ACD2-34E1DEF0131C}" destId="{CBEA1FDC-BCE3-2C4E-A78B-10F345AFE6B8}" srcOrd="0" destOrd="0" presId="urn:microsoft.com/office/officeart/2005/8/layout/hierarchy1"/>
    <dgm:cxn modelId="{36DB1E96-2D6C-4817-9719-445543A2BD8D}" type="presParOf" srcId="{CBEA1FDC-BCE3-2C4E-A78B-10F345AFE6B8}" destId="{9AD83828-7123-694C-8FF5-A7A7AF5BBD88}" srcOrd="0" destOrd="0" presId="urn:microsoft.com/office/officeart/2005/8/layout/hierarchy1"/>
    <dgm:cxn modelId="{4369D69A-5E46-462E-A828-63CABB5FD32B}" type="presParOf" srcId="{CBEA1FDC-BCE3-2C4E-A78B-10F345AFE6B8}" destId="{DFD99DC4-E6D4-B74F-B5FA-76585F1801B9}" srcOrd="1" destOrd="0" presId="urn:microsoft.com/office/officeart/2005/8/layout/hierarchy1"/>
    <dgm:cxn modelId="{2E6C60BE-98DB-4E24-B2E6-E4869798ADDF}" type="presParOf" srcId="{D321DEB5-E6A6-D44B-ACD2-34E1DEF0131C}" destId="{C14009AB-F752-964D-B487-3B524E3F0BFE}" srcOrd="1" destOrd="0" presId="urn:microsoft.com/office/officeart/2005/8/layout/hierarchy1"/>
    <dgm:cxn modelId="{46BE9C2A-E4CC-49A3-A259-EF740B0C4923}" type="presParOf" srcId="{C14009AB-F752-964D-B487-3B524E3F0BFE}" destId="{BC453503-77C4-6542-91C4-622F0F4A0D83}" srcOrd="0" destOrd="0" presId="urn:microsoft.com/office/officeart/2005/8/layout/hierarchy1"/>
    <dgm:cxn modelId="{07D56878-33A0-47E1-98F2-84F9F662AEB9}" type="presParOf" srcId="{C14009AB-F752-964D-B487-3B524E3F0BFE}" destId="{10F0B0A6-D438-974B-88F2-AE5826A39DE1}" srcOrd="1" destOrd="0" presId="urn:microsoft.com/office/officeart/2005/8/layout/hierarchy1"/>
    <dgm:cxn modelId="{D69873B2-0847-49C8-8FAC-000C5C482945}" type="presParOf" srcId="{10F0B0A6-D438-974B-88F2-AE5826A39DE1}" destId="{DBCBD272-92B0-2247-BB79-B236D2BAE5EB}" srcOrd="0" destOrd="0" presId="urn:microsoft.com/office/officeart/2005/8/layout/hierarchy1"/>
    <dgm:cxn modelId="{A0A99422-CC57-4BF1-B97C-5940157005C9}" type="presParOf" srcId="{DBCBD272-92B0-2247-BB79-B236D2BAE5EB}" destId="{5C9F5BCF-DC47-D640-BD52-3BB246EC25ED}" srcOrd="0" destOrd="0" presId="urn:microsoft.com/office/officeart/2005/8/layout/hierarchy1"/>
    <dgm:cxn modelId="{D74E94DA-4C1C-4B89-B206-B3DEA2BC49A0}" type="presParOf" srcId="{DBCBD272-92B0-2247-BB79-B236D2BAE5EB}" destId="{CBF695E8-77AE-2D46-8ACB-331761BCCCF9}" srcOrd="1" destOrd="0" presId="urn:microsoft.com/office/officeart/2005/8/layout/hierarchy1"/>
    <dgm:cxn modelId="{7AA1C9DE-B844-49B0-BAC2-290DED912754}" type="presParOf" srcId="{10F0B0A6-D438-974B-88F2-AE5826A39DE1}" destId="{29DD27A8-F112-3746-867A-28904ACA053A}" srcOrd="1" destOrd="0" presId="urn:microsoft.com/office/officeart/2005/8/layout/hierarchy1"/>
    <dgm:cxn modelId="{D0670E86-C442-4557-B404-6753AE479A7A}" type="presParOf" srcId="{C14009AB-F752-964D-B487-3B524E3F0BFE}" destId="{742379C6-A26B-8A43-9D56-0206BD9F5C68}" srcOrd="2" destOrd="0" presId="urn:microsoft.com/office/officeart/2005/8/layout/hierarchy1"/>
    <dgm:cxn modelId="{1BB2AAEF-84CA-466A-AD44-9603D46EB3C2}" type="presParOf" srcId="{C14009AB-F752-964D-B487-3B524E3F0BFE}" destId="{E2E90E45-6229-2842-ADAA-4CB0ACBB1C8C}" srcOrd="3" destOrd="0" presId="urn:microsoft.com/office/officeart/2005/8/layout/hierarchy1"/>
    <dgm:cxn modelId="{9C23FDE2-884E-43C8-8C5C-BAF72B44C072}" type="presParOf" srcId="{E2E90E45-6229-2842-ADAA-4CB0ACBB1C8C}" destId="{9AC81993-6D03-B941-9065-3560A9F6AA9D}" srcOrd="0" destOrd="0" presId="urn:microsoft.com/office/officeart/2005/8/layout/hierarchy1"/>
    <dgm:cxn modelId="{94288305-8D04-485E-A22B-4B9F277A738E}" type="presParOf" srcId="{9AC81993-6D03-B941-9065-3560A9F6AA9D}" destId="{82E6DC69-05E8-194E-886B-0F0834ED713A}" srcOrd="0" destOrd="0" presId="urn:microsoft.com/office/officeart/2005/8/layout/hierarchy1"/>
    <dgm:cxn modelId="{36B3AA27-FE25-47B5-8864-68297840BB2D}" type="presParOf" srcId="{9AC81993-6D03-B941-9065-3560A9F6AA9D}" destId="{A6ED91F6-3BBE-6340-96CA-E781C8134F46}" srcOrd="1" destOrd="0" presId="urn:microsoft.com/office/officeart/2005/8/layout/hierarchy1"/>
    <dgm:cxn modelId="{9E3BB9E5-7689-4B64-A9CB-FAEAA610CDE2}" type="presParOf" srcId="{E2E90E45-6229-2842-ADAA-4CB0ACBB1C8C}" destId="{34C15508-D3C4-2143-9D60-49DE317F39D3}"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2379C6-A26B-8A43-9D56-0206BD9F5C68}">
      <dsp:nvSpPr>
        <dsp:cNvPr id="0" name=""/>
        <dsp:cNvSpPr/>
      </dsp:nvSpPr>
      <dsp:spPr>
        <a:xfrm>
          <a:off x="3150979" y="1220010"/>
          <a:ext cx="1172272" cy="557895"/>
        </a:xfrm>
        <a:custGeom>
          <a:avLst/>
          <a:gdLst/>
          <a:ahLst/>
          <a:cxnLst/>
          <a:rect l="0" t="0" r="0" b="0"/>
          <a:pathLst>
            <a:path>
              <a:moveTo>
                <a:pt x="0" y="0"/>
              </a:moveTo>
              <a:lnTo>
                <a:pt x="0" y="380189"/>
              </a:lnTo>
              <a:lnTo>
                <a:pt x="1172272" y="380189"/>
              </a:lnTo>
              <a:lnTo>
                <a:pt x="1172272" y="55789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453503-77C4-6542-91C4-622F0F4A0D83}">
      <dsp:nvSpPr>
        <dsp:cNvPr id="0" name=""/>
        <dsp:cNvSpPr/>
      </dsp:nvSpPr>
      <dsp:spPr>
        <a:xfrm>
          <a:off x="1978707" y="1220010"/>
          <a:ext cx="1172272" cy="557895"/>
        </a:xfrm>
        <a:custGeom>
          <a:avLst/>
          <a:gdLst/>
          <a:ahLst/>
          <a:cxnLst/>
          <a:rect l="0" t="0" r="0" b="0"/>
          <a:pathLst>
            <a:path>
              <a:moveTo>
                <a:pt x="1172272" y="0"/>
              </a:moveTo>
              <a:lnTo>
                <a:pt x="1172272" y="380189"/>
              </a:lnTo>
              <a:lnTo>
                <a:pt x="0" y="380189"/>
              </a:lnTo>
              <a:lnTo>
                <a:pt x="0" y="55789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AD83828-7123-694C-8FF5-A7A7AF5BBD88}">
      <dsp:nvSpPr>
        <dsp:cNvPr id="0" name=""/>
        <dsp:cNvSpPr/>
      </dsp:nvSpPr>
      <dsp:spPr>
        <a:xfrm>
          <a:off x="2191847" y="1912"/>
          <a:ext cx="1918264" cy="1218097"/>
        </a:xfrm>
        <a:prstGeom prst="roundRect">
          <a:avLst>
            <a:gd name="adj" fmla="val 10000"/>
          </a:avLst>
        </a:prstGeom>
        <a:solidFill>
          <a:schemeClr val="tx2">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sp>
    <dsp:sp modelId="{DFD99DC4-E6D4-B74F-B5FA-76585F1801B9}">
      <dsp:nvSpPr>
        <dsp:cNvPr id="0" name=""/>
        <dsp:cNvSpPr/>
      </dsp:nvSpPr>
      <dsp:spPr>
        <a:xfrm>
          <a:off x="2404988" y="204396"/>
          <a:ext cx="1918264" cy="12180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u="sng" kern="1200"/>
            <a:t>Owners</a:t>
          </a:r>
          <a:r>
            <a:rPr lang="en-US" sz="1000" kern="1200"/>
            <a:t/>
          </a:r>
          <a:br>
            <a:rPr lang="en-US" sz="1000" kern="1200"/>
          </a:br>
          <a:r>
            <a:rPr lang="en-US" sz="1000" kern="1200"/>
            <a:t>Briarly &amp; Dale</a:t>
          </a:r>
        </a:p>
      </dsp:txBody>
      <dsp:txXfrm>
        <a:off x="2440665" y="240073"/>
        <a:ext cx="1846910" cy="1146743"/>
      </dsp:txXfrm>
    </dsp:sp>
    <dsp:sp modelId="{5C9F5BCF-DC47-D640-BD52-3BB246EC25ED}">
      <dsp:nvSpPr>
        <dsp:cNvPr id="0" name=""/>
        <dsp:cNvSpPr/>
      </dsp:nvSpPr>
      <dsp:spPr>
        <a:xfrm>
          <a:off x="1019574" y="1777905"/>
          <a:ext cx="1918264" cy="1218097"/>
        </a:xfrm>
        <a:prstGeom prst="roundRect">
          <a:avLst>
            <a:gd name="adj" fmla="val 10000"/>
          </a:avLst>
        </a:prstGeom>
        <a:solidFill>
          <a:schemeClr val="tx2">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sp>
    <dsp:sp modelId="{CBF695E8-77AE-2D46-8ACB-331761BCCCF9}">
      <dsp:nvSpPr>
        <dsp:cNvPr id="0" name=""/>
        <dsp:cNvSpPr/>
      </dsp:nvSpPr>
      <dsp:spPr>
        <a:xfrm>
          <a:off x="1232715" y="1980389"/>
          <a:ext cx="1918264" cy="12180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u="sng" kern="1200"/>
            <a:t>Briarly</a:t>
          </a:r>
          <a:r>
            <a:rPr lang="en-US" sz="1000" kern="1200"/>
            <a:t/>
          </a:r>
          <a:br>
            <a:rPr lang="en-US" sz="1000" kern="1200"/>
          </a:br>
          <a:r>
            <a:rPr lang="en-US" sz="1000" kern="1200"/>
            <a:t>Treats Patients</a:t>
          </a:r>
          <a:br>
            <a:rPr lang="en-US" sz="1000" kern="1200"/>
          </a:br>
          <a:r>
            <a:rPr lang="en-US" sz="1000" kern="1200"/>
            <a:t>Teaches fitness classes</a:t>
          </a:r>
          <a:br>
            <a:rPr lang="en-US" sz="1000" kern="1200"/>
          </a:br>
          <a:r>
            <a:rPr lang="en-US" sz="1000" kern="1200"/>
            <a:t>Bookkeeping</a:t>
          </a:r>
          <a:br>
            <a:rPr lang="en-US" sz="1000" kern="1200"/>
          </a:br>
          <a:r>
            <a:rPr lang="en-US" sz="1000" kern="1200"/>
            <a:t>Finances/Accunting</a:t>
          </a:r>
          <a:br>
            <a:rPr lang="en-US" sz="1000" kern="1200"/>
          </a:br>
          <a:r>
            <a:rPr lang="en-US" sz="1000" kern="1200"/>
            <a:t>Budgeting/Billing</a:t>
          </a:r>
          <a:br>
            <a:rPr lang="en-US" sz="1000" kern="1200"/>
          </a:br>
          <a:r>
            <a:rPr lang="en-US" sz="1000" kern="1200"/>
            <a:t>Regulation/ R&amp;D</a:t>
          </a:r>
        </a:p>
      </dsp:txBody>
      <dsp:txXfrm>
        <a:off x="1268392" y="2016066"/>
        <a:ext cx="1846910" cy="1146743"/>
      </dsp:txXfrm>
    </dsp:sp>
    <dsp:sp modelId="{82E6DC69-05E8-194E-886B-0F0834ED713A}">
      <dsp:nvSpPr>
        <dsp:cNvPr id="0" name=""/>
        <dsp:cNvSpPr/>
      </dsp:nvSpPr>
      <dsp:spPr>
        <a:xfrm>
          <a:off x="3364120" y="1777905"/>
          <a:ext cx="1918264" cy="1218097"/>
        </a:xfrm>
        <a:prstGeom prst="roundRect">
          <a:avLst>
            <a:gd name="adj" fmla="val 10000"/>
          </a:avLst>
        </a:prstGeom>
        <a:solidFill>
          <a:schemeClr val="tx2">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sp>
    <dsp:sp modelId="{A6ED91F6-3BBE-6340-96CA-E781C8134F46}">
      <dsp:nvSpPr>
        <dsp:cNvPr id="0" name=""/>
        <dsp:cNvSpPr/>
      </dsp:nvSpPr>
      <dsp:spPr>
        <a:xfrm>
          <a:off x="3577260" y="1980389"/>
          <a:ext cx="1918264" cy="12180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u="sng" kern="1200"/>
            <a:t>Dale</a:t>
          </a:r>
          <a:r>
            <a:rPr lang="en-US" sz="1000" kern="1200"/>
            <a:t/>
          </a:r>
          <a:br>
            <a:rPr lang="en-US" sz="1000" kern="1200"/>
          </a:br>
          <a:r>
            <a:rPr lang="en-US" sz="1000" kern="1200"/>
            <a:t>Treats Patients</a:t>
          </a:r>
          <a:br>
            <a:rPr lang="en-US" sz="1000" kern="1200"/>
          </a:br>
          <a:r>
            <a:rPr lang="en-US" sz="1000" kern="1200"/>
            <a:t>Teaches fitness classes</a:t>
          </a:r>
          <a:br>
            <a:rPr lang="en-US" sz="1000" kern="1200"/>
          </a:br>
          <a:r>
            <a:rPr lang="en-US" sz="1000" kern="1200"/>
            <a:t>IT Support</a:t>
          </a:r>
          <a:br>
            <a:rPr lang="en-US" sz="1000" kern="1200"/>
          </a:br>
          <a:r>
            <a:rPr lang="en-US" sz="1000" kern="1200"/>
            <a:t>Website Mangement</a:t>
          </a:r>
          <a:br>
            <a:rPr lang="en-US" sz="1000" kern="1200"/>
          </a:br>
          <a:r>
            <a:rPr lang="en-US" sz="1000" kern="1200"/>
            <a:t>Sales/Marketing</a:t>
          </a:r>
          <a:br>
            <a:rPr lang="en-US" sz="1000" kern="1200"/>
          </a:br>
          <a:r>
            <a:rPr lang="en-US" sz="1000" kern="1200"/>
            <a:t>Social Media</a:t>
          </a:r>
        </a:p>
      </dsp:txBody>
      <dsp:txXfrm>
        <a:off x="3612937" y="2016066"/>
        <a:ext cx="1846910" cy="11467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080BC460E4558409C538E8E86F8D933"/>
        <w:category>
          <w:name w:val="General"/>
          <w:gallery w:val="placeholder"/>
        </w:category>
        <w:types>
          <w:type w:val="bbPlcHdr"/>
        </w:types>
        <w:behaviors>
          <w:behavior w:val="content"/>
        </w:behaviors>
        <w:guid w:val="{C9BDF824-3C4B-7A49-8D93-F7F1F9DD8B16}"/>
      </w:docPartPr>
      <w:docPartBody>
        <w:p w:rsidR="002B6E75" w:rsidRDefault="002B6E75">
          <w:pPr>
            <w:pStyle w:val="8080BC460E4558409C538E8E86F8D933"/>
          </w:pPr>
          <w:r w:rsidRPr="00F21720">
            <w:t>Lorem Ipsum</w:t>
          </w:r>
        </w:p>
      </w:docPartBody>
    </w:docPart>
    <w:docPart>
      <w:docPartPr>
        <w:name w:val="BCCEB316C41EEE4CAFFC18D624629A45"/>
        <w:category>
          <w:name w:val="General"/>
          <w:gallery w:val="placeholder"/>
        </w:category>
        <w:types>
          <w:type w:val="bbPlcHdr"/>
        </w:types>
        <w:behaviors>
          <w:behavior w:val="content"/>
        </w:behaviors>
        <w:guid w:val="{A026B90A-807A-574F-B48E-4260D30DD71A}"/>
      </w:docPartPr>
      <w:docPartBody>
        <w:p w:rsidR="002B6E75" w:rsidRDefault="002B6E75">
          <w:pPr>
            <w:pStyle w:val="BCCEB316C41EEE4CAFFC18D624629A45"/>
          </w:pPr>
          <w:r w:rsidRPr="00F21720">
            <w:t>Lorem Ipsum</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DE2" w:rsidRDefault="00DF5DE2">
      <w:r>
        <w:separator/>
      </w:r>
    </w:p>
  </w:endnote>
  <w:endnote w:type="continuationSeparator" w:id="0">
    <w:p w:rsidR="00DF5DE2" w:rsidRDefault="00DF5DE2">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Ｐゴシック">
    <w:altName w:val="MS Mincho"/>
    <w:charset w:val="4E"/>
    <w:family w:val="auto"/>
    <w:pitch w:val="variable"/>
    <w:sig w:usb0="00000000"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DE2" w:rsidRDefault="00DF5DE2">
      <w:r>
        <w:separator/>
      </w:r>
    </w:p>
  </w:footnote>
  <w:footnote w:type="continuationSeparator" w:id="0">
    <w:p w:rsidR="00DF5DE2" w:rsidRDefault="00DF5DE2">
      <w:r>
        <w:continuationSeparator/>
      </w:r>
    </w:p>
  </w:footnote>
</w:footnote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A45BFE"/>
    <w:multiLevelType w:val="hybridMultilevel"/>
    <w:tmpl w:val="520A98EC"/>
    <w:lvl w:ilvl="0" w:tplc="2AE02E44">
      <w:start w:val="1"/>
      <w:numFmt w:val="bullet"/>
      <w:pStyle w:val="ListBullet"/>
      <w:lvlText w:val=""/>
      <w:lvlJc w:val="left"/>
      <w:pPr>
        <w:ind w:left="360" w:hanging="360"/>
      </w:pPr>
      <w:rPr>
        <w:rFonts w:ascii="Wingdings 2" w:hAnsi="Wingdings 2"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75"/>
    <w:rsid w:val="002B6E75"/>
    <w:rsid w:val="007267DC"/>
    <w:rsid w:val="009966F8"/>
    <w:rsid w:val="00BB133D"/>
    <w:rsid w:val="00DF5D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1"/>
    <w:unhideWhenUsed/>
    <w:qFormat/>
    <w:pPr>
      <w:keepNext/>
      <w:keepLines/>
      <w:spacing w:before="200" w:line="276" w:lineRule="auto"/>
      <w:outlineLvl w:val="2"/>
    </w:pPr>
    <w:rPr>
      <w:rFonts w:eastAsiaTheme="majorEastAsia" w:cstheme="majorBidi"/>
      <w:bCs/>
      <w:color w:val="4F81BD" w:themeColor="accen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80BC460E4558409C538E8E86F8D933">
    <w:name w:val="8080BC460E4558409C538E8E86F8D933"/>
  </w:style>
  <w:style w:type="paragraph" w:customStyle="1" w:styleId="11B664E23844CB44954C78B401761B43">
    <w:name w:val="11B664E23844CB44954C78B401761B43"/>
  </w:style>
  <w:style w:type="paragraph" w:customStyle="1" w:styleId="175DBB4D6DA89D4E9D5A390DC35B4AF7">
    <w:name w:val="175DBB4D6DA89D4E9D5A390DC35B4AF7"/>
  </w:style>
  <w:style w:type="paragraph" w:customStyle="1" w:styleId="7A729DE197B93947936C5C72808D398B">
    <w:name w:val="7A729DE197B93947936C5C72808D398B"/>
  </w:style>
  <w:style w:type="paragraph" w:customStyle="1" w:styleId="ABD5921BD7DC724BA7617369B4B7CC75">
    <w:name w:val="ABD5921BD7DC724BA7617369B4B7CC75"/>
  </w:style>
  <w:style w:type="paragraph" w:customStyle="1" w:styleId="2AED5060B1754C469337B60BA00BB2B4">
    <w:name w:val="2AED5060B1754C469337B60BA00BB2B4"/>
  </w:style>
  <w:style w:type="paragraph" w:styleId="FootnoteText">
    <w:name w:val="footnote text"/>
    <w:basedOn w:val="Normal"/>
    <w:link w:val="FootnoteTextChar"/>
    <w:uiPriority w:val="99"/>
    <w:rPr>
      <w:color w:val="7F7F7F" w:themeColor="text1" w:themeTint="80"/>
      <w:sz w:val="18"/>
      <w:szCs w:val="20"/>
      <w:lang w:eastAsia="en-US"/>
    </w:rPr>
  </w:style>
  <w:style w:type="character" w:customStyle="1" w:styleId="FootnoteTextChar">
    <w:name w:val="Footnote Text Char"/>
    <w:basedOn w:val="DefaultParagraphFont"/>
    <w:link w:val="FootnoteText"/>
    <w:uiPriority w:val="99"/>
    <w:rPr>
      <w:color w:val="7F7F7F" w:themeColor="text1" w:themeTint="80"/>
      <w:sz w:val="18"/>
      <w:szCs w:val="20"/>
      <w:lang w:eastAsia="en-US"/>
    </w:rPr>
  </w:style>
  <w:style w:type="character" w:styleId="FootnoteReference">
    <w:name w:val="footnote reference"/>
    <w:basedOn w:val="DefaultParagraphFont"/>
    <w:uiPriority w:val="99"/>
    <w:rPr>
      <w:color w:val="F79646" w:themeColor="accent6"/>
      <w:sz w:val="20"/>
      <w:vertAlign w:val="superscript"/>
    </w:rPr>
  </w:style>
  <w:style w:type="paragraph" w:customStyle="1" w:styleId="4904801A16BE914D8E62A0D9A77D0102">
    <w:name w:val="4904801A16BE914D8E62A0D9A77D0102"/>
  </w:style>
  <w:style w:type="paragraph" w:customStyle="1" w:styleId="9BACC351D682DE47BBFE9611A57157DA">
    <w:name w:val="9BACC351D682DE47BBFE9611A57157DA"/>
  </w:style>
  <w:style w:type="paragraph" w:customStyle="1" w:styleId="1A80C7DD2682D345BFE9A8A4BE710F72">
    <w:name w:val="1A80C7DD2682D345BFE9A8A4BE710F72"/>
  </w:style>
  <w:style w:type="character" w:customStyle="1" w:styleId="Heading3Char">
    <w:name w:val="Heading 3 Char"/>
    <w:basedOn w:val="DefaultParagraphFont"/>
    <w:link w:val="Heading3"/>
    <w:uiPriority w:val="1"/>
    <w:rPr>
      <w:rFonts w:eastAsiaTheme="majorEastAsia" w:cstheme="majorBidi"/>
      <w:bCs/>
      <w:color w:val="4F81BD" w:themeColor="accent1"/>
      <w:sz w:val="20"/>
      <w:szCs w:val="20"/>
      <w:lang w:eastAsia="en-US"/>
    </w:rPr>
  </w:style>
  <w:style w:type="paragraph" w:styleId="ListBullet">
    <w:name w:val="List Bullet"/>
    <w:basedOn w:val="Normal"/>
    <w:uiPriority w:val="1"/>
    <w:qFormat/>
    <w:pPr>
      <w:numPr>
        <w:numId w:val="1"/>
      </w:numPr>
      <w:spacing w:before="120" w:after="120"/>
    </w:pPr>
    <w:rPr>
      <w:color w:val="262626" w:themeColor="text1" w:themeTint="D9"/>
      <w:sz w:val="20"/>
      <w:szCs w:val="22"/>
      <w:lang w:eastAsia="en-US"/>
    </w:rPr>
  </w:style>
  <w:style w:type="paragraph" w:customStyle="1" w:styleId="6CF8F3C18CBCBA4C84AE7E5E8E38DE83">
    <w:name w:val="6CF8F3C18CBCBA4C84AE7E5E8E38DE83"/>
  </w:style>
  <w:style w:type="paragraph" w:customStyle="1" w:styleId="BCCEB316C41EEE4CAFFC18D624629A45">
    <w:name w:val="BCCEB316C41EEE4CAFFC18D624629A45"/>
  </w:style>
  <w:style w:type="paragraph" w:customStyle="1" w:styleId="DC49A97D8255644FB742A55E6A0FEAC9">
    <w:name w:val="DC49A97D8255644FB742A55E6A0FEAC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1"/>
    <w:unhideWhenUsed/>
    <w:qFormat/>
    <w:pPr>
      <w:keepNext/>
      <w:keepLines/>
      <w:spacing w:before="200" w:line="276" w:lineRule="auto"/>
      <w:outlineLvl w:val="2"/>
    </w:pPr>
    <w:rPr>
      <w:rFonts w:eastAsiaTheme="majorEastAsia" w:cstheme="majorBidi"/>
      <w:bCs/>
      <w:color w:val="4F81BD" w:themeColor="accen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80BC460E4558409C538E8E86F8D933">
    <w:name w:val="8080BC460E4558409C538E8E86F8D933"/>
  </w:style>
  <w:style w:type="paragraph" w:customStyle="1" w:styleId="11B664E23844CB44954C78B401761B43">
    <w:name w:val="11B664E23844CB44954C78B401761B43"/>
  </w:style>
  <w:style w:type="paragraph" w:customStyle="1" w:styleId="175DBB4D6DA89D4E9D5A390DC35B4AF7">
    <w:name w:val="175DBB4D6DA89D4E9D5A390DC35B4AF7"/>
  </w:style>
  <w:style w:type="paragraph" w:customStyle="1" w:styleId="7A729DE197B93947936C5C72808D398B">
    <w:name w:val="7A729DE197B93947936C5C72808D398B"/>
  </w:style>
  <w:style w:type="paragraph" w:customStyle="1" w:styleId="ABD5921BD7DC724BA7617369B4B7CC75">
    <w:name w:val="ABD5921BD7DC724BA7617369B4B7CC75"/>
  </w:style>
  <w:style w:type="paragraph" w:customStyle="1" w:styleId="2AED5060B1754C469337B60BA00BB2B4">
    <w:name w:val="2AED5060B1754C469337B60BA00BB2B4"/>
  </w:style>
  <w:style w:type="paragraph" w:styleId="FootnoteText">
    <w:name w:val="footnote text"/>
    <w:basedOn w:val="Normal"/>
    <w:link w:val="FootnoteTextChar"/>
    <w:uiPriority w:val="99"/>
    <w:rPr>
      <w:color w:val="7F7F7F" w:themeColor="text1" w:themeTint="80"/>
      <w:sz w:val="18"/>
      <w:szCs w:val="20"/>
      <w:lang w:eastAsia="en-US"/>
    </w:rPr>
  </w:style>
  <w:style w:type="character" w:customStyle="1" w:styleId="FootnoteTextChar">
    <w:name w:val="Footnote Text Char"/>
    <w:basedOn w:val="DefaultParagraphFont"/>
    <w:link w:val="FootnoteText"/>
    <w:uiPriority w:val="99"/>
    <w:rPr>
      <w:color w:val="7F7F7F" w:themeColor="text1" w:themeTint="80"/>
      <w:sz w:val="18"/>
      <w:szCs w:val="20"/>
      <w:lang w:eastAsia="en-US"/>
    </w:rPr>
  </w:style>
  <w:style w:type="character" w:styleId="FootnoteReference">
    <w:name w:val="footnote reference"/>
    <w:basedOn w:val="DefaultParagraphFont"/>
    <w:uiPriority w:val="99"/>
    <w:rPr>
      <w:color w:val="F79646" w:themeColor="accent6"/>
      <w:sz w:val="20"/>
      <w:vertAlign w:val="superscript"/>
    </w:rPr>
  </w:style>
  <w:style w:type="paragraph" w:customStyle="1" w:styleId="4904801A16BE914D8E62A0D9A77D0102">
    <w:name w:val="4904801A16BE914D8E62A0D9A77D0102"/>
  </w:style>
  <w:style w:type="paragraph" w:customStyle="1" w:styleId="9BACC351D682DE47BBFE9611A57157DA">
    <w:name w:val="9BACC351D682DE47BBFE9611A57157DA"/>
  </w:style>
  <w:style w:type="paragraph" w:customStyle="1" w:styleId="1A80C7DD2682D345BFE9A8A4BE710F72">
    <w:name w:val="1A80C7DD2682D345BFE9A8A4BE710F72"/>
  </w:style>
  <w:style w:type="character" w:customStyle="1" w:styleId="Heading3Char">
    <w:name w:val="Heading 3 Char"/>
    <w:basedOn w:val="DefaultParagraphFont"/>
    <w:link w:val="Heading3"/>
    <w:uiPriority w:val="1"/>
    <w:rPr>
      <w:rFonts w:eastAsiaTheme="majorEastAsia" w:cstheme="majorBidi"/>
      <w:bCs/>
      <w:color w:val="4F81BD" w:themeColor="accent1"/>
      <w:sz w:val="20"/>
      <w:szCs w:val="20"/>
      <w:lang w:eastAsia="en-US"/>
    </w:rPr>
  </w:style>
  <w:style w:type="paragraph" w:styleId="ListBullet">
    <w:name w:val="List Bullet"/>
    <w:basedOn w:val="Normal"/>
    <w:uiPriority w:val="1"/>
    <w:qFormat/>
    <w:pPr>
      <w:numPr>
        <w:numId w:val="1"/>
      </w:numPr>
      <w:spacing w:before="120" w:after="120"/>
    </w:pPr>
    <w:rPr>
      <w:color w:val="262626" w:themeColor="text1" w:themeTint="D9"/>
      <w:sz w:val="20"/>
      <w:szCs w:val="22"/>
      <w:lang w:eastAsia="en-US"/>
    </w:rPr>
  </w:style>
  <w:style w:type="paragraph" w:customStyle="1" w:styleId="6CF8F3C18CBCBA4C84AE7E5E8E38DE83">
    <w:name w:val="6CF8F3C18CBCBA4C84AE7E5E8E38DE83"/>
  </w:style>
  <w:style w:type="paragraph" w:customStyle="1" w:styleId="BCCEB316C41EEE4CAFFC18D624629A45">
    <w:name w:val="BCCEB316C41EEE4CAFFC18D624629A45"/>
  </w:style>
  <w:style w:type="paragraph" w:customStyle="1" w:styleId="DC49A97D8255644FB742A55E6A0FEAC9">
    <w:name w:val="DC49A97D8255644FB742A55E6A0FEA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57CBC-4326-4093-9B3D-B556F51B6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4289</Words>
  <Characters>24453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Briarly White, PT DPT, GCS &amp; Dale Hamilton, PT, DPT, GCS</vt:lpstr>
    </vt:vector>
  </TitlesOfParts>
  <Company>The University of North Carolina at Chapel Hill</Company>
  <LinksUpToDate>false</LinksUpToDate>
  <CharactersWithSpaces>28685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Briarly White, PT DPT, GCS &amp; Dale Hamilton, PT, DPT, GCS</dc:title>
  <dc:creator>Dale Hamilton</dc:creator>
  <cp:lastModifiedBy>whitebc</cp:lastModifiedBy>
  <cp:revision>2</cp:revision>
  <cp:lastPrinted>2010-05-23T20:14:00Z</cp:lastPrinted>
  <dcterms:created xsi:type="dcterms:W3CDTF">2013-12-02T18:03:00Z</dcterms:created>
  <dcterms:modified xsi:type="dcterms:W3CDTF">2013-12-02T18:03:00Z</dcterms:modified>
</cp:coreProperties>
</file>