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94" w:rsidRDefault="0014154C" w:rsidP="0014154C">
      <w:pPr>
        <w:jc w:val="right"/>
        <w:rPr>
          <w:sz w:val="36"/>
          <w:szCs w:val="36"/>
        </w:rPr>
      </w:pPr>
      <w:r w:rsidRPr="0014154C">
        <w:rPr>
          <w:noProof/>
          <w:sz w:val="36"/>
          <w:szCs w:val="36"/>
        </w:rPr>
        <w:drawing>
          <wp:inline distT="0" distB="0" distL="0" distR="0">
            <wp:extent cx="1733550" cy="1281897"/>
            <wp:effectExtent l="19050" t="0" r="0" b="0"/>
            <wp:docPr id="13" name="Picture 7" descr="https://encrypted-tbn3.gstatic.com/images?q=tbn:ANd9GcQ75WAPaVgMTvx-hzvo4KjD99qu3uS8pj0M7jbY5XZGnEXZv8JF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Q75WAPaVgMTvx-hzvo4KjD99qu3uS8pj0M7jbY5XZGnEXZv8JFj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8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494" w:rsidRDefault="0040122C" w:rsidP="00ED2494">
      <w:pPr>
        <w:jc w:val="left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0.5pt;margin-top:3.7pt;width:395.25pt;height:1in;z-index:251658240" fillcolor="#4bacc6 [3208]" strokecolor="#33c" strokeweight="1pt">
            <v:fill opacity=".5"/>
            <v:shadow on="t" color="#99f" offset="3pt"/>
            <v:textpath style="font-family:&quot;Calibri&quot;;font-weight:bold;v-text-kern:t" trim="t" fitpath="t" string="Aquatic Therapy:"/>
            <w10:wrap type="square" side="right"/>
          </v:shape>
        </w:pict>
      </w:r>
    </w:p>
    <w:p w:rsidR="00ED2494" w:rsidRDefault="00ED2494" w:rsidP="00ED2494">
      <w:pPr>
        <w:jc w:val="left"/>
        <w:rPr>
          <w:sz w:val="36"/>
          <w:szCs w:val="36"/>
        </w:rPr>
      </w:pPr>
    </w:p>
    <w:p w:rsidR="00ED2494" w:rsidRDefault="00ED2494" w:rsidP="00ED2494">
      <w:pPr>
        <w:jc w:val="left"/>
        <w:rPr>
          <w:sz w:val="36"/>
          <w:szCs w:val="36"/>
        </w:rPr>
      </w:pPr>
    </w:p>
    <w:p w:rsidR="00783A71" w:rsidRDefault="00783A71" w:rsidP="00783A71">
      <w:pPr>
        <w:jc w:val="left"/>
        <w:rPr>
          <w:sz w:val="36"/>
          <w:szCs w:val="36"/>
        </w:rPr>
      </w:pPr>
    </w:p>
    <w:p w:rsidR="00195E37" w:rsidRPr="008005F1" w:rsidRDefault="00783A71" w:rsidP="00783A71">
      <w:pPr>
        <w:jc w:val="left"/>
        <w:rPr>
          <w:rFonts w:ascii="Comic Sans MS" w:hAnsi="Comic Sans MS"/>
          <w:i/>
          <w:color w:val="17365D" w:themeColor="text2" w:themeShade="BF"/>
          <w:sz w:val="44"/>
          <w:szCs w:val="44"/>
        </w:rPr>
      </w:pPr>
      <w:proofErr w:type="gramStart"/>
      <w:r w:rsidRPr="008005F1">
        <w:rPr>
          <w:rFonts w:ascii="Comic Sans MS" w:hAnsi="Comic Sans MS"/>
          <w:i/>
          <w:color w:val="17365D" w:themeColor="text2" w:themeShade="BF"/>
          <w:sz w:val="44"/>
          <w:szCs w:val="44"/>
        </w:rPr>
        <w:t>Exploring the Therapeutic Properties of Water &amp; the Treatment of Multiple Impairments and Diagnosis.</w:t>
      </w:r>
      <w:proofErr w:type="gramEnd"/>
      <w:r w:rsidRPr="008005F1">
        <w:rPr>
          <w:rFonts w:ascii="Comic Sans MS" w:hAnsi="Comic Sans MS"/>
          <w:i/>
          <w:color w:val="17365D" w:themeColor="text2" w:themeShade="BF"/>
          <w:sz w:val="44"/>
          <w:szCs w:val="44"/>
        </w:rPr>
        <w:t xml:space="preserve"> </w:t>
      </w:r>
    </w:p>
    <w:p w:rsidR="00ED2494" w:rsidRPr="00195E37" w:rsidRDefault="00783A71" w:rsidP="00783A71">
      <w:pPr>
        <w:jc w:val="left"/>
        <w:rPr>
          <w:rFonts w:ascii="Comic Sans MS" w:hAnsi="Comic Sans MS"/>
          <w:color w:val="17365D" w:themeColor="text2" w:themeShade="BF"/>
          <w:sz w:val="40"/>
          <w:szCs w:val="40"/>
        </w:rPr>
      </w:pPr>
      <w:r w:rsidRPr="00195E37">
        <w:rPr>
          <w:rFonts w:ascii="Comic Sans MS" w:hAnsi="Comic Sans MS"/>
          <w:color w:val="17365D" w:themeColor="text2" w:themeShade="BF"/>
          <w:sz w:val="40"/>
          <w:szCs w:val="40"/>
        </w:rPr>
        <w:t xml:space="preserve"> </w:t>
      </w:r>
    </w:p>
    <w:p w:rsidR="00195E37" w:rsidRPr="00195E37" w:rsidRDefault="00195E37" w:rsidP="00ED2494">
      <w:pPr>
        <w:jc w:val="left"/>
        <w:rPr>
          <w:rFonts w:ascii="Comic Sans MS" w:hAnsi="Comic Sans MS"/>
          <w:color w:val="17365D" w:themeColor="text2" w:themeShade="BF"/>
          <w:sz w:val="36"/>
          <w:szCs w:val="36"/>
          <w:u w:val="single"/>
        </w:rPr>
      </w:pPr>
      <w:r w:rsidRPr="008005F1">
        <w:rPr>
          <w:rFonts w:ascii="Comic Sans MS" w:hAnsi="Comic Sans MS"/>
          <w:color w:val="17365D" w:themeColor="text2" w:themeShade="BF"/>
          <w:sz w:val="28"/>
          <w:szCs w:val="28"/>
          <w:u w:val="single"/>
        </w:rPr>
        <w:t>Description:</w:t>
      </w:r>
      <w:r w:rsidR="008005F1">
        <w:rPr>
          <w:rFonts w:ascii="Arial" w:hAnsi="Arial" w:cs="Arial"/>
          <w:b/>
          <w:sz w:val="24"/>
          <w:szCs w:val="24"/>
        </w:rPr>
        <w:t xml:space="preserve"> </w:t>
      </w:r>
      <w:r w:rsidR="008005F1" w:rsidRPr="008005F1">
        <w:rPr>
          <w:rFonts w:ascii="Comic Sans MS" w:hAnsi="Comic Sans MS" w:cs="Arial"/>
          <w:color w:val="17365D" w:themeColor="text2" w:themeShade="BF"/>
          <w:sz w:val="28"/>
          <w:szCs w:val="28"/>
        </w:rPr>
        <w:t xml:space="preserve">The therapeutic properties of water will be explored to better understand why water therapy is </w:t>
      </w:r>
      <w:r w:rsidR="008005F1">
        <w:rPr>
          <w:rFonts w:ascii="Comic Sans MS" w:hAnsi="Comic Sans MS" w:cs="Arial"/>
          <w:color w:val="17365D" w:themeColor="text2" w:themeShade="BF"/>
          <w:sz w:val="28"/>
          <w:szCs w:val="28"/>
        </w:rPr>
        <w:t xml:space="preserve">more </w:t>
      </w:r>
      <w:r w:rsidR="008005F1" w:rsidRPr="008005F1">
        <w:rPr>
          <w:rFonts w:ascii="Comic Sans MS" w:hAnsi="Comic Sans MS" w:cs="Arial"/>
          <w:color w:val="17365D" w:themeColor="text2" w:themeShade="BF"/>
          <w:sz w:val="28"/>
          <w:szCs w:val="28"/>
        </w:rPr>
        <w:t>advantageous than land-based therapy for some patients. And evidence based research will be provided on the effectiveness of aquatic therapy for specific co</w:t>
      </w:r>
      <w:r w:rsidR="001F1C7C">
        <w:rPr>
          <w:rFonts w:ascii="Comic Sans MS" w:hAnsi="Comic Sans MS" w:cs="Arial"/>
          <w:color w:val="17365D" w:themeColor="text2" w:themeShade="BF"/>
          <w:sz w:val="28"/>
          <w:szCs w:val="28"/>
        </w:rPr>
        <w:t xml:space="preserve">nditions like low back pain, </w:t>
      </w:r>
      <w:r w:rsidR="008005F1" w:rsidRPr="008005F1">
        <w:rPr>
          <w:rFonts w:ascii="Comic Sans MS" w:hAnsi="Comic Sans MS" w:cs="Arial"/>
          <w:color w:val="17365D" w:themeColor="text2" w:themeShade="BF"/>
          <w:sz w:val="28"/>
          <w:szCs w:val="28"/>
        </w:rPr>
        <w:t>osteoarthritis of the knee and hip</w:t>
      </w:r>
      <w:r w:rsidR="001F1C7C">
        <w:rPr>
          <w:rFonts w:ascii="Comic Sans MS" w:hAnsi="Comic Sans MS" w:cs="Arial"/>
          <w:color w:val="17365D" w:themeColor="text2" w:themeShade="BF"/>
          <w:sz w:val="28"/>
          <w:szCs w:val="28"/>
        </w:rPr>
        <w:t>, etc</w:t>
      </w:r>
      <w:r w:rsidR="008005F1" w:rsidRPr="008005F1">
        <w:rPr>
          <w:rFonts w:ascii="Arial" w:hAnsi="Arial" w:cs="Arial"/>
          <w:b/>
          <w:color w:val="17365D" w:themeColor="text2" w:themeShade="BF"/>
          <w:sz w:val="24"/>
          <w:szCs w:val="24"/>
        </w:rPr>
        <w:t>.</w:t>
      </w:r>
      <w:r w:rsidR="008005F1">
        <w:rPr>
          <w:rFonts w:ascii="Arial" w:hAnsi="Arial" w:cs="Arial"/>
          <w:b/>
          <w:sz w:val="24"/>
          <w:szCs w:val="24"/>
        </w:rPr>
        <w:t xml:space="preserve">  </w:t>
      </w:r>
    </w:p>
    <w:p w:rsidR="00195E37" w:rsidRPr="0014154C" w:rsidRDefault="0014154C" w:rsidP="0014154C">
      <w:pPr>
        <w:ind w:left="6480" w:firstLine="720"/>
        <w:jc w:val="left"/>
        <w:rPr>
          <w:rFonts w:ascii="Comic Sans MS" w:hAnsi="Comic Sans MS"/>
          <w:color w:val="17365D" w:themeColor="text2" w:themeShade="BF"/>
          <w:sz w:val="40"/>
          <w:szCs w:val="40"/>
        </w:rPr>
      </w:pPr>
      <w:r w:rsidRPr="0014154C">
        <w:rPr>
          <w:rFonts w:ascii="Comic Sans MS" w:hAnsi="Comic Sans MS"/>
          <w:noProof/>
          <w:color w:val="17365D" w:themeColor="text2" w:themeShade="BF"/>
          <w:sz w:val="40"/>
          <w:szCs w:val="40"/>
        </w:rPr>
        <w:drawing>
          <wp:inline distT="0" distB="0" distL="0" distR="0">
            <wp:extent cx="2535336" cy="1343025"/>
            <wp:effectExtent l="19050" t="0" r="0" b="0"/>
            <wp:docPr id="6" name="Picture 4" descr="https://encrypted-tbn0.gstatic.com/images?q=tbn:ANd9GcRgfTBv9gmtaogrFqSQ-SLvjDnH6_iZFJkLbsChQE_wfPSXcurr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gfTBv9gmtaogrFqSQ-SLvjDnH6_iZFJkLbsChQE_wfPSXcurr8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992" cy="134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494" w:rsidRPr="0014154C" w:rsidRDefault="00ED2494" w:rsidP="00ED2494">
      <w:pPr>
        <w:jc w:val="left"/>
        <w:rPr>
          <w:rFonts w:ascii="Comic Sans MS" w:hAnsi="Comic Sans MS"/>
          <w:color w:val="17365D" w:themeColor="text2" w:themeShade="BF"/>
          <w:sz w:val="24"/>
          <w:szCs w:val="24"/>
          <w:u w:val="single"/>
        </w:rPr>
      </w:pPr>
      <w:r w:rsidRPr="0014154C">
        <w:rPr>
          <w:rFonts w:ascii="Comic Sans MS" w:hAnsi="Comic Sans MS"/>
          <w:color w:val="17365D" w:themeColor="text2" w:themeShade="BF"/>
          <w:sz w:val="24"/>
          <w:szCs w:val="24"/>
          <w:u w:val="single"/>
        </w:rPr>
        <w:t>Objectives:</w:t>
      </w:r>
    </w:p>
    <w:p w:rsidR="00000000" w:rsidRPr="003C6458" w:rsidRDefault="003C6458" w:rsidP="003C6458">
      <w:pPr>
        <w:numPr>
          <w:ilvl w:val="0"/>
          <w:numId w:val="2"/>
        </w:numPr>
        <w:jc w:val="left"/>
        <w:rPr>
          <w:rFonts w:ascii="Comic Sans MS" w:eastAsia="Times New Roman" w:hAnsi="Comic Sans MS" w:cs="Arial"/>
          <w:color w:val="17365D" w:themeColor="text2" w:themeShade="BF"/>
          <w:sz w:val="24"/>
          <w:szCs w:val="24"/>
        </w:rPr>
      </w:pPr>
      <w:r w:rsidRPr="003C6458">
        <w:rPr>
          <w:rFonts w:ascii="Comic Sans MS" w:eastAsia="Times New Roman" w:hAnsi="Comic Sans MS" w:cs="Arial"/>
          <w:color w:val="17365D" w:themeColor="text2" w:themeShade="BF"/>
          <w:sz w:val="24"/>
          <w:szCs w:val="24"/>
        </w:rPr>
        <w:t xml:space="preserve">Identify therapeutic properties of water. </w:t>
      </w:r>
    </w:p>
    <w:p w:rsidR="00000000" w:rsidRPr="003C6458" w:rsidRDefault="003C6458" w:rsidP="003C6458">
      <w:pPr>
        <w:numPr>
          <w:ilvl w:val="0"/>
          <w:numId w:val="2"/>
        </w:numPr>
        <w:jc w:val="left"/>
        <w:rPr>
          <w:rFonts w:ascii="Comic Sans MS" w:eastAsia="Times New Roman" w:hAnsi="Comic Sans MS" w:cs="Arial"/>
          <w:color w:val="17365D" w:themeColor="text2" w:themeShade="BF"/>
          <w:sz w:val="24"/>
          <w:szCs w:val="24"/>
        </w:rPr>
      </w:pPr>
      <w:r w:rsidRPr="003C6458">
        <w:rPr>
          <w:rFonts w:ascii="Comic Sans MS" w:eastAsia="Times New Roman" w:hAnsi="Comic Sans MS" w:cs="Arial"/>
          <w:color w:val="17365D" w:themeColor="text2" w:themeShade="BF"/>
          <w:sz w:val="24"/>
          <w:szCs w:val="24"/>
        </w:rPr>
        <w:t>Identify contraindications and precautions to aquatic therapy.</w:t>
      </w:r>
    </w:p>
    <w:p w:rsidR="00000000" w:rsidRPr="003C6458" w:rsidRDefault="003C6458" w:rsidP="003C6458">
      <w:pPr>
        <w:numPr>
          <w:ilvl w:val="0"/>
          <w:numId w:val="2"/>
        </w:numPr>
        <w:jc w:val="left"/>
        <w:rPr>
          <w:rFonts w:ascii="Comic Sans MS" w:eastAsia="Times New Roman" w:hAnsi="Comic Sans MS" w:cs="Arial"/>
          <w:color w:val="17365D" w:themeColor="text2" w:themeShade="BF"/>
          <w:sz w:val="24"/>
          <w:szCs w:val="24"/>
        </w:rPr>
      </w:pPr>
      <w:r w:rsidRPr="003C6458">
        <w:rPr>
          <w:rFonts w:ascii="Comic Sans MS" w:eastAsia="Times New Roman" w:hAnsi="Comic Sans MS" w:cs="Arial"/>
          <w:color w:val="17365D" w:themeColor="text2" w:themeShade="BF"/>
          <w:sz w:val="24"/>
          <w:szCs w:val="24"/>
        </w:rPr>
        <w:t>Identify patients that may benefit from aquatic therapy.</w:t>
      </w:r>
    </w:p>
    <w:p w:rsidR="00000000" w:rsidRPr="003C6458" w:rsidRDefault="003C6458" w:rsidP="003C6458">
      <w:pPr>
        <w:numPr>
          <w:ilvl w:val="0"/>
          <w:numId w:val="2"/>
        </w:numPr>
        <w:jc w:val="left"/>
        <w:rPr>
          <w:rFonts w:ascii="Comic Sans MS" w:eastAsia="Times New Roman" w:hAnsi="Comic Sans MS" w:cs="Arial"/>
          <w:color w:val="17365D" w:themeColor="text2" w:themeShade="BF"/>
          <w:sz w:val="24"/>
          <w:szCs w:val="24"/>
        </w:rPr>
      </w:pPr>
      <w:r w:rsidRPr="003C6458">
        <w:rPr>
          <w:rFonts w:ascii="Comic Sans MS" w:eastAsia="Times New Roman" w:hAnsi="Comic Sans MS" w:cs="Arial"/>
          <w:color w:val="17365D" w:themeColor="text2" w:themeShade="BF"/>
          <w:sz w:val="24"/>
          <w:szCs w:val="24"/>
        </w:rPr>
        <w:t xml:space="preserve">Provide current </w:t>
      </w:r>
      <w:r w:rsidRPr="003C6458">
        <w:rPr>
          <w:rFonts w:ascii="Comic Sans MS" w:eastAsia="Times New Roman" w:hAnsi="Comic Sans MS" w:cs="Arial"/>
          <w:color w:val="17365D" w:themeColor="text2" w:themeShade="BF"/>
          <w:sz w:val="24"/>
          <w:szCs w:val="24"/>
        </w:rPr>
        <w:t xml:space="preserve">literature on the benefits of aquatic therapy for </w:t>
      </w:r>
      <w:proofErr w:type="gramStart"/>
      <w:r w:rsidRPr="003C6458">
        <w:rPr>
          <w:rFonts w:ascii="Comic Sans MS" w:eastAsia="Times New Roman" w:hAnsi="Comic Sans MS" w:cs="Arial"/>
          <w:color w:val="17365D" w:themeColor="text2" w:themeShade="BF"/>
          <w:sz w:val="24"/>
          <w:szCs w:val="24"/>
        </w:rPr>
        <w:t>different  impairments</w:t>
      </w:r>
      <w:proofErr w:type="gramEnd"/>
      <w:r w:rsidRPr="003C6458">
        <w:rPr>
          <w:rFonts w:ascii="Comic Sans MS" w:eastAsia="Times New Roman" w:hAnsi="Comic Sans MS" w:cs="Arial"/>
          <w:color w:val="17365D" w:themeColor="text2" w:themeShade="BF"/>
          <w:sz w:val="24"/>
          <w:szCs w:val="24"/>
        </w:rPr>
        <w:t xml:space="preserve"> and diagnoses. </w:t>
      </w:r>
    </w:p>
    <w:p w:rsidR="00ED2494" w:rsidRPr="0014154C" w:rsidRDefault="00ED2494" w:rsidP="00ED2494">
      <w:pPr>
        <w:jc w:val="left"/>
        <w:rPr>
          <w:rFonts w:ascii="Comic Sans MS" w:hAnsi="Comic Sans MS"/>
          <w:color w:val="17365D" w:themeColor="text2" w:themeShade="BF"/>
          <w:sz w:val="24"/>
          <w:szCs w:val="24"/>
        </w:rPr>
      </w:pPr>
    </w:p>
    <w:p w:rsidR="0014154C" w:rsidRPr="0014154C" w:rsidRDefault="0014154C" w:rsidP="00ED2494">
      <w:pPr>
        <w:jc w:val="left"/>
        <w:rPr>
          <w:rFonts w:ascii="Comic Sans MS" w:hAnsi="Comic Sans MS"/>
          <w:color w:val="17365D" w:themeColor="text2" w:themeShade="BF"/>
          <w:sz w:val="24"/>
          <w:szCs w:val="24"/>
          <w:u w:val="single"/>
        </w:rPr>
        <w:sectPr w:rsidR="0014154C" w:rsidRPr="0014154C" w:rsidSect="00ED249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7004" w:rsidRPr="0014154C" w:rsidRDefault="006F7004" w:rsidP="0014154C">
      <w:pPr>
        <w:jc w:val="left"/>
        <w:rPr>
          <w:rFonts w:ascii="Comic Sans MS" w:hAnsi="Comic Sans MS"/>
          <w:color w:val="17365D" w:themeColor="text2" w:themeShade="BF"/>
          <w:sz w:val="24"/>
          <w:szCs w:val="24"/>
        </w:rPr>
      </w:pPr>
      <w:r w:rsidRPr="0014154C">
        <w:rPr>
          <w:rFonts w:ascii="Comic Sans MS" w:hAnsi="Comic Sans MS"/>
          <w:color w:val="17365D" w:themeColor="text2" w:themeShade="BF"/>
          <w:sz w:val="24"/>
          <w:szCs w:val="24"/>
          <w:u w:val="single"/>
        </w:rPr>
        <w:lastRenderedPageBreak/>
        <w:t>Date:</w:t>
      </w:r>
      <w:r w:rsidR="00ED2494" w:rsidRPr="0014154C">
        <w:rPr>
          <w:rFonts w:ascii="Comic Sans MS" w:hAnsi="Comic Sans MS"/>
          <w:color w:val="17365D" w:themeColor="text2" w:themeShade="BF"/>
          <w:sz w:val="24"/>
          <w:szCs w:val="24"/>
        </w:rPr>
        <w:t xml:space="preserve"> June 12, 2013 </w:t>
      </w:r>
    </w:p>
    <w:p w:rsidR="0014154C" w:rsidRPr="0014154C" w:rsidRDefault="006F7004" w:rsidP="0014154C">
      <w:pPr>
        <w:jc w:val="left"/>
        <w:rPr>
          <w:rFonts w:ascii="Comic Sans MS" w:hAnsi="Comic Sans MS"/>
          <w:color w:val="17365D" w:themeColor="text2" w:themeShade="BF"/>
          <w:sz w:val="24"/>
          <w:szCs w:val="24"/>
        </w:rPr>
      </w:pPr>
      <w:r w:rsidRPr="0014154C">
        <w:rPr>
          <w:rFonts w:ascii="Comic Sans MS" w:hAnsi="Comic Sans MS"/>
          <w:color w:val="17365D" w:themeColor="text2" w:themeShade="BF"/>
          <w:sz w:val="24"/>
          <w:szCs w:val="24"/>
          <w:u w:val="single"/>
        </w:rPr>
        <w:t>Time:</w:t>
      </w:r>
      <w:r w:rsidRPr="0014154C">
        <w:rPr>
          <w:rFonts w:ascii="Comic Sans MS" w:hAnsi="Comic Sans MS"/>
          <w:color w:val="17365D" w:themeColor="text2" w:themeShade="BF"/>
          <w:sz w:val="24"/>
          <w:szCs w:val="24"/>
        </w:rPr>
        <w:t xml:space="preserve"> </w:t>
      </w:r>
      <w:r w:rsidR="00ED2494" w:rsidRPr="0014154C">
        <w:rPr>
          <w:rFonts w:ascii="Comic Sans MS" w:hAnsi="Comic Sans MS"/>
          <w:color w:val="17365D" w:themeColor="text2" w:themeShade="BF"/>
          <w:sz w:val="24"/>
          <w:szCs w:val="24"/>
        </w:rPr>
        <w:t>12-1pm</w:t>
      </w:r>
    </w:p>
    <w:p w:rsidR="0014154C" w:rsidRPr="0014154C" w:rsidRDefault="00ED2494" w:rsidP="0014154C">
      <w:pPr>
        <w:jc w:val="left"/>
        <w:rPr>
          <w:rFonts w:ascii="Comic Sans MS" w:hAnsi="Comic Sans MS"/>
          <w:color w:val="17365D" w:themeColor="text2" w:themeShade="BF"/>
          <w:sz w:val="24"/>
          <w:szCs w:val="24"/>
        </w:rPr>
        <w:sectPr w:rsidR="0014154C" w:rsidRPr="0014154C" w:rsidSect="001415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4154C">
        <w:rPr>
          <w:rFonts w:ascii="Comic Sans MS" w:hAnsi="Comic Sans MS"/>
          <w:color w:val="17365D" w:themeColor="text2" w:themeShade="BF"/>
          <w:sz w:val="24"/>
          <w:szCs w:val="24"/>
          <w:u w:val="single"/>
        </w:rPr>
        <w:t>Presented by</w:t>
      </w:r>
      <w:r w:rsidR="009303B6">
        <w:rPr>
          <w:rFonts w:ascii="Comic Sans MS" w:hAnsi="Comic Sans MS"/>
          <w:color w:val="17365D" w:themeColor="text2" w:themeShade="BF"/>
          <w:sz w:val="24"/>
          <w:szCs w:val="24"/>
        </w:rPr>
        <w:t>: Beverly Knight, SPT</w:t>
      </w:r>
    </w:p>
    <w:p w:rsidR="0014154C" w:rsidRDefault="0014154C" w:rsidP="00ED2494">
      <w:pPr>
        <w:jc w:val="left"/>
        <w:rPr>
          <w:rFonts w:ascii="Comic Sans MS" w:hAnsi="Comic Sans MS"/>
          <w:color w:val="17365D" w:themeColor="text2" w:themeShade="BF"/>
          <w:sz w:val="36"/>
          <w:szCs w:val="36"/>
        </w:rPr>
        <w:sectPr w:rsidR="0014154C" w:rsidSect="001415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154C" w:rsidRDefault="0014154C" w:rsidP="00ED2494">
      <w:pPr>
        <w:jc w:val="left"/>
        <w:rPr>
          <w:rFonts w:ascii="Comic Sans MS" w:hAnsi="Comic Sans MS"/>
          <w:color w:val="17365D" w:themeColor="text2" w:themeShade="BF"/>
          <w:sz w:val="36"/>
          <w:szCs w:val="36"/>
        </w:rPr>
      </w:pPr>
    </w:p>
    <w:p w:rsidR="0014154C" w:rsidRDefault="0014154C" w:rsidP="00ED2494">
      <w:pPr>
        <w:jc w:val="left"/>
        <w:rPr>
          <w:rFonts w:ascii="Comic Sans MS" w:hAnsi="Comic Sans MS"/>
          <w:color w:val="17365D" w:themeColor="text2" w:themeShade="BF"/>
          <w:sz w:val="36"/>
          <w:szCs w:val="36"/>
        </w:rPr>
      </w:pPr>
    </w:p>
    <w:p w:rsidR="0014154C" w:rsidRDefault="0014154C" w:rsidP="00ED2494">
      <w:pPr>
        <w:jc w:val="left"/>
        <w:rPr>
          <w:rFonts w:ascii="Comic Sans MS" w:hAnsi="Comic Sans MS"/>
          <w:color w:val="17365D" w:themeColor="text2" w:themeShade="BF"/>
          <w:sz w:val="36"/>
          <w:szCs w:val="36"/>
        </w:rPr>
      </w:pPr>
    </w:p>
    <w:p w:rsidR="002E78C5" w:rsidRPr="00783A71" w:rsidRDefault="002E78C5" w:rsidP="00ED2494">
      <w:pPr>
        <w:jc w:val="left"/>
        <w:rPr>
          <w:rFonts w:ascii="Comic Sans MS" w:hAnsi="Comic Sans MS"/>
          <w:color w:val="17365D" w:themeColor="text2" w:themeShade="BF"/>
          <w:sz w:val="36"/>
          <w:szCs w:val="36"/>
        </w:rPr>
      </w:pPr>
    </w:p>
    <w:sectPr w:rsidR="002E78C5" w:rsidRPr="00783A71" w:rsidSect="0014154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678"/>
    <w:multiLevelType w:val="hybridMultilevel"/>
    <w:tmpl w:val="AE463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551F3"/>
    <w:multiLevelType w:val="hybridMultilevel"/>
    <w:tmpl w:val="16C02A34"/>
    <w:lvl w:ilvl="0" w:tplc="64FCB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569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8680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6C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C2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4E55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B8D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80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F4C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2494"/>
    <w:rsid w:val="000C5911"/>
    <w:rsid w:val="0014154C"/>
    <w:rsid w:val="00143414"/>
    <w:rsid w:val="00195E37"/>
    <w:rsid w:val="001C0787"/>
    <w:rsid w:val="001F1C7C"/>
    <w:rsid w:val="002E78C5"/>
    <w:rsid w:val="003B61D8"/>
    <w:rsid w:val="003C6458"/>
    <w:rsid w:val="003E3077"/>
    <w:rsid w:val="0040122C"/>
    <w:rsid w:val="00447AC3"/>
    <w:rsid w:val="006F7004"/>
    <w:rsid w:val="00783A71"/>
    <w:rsid w:val="008005F1"/>
    <w:rsid w:val="009303B6"/>
    <w:rsid w:val="00C352C2"/>
    <w:rsid w:val="00ED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005F1"/>
    <w:pPr>
      <w:jc w:val="left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404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04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42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40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6</cp:revision>
  <dcterms:created xsi:type="dcterms:W3CDTF">2013-05-14T23:52:00Z</dcterms:created>
  <dcterms:modified xsi:type="dcterms:W3CDTF">2013-06-18T00:36:00Z</dcterms:modified>
</cp:coreProperties>
</file>