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36B83" w14:textId="76D887AD" w:rsidR="00E843F9" w:rsidRPr="001E0AA1" w:rsidRDefault="00E843F9" w:rsidP="00D12787">
      <w:pPr>
        <w:spacing w:line="360" w:lineRule="auto"/>
        <w:rPr>
          <w:b/>
        </w:rPr>
      </w:pPr>
      <w:bookmarkStart w:id="0" w:name="_GoBack"/>
      <w:bookmarkEnd w:id="0"/>
      <w:r w:rsidRPr="001E0AA1">
        <w:rPr>
          <w:b/>
        </w:rPr>
        <w:t>Background Information</w:t>
      </w:r>
    </w:p>
    <w:p w14:paraId="75A7B552" w14:textId="1816DAFD" w:rsidR="00645CF2" w:rsidRPr="001E0AA1" w:rsidRDefault="00645CF2" w:rsidP="00D12787">
      <w:pPr>
        <w:spacing w:line="360" w:lineRule="auto"/>
        <w:ind w:firstLine="720"/>
      </w:pPr>
      <w:r w:rsidRPr="001E0AA1">
        <w:t>Parkinson’s disease</w:t>
      </w:r>
      <w:r w:rsidR="00DD585B" w:rsidRPr="001E0AA1">
        <w:t xml:space="preserve"> (PD)</w:t>
      </w:r>
      <w:r w:rsidRPr="001E0AA1">
        <w:t xml:space="preserve"> is a neurodegenerative </w:t>
      </w:r>
      <w:r w:rsidR="00A414AC">
        <w:t>disorder</w:t>
      </w:r>
      <w:r w:rsidRPr="001E0AA1">
        <w:t xml:space="preserve"> that is often characterized by motor system changes that result in the “typical” </w:t>
      </w:r>
      <w:r w:rsidR="002625BD" w:rsidRPr="001E0AA1">
        <w:t>signs</w:t>
      </w:r>
      <w:r w:rsidRPr="001E0AA1">
        <w:t xml:space="preserve"> of</w:t>
      </w:r>
      <w:r w:rsidR="002A5A35" w:rsidRPr="001E0AA1">
        <w:t xml:space="preserve"> PD: resting tremors, rigidity, </w:t>
      </w:r>
      <w:r w:rsidRPr="001E0AA1">
        <w:t>bradykinesia</w:t>
      </w:r>
      <w:r w:rsidR="002A5A35" w:rsidRPr="001E0AA1">
        <w:t>, and gait dysfunction</w:t>
      </w:r>
      <w:r w:rsidRPr="001E0AA1">
        <w:t xml:space="preserve">.  While these motor </w:t>
      </w:r>
      <w:r w:rsidR="00661299" w:rsidRPr="001E0AA1">
        <w:t>impairments</w:t>
      </w:r>
      <w:r w:rsidRPr="001E0AA1">
        <w:t xml:space="preserve"> alter an individual’s functional abilities, cognitive </w:t>
      </w:r>
      <w:r w:rsidR="00C12FE4" w:rsidRPr="001E0AA1">
        <w:t>dysfunction</w:t>
      </w:r>
      <w:r w:rsidRPr="001E0AA1">
        <w:t xml:space="preserve"> </w:t>
      </w:r>
      <w:r w:rsidR="00C12FE4" w:rsidRPr="001E0AA1">
        <w:t>has</w:t>
      </w:r>
      <w:r w:rsidRPr="001E0AA1">
        <w:t xml:space="preserve"> a significant influence as well.  </w:t>
      </w:r>
      <w:r w:rsidR="002D4620">
        <w:t xml:space="preserve">Physical therapists </w:t>
      </w:r>
      <w:r w:rsidRPr="001E0AA1">
        <w:t xml:space="preserve">need to understand the various factors that may impact mobility and progress with </w:t>
      </w:r>
      <w:r w:rsidR="002625BD" w:rsidRPr="001E0AA1">
        <w:t>our patients diagnosed with</w:t>
      </w:r>
      <w:r w:rsidRPr="001E0AA1">
        <w:t xml:space="preserve"> PD.  </w:t>
      </w:r>
    </w:p>
    <w:p w14:paraId="287535E5" w14:textId="1434928F" w:rsidR="00645CF2" w:rsidRPr="001E0AA1" w:rsidRDefault="00645CF2" w:rsidP="00D12787">
      <w:pPr>
        <w:spacing w:line="360" w:lineRule="auto"/>
        <w:ind w:firstLine="720"/>
      </w:pPr>
      <w:r w:rsidRPr="001E0AA1">
        <w:t xml:space="preserve">The purpose of this literature review is to understand why and how executive dysfunction manifests in people with PD, identify evidence based interventions that may reduce </w:t>
      </w:r>
      <w:r w:rsidR="00DD585B" w:rsidRPr="001E0AA1">
        <w:t xml:space="preserve">these cognitive impairments or secondary </w:t>
      </w:r>
      <w:r w:rsidRPr="001E0AA1">
        <w:t xml:space="preserve">impairments, and discuss the implications of the results on physical therapy practice. </w:t>
      </w:r>
    </w:p>
    <w:p w14:paraId="69A5BD0A" w14:textId="21369D44" w:rsidR="00671EDC" w:rsidRPr="001E0AA1" w:rsidRDefault="00645CF2" w:rsidP="00D12787">
      <w:pPr>
        <w:spacing w:line="360" w:lineRule="auto"/>
        <w:rPr>
          <w:b/>
        </w:rPr>
      </w:pPr>
      <w:r w:rsidRPr="001E0AA1">
        <w:rPr>
          <w:b/>
        </w:rPr>
        <w:t>Executive Function</w:t>
      </w:r>
    </w:p>
    <w:p w14:paraId="2D2AF521" w14:textId="3C3C5F12" w:rsidR="00645CF2" w:rsidRPr="001E0AA1" w:rsidRDefault="00645CF2" w:rsidP="00D12787">
      <w:pPr>
        <w:spacing w:line="360" w:lineRule="auto"/>
        <w:ind w:firstLine="720"/>
        <w:rPr>
          <w:rFonts w:eastAsiaTheme="minorEastAsia"/>
          <w:strike/>
          <w:lang w:eastAsia="ja-JP"/>
        </w:rPr>
      </w:pPr>
      <w:r w:rsidRPr="001E0AA1">
        <w:t xml:space="preserve">Before explaining how </w:t>
      </w:r>
      <w:r w:rsidR="002625BD" w:rsidRPr="001E0AA1">
        <w:t>PD impacts executive function</w:t>
      </w:r>
      <w:r w:rsidRPr="001E0AA1">
        <w:t xml:space="preserve">, we must understand what </w:t>
      </w:r>
      <w:r w:rsidR="004C702D" w:rsidRPr="001E0AA1">
        <w:t>executive function is.</w:t>
      </w:r>
      <w:r w:rsidR="00671EDC" w:rsidRPr="001E0AA1">
        <w:t xml:space="preserve"> </w:t>
      </w:r>
      <w:r w:rsidRPr="001E0AA1">
        <w:t xml:space="preserve"> </w:t>
      </w:r>
      <w:r w:rsidR="002625BD" w:rsidRPr="001E0AA1">
        <w:t xml:space="preserve">While there is </w:t>
      </w:r>
      <w:r w:rsidR="00A73324" w:rsidRPr="001E0AA1">
        <w:t>no established definition</w:t>
      </w:r>
      <w:r w:rsidR="002625BD" w:rsidRPr="001E0AA1">
        <w:t xml:space="preserve"> for executive dysfunction</w:t>
      </w:r>
      <w:r w:rsidR="00C72254" w:rsidRPr="001E0AA1">
        <w:rPr>
          <w:vertAlign w:val="superscript"/>
        </w:rPr>
        <w:t>1</w:t>
      </w:r>
      <w:r w:rsidR="002625BD" w:rsidRPr="001E0AA1">
        <w:t xml:space="preserve">, </w:t>
      </w:r>
      <w:r w:rsidRPr="001E0AA1">
        <w:t>Cicerone et al</w:t>
      </w:r>
      <w:r w:rsidR="00C72254" w:rsidRPr="001E0AA1">
        <w:rPr>
          <w:vertAlign w:val="superscript"/>
        </w:rPr>
        <w:t>2</w:t>
      </w:r>
      <w:r w:rsidRPr="001E0AA1">
        <w:t xml:space="preserve"> </w:t>
      </w:r>
      <w:r w:rsidR="00E16D48" w:rsidRPr="001E0AA1">
        <w:t>stated</w:t>
      </w:r>
      <w:r w:rsidRPr="001E0AA1">
        <w:t xml:space="preserve"> executive function </w:t>
      </w:r>
      <w:r w:rsidR="002625BD" w:rsidRPr="001E0AA1">
        <w:t>consist</w:t>
      </w:r>
      <w:r w:rsidR="00EC735C">
        <w:t>s</w:t>
      </w:r>
      <w:r w:rsidRPr="001E0AA1">
        <w:t xml:space="preserve"> of </w:t>
      </w:r>
      <w:r w:rsidR="00E16D48" w:rsidRPr="001E0AA1">
        <w:t>four</w:t>
      </w:r>
      <w:r w:rsidRPr="001E0AA1">
        <w:t xml:space="preserve"> domains, including</w:t>
      </w:r>
      <w:r w:rsidR="00DC5490" w:rsidRPr="001E0AA1">
        <w:t>: executive cognitive functions,</w:t>
      </w:r>
      <w:r w:rsidRPr="001E0AA1">
        <w:t xml:space="preserve"> </w:t>
      </w:r>
      <w:r w:rsidR="002625BD" w:rsidRPr="001E0AA1">
        <w:t xml:space="preserve">behavioral self-regulatory functions, activation regulating functions, and metacognitive processes.  </w:t>
      </w:r>
      <w:r w:rsidR="004F7EF9" w:rsidRPr="001E0AA1">
        <w:t>Cicerone et al</w:t>
      </w:r>
      <w:r w:rsidR="00C72254" w:rsidRPr="001E0AA1">
        <w:rPr>
          <w:vertAlign w:val="superscript"/>
        </w:rPr>
        <w:t>2</w:t>
      </w:r>
      <w:r w:rsidR="004837D3" w:rsidRPr="001E0AA1">
        <w:t xml:space="preserve"> then described that metacognitive processes includes personality, social cognition, autonoetic con</w:t>
      </w:r>
      <w:r w:rsidR="00894F33" w:rsidRPr="001E0AA1">
        <w:t>s</w:t>
      </w:r>
      <w:r w:rsidR="00A73324" w:rsidRPr="001E0AA1">
        <w:t>ciousness, and self-awareness.  Although there are variable opinions as to defining executive function, simply</w:t>
      </w:r>
      <w:r w:rsidR="00894F33" w:rsidRPr="001E0AA1">
        <w:t xml:space="preserve"> recognizing the multitude of </w:t>
      </w:r>
      <w:r w:rsidR="004C702D" w:rsidRPr="001E0AA1">
        <w:t>processes</w:t>
      </w:r>
      <w:r w:rsidR="00894F33" w:rsidRPr="001E0AA1">
        <w:t xml:space="preserve"> that </w:t>
      </w:r>
      <w:r w:rsidR="002F78A9" w:rsidRPr="001E0AA1">
        <w:t xml:space="preserve">potentially fall under the </w:t>
      </w:r>
      <w:r w:rsidR="004C702D" w:rsidRPr="001E0AA1">
        <w:t xml:space="preserve">umbrella term of </w:t>
      </w:r>
      <w:r w:rsidR="00894F33" w:rsidRPr="001E0AA1">
        <w:t xml:space="preserve">executive function will enable us to </w:t>
      </w:r>
      <w:r w:rsidR="00DC5490" w:rsidRPr="001E0AA1">
        <w:t>better appreciate the many types of</w:t>
      </w:r>
      <w:r w:rsidR="00894F33" w:rsidRPr="001E0AA1">
        <w:t xml:space="preserve"> executive dysfunction in people with PD.</w:t>
      </w:r>
      <w:r w:rsidR="00A73324" w:rsidRPr="001E0AA1">
        <w:t xml:space="preserve">  For the purpose of this paper, Cicerone et al</w:t>
      </w:r>
      <w:r w:rsidR="00C72254" w:rsidRPr="001E0AA1">
        <w:rPr>
          <w:vertAlign w:val="superscript"/>
        </w:rPr>
        <w:t>2</w:t>
      </w:r>
      <w:r w:rsidR="00A73324" w:rsidRPr="001E0AA1">
        <w:t>’s explanation of executive function</w:t>
      </w:r>
      <w:r w:rsidR="0056567E" w:rsidRPr="001E0AA1">
        <w:t xml:space="preserve"> will be used</w:t>
      </w:r>
      <w:r w:rsidR="00A73324" w:rsidRPr="001E0AA1">
        <w:t>.</w:t>
      </w:r>
    </w:p>
    <w:p w14:paraId="640AD13F" w14:textId="7A76257E" w:rsidR="00645CF2" w:rsidRPr="001E0AA1" w:rsidRDefault="00291300" w:rsidP="00D12787">
      <w:pPr>
        <w:spacing w:line="360" w:lineRule="auto"/>
        <w:rPr>
          <w:b/>
        </w:rPr>
      </w:pPr>
      <w:r w:rsidRPr="001E0AA1">
        <w:rPr>
          <w:b/>
        </w:rPr>
        <w:t>Executive Function and PD</w:t>
      </w:r>
    </w:p>
    <w:p w14:paraId="21894784" w14:textId="2A89466E" w:rsidR="00291300" w:rsidRPr="001E0AA1" w:rsidRDefault="00291300" w:rsidP="00D12787">
      <w:pPr>
        <w:spacing w:line="360" w:lineRule="auto"/>
        <w:rPr>
          <w:i/>
        </w:rPr>
      </w:pPr>
      <w:r w:rsidRPr="001E0AA1">
        <w:rPr>
          <w:u w:val="single"/>
        </w:rPr>
        <w:t>Pathophysiology</w:t>
      </w:r>
    </w:p>
    <w:p w14:paraId="3BEE4AE0" w14:textId="080D7912" w:rsidR="00645CF2" w:rsidRPr="001E0AA1" w:rsidRDefault="0088215F" w:rsidP="00D12787">
      <w:pPr>
        <w:spacing w:line="360" w:lineRule="auto"/>
        <w:ind w:firstLine="720"/>
        <w:rPr>
          <w:rFonts w:eastAsiaTheme="minorEastAsia"/>
          <w:lang w:eastAsia="ja-JP"/>
        </w:rPr>
      </w:pPr>
      <w:r w:rsidRPr="001E0AA1">
        <w:t xml:space="preserve">PD is characterized by the </w:t>
      </w:r>
      <w:r w:rsidR="008571EF" w:rsidRPr="001E0AA1">
        <w:t xml:space="preserve">degeneration of the substantia nigra, which results in the reduction of </w:t>
      </w:r>
      <w:r w:rsidRPr="001E0AA1">
        <w:t>dopamine in the basal ganglia.</w:t>
      </w:r>
      <w:r w:rsidR="0056567E" w:rsidRPr="001E0AA1">
        <w:rPr>
          <w:vertAlign w:val="superscript"/>
        </w:rPr>
        <w:t>3</w:t>
      </w:r>
      <w:r w:rsidRPr="001E0AA1">
        <w:t xml:space="preserve">  </w:t>
      </w:r>
      <w:r w:rsidR="00262A38" w:rsidRPr="001E0AA1">
        <w:t xml:space="preserve">Dirnberger </w:t>
      </w:r>
      <w:r w:rsidRPr="001E0AA1">
        <w:t xml:space="preserve">and </w:t>
      </w:r>
      <w:r w:rsidR="00262A38" w:rsidRPr="001E0AA1">
        <w:t>Jahanshahi</w:t>
      </w:r>
      <w:r w:rsidR="00262A38" w:rsidRPr="001E0AA1">
        <w:rPr>
          <w:vertAlign w:val="superscript"/>
        </w:rPr>
        <w:t>4</w:t>
      </w:r>
      <w:r w:rsidR="00262A38" w:rsidRPr="001E0AA1">
        <w:t xml:space="preserve"> </w:t>
      </w:r>
      <w:r w:rsidRPr="001E0AA1">
        <w:rPr>
          <w:rFonts w:eastAsiaTheme="minorEastAsia"/>
          <w:lang w:eastAsia="ja-JP"/>
        </w:rPr>
        <w:t xml:space="preserve">explain the posterior putamen is associated with one’s ability to execute automatic behaviors.  Therefore, with PD </w:t>
      </w:r>
      <w:r w:rsidR="00DC5490" w:rsidRPr="001E0AA1">
        <w:rPr>
          <w:rFonts w:eastAsiaTheme="minorEastAsia"/>
          <w:lang w:eastAsia="ja-JP"/>
        </w:rPr>
        <w:t>affecting</w:t>
      </w:r>
      <w:r w:rsidRPr="001E0AA1">
        <w:rPr>
          <w:rFonts w:eastAsiaTheme="minorEastAsia"/>
          <w:lang w:eastAsia="ja-JP"/>
        </w:rPr>
        <w:t xml:space="preserve"> the putamen, individuals require additional “cortical executive control” to compensate during what would typically be an automatic task.</w:t>
      </w:r>
      <w:r w:rsidR="00262A38" w:rsidRPr="001E0AA1">
        <w:rPr>
          <w:rFonts w:eastAsiaTheme="minorEastAsia"/>
          <w:vertAlign w:val="superscript"/>
          <w:lang w:eastAsia="ja-JP"/>
        </w:rPr>
        <w:t>4</w:t>
      </w:r>
      <w:r w:rsidR="00CB6047" w:rsidRPr="001E0AA1">
        <w:rPr>
          <w:rFonts w:eastAsiaTheme="minorEastAsia"/>
          <w:lang w:eastAsia="ja-JP"/>
        </w:rPr>
        <w:t xml:space="preserve"> </w:t>
      </w:r>
      <w:r w:rsidRPr="001E0AA1">
        <w:rPr>
          <w:rFonts w:eastAsiaTheme="minorEastAsia"/>
          <w:lang w:eastAsia="ja-JP"/>
        </w:rPr>
        <w:t xml:space="preserve">By compensating with “cortical executive control”, the </w:t>
      </w:r>
      <w:r w:rsidR="00DC5490" w:rsidRPr="001E0AA1">
        <w:rPr>
          <w:rFonts w:eastAsiaTheme="minorEastAsia"/>
          <w:lang w:eastAsia="ja-JP"/>
        </w:rPr>
        <w:t>central executive processes are excessively challenged.</w:t>
      </w:r>
      <w:r w:rsidR="00262A38" w:rsidRPr="001E0AA1">
        <w:rPr>
          <w:rFonts w:eastAsiaTheme="minorEastAsia"/>
          <w:vertAlign w:val="superscript"/>
          <w:lang w:eastAsia="ja-JP"/>
        </w:rPr>
        <w:t>4</w:t>
      </w:r>
    </w:p>
    <w:p w14:paraId="26DEDBAA" w14:textId="41B2E718" w:rsidR="00BF6F8E" w:rsidRPr="001E0AA1" w:rsidRDefault="00291300" w:rsidP="00D12787">
      <w:pPr>
        <w:spacing w:line="360" w:lineRule="auto"/>
        <w:rPr>
          <w:u w:val="single"/>
        </w:rPr>
      </w:pPr>
      <w:r w:rsidRPr="001E0AA1">
        <w:rPr>
          <w:u w:val="single"/>
        </w:rPr>
        <w:t xml:space="preserve">Clinical </w:t>
      </w:r>
      <w:r w:rsidR="00652334" w:rsidRPr="001E0AA1">
        <w:rPr>
          <w:u w:val="single"/>
        </w:rPr>
        <w:t>Presentation</w:t>
      </w:r>
    </w:p>
    <w:p w14:paraId="0154DDC8" w14:textId="179B1BB8" w:rsidR="0088215F" w:rsidRPr="001E0AA1" w:rsidRDefault="005C37AE" w:rsidP="00D12787">
      <w:pPr>
        <w:spacing w:line="360" w:lineRule="auto"/>
        <w:ind w:firstLine="720"/>
      </w:pPr>
      <w:r w:rsidRPr="001E0AA1">
        <w:lastRenderedPageBreak/>
        <w:t>Executive dysfunction is one of the first cognitive symptoms noted in the early stages of PD</w:t>
      </w:r>
      <w:r w:rsidR="005F2678" w:rsidRPr="001E0AA1">
        <w:t>.</w:t>
      </w:r>
      <w:r w:rsidR="005F2678" w:rsidRPr="001E0AA1">
        <w:rPr>
          <w:vertAlign w:val="superscript"/>
        </w:rPr>
        <w:t>4,5</w:t>
      </w:r>
      <w:r w:rsidR="005F2678" w:rsidRPr="001E0AA1">
        <w:t xml:space="preserve"> </w:t>
      </w:r>
      <w:r w:rsidR="00397C05" w:rsidRPr="001E0AA1">
        <w:t>PD most commonly impacts three of the four domains discussed by Cicerone et al</w:t>
      </w:r>
      <w:r w:rsidR="005F2678" w:rsidRPr="001E0AA1">
        <w:rPr>
          <w:vertAlign w:val="superscript"/>
        </w:rPr>
        <w:t>2</w:t>
      </w:r>
      <w:r w:rsidR="0088215F" w:rsidRPr="001E0AA1">
        <w:t>: executive cognitive functions, metacognitive processes, and activation regulating functions.</w:t>
      </w:r>
      <w:r w:rsidR="00E843F9" w:rsidRPr="001E0AA1">
        <w:t xml:space="preserve">  </w:t>
      </w:r>
    </w:p>
    <w:p w14:paraId="6241696A" w14:textId="34831E76" w:rsidR="0088215F" w:rsidRPr="001E0AA1" w:rsidRDefault="00CD1E9B" w:rsidP="00D12787">
      <w:pPr>
        <w:spacing w:line="360" w:lineRule="auto"/>
        <w:rPr>
          <w:i/>
        </w:rPr>
      </w:pPr>
      <w:r w:rsidRPr="001E0AA1">
        <w:rPr>
          <w:i/>
        </w:rPr>
        <w:t>Executive Cognitive Functions</w:t>
      </w:r>
      <w:r w:rsidR="005F2678" w:rsidRPr="001E0AA1">
        <w:rPr>
          <w:i/>
          <w:vertAlign w:val="superscript"/>
        </w:rPr>
        <w:t>2</w:t>
      </w:r>
      <w:r w:rsidRPr="001E0AA1">
        <w:rPr>
          <w:i/>
        </w:rPr>
        <w:t xml:space="preserve"> </w:t>
      </w:r>
    </w:p>
    <w:p w14:paraId="265BFC65" w14:textId="71DA8D2B" w:rsidR="000D5169" w:rsidRPr="00EC735C" w:rsidRDefault="005F2678" w:rsidP="00EC735C">
      <w:pPr>
        <w:spacing w:line="360" w:lineRule="auto"/>
        <w:ind w:firstLine="720"/>
      </w:pPr>
      <w:r w:rsidRPr="001E0AA1">
        <w:t>Dirnberger and Jahanshahi</w:t>
      </w:r>
      <w:r w:rsidRPr="001E0AA1">
        <w:rPr>
          <w:vertAlign w:val="superscript"/>
        </w:rPr>
        <w:t>4</w:t>
      </w:r>
      <w:r w:rsidRPr="001E0AA1">
        <w:t xml:space="preserve"> </w:t>
      </w:r>
      <w:r w:rsidR="002718D5" w:rsidRPr="001E0AA1">
        <w:rPr>
          <w:rFonts w:eastAsiaTheme="minorEastAsia"/>
          <w:lang w:eastAsia="ja-JP"/>
        </w:rPr>
        <w:t xml:space="preserve">state the most </w:t>
      </w:r>
      <w:r w:rsidR="002718D5" w:rsidRPr="001E0AA1">
        <w:t>c</w:t>
      </w:r>
      <w:r w:rsidR="00344A3D" w:rsidRPr="001E0AA1">
        <w:t>ommon executive cognitive functions impaired secondary to PD include: internal control of attention, set shifting, planning, inhibitory control and conflict resolution, dual task performance, decision making, and social cognition and theory of mind.</w:t>
      </w:r>
      <w:r w:rsidR="00C52BDD" w:rsidRPr="001E0AA1">
        <w:t xml:space="preserve">  Trouble with </w:t>
      </w:r>
      <w:r w:rsidR="00E10DF0" w:rsidRPr="001E0AA1">
        <w:t>these various abilities can impact both the physical therapy session along with an individual’s functioning in every day life</w:t>
      </w:r>
      <w:r w:rsidR="00E10DF0" w:rsidRPr="00875503">
        <w:t xml:space="preserve">.  </w:t>
      </w:r>
      <w:r w:rsidR="00B50CA4" w:rsidRPr="00875503">
        <w:t>For example, c</w:t>
      </w:r>
      <w:r w:rsidR="00152C57" w:rsidRPr="00875503">
        <w:t>hallenges</w:t>
      </w:r>
      <w:r w:rsidR="00E10DF0" w:rsidRPr="00875503">
        <w:t xml:space="preserve"> with</w:t>
      </w:r>
      <w:r w:rsidR="00E10DF0" w:rsidRPr="001E0AA1">
        <w:t xml:space="preserve"> </w:t>
      </w:r>
      <w:r w:rsidR="00C52BDD" w:rsidRPr="001E0AA1">
        <w:t xml:space="preserve">internal control of attention may support the idea of providing external cues </w:t>
      </w:r>
      <w:r w:rsidR="00E058FB">
        <w:t xml:space="preserve">in the clinic if the individual cannot </w:t>
      </w:r>
      <w:r w:rsidR="002C5972" w:rsidRPr="001E0AA1">
        <w:t xml:space="preserve">shift their attention to </w:t>
      </w:r>
      <w:r w:rsidR="00E058FB">
        <w:t xml:space="preserve">different </w:t>
      </w:r>
      <w:r w:rsidR="002C5972" w:rsidRPr="001E0AA1">
        <w:t xml:space="preserve">parts of </w:t>
      </w:r>
      <w:r w:rsidR="00E058FB">
        <w:t>a certain</w:t>
      </w:r>
      <w:r w:rsidR="002C5972" w:rsidRPr="001E0AA1">
        <w:t xml:space="preserve"> task.  </w:t>
      </w:r>
      <w:r w:rsidR="00E058FB">
        <w:t>Also, d</w:t>
      </w:r>
      <w:r w:rsidR="002C5972" w:rsidRPr="001E0AA1">
        <w:t xml:space="preserve">ifficulties with </w:t>
      </w:r>
      <w:r w:rsidR="00E058FB">
        <w:t>set shifting</w:t>
      </w:r>
      <w:r w:rsidR="002C5972" w:rsidRPr="001E0AA1">
        <w:t xml:space="preserve"> may present clinically as the patient may </w:t>
      </w:r>
      <w:r w:rsidR="00886C6B" w:rsidRPr="001E0AA1">
        <w:t xml:space="preserve">not be able to quickly change their focus working on one </w:t>
      </w:r>
      <w:r w:rsidR="002D4620">
        <w:t>activity during physical therapy</w:t>
      </w:r>
      <w:r w:rsidR="00144435">
        <w:t xml:space="preserve"> to the next.  Challenges with dual task performance are discussed later in this paper.</w:t>
      </w:r>
    </w:p>
    <w:p w14:paraId="35FF79FD" w14:textId="07EA6F53" w:rsidR="00CD1E9B" w:rsidRPr="001E0AA1" w:rsidRDefault="00F74C09" w:rsidP="00D12787">
      <w:pPr>
        <w:spacing w:line="360" w:lineRule="auto"/>
        <w:rPr>
          <w:i/>
        </w:rPr>
      </w:pPr>
      <w:r w:rsidRPr="001E0AA1">
        <w:rPr>
          <w:i/>
        </w:rPr>
        <w:t>Metacognitive Processes</w:t>
      </w:r>
      <w:r w:rsidR="00CB6047" w:rsidRPr="001E0AA1">
        <w:rPr>
          <w:i/>
          <w:vertAlign w:val="superscript"/>
        </w:rPr>
        <w:t>2</w:t>
      </w:r>
    </w:p>
    <w:p w14:paraId="27FA8B09" w14:textId="6EAD7A1C" w:rsidR="000E672B" w:rsidRPr="001E0AA1" w:rsidRDefault="00125AD7" w:rsidP="0043491B">
      <w:pPr>
        <w:pStyle w:val="Heading1"/>
        <w:spacing w:before="0" w:beforeAutospacing="0" w:after="0" w:afterAutospacing="0" w:line="360" w:lineRule="auto"/>
        <w:ind w:firstLine="720"/>
        <w:rPr>
          <w:rFonts w:ascii="Times New Roman" w:eastAsia="Times New Roman" w:hAnsi="Times New Roman" w:cs="Times New Roman"/>
          <w:b w:val="0"/>
          <w:sz w:val="24"/>
          <w:szCs w:val="24"/>
        </w:rPr>
      </w:pPr>
      <w:r w:rsidRPr="001E0AA1">
        <w:rPr>
          <w:rFonts w:ascii="Times New Roman" w:hAnsi="Times New Roman" w:cs="Times New Roman"/>
          <w:b w:val="0"/>
          <w:sz w:val="24"/>
          <w:szCs w:val="24"/>
        </w:rPr>
        <w:t>Difficulties with regard to self-awareness have</w:t>
      </w:r>
      <w:r w:rsidR="000E672B" w:rsidRPr="001E0AA1">
        <w:rPr>
          <w:rFonts w:ascii="Times New Roman" w:hAnsi="Times New Roman" w:cs="Times New Roman"/>
          <w:b w:val="0"/>
          <w:sz w:val="24"/>
          <w:szCs w:val="24"/>
        </w:rPr>
        <w:t xml:space="preserve"> been identified in patients with PD.</w:t>
      </w:r>
      <w:r w:rsidR="000A5121" w:rsidRPr="001E0AA1">
        <w:rPr>
          <w:rFonts w:ascii="Times New Roman" w:hAnsi="Times New Roman" w:cs="Times New Roman"/>
          <w:b w:val="0"/>
          <w:sz w:val="24"/>
          <w:szCs w:val="24"/>
          <w:vertAlign w:val="superscript"/>
        </w:rPr>
        <w:t>1,4,6</w:t>
      </w:r>
      <w:r w:rsidR="0053696F" w:rsidRPr="001E0AA1">
        <w:rPr>
          <w:rFonts w:ascii="Times New Roman" w:hAnsi="Times New Roman" w:cs="Times New Roman"/>
          <w:b w:val="0"/>
          <w:sz w:val="24"/>
          <w:szCs w:val="24"/>
        </w:rPr>
        <w:t xml:space="preserve">  </w:t>
      </w:r>
      <w:r w:rsidR="006102DC" w:rsidRPr="001E0AA1">
        <w:rPr>
          <w:rFonts w:ascii="Times New Roman" w:hAnsi="Times New Roman" w:cs="Times New Roman"/>
          <w:b w:val="0"/>
          <w:sz w:val="24"/>
          <w:szCs w:val="24"/>
        </w:rPr>
        <w:t xml:space="preserve">Researchers noted people with PD </w:t>
      </w:r>
      <w:r w:rsidR="00654297">
        <w:rPr>
          <w:rFonts w:ascii="Times New Roman" w:hAnsi="Times New Roman" w:cs="Times New Roman"/>
          <w:b w:val="0"/>
          <w:sz w:val="24"/>
          <w:szCs w:val="24"/>
        </w:rPr>
        <w:t>incorrectly rated</w:t>
      </w:r>
      <w:r w:rsidR="006102DC" w:rsidRPr="001E0AA1">
        <w:rPr>
          <w:rFonts w:ascii="Times New Roman" w:hAnsi="Times New Roman" w:cs="Times New Roman"/>
          <w:b w:val="0"/>
          <w:sz w:val="24"/>
          <w:szCs w:val="24"/>
        </w:rPr>
        <w:t xml:space="preserve"> their performance </w:t>
      </w:r>
      <w:r w:rsidR="00875503">
        <w:rPr>
          <w:rFonts w:ascii="Times New Roman" w:hAnsi="Times New Roman" w:cs="Times New Roman"/>
          <w:b w:val="0"/>
          <w:sz w:val="24"/>
          <w:szCs w:val="24"/>
        </w:rPr>
        <w:t>after</w:t>
      </w:r>
      <w:r w:rsidR="006102DC" w:rsidRPr="001E0AA1">
        <w:rPr>
          <w:rFonts w:ascii="Times New Roman" w:hAnsi="Times New Roman" w:cs="Times New Roman"/>
          <w:b w:val="0"/>
          <w:sz w:val="24"/>
          <w:szCs w:val="24"/>
        </w:rPr>
        <w:t xml:space="preserve"> completing </w:t>
      </w:r>
      <w:r w:rsidR="00875503">
        <w:rPr>
          <w:rFonts w:ascii="Times New Roman" w:hAnsi="Times New Roman" w:cs="Times New Roman"/>
          <w:b w:val="0"/>
          <w:sz w:val="24"/>
          <w:szCs w:val="24"/>
        </w:rPr>
        <w:t>two different standardized measures used to assess executive cognitive function</w:t>
      </w:r>
      <w:r w:rsidR="000A5121" w:rsidRPr="001E0AA1">
        <w:rPr>
          <w:rFonts w:ascii="Times New Roman" w:eastAsia="Times New Roman" w:hAnsi="Times New Roman" w:cs="Times New Roman"/>
          <w:b w:val="0"/>
          <w:sz w:val="24"/>
          <w:szCs w:val="24"/>
        </w:rPr>
        <w:t>.</w:t>
      </w:r>
      <w:r w:rsidR="000A5121" w:rsidRPr="001E0AA1">
        <w:rPr>
          <w:rFonts w:ascii="Times New Roman" w:eastAsia="Times New Roman" w:hAnsi="Times New Roman" w:cs="Times New Roman"/>
          <w:b w:val="0"/>
          <w:sz w:val="24"/>
          <w:szCs w:val="24"/>
          <w:vertAlign w:val="superscript"/>
        </w:rPr>
        <w:t>1</w:t>
      </w:r>
      <w:r w:rsidR="006102DC" w:rsidRPr="001E0AA1">
        <w:rPr>
          <w:rFonts w:ascii="Times New Roman" w:eastAsia="Times New Roman" w:hAnsi="Times New Roman" w:cs="Times New Roman"/>
          <w:b w:val="0"/>
          <w:sz w:val="24"/>
          <w:szCs w:val="24"/>
        </w:rPr>
        <w:t xml:space="preserve">  </w:t>
      </w:r>
      <w:r w:rsidR="00DE46A5">
        <w:rPr>
          <w:rFonts w:ascii="Times New Roman" w:eastAsia="Times New Roman" w:hAnsi="Times New Roman" w:cs="Times New Roman"/>
          <w:b w:val="0"/>
          <w:sz w:val="24"/>
          <w:szCs w:val="24"/>
        </w:rPr>
        <w:t>These results indicate</w:t>
      </w:r>
      <w:r w:rsidR="00875503">
        <w:rPr>
          <w:rFonts w:ascii="Times New Roman" w:eastAsia="Times New Roman" w:hAnsi="Times New Roman" w:cs="Times New Roman"/>
          <w:b w:val="0"/>
          <w:sz w:val="24"/>
          <w:szCs w:val="24"/>
        </w:rPr>
        <w:t xml:space="preserve"> patients may not understand their executive function deficits.  </w:t>
      </w:r>
      <w:r w:rsidR="006102DC" w:rsidRPr="00470587">
        <w:rPr>
          <w:rFonts w:ascii="Times New Roman" w:eastAsia="Times New Roman" w:hAnsi="Times New Roman" w:cs="Times New Roman"/>
          <w:b w:val="0"/>
          <w:sz w:val="24"/>
          <w:szCs w:val="24"/>
        </w:rPr>
        <w:t xml:space="preserve">Additionally, </w:t>
      </w:r>
      <w:r w:rsidR="00FC1063" w:rsidRPr="00470587">
        <w:rPr>
          <w:rFonts w:ascii="Times New Roman" w:eastAsia="Times New Roman" w:hAnsi="Times New Roman" w:cs="Times New Roman"/>
          <w:b w:val="0"/>
          <w:sz w:val="24"/>
          <w:szCs w:val="24"/>
        </w:rPr>
        <w:t>other researchers identified</w:t>
      </w:r>
      <w:r w:rsidR="00FC1063" w:rsidRPr="001E0AA1">
        <w:rPr>
          <w:rFonts w:ascii="Times New Roman" w:eastAsia="Times New Roman" w:hAnsi="Times New Roman" w:cs="Times New Roman"/>
          <w:b w:val="0"/>
          <w:sz w:val="24"/>
          <w:szCs w:val="24"/>
        </w:rPr>
        <w:t xml:space="preserve"> reduced </w:t>
      </w:r>
      <w:r w:rsidR="005E72DC" w:rsidRPr="001E0AA1">
        <w:rPr>
          <w:rFonts w:ascii="Times New Roman" w:eastAsia="Times New Roman" w:hAnsi="Times New Roman" w:cs="Times New Roman"/>
          <w:b w:val="0"/>
          <w:sz w:val="24"/>
          <w:szCs w:val="24"/>
        </w:rPr>
        <w:t>self-awareness during the performance of motor tasks</w:t>
      </w:r>
      <w:r w:rsidR="00DE46A5">
        <w:rPr>
          <w:rFonts w:ascii="Times New Roman" w:eastAsia="Times New Roman" w:hAnsi="Times New Roman" w:cs="Times New Roman"/>
          <w:b w:val="0"/>
          <w:sz w:val="24"/>
          <w:szCs w:val="24"/>
        </w:rPr>
        <w:t xml:space="preserve">.  Participants were asked to evaluate their performance after </w:t>
      </w:r>
      <w:r w:rsidR="005E72DC" w:rsidRPr="001E0AA1">
        <w:rPr>
          <w:rFonts w:ascii="Times New Roman" w:eastAsia="Times New Roman" w:hAnsi="Times New Roman" w:cs="Times New Roman"/>
          <w:b w:val="0"/>
          <w:sz w:val="24"/>
          <w:szCs w:val="24"/>
        </w:rPr>
        <w:t>sitting on a chai</w:t>
      </w:r>
      <w:r w:rsidR="00095098">
        <w:rPr>
          <w:rFonts w:ascii="Times New Roman" w:eastAsia="Times New Roman" w:hAnsi="Times New Roman" w:cs="Times New Roman"/>
          <w:b w:val="0"/>
          <w:sz w:val="24"/>
          <w:szCs w:val="24"/>
        </w:rPr>
        <w:t xml:space="preserve">r, </w:t>
      </w:r>
      <w:r w:rsidR="005E72DC" w:rsidRPr="001E0AA1">
        <w:rPr>
          <w:rFonts w:ascii="Times New Roman" w:eastAsia="Times New Roman" w:hAnsi="Times New Roman" w:cs="Times New Roman"/>
          <w:b w:val="0"/>
          <w:sz w:val="24"/>
          <w:szCs w:val="24"/>
        </w:rPr>
        <w:t>tapping</w:t>
      </w:r>
      <w:r w:rsidR="00095098">
        <w:rPr>
          <w:rFonts w:ascii="Times New Roman" w:eastAsia="Times New Roman" w:hAnsi="Times New Roman" w:cs="Times New Roman"/>
          <w:b w:val="0"/>
          <w:sz w:val="24"/>
          <w:szCs w:val="24"/>
        </w:rPr>
        <w:t xml:space="preserve"> their finger</w:t>
      </w:r>
      <w:r w:rsidR="005E72DC" w:rsidRPr="001E0AA1">
        <w:rPr>
          <w:rFonts w:ascii="Times New Roman" w:eastAsia="Times New Roman" w:hAnsi="Times New Roman" w:cs="Times New Roman"/>
          <w:b w:val="0"/>
          <w:sz w:val="24"/>
          <w:szCs w:val="24"/>
        </w:rPr>
        <w:t xml:space="preserve">, forearm pronation and supination, </w:t>
      </w:r>
      <w:r w:rsidR="00095098">
        <w:rPr>
          <w:rFonts w:ascii="Times New Roman" w:eastAsia="Times New Roman" w:hAnsi="Times New Roman" w:cs="Times New Roman"/>
          <w:b w:val="0"/>
          <w:sz w:val="24"/>
          <w:szCs w:val="24"/>
        </w:rPr>
        <w:t xml:space="preserve">transferring from </w:t>
      </w:r>
      <w:r w:rsidR="005E72DC" w:rsidRPr="001E0AA1">
        <w:rPr>
          <w:rFonts w:ascii="Times New Roman" w:eastAsia="Times New Roman" w:hAnsi="Times New Roman" w:cs="Times New Roman"/>
          <w:b w:val="0"/>
          <w:sz w:val="24"/>
          <w:szCs w:val="24"/>
        </w:rPr>
        <w:t>sit to stand, ambulating, and speaking.</w:t>
      </w:r>
      <w:r w:rsidR="000A5121" w:rsidRPr="001E0AA1">
        <w:rPr>
          <w:rFonts w:ascii="Times New Roman" w:eastAsia="Times New Roman" w:hAnsi="Times New Roman" w:cs="Times New Roman"/>
          <w:b w:val="0"/>
          <w:sz w:val="24"/>
          <w:szCs w:val="24"/>
          <w:vertAlign w:val="superscript"/>
        </w:rPr>
        <w:t>6</w:t>
      </w:r>
      <w:r w:rsidR="005E72DC" w:rsidRPr="001E0AA1">
        <w:rPr>
          <w:rFonts w:ascii="Times New Roman" w:eastAsia="Times New Roman" w:hAnsi="Times New Roman" w:cs="Times New Roman"/>
          <w:b w:val="0"/>
          <w:sz w:val="24"/>
          <w:szCs w:val="24"/>
        </w:rPr>
        <w:t xml:space="preserve"> </w:t>
      </w:r>
      <w:r w:rsidR="00410C97">
        <w:rPr>
          <w:rFonts w:ascii="Times New Roman" w:eastAsia="Times New Roman" w:hAnsi="Times New Roman" w:cs="Times New Roman"/>
          <w:b w:val="0"/>
          <w:sz w:val="24"/>
          <w:szCs w:val="24"/>
        </w:rPr>
        <w:t>Evaluators</w:t>
      </w:r>
      <w:r w:rsidR="00654297">
        <w:rPr>
          <w:rFonts w:ascii="Times New Roman" w:eastAsia="Times New Roman" w:hAnsi="Times New Roman" w:cs="Times New Roman"/>
          <w:b w:val="0"/>
          <w:sz w:val="24"/>
          <w:szCs w:val="24"/>
        </w:rPr>
        <w:t>’</w:t>
      </w:r>
      <w:r w:rsidR="00095098">
        <w:rPr>
          <w:rFonts w:ascii="Times New Roman" w:eastAsia="Times New Roman" w:hAnsi="Times New Roman" w:cs="Times New Roman"/>
          <w:b w:val="0"/>
          <w:sz w:val="24"/>
          <w:szCs w:val="24"/>
        </w:rPr>
        <w:t xml:space="preserve"> and participants</w:t>
      </w:r>
      <w:r w:rsidR="00654297">
        <w:rPr>
          <w:rFonts w:ascii="Times New Roman" w:eastAsia="Times New Roman" w:hAnsi="Times New Roman" w:cs="Times New Roman"/>
          <w:b w:val="0"/>
          <w:sz w:val="24"/>
          <w:szCs w:val="24"/>
        </w:rPr>
        <w:t>’</w:t>
      </w:r>
      <w:r w:rsidR="00095098">
        <w:rPr>
          <w:rFonts w:ascii="Times New Roman" w:eastAsia="Times New Roman" w:hAnsi="Times New Roman" w:cs="Times New Roman"/>
          <w:b w:val="0"/>
          <w:sz w:val="24"/>
          <w:szCs w:val="24"/>
        </w:rPr>
        <w:t xml:space="preserve"> scores </w:t>
      </w:r>
      <w:r w:rsidR="00410C97">
        <w:rPr>
          <w:rFonts w:ascii="Times New Roman" w:eastAsia="Times New Roman" w:hAnsi="Times New Roman" w:cs="Times New Roman"/>
          <w:b w:val="0"/>
          <w:sz w:val="24"/>
          <w:szCs w:val="24"/>
        </w:rPr>
        <w:t xml:space="preserve">were compared in regards to recognizing signs of tremor, dyskinesias, altered speed or size of the movements, trouble balancing, shuffling gait, reduced </w:t>
      </w:r>
      <w:r w:rsidR="00654297">
        <w:rPr>
          <w:rFonts w:ascii="Times New Roman" w:eastAsia="Times New Roman" w:hAnsi="Times New Roman" w:cs="Times New Roman"/>
          <w:b w:val="0"/>
          <w:sz w:val="24"/>
          <w:szCs w:val="24"/>
        </w:rPr>
        <w:t>arm swing</w:t>
      </w:r>
      <w:r w:rsidR="00410C97">
        <w:rPr>
          <w:rFonts w:ascii="Times New Roman" w:eastAsia="Times New Roman" w:hAnsi="Times New Roman" w:cs="Times New Roman"/>
          <w:b w:val="0"/>
          <w:sz w:val="24"/>
          <w:szCs w:val="24"/>
        </w:rPr>
        <w:t>, etc.</w:t>
      </w:r>
      <w:r w:rsidR="00D04934" w:rsidRPr="00D04934">
        <w:rPr>
          <w:rFonts w:ascii="Times New Roman" w:eastAsia="Times New Roman" w:hAnsi="Times New Roman" w:cs="Times New Roman"/>
          <w:b w:val="0"/>
          <w:sz w:val="24"/>
          <w:szCs w:val="24"/>
          <w:vertAlign w:val="superscript"/>
        </w:rPr>
        <w:t xml:space="preserve"> </w:t>
      </w:r>
      <w:r w:rsidR="00D04934" w:rsidRPr="001E0AA1">
        <w:rPr>
          <w:rFonts w:ascii="Times New Roman" w:eastAsia="Times New Roman" w:hAnsi="Times New Roman" w:cs="Times New Roman"/>
          <w:b w:val="0"/>
          <w:sz w:val="24"/>
          <w:szCs w:val="24"/>
          <w:vertAlign w:val="superscript"/>
        </w:rPr>
        <w:t>6</w:t>
      </w:r>
      <w:r w:rsidR="00410C97">
        <w:rPr>
          <w:rFonts w:ascii="Times New Roman" w:eastAsia="Times New Roman" w:hAnsi="Times New Roman" w:cs="Times New Roman"/>
          <w:b w:val="0"/>
          <w:sz w:val="24"/>
          <w:szCs w:val="24"/>
        </w:rPr>
        <w:t xml:space="preserve">  In addition to findings of reduced self-awareness, </w:t>
      </w:r>
      <w:r w:rsidR="00B006BA">
        <w:rPr>
          <w:rFonts w:ascii="Times New Roman" w:eastAsia="Times New Roman" w:hAnsi="Times New Roman" w:cs="Times New Roman"/>
          <w:b w:val="0"/>
          <w:sz w:val="24"/>
          <w:szCs w:val="24"/>
        </w:rPr>
        <w:t>the</w:t>
      </w:r>
      <w:r w:rsidR="00875503">
        <w:rPr>
          <w:rFonts w:ascii="Times New Roman" w:eastAsia="Times New Roman" w:hAnsi="Times New Roman" w:cs="Times New Roman"/>
          <w:b w:val="0"/>
          <w:sz w:val="24"/>
          <w:szCs w:val="24"/>
        </w:rPr>
        <w:t xml:space="preserve"> researchers identified a </w:t>
      </w:r>
      <w:r w:rsidR="00D04934">
        <w:rPr>
          <w:rFonts w:ascii="Times New Roman" w:eastAsia="Times New Roman" w:hAnsi="Times New Roman" w:cs="Times New Roman"/>
          <w:b w:val="0"/>
          <w:sz w:val="24"/>
          <w:szCs w:val="24"/>
        </w:rPr>
        <w:t>statistically significant</w:t>
      </w:r>
      <w:r w:rsidR="00875503">
        <w:rPr>
          <w:rFonts w:ascii="Times New Roman" w:eastAsia="Times New Roman" w:hAnsi="Times New Roman" w:cs="Times New Roman"/>
          <w:b w:val="0"/>
          <w:sz w:val="24"/>
          <w:szCs w:val="24"/>
        </w:rPr>
        <w:t xml:space="preserve"> correlation between impaired </w:t>
      </w:r>
      <w:r w:rsidR="00D04934">
        <w:rPr>
          <w:rFonts w:ascii="Times New Roman" w:eastAsia="Times New Roman" w:hAnsi="Times New Roman" w:cs="Times New Roman"/>
          <w:b w:val="0"/>
          <w:sz w:val="24"/>
          <w:szCs w:val="24"/>
        </w:rPr>
        <w:t>self-awareness</w:t>
      </w:r>
      <w:r w:rsidR="00875503">
        <w:rPr>
          <w:rFonts w:ascii="Times New Roman" w:eastAsia="Times New Roman" w:hAnsi="Times New Roman" w:cs="Times New Roman"/>
          <w:b w:val="0"/>
          <w:sz w:val="24"/>
          <w:szCs w:val="24"/>
        </w:rPr>
        <w:t xml:space="preserve"> and postural instability and gait </w:t>
      </w:r>
      <w:r w:rsidR="00D04934">
        <w:rPr>
          <w:rFonts w:ascii="Times New Roman" w:eastAsia="Times New Roman" w:hAnsi="Times New Roman" w:cs="Times New Roman"/>
          <w:b w:val="0"/>
          <w:sz w:val="24"/>
          <w:szCs w:val="24"/>
        </w:rPr>
        <w:t>difficulty.</w:t>
      </w:r>
      <w:r w:rsidR="00D04934" w:rsidRPr="00D04934">
        <w:rPr>
          <w:rFonts w:ascii="Times New Roman" w:eastAsia="Times New Roman" w:hAnsi="Times New Roman" w:cs="Times New Roman"/>
          <w:b w:val="0"/>
          <w:sz w:val="24"/>
          <w:szCs w:val="24"/>
          <w:vertAlign w:val="superscript"/>
        </w:rPr>
        <w:t xml:space="preserve"> </w:t>
      </w:r>
      <w:r w:rsidR="00D04934" w:rsidRPr="001E0AA1">
        <w:rPr>
          <w:rFonts w:ascii="Times New Roman" w:eastAsia="Times New Roman" w:hAnsi="Times New Roman" w:cs="Times New Roman"/>
          <w:b w:val="0"/>
          <w:sz w:val="24"/>
          <w:szCs w:val="24"/>
          <w:vertAlign w:val="superscript"/>
        </w:rPr>
        <w:t>6</w:t>
      </w:r>
      <w:r w:rsidR="00D04934">
        <w:rPr>
          <w:rFonts w:ascii="Times New Roman" w:eastAsia="Times New Roman" w:hAnsi="Times New Roman" w:cs="Times New Roman"/>
          <w:b w:val="0"/>
          <w:sz w:val="24"/>
          <w:szCs w:val="24"/>
        </w:rPr>
        <w:t xml:space="preserve"> Reduced self-awareness is especially important considering the safety for individuals with PD as well as recognizing and understanding</w:t>
      </w:r>
      <w:r w:rsidR="00512F5B">
        <w:rPr>
          <w:rFonts w:ascii="Times New Roman" w:eastAsia="Times New Roman" w:hAnsi="Times New Roman" w:cs="Times New Roman"/>
          <w:b w:val="0"/>
          <w:sz w:val="24"/>
          <w:szCs w:val="24"/>
        </w:rPr>
        <w:t xml:space="preserve"> errors made during </w:t>
      </w:r>
      <w:r w:rsidR="00985055">
        <w:rPr>
          <w:rFonts w:ascii="Times New Roman" w:eastAsia="Times New Roman" w:hAnsi="Times New Roman" w:cs="Times New Roman"/>
          <w:b w:val="0"/>
          <w:sz w:val="24"/>
          <w:szCs w:val="24"/>
        </w:rPr>
        <w:t xml:space="preserve">physical therapy </w:t>
      </w:r>
      <w:r w:rsidR="00512F5B">
        <w:rPr>
          <w:rFonts w:ascii="Times New Roman" w:eastAsia="Times New Roman" w:hAnsi="Times New Roman" w:cs="Times New Roman"/>
          <w:b w:val="0"/>
          <w:sz w:val="24"/>
          <w:szCs w:val="24"/>
        </w:rPr>
        <w:t>sessions.</w:t>
      </w:r>
    </w:p>
    <w:p w14:paraId="18113BF9" w14:textId="47BD7714" w:rsidR="00021C4B" w:rsidRPr="001E0AA1" w:rsidRDefault="00021C4B" w:rsidP="00D12787">
      <w:pPr>
        <w:spacing w:line="360" w:lineRule="auto"/>
        <w:rPr>
          <w:i/>
        </w:rPr>
      </w:pPr>
      <w:r w:rsidRPr="001E0AA1">
        <w:rPr>
          <w:i/>
        </w:rPr>
        <w:t>Activation Regulating Functions</w:t>
      </w:r>
      <w:r w:rsidR="00CB6047" w:rsidRPr="001E0AA1">
        <w:rPr>
          <w:i/>
          <w:vertAlign w:val="superscript"/>
        </w:rPr>
        <w:t>2</w:t>
      </w:r>
    </w:p>
    <w:p w14:paraId="76C789A2" w14:textId="3A077F8B" w:rsidR="00125AD7" w:rsidRPr="001E0AA1" w:rsidRDefault="00125AD7" w:rsidP="0043491B">
      <w:pPr>
        <w:pStyle w:val="Heading1"/>
        <w:spacing w:before="0" w:beforeAutospacing="0" w:after="0" w:afterAutospacing="0" w:line="360" w:lineRule="auto"/>
        <w:ind w:firstLine="720"/>
        <w:rPr>
          <w:rFonts w:ascii="Times New Roman" w:eastAsia="Times New Roman" w:hAnsi="Times New Roman" w:cs="Times New Roman"/>
          <w:b w:val="0"/>
          <w:sz w:val="24"/>
          <w:szCs w:val="24"/>
        </w:rPr>
      </w:pPr>
      <w:r w:rsidRPr="001E0AA1">
        <w:rPr>
          <w:rFonts w:ascii="Times New Roman" w:hAnsi="Times New Roman" w:cs="Times New Roman"/>
          <w:b w:val="0"/>
          <w:sz w:val="24"/>
          <w:szCs w:val="24"/>
        </w:rPr>
        <w:t>A</w:t>
      </w:r>
      <w:r w:rsidR="000E672B" w:rsidRPr="001E0AA1">
        <w:rPr>
          <w:rFonts w:ascii="Times New Roman" w:hAnsi="Times New Roman" w:cs="Times New Roman"/>
          <w:b w:val="0"/>
          <w:sz w:val="24"/>
          <w:szCs w:val="24"/>
        </w:rPr>
        <w:t>pathy is a</w:t>
      </w:r>
      <w:r w:rsidRPr="001E0AA1">
        <w:rPr>
          <w:rFonts w:ascii="Times New Roman" w:hAnsi="Times New Roman" w:cs="Times New Roman"/>
          <w:b w:val="0"/>
          <w:sz w:val="24"/>
          <w:szCs w:val="24"/>
        </w:rPr>
        <w:t>nother</w:t>
      </w:r>
      <w:r w:rsidR="000E672B" w:rsidRPr="001E0AA1">
        <w:rPr>
          <w:rFonts w:ascii="Times New Roman" w:hAnsi="Times New Roman" w:cs="Times New Roman"/>
          <w:b w:val="0"/>
          <w:sz w:val="24"/>
          <w:szCs w:val="24"/>
        </w:rPr>
        <w:t xml:space="preserve"> common symptom in individuals with PD.</w:t>
      </w:r>
      <w:r w:rsidR="000A5121" w:rsidRPr="001E0AA1">
        <w:rPr>
          <w:rFonts w:ascii="Times New Roman" w:hAnsi="Times New Roman" w:cs="Times New Roman"/>
          <w:b w:val="0"/>
          <w:sz w:val="24"/>
          <w:szCs w:val="24"/>
          <w:vertAlign w:val="superscript"/>
        </w:rPr>
        <w:t>4</w:t>
      </w:r>
      <w:r w:rsidRPr="001E0AA1">
        <w:rPr>
          <w:rFonts w:ascii="Times New Roman" w:hAnsi="Times New Roman" w:cs="Times New Roman"/>
          <w:b w:val="0"/>
          <w:sz w:val="24"/>
          <w:szCs w:val="24"/>
        </w:rPr>
        <w:t xml:space="preserve">  Interestingly enough, researchers have identified apathy is correl</w:t>
      </w:r>
      <w:r w:rsidR="00135C3A" w:rsidRPr="001E0AA1">
        <w:rPr>
          <w:rFonts w:ascii="Times New Roman" w:hAnsi="Times New Roman" w:cs="Times New Roman"/>
          <w:b w:val="0"/>
          <w:sz w:val="24"/>
          <w:szCs w:val="24"/>
        </w:rPr>
        <w:t>ated with postural instability.</w:t>
      </w:r>
      <w:r w:rsidR="00135C3A" w:rsidRPr="001E0AA1">
        <w:rPr>
          <w:rFonts w:ascii="Times New Roman" w:hAnsi="Times New Roman" w:cs="Times New Roman"/>
          <w:b w:val="0"/>
          <w:sz w:val="24"/>
          <w:szCs w:val="24"/>
          <w:vertAlign w:val="superscript"/>
        </w:rPr>
        <w:t>7</w:t>
      </w:r>
      <w:r w:rsidR="00135C3A" w:rsidRPr="001E0AA1">
        <w:rPr>
          <w:rFonts w:ascii="Times New Roman" w:hAnsi="Times New Roman" w:cs="Times New Roman"/>
          <w:b w:val="0"/>
          <w:sz w:val="24"/>
          <w:szCs w:val="24"/>
        </w:rPr>
        <w:t xml:space="preserve">  </w:t>
      </w:r>
      <w:r w:rsidR="00470587">
        <w:rPr>
          <w:rFonts w:ascii="Times New Roman" w:hAnsi="Times New Roman" w:cs="Times New Roman"/>
          <w:b w:val="0"/>
          <w:sz w:val="24"/>
          <w:szCs w:val="24"/>
        </w:rPr>
        <w:t>In this study, p</w:t>
      </w:r>
      <w:r w:rsidR="00135C3A" w:rsidRPr="001E0AA1">
        <w:rPr>
          <w:rFonts w:ascii="Times New Roman" w:hAnsi="Times New Roman" w:cs="Times New Roman"/>
          <w:b w:val="0"/>
          <w:sz w:val="24"/>
          <w:szCs w:val="24"/>
        </w:rPr>
        <w:t xml:space="preserve">articipants </w:t>
      </w:r>
      <w:r w:rsidR="00470587">
        <w:rPr>
          <w:rFonts w:ascii="Times New Roman" w:hAnsi="Times New Roman" w:cs="Times New Roman"/>
          <w:b w:val="0"/>
          <w:sz w:val="24"/>
          <w:szCs w:val="24"/>
        </w:rPr>
        <w:t xml:space="preserve">simply </w:t>
      </w:r>
      <w:r w:rsidR="00135C3A" w:rsidRPr="001E0AA1">
        <w:rPr>
          <w:rFonts w:ascii="Times New Roman" w:hAnsi="Times New Roman" w:cs="Times New Roman"/>
          <w:b w:val="0"/>
          <w:sz w:val="24"/>
          <w:szCs w:val="24"/>
        </w:rPr>
        <w:t>st</w:t>
      </w:r>
      <w:r w:rsidR="00135C3A" w:rsidRPr="00AE1964">
        <w:rPr>
          <w:rFonts w:ascii="Times New Roman" w:hAnsi="Times New Roman" w:cs="Times New Roman"/>
          <w:b w:val="0"/>
          <w:sz w:val="24"/>
          <w:szCs w:val="24"/>
        </w:rPr>
        <w:t>ood for 20s in three separate testing sessions with their feet in a comfortable position.</w:t>
      </w:r>
      <w:r w:rsidR="00135C3A" w:rsidRPr="00AE1964">
        <w:rPr>
          <w:rFonts w:ascii="Times New Roman" w:hAnsi="Times New Roman" w:cs="Times New Roman"/>
          <w:b w:val="0"/>
          <w:sz w:val="24"/>
          <w:szCs w:val="24"/>
          <w:vertAlign w:val="superscript"/>
        </w:rPr>
        <w:t>7</w:t>
      </w:r>
      <w:r w:rsidR="00135C3A" w:rsidRPr="00AE1964">
        <w:rPr>
          <w:rFonts w:ascii="Times New Roman" w:hAnsi="Times New Roman" w:cs="Times New Roman"/>
          <w:b w:val="0"/>
          <w:sz w:val="24"/>
          <w:szCs w:val="24"/>
        </w:rPr>
        <w:t xml:space="preserve">  </w:t>
      </w:r>
      <w:r w:rsidR="00EC2B6D" w:rsidRPr="00AE1964">
        <w:rPr>
          <w:rFonts w:ascii="Times New Roman" w:hAnsi="Times New Roman" w:cs="Times New Roman"/>
          <w:b w:val="0"/>
          <w:sz w:val="24"/>
          <w:szCs w:val="24"/>
        </w:rPr>
        <w:t>Their sway</w:t>
      </w:r>
      <w:r w:rsidR="00135C3A" w:rsidRPr="00AE1964">
        <w:rPr>
          <w:rFonts w:ascii="Times New Roman" w:hAnsi="Times New Roman" w:cs="Times New Roman"/>
          <w:b w:val="0"/>
          <w:sz w:val="24"/>
          <w:szCs w:val="24"/>
        </w:rPr>
        <w:t xml:space="preserve"> was recorded and ultimately led to the calculation of postural instability during static standing.</w:t>
      </w:r>
      <w:r w:rsidR="00135C3A" w:rsidRPr="00AE1964">
        <w:rPr>
          <w:rFonts w:ascii="Times New Roman" w:hAnsi="Times New Roman" w:cs="Times New Roman"/>
          <w:b w:val="0"/>
          <w:sz w:val="24"/>
          <w:szCs w:val="24"/>
          <w:vertAlign w:val="superscript"/>
        </w:rPr>
        <w:t>7</w:t>
      </w:r>
      <w:r w:rsidR="00135C3A" w:rsidRPr="00AE1964">
        <w:rPr>
          <w:rFonts w:ascii="Times New Roman" w:hAnsi="Times New Roman" w:cs="Times New Roman"/>
          <w:b w:val="0"/>
          <w:sz w:val="24"/>
          <w:szCs w:val="24"/>
        </w:rPr>
        <w:t xml:space="preserve"> </w:t>
      </w:r>
      <w:r w:rsidR="00EC2B6D" w:rsidRPr="00AE1964">
        <w:rPr>
          <w:rFonts w:ascii="Times New Roman" w:hAnsi="Times New Roman" w:cs="Times New Roman"/>
          <w:b w:val="0"/>
          <w:sz w:val="24"/>
          <w:szCs w:val="24"/>
        </w:rPr>
        <w:t>It is noteworthy that there could be a potential relationship between the behavioral and motor aspects for someone</w:t>
      </w:r>
      <w:r w:rsidR="00EC2B6D">
        <w:rPr>
          <w:rFonts w:ascii="Times New Roman" w:hAnsi="Times New Roman" w:cs="Times New Roman"/>
          <w:b w:val="0"/>
          <w:sz w:val="24"/>
          <w:szCs w:val="24"/>
        </w:rPr>
        <w:t xml:space="preserve"> with PD. </w:t>
      </w:r>
    </w:p>
    <w:p w14:paraId="57A0B43A" w14:textId="3F1BFC69" w:rsidR="000D5169" w:rsidRPr="001E0AA1" w:rsidRDefault="00652334" w:rsidP="00D12787">
      <w:pPr>
        <w:pStyle w:val="Heading1"/>
        <w:spacing w:before="0" w:beforeAutospacing="0" w:after="0" w:afterAutospacing="0" w:line="360" w:lineRule="auto"/>
        <w:rPr>
          <w:rFonts w:ascii="Times New Roman" w:eastAsia="Times New Roman" w:hAnsi="Times New Roman" w:cs="Times New Roman"/>
          <w:b w:val="0"/>
          <w:sz w:val="24"/>
          <w:szCs w:val="24"/>
          <w:u w:val="single"/>
        </w:rPr>
      </w:pPr>
      <w:r w:rsidRPr="001E0AA1">
        <w:rPr>
          <w:rFonts w:ascii="Times New Roman" w:eastAsia="Times New Roman" w:hAnsi="Times New Roman" w:cs="Times New Roman"/>
          <w:b w:val="0"/>
          <w:sz w:val="24"/>
          <w:szCs w:val="24"/>
          <w:u w:val="single"/>
        </w:rPr>
        <w:t>Impact on Functional Abilities</w:t>
      </w:r>
    </w:p>
    <w:p w14:paraId="7C22ED60" w14:textId="1CC67E52" w:rsidR="000D5169" w:rsidRPr="001E0AA1" w:rsidRDefault="000D5169" w:rsidP="00D12787">
      <w:pPr>
        <w:spacing w:line="360" w:lineRule="auto"/>
        <w:ind w:firstLine="720"/>
      </w:pPr>
      <w:r w:rsidRPr="001E0AA1">
        <w:t>Common issues we see when working with patients with PD include gait dysfunction, postural instability, and difficulty performing dual-tasks.  While we are witnessing motor abilities, cognitive processes are often underlying the actual performance of these tasks.</w:t>
      </w:r>
      <w:r w:rsidR="00135C3A" w:rsidRPr="001E0AA1">
        <w:rPr>
          <w:vertAlign w:val="superscript"/>
        </w:rPr>
        <w:t>4</w:t>
      </w:r>
      <w:r w:rsidR="002A1771" w:rsidRPr="001E0AA1">
        <w:rPr>
          <w:vertAlign w:val="superscript"/>
        </w:rPr>
        <w:t>,8,9</w:t>
      </w:r>
    </w:p>
    <w:p w14:paraId="218C398B" w14:textId="44869D8F" w:rsidR="000D5169" w:rsidRPr="001E0AA1" w:rsidRDefault="000D5169" w:rsidP="00D12787">
      <w:pPr>
        <w:spacing w:line="360" w:lineRule="auto"/>
        <w:ind w:firstLine="720"/>
        <w:outlineLvl w:val="0"/>
        <w:rPr>
          <w:rFonts w:eastAsiaTheme="minorEastAsia"/>
        </w:rPr>
      </w:pPr>
      <w:r w:rsidRPr="001E0AA1">
        <w:t xml:space="preserve">Freezing of gait (FOG) is a common gait impairment in individuals with PD.  </w:t>
      </w:r>
      <w:r w:rsidRPr="001E0AA1">
        <w:rPr>
          <w:kern w:val="36"/>
        </w:rPr>
        <w:t>Researchers agree motor, cognitive, and affective factors all can influence FOG.</w:t>
      </w:r>
      <w:r w:rsidR="002A1771" w:rsidRPr="001E0AA1">
        <w:rPr>
          <w:kern w:val="36"/>
          <w:vertAlign w:val="superscript"/>
        </w:rPr>
        <w:t>4,8</w:t>
      </w:r>
      <w:r w:rsidRPr="001E0AA1">
        <w:rPr>
          <w:b/>
          <w:bCs/>
          <w:kern w:val="36"/>
        </w:rPr>
        <w:t xml:space="preserve"> </w:t>
      </w:r>
      <w:r w:rsidRPr="001E0AA1">
        <w:rPr>
          <w:kern w:val="36"/>
        </w:rPr>
        <w:t>Nieuwboer</w:t>
      </w:r>
      <w:r w:rsidR="002A1771" w:rsidRPr="001E0AA1">
        <w:rPr>
          <w:kern w:val="36"/>
          <w:vertAlign w:val="superscript"/>
        </w:rPr>
        <w:t>9</w:t>
      </w:r>
      <w:r w:rsidRPr="001E0AA1">
        <w:rPr>
          <w:kern w:val="36"/>
        </w:rPr>
        <w:t xml:space="preserve"> discussed four theories of FOG.  (1) The threshold model- too many motor deficits and get motor breakdown.</w:t>
      </w:r>
      <w:r w:rsidR="002A1771" w:rsidRPr="001E0AA1">
        <w:rPr>
          <w:kern w:val="36"/>
          <w:vertAlign w:val="superscript"/>
        </w:rPr>
        <w:t>9</w:t>
      </w:r>
      <w:r w:rsidRPr="001E0AA1">
        <w:rPr>
          <w:kern w:val="36"/>
        </w:rPr>
        <w:t xml:space="preserve"> (2) The interference model- too difficult for locomotion when addressing cognitive, limbic and/or motor input.</w:t>
      </w:r>
      <w:r w:rsidR="002A1771" w:rsidRPr="001E0AA1">
        <w:rPr>
          <w:kern w:val="36"/>
          <w:vertAlign w:val="superscript"/>
        </w:rPr>
        <w:t>9</w:t>
      </w:r>
      <w:r w:rsidRPr="001E0AA1">
        <w:rPr>
          <w:kern w:val="36"/>
        </w:rPr>
        <w:t xml:space="preserve"> (3) The cognitive model- unable to process response conflict so they end up with behavioral indecision.</w:t>
      </w:r>
      <w:r w:rsidR="002A1771" w:rsidRPr="001E0AA1">
        <w:rPr>
          <w:kern w:val="36"/>
          <w:vertAlign w:val="superscript"/>
        </w:rPr>
        <w:t>9</w:t>
      </w:r>
      <w:r w:rsidRPr="001E0AA1">
        <w:rPr>
          <w:kern w:val="36"/>
        </w:rPr>
        <w:t>  (4) Decoupling model- disconnect between preparatory programming and intended motor response so the automatic movement doesn’t occur.</w:t>
      </w:r>
      <w:r w:rsidR="002A1771" w:rsidRPr="001E0AA1">
        <w:rPr>
          <w:kern w:val="36"/>
          <w:vertAlign w:val="superscript"/>
        </w:rPr>
        <w:t>9</w:t>
      </w:r>
      <w:r w:rsidRPr="001E0AA1">
        <w:rPr>
          <w:kern w:val="36"/>
        </w:rPr>
        <w:t xml:space="preserve">  </w:t>
      </w:r>
      <w:r w:rsidRPr="001E0AA1">
        <w:rPr>
          <w:rFonts w:eastAsiaTheme="minorEastAsia"/>
        </w:rPr>
        <w:t>While these theories do not include every reason for FOG, we can appreciate how executive function ties into FOG. </w:t>
      </w:r>
    </w:p>
    <w:p w14:paraId="3BD502C4" w14:textId="48DB54B6" w:rsidR="008C1E9E" w:rsidRPr="001E0AA1" w:rsidRDefault="00F3718D" w:rsidP="00D12787">
      <w:pPr>
        <w:spacing w:line="360" w:lineRule="auto"/>
        <w:ind w:firstLine="720"/>
      </w:pPr>
      <w:r w:rsidRPr="001E0AA1">
        <w:t>Another</w:t>
      </w:r>
      <w:r w:rsidR="000D5169" w:rsidRPr="001E0AA1">
        <w:t xml:space="preserve"> </w:t>
      </w:r>
      <w:r w:rsidR="00AE69F6" w:rsidRPr="001E0AA1">
        <w:t xml:space="preserve">research area of interest </w:t>
      </w:r>
      <w:r w:rsidR="00DC043F" w:rsidRPr="001E0AA1">
        <w:t>is</w:t>
      </w:r>
      <w:r w:rsidR="00AE69F6" w:rsidRPr="001E0AA1">
        <w:t xml:space="preserve"> </w:t>
      </w:r>
      <w:r w:rsidR="000D5169" w:rsidRPr="001E0AA1">
        <w:t>the performance of dual task activities and PD.  Researchers have identified dual task deficits related to postural control, speaking, upper extremity tasks, and during gait.</w:t>
      </w:r>
      <w:r w:rsidR="00760134" w:rsidRPr="001E0AA1">
        <w:rPr>
          <w:vertAlign w:val="superscript"/>
        </w:rPr>
        <w:t>10</w:t>
      </w:r>
      <w:r w:rsidR="00760134" w:rsidRPr="001E0AA1">
        <w:t xml:space="preserve"> </w:t>
      </w:r>
      <w:r w:rsidR="000D5169" w:rsidRPr="001E0AA1">
        <w:t xml:space="preserve">Gait impairments during dual-task activities (whether </w:t>
      </w:r>
      <w:r w:rsidR="00760134" w:rsidRPr="001E0AA1">
        <w:t xml:space="preserve">the second task </w:t>
      </w:r>
      <w:r w:rsidR="00AE1964">
        <w:t>is</w:t>
      </w:r>
      <w:r w:rsidR="00760134" w:rsidRPr="001E0AA1">
        <w:t xml:space="preserve"> </w:t>
      </w:r>
      <w:r w:rsidR="000D5169" w:rsidRPr="001E0AA1">
        <w:t>motor or cognitive) include decreased gait speed, stride length, and gait asymmetries</w:t>
      </w:r>
      <w:r w:rsidR="00AE1964">
        <w:t>.  These gait impairments are found i</w:t>
      </w:r>
      <w:r w:rsidR="000D5169" w:rsidRPr="001E0AA1">
        <w:t>n addition to single task gait dysfunction</w:t>
      </w:r>
      <w:r w:rsidR="00C775DC">
        <w:t xml:space="preserve"> identified in people with PD, which also include reduced gait speed, stride length, and gait asymmetries.</w:t>
      </w:r>
      <w:r w:rsidR="00760134" w:rsidRPr="001E0AA1">
        <w:rPr>
          <w:vertAlign w:val="superscript"/>
        </w:rPr>
        <w:t>10</w:t>
      </w:r>
      <w:r w:rsidR="00760134" w:rsidRPr="001E0AA1">
        <w:t xml:space="preserve"> </w:t>
      </w:r>
      <w:r w:rsidR="00C775DC">
        <w:t xml:space="preserve">Therapists should remember to identify and address gait impairments during both single and dual task scenarios.  Additionally, </w:t>
      </w:r>
      <w:r w:rsidR="00904EC9">
        <w:t>therapists</w:t>
      </w:r>
      <w:r w:rsidR="00C775DC">
        <w:t xml:space="preserve"> should consider other dual task scenarios that may not involve gait, but could lead to reduce</w:t>
      </w:r>
      <w:r w:rsidR="00904EC9">
        <w:t xml:space="preserve">d performance or safety secondary </w:t>
      </w:r>
      <w:r w:rsidR="00AA11E2">
        <w:t xml:space="preserve">to </w:t>
      </w:r>
      <w:r w:rsidR="00C775DC">
        <w:t>divided attention.</w:t>
      </w:r>
    </w:p>
    <w:p w14:paraId="78F57A45" w14:textId="1F7939C9" w:rsidR="008C1E9E" w:rsidRPr="001E0AA1" w:rsidRDefault="008C1E9E" w:rsidP="00D12787">
      <w:pPr>
        <w:spacing w:line="360" w:lineRule="auto"/>
        <w:rPr>
          <w:u w:val="single"/>
        </w:rPr>
      </w:pPr>
      <w:r w:rsidRPr="001E0AA1">
        <w:rPr>
          <w:u w:val="single"/>
        </w:rPr>
        <w:t>Interventions</w:t>
      </w:r>
    </w:p>
    <w:p w14:paraId="09BF0AAF" w14:textId="2FDF52B1" w:rsidR="003A580A" w:rsidRPr="001E0AA1" w:rsidRDefault="008C1E9E" w:rsidP="00D12787">
      <w:pPr>
        <w:spacing w:line="360" w:lineRule="auto"/>
      </w:pPr>
      <w:r w:rsidRPr="001E0AA1">
        <w:tab/>
      </w:r>
      <w:r w:rsidR="00652334" w:rsidRPr="001E0AA1">
        <w:t>Various researchers have stu</w:t>
      </w:r>
      <w:r w:rsidR="003A580A" w:rsidRPr="001E0AA1">
        <w:t xml:space="preserve">died interventions in an </w:t>
      </w:r>
      <w:r w:rsidR="00BD3F68" w:rsidRPr="001E0AA1">
        <w:t xml:space="preserve">attempt to </w:t>
      </w:r>
      <w:r w:rsidR="003A580A" w:rsidRPr="001E0AA1">
        <w:t>either directly improve</w:t>
      </w:r>
      <w:r w:rsidR="00BD3F68" w:rsidRPr="001E0AA1">
        <w:t xml:space="preserve"> </w:t>
      </w:r>
      <w:r w:rsidR="003A580A" w:rsidRPr="001E0AA1">
        <w:t xml:space="preserve">the primary impairment (i.e. </w:t>
      </w:r>
      <w:r w:rsidR="00BD3F68" w:rsidRPr="001E0AA1">
        <w:t xml:space="preserve">cognitive </w:t>
      </w:r>
      <w:r w:rsidR="003A580A" w:rsidRPr="001E0AA1">
        <w:t>dysfunction)</w:t>
      </w:r>
      <w:r w:rsidR="00BD3F68" w:rsidRPr="001E0AA1">
        <w:t xml:space="preserve"> or to identify </w:t>
      </w:r>
      <w:r w:rsidR="003A580A" w:rsidRPr="001E0AA1">
        <w:t xml:space="preserve">compensatory </w:t>
      </w:r>
      <w:r w:rsidR="00C10A83">
        <w:t>strategies</w:t>
      </w:r>
      <w:r w:rsidR="003A580A" w:rsidRPr="001E0AA1">
        <w:t xml:space="preserve"> that will improve the secondary impairments (e.g. dual task performance</w:t>
      </w:r>
      <w:r w:rsidR="005554B5">
        <w:t xml:space="preserve"> deficits</w:t>
      </w:r>
      <w:r w:rsidR="003A580A" w:rsidRPr="001E0AA1">
        <w:t xml:space="preserve">).  </w:t>
      </w:r>
      <w:r w:rsidR="00BD3F68" w:rsidRPr="001E0AA1">
        <w:t xml:space="preserve"> </w:t>
      </w:r>
    </w:p>
    <w:p w14:paraId="1BF559C2" w14:textId="720D2D01" w:rsidR="008E1FF4" w:rsidRPr="001E0AA1" w:rsidRDefault="008E1FF4" w:rsidP="00D12787">
      <w:pPr>
        <w:spacing w:line="360" w:lineRule="auto"/>
        <w:ind w:firstLine="720"/>
      </w:pPr>
      <w:r w:rsidRPr="001E0AA1">
        <w:t>Cruise et al</w:t>
      </w:r>
      <w:r w:rsidR="00CC6CD8" w:rsidRPr="001E0AA1">
        <w:rPr>
          <w:vertAlign w:val="superscript"/>
        </w:rPr>
        <w:t>11</w:t>
      </w:r>
      <w:r w:rsidRPr="001E0AA1">
        <w:t xml:space="preserve"> identified an exercise program significantly improved executive </w:t>
      </w:r>
      <w:r w:rsidR="00CC6CD8" w:rsidRPr="001E0AA1">
        <w:t xml:space="preserve">cognitive </w:t>
      </w:r>
      <w:r w:rsidRPr="001E0AA1">
        <w:t xml:space="preserve">function in individuals with PD. </w:t>
      </w:r>
      <w:r w:rsidR="00CC6CD8" w:rsidRPr="001E0AA1">
        <w:t xml:space="preserve"> </w:t>
      </w:r>
      <w:r w:rsidRPr="001E0AA1">
        <w:t xml:space="preserve">The exercise program consisted of aerobic and strength training for one hour, two times per </w:t>
      </w:r>
      <w:r w:rsidR="00904EC9">
        <w:t>week</w:t>
      </w:r>
      <w:r w:rsidRPr="001E0AA1">
        <w:t>, for a total of 12 weeks.</w:t>
      </w:r>
      <w:r w:rsidR="00A278C5" w:rsidRPr="001E0AA1">
        <w:t xml:space="preserve">  </w:t>
      </w:r>
      <w:r w:rsidR="00DC043F" w:rsidRPr="001E0AA1">
        <w:t>Tanaka et al</w:t>
      </w:r>
      <w:r w:rsidR="00CC6CD8" w:rsidRPr="001E0AA1">
        <w:rPr>
          <w:vertAlign w:val="superscript"/>
        </w:rPr>
        <w:t>12</w:t>
      </w:r>
      <w:r w:rsidR="00DC043F" w:rsidRPr="001E0AA1">
        <w:t xml:space="preserve"> confirmed the benefits of aerobic training, supplemented by balance, strengthening, coordination, and flexibility exercises, on executive cognitive function.  Participants performed these exercises for one hour, three times per week, for 6 months.  </w:t>
      </w:r>
      <w:r w:rsidR="00A278C5" w:rsidRPr="001E0AA1">
        <w:t>Ridgel et al</w:t>
      </w:r>
      <w:r w:rsidR="00CC6CD8" w:rsidRPr="001E0AA1">
        <w:rPr>
          <w:vertAlign w:val="superscript"/>
        </w:rPr>
        <w:t>13</w:t>
      </w:r>
      <w:r w:rsidR="00A278C5" w:rsidRPr="001E0AA1">
        <w:t xml:space="preserve"> also measured improved executive cogni</w:t>
      </w:r>
      <w:r w:rsidR="00753132" w:rsidRPr="001E0AA1">
        <w:t>tive functioning after individ</w:t>
      </w:r>
      <w:r w:rsidR="00A278C5" w:rsidRPr="001E0AA1">
        <w:t>uals participated in a passive lower extremity cycling program</w:t>
      </w:r>
      <w:r w:rsidR="008571EF" w:rsidRPr="001E0AA1">
        <w:t xml:space="preserve"> for 30 minutes </w:t>
      </w:r>
      <w:r w:rsidR="00520301">
        <w:t>one time per week, for three weeks</w:t>
      </w:r>
      <w:r w:rsidR="00A278C5" w:rsidRPr="001E0AA1">
        <w:t>.</w:t>
      </w:r>
      <w:r w:rsidR="00753132" w:rsidRPr="001E0AA1">
        <w:t xml:space="preserve">  Milman et al</w:t>
      </w:r>
      <w:r w:rsidR="00CC6CD8" w:rsidRPr="001E0AA1">
        <w:rPr>
          <w:vertAlign w:val="superscript"/>
        </w:rPr>
        <w:t>14</w:t>
      </w:r>
      <w:r w:rsidR="00753132" w:rsidRPr="001E0AA1">
        <w:t xml:space="preserve"> conducted an interesting study evaluating the </w:t>
      </w:r>
      <w:r w:rsidR="00753132" w:rsidRPr="00904EC9">
        <w:t>influence of cognitive rehabilitation, in the form of a video game, on executive function and mobility.  The participants sat and “played” the video game for 30 minu</w:t>
      </w:r>
      <w:r w:rsidR="00904EC9" w:rsidRPr="00904EC9">
        <w:t>tes</w:t>
      </w:r>
      <w:r w:rsidR="00753132" w:rsidRPr="00904EC9">
        <w:t xml:space="preserve">, three days per </w:t>
      </w:r>
      <w:r w:rsidR="00753132" w:rsidRPr="00904EC9">
        <w:rPr>
          <w:rStyle w:val="highlight"/>
        </w:rPr>
        <w:t>week</w:t>
      </w:r>
      <w:r w:rsidR="00904EC9" w:rsidRPr="00904EC9">
        <w:rPr>
          <w:rStyle w:val="highlight"/>
        </w:rPr>
        <w:t>,</w:t>
      </w:r>
      <w:r w:rsidR="00753132" w:rsidRPr="00904EC9">
        <w:t xml:space="preserve"> for </w:t>
      </w:r>
      <w:r w:rsidR="00753132" w:rsidRPr="00904EC9">
        <w:rPr>
          <w:rStyle w:val="highlight"/>
        </w:rPr>
        <w:t>twelve</w:t>
      </w:r>
      <w:r w:rsidR="00753132" w:rsidRPr="00904EC9">
        <w:t xml:space="preserve"> weeks.  The participants demonstrated improved executive cognit</w:t>
      </w:r>
      <w:r w:rsidR="008571EF" w:rsidRPr="00904EC9">
        <w:t>ive functioning and TUG scores.</w:t>
      </w:r>
      <w:r w:rsidR="00CC6CD8" w:rsidRPr="00904EC9">
        <w:rPr>
          <w:vertAlign w:val="superscript"/>
        </w:rPr>
        <w:t>14</w:t>
      </w:r>
      <w:r w:rsidR="008571EF" w:rsidRPr="001E0AA1">
        <w:t xml:space="preserve"> </w:t>
      </w:r>
    </w:p>
    <w:p w14:paraId="02C227C7" w14:textId="77777777" w:rsidR="008338D4" w:rsidRDefault="00DC043F" w:rsidP="00D12787">
      <w:pPr>
        <w:spacing w:line="360" w:lineRule="auto"/>
      </w:pPr>
      <w:r w:rsidRPr="001E0AA1">
        <w:t xml:space="preserve"> </w:t>
      </w:r>
      <w:r w:rsidRPr="001E0AA1">
        <w:tab/>
      </w:r>
      <w:r w:rsidR="00946FAB" w:rsidRPr="001E0AA1">
        <w:t xml:space="preserve">Evidence suggests visual and auditory </w:t>
      </w:r>
      <w:r w:rsidR="006F1E20" w:rsidRPr="001E0AA1">
        <w:t>cues may improve</w:t>
      </w:r>
      <w:r w:rsidR="005C6E26" w:rsidRPr="001E0AA1">
        <w:t xml:space="preserve"> </w:t>
      </w:r>
      <w:r w:rsidR="008837DC" w:rsidRPr="001E0AA1">
        <w:t>various gait measures during dual task activities.  Rochester et al</w:t>
      </w:r>
      <w:r w:rsidR="00946FAB" w:rsidRPr="001E0AA1">
        <w:rPr>
          <w:vertAlign w:val="superscript"/>
        </w:rPr>
        <w:t>15</w:t>
      </w:r>
      <w:r w:rsidR="008837DC" w:rsidRPr="001E0AA1">
        <w:t xml:space="preserve"> studied the influence of auditory cues for individuals with PD who have moderate cognitive impairments as measured by the Mini Mental </w:t>
      </w:r>
      <w:r w:rsidR="00946FAB" w:rsidRPr="001E0AA1">
        <w:t>State</w:t>
      </w:r>
      <w:r w:rsidR="00EA2B57" w:rsidRPr="001E0AA1">
        <w:t xml:space="preserve"> Exam</w:t>
      </w:r>
      <w:r w:rsidR="00F96D01">
        <w:t>ination</w:t>
      </w:r>
      <w:r w:rsidR="008837DC" w:rsidRPr="001E0AA1">
        <w:t xml:space="preserve"> (MMSE).  The participants had mild to moderate FOG.  The auditory cue was a metronome along with verbal commands relating to taking a step to the beat.  The auditory cues significantly reduced dual task deficits by </w:t>
      </w:r>
      <w:r w:rsidR="00EF7FF9" w:rsidRPr="001E0AA1">
        <w:t>increased gait speed and stride length compared to the group that did not receive cues. Mak et al</w:t>
      </w:r>
      <w:r w:rsidR="00946FAB" w:rsidRPr="001E0AA1">
        <w:rPr>
          <w:vertAlign w:val="superscript"/>
        </w:rPr>
        <w:t>1</w:t>
      </w:r>
      <w:r w:rsidR="00261113" w:rsidRPr="001E0AA1">
        <w:rPr>
          <w:vertAlign w:val="superscript"/>
        </w:rPr>
        <w:t>6</w:t>
      </w:r>
      <w:r w:rsidR="00EF7FF9" w:rsidRPr="001E0AA1">
        <w:t xml:space="preserve"> confirmed the combination of auditory</w:t>
      </w:r>
      <w:r w:rsidR="008338D4">
        <w:t xml:space="preserve"> and visual cues improve</w:t>
      </w:r>
      <w:r w:rsidR="00EF7FF9" w:rsidRPr="001E0AA1">
        <w:t xml:space="preserve"> gait spee</w:t>
      </w:r>
      <w:r w:rsidR="0008285E" w:rsidRPr="001E0AA1">
        <w:t>d, stride length, and cadence by using stoplights and an auditory beep.</w:t>
      </w:r>
    </w:p>
    <w:p w14:paraId="7C608FCA" w14:textId="6D7CC020" w:rsidR="008C1E9E" w:rsidRPr="001E0AA1" w:rsidRDefault="00F5372F" w:rsidP="008338D4">
      <w:pPr>
        <w:spacing w:line="360" w:lineRule="auto"/>
        <w:ind w:firstLine="720"/>
      </w:pPr>
      <w:r w:rsidRPr="001E0AA1">
        <w:t>Kegelmeyer et al</w:t>
      </w:r>
      <w:r w:rsidR="00946FAB" w:rsidRPr="001E0AA1">
        <w:rPr>
          <w:vertAlign w:val="superscript"/>
        </w:rPr>
        <w:t>1</w:t>
      </w:r>
      <w:r w:rsidR="00261113" w:rsidRPr="001E0AA1">
        <w:rPr>
          <w:vertAlign w:val="superscript"/>
        </w:rPr>
        <w:t>7</w:t>
      </w:r>
      <w:r w:rsidRPr="001E0AA1">
        <w:t xml:space="preserve"> comp</w:t>
      </w:r>
      <w:r w:rsidR="0097718A" w:rsidRPr="001E0AA1">
        <w:t>ared various assistive devices</w:t>
      </w:r>
      <w:r w:rsidRPr="001E0AA1">
        <w:t xml:space="preserve"> to identify if one assistive device may provide optimal </w:t>
      </w:r>
      <w:r w:rsidR="0097718A" w:rsidRPr="001E0AA1">
        <w:t xml:space="preserve">safety and </w:t>
      </w:r>
      <w:r w:rsidRPr="001E0AA1">
        <w:t>gait performance compared to others.  Kege</w:t>
      </w:r>
      <w:r w:rsidR="00435240" w:rsidRPr="001E0AA1">
        <w:t>lmeyer et al</w:t>
      </w:r>
      <w:r w:rsidR="00261113" w:rsidRPr="001E0AA1">
        <w:rPr>
          <w:vertAlign w:val="superscript"/>
        </w:rPr>
        <w:t>17</w:t>
      </w:r>
      <w:r w:rsidR="00435240" w:rsidRPr="001E0AA1">
        <w:t xml:space="preserve"> identified the </w:t>
      </w:r>
      <w:r w:rsidR="00C10A83">
        <w:t>four wheeled walker</w:t>
      </w:r>
      <w:r w:rsidR="00435240" w:rsidRPr="001E0AA1">
        <w:t xml:space="preserve"> as the optimal choice considering safety and decreased gait variability compared to the other devices.  Interesting to note, though, patients demonstrated FOG with the use of all assistive devices.</w:t>
      </w:r>
      <w:r w:rsidR="00261113" w:rsidRPr="001E0AA1">
        <w:rPr>
          <w:vertAlign w:val="superscript"/>
        </w:rPr>
        <w:t>17</w:t>
      </w:r>
      <w:r w:rsidR="00127151" w:rsidRPr="001E0AA1">
        <w:t xml:space="preserve"> </w:t>
      </w:r>
      <w:r w:rsidR="00435240" w:rsidRPr="001E0AA1">
        <w:t xml:space="preserve">The U step walker and </w:t>
      </w:r>
      <w:r w:rsidR="00C10A83">
        <w:t>four wheeled walker</w:t>
      </w:r>
      <w:r w:rsidR="00435240" w:rsidRPr="001E0AA1">
        <w:t xml:space="preserve"> had the least number of FOG episodes.</w:t>
      </w:r>
      <w:r w:rsidR="00261113" w:rsidRPr="001E0AA1">
        <w:rPr>
          <w:vertAlign w:val="superscript"/>
        </w:rPr>
        <w:t>17</w:t>
      </w:r>
      <w:r w:rsidR="00435240" w:rsidRPr="001E0AA1">
        <w:t xml:space="preserve">  </w:t>
      </w:r>
      <w:r w:rsidR="0014411B" w:rsidRPr="001E0AA1">
        <w:t>Donovan et al</w:t>
      </w:r>
      <w:r w:rsidR="00261113" w:rsidRPr="001E0AA1">
        <w:rPr>
          <w:vertAlign w:val="superscript"/>
        </w:rPr>
        <w:t>18</w:t>
      </w:r>
      <w:r w:rsidR="0014411B" w:rsidRPr="001E0AA1">
        <w:t xml:space="preserve"> studied the impact of a </w:t>
      </w:r>
      <w:r w:rsidR="00261113" w:rsidRPr="001E0AA1">
        <w:t>laserlight</w:t>
      </w:r>
      <w:r w:rsidR="0014411B" w:rsidRPr="001E0AA1">
        <w:t xml:space="preserve"> attached to a cane or walker and FOG. Participant reports of FOG significantly improved, along with significant improvemen</w:t>
      </w:r>
      <w:r w:rsidR="005554B5">
        <w:t>ts in the number of falls.  G</w:t>
      </w:r>
      <w:r w:rsidR="0014411B" w:rsidRPr="001E0AA1">
        <w:t>ait speed</w:t>
      </w:r>
      <w:r w:rsidR="005554B5">
        <w:t>, however,</w:t>
      </w:r>
      <w:r w:rsidR="0014411B" w:rsidRPr="001E0AA1">
        <w:t xml:space="preserve"> did not significantly improve.  Bunting-Perry et al</w:t>
      </w:r>
      <w:r w:rsidR="00261113" w:rsidRPr="001E0AA1">
        <w:rPr>
          <w:vertAlign w:val="superscript"/>
        </w:rPr>
        <w:t>19</w:t>
      </w:r>
      <w:r w:rsidR="0014411B" w:rsidRPr="001E0AA1">
        <w:t xml:space="preserve"> found opposing results in their study of the influence of laserlight and FOG.  The laserlight di</w:t>
      </w:r>
      <w:r w:rsidR="005554B5">
        <w:t xml:space="preserve">d not significantly improve </w:t>
      </w:r>
      <w:r w:rsidR="005554B5" w:rsidRPr="00C10A83">
        <w:t>the incidence of FOG.</w:t>
      </w:r>
    </w:p>
    <w:p w14:paraId="03A14812" w14:textId="2EEB9AC3" w:rsidR="000705BE" w:rsidRPr="001E0AA1" w:rsidRDefault="0041143D" w:rsidP="00D12787">
      <w:pPr>
        <w:spacing w:line="360" w:lineRule="auto"/>
      </w:pPr>
      <w:r w:rsidRPr="001E0AA1">
        <w:rPr>
          <w:u w:val="single"/>
        </w:rPr>
        <w:t>Implications for Physical Therapy</w:t>
      </w:r>
    </w:p>
    <w:p w14:paraId="4198BA52" w14:textId="48603C83" w:rsidR="00222305" w:rsidRPr="001E0AA1" w:rsidRDefault="0041143D" w:rsidP="00D12787">
      <w:pPr>
        <w:spacing w:line="360" w:lineRule="auto"/>
        <w:ind w:firstLine="720"/>
      </w:pPr>
      <w:r w:rsidRPr="001E0AA1">
        <w:t xml:space="preserve">Learning to understand and recognize the various processes impacted by executive dysfunction will enable us to </w:t>
      </w:r>
      <w:r w:rsidR="00AD774F" w:rsidRPr="001E0AA1">
        <w:t>provide a more appropriate POC.  R</w:t>
      </w:r>
      <w:r w:rsidRPr="001E0AA1">
        <w:t>equiring a standardized test to assess an individual’s executive cognitive function (</w:t>
      </w:r>
      <w:r w:rsidR="008338D4">
        <w:t>e.g.</w:t>
      </w:r>
      <w:r w:rsidRPr="001E0AA1">
        <w:t xml:space="preserve"> MoCA) is not </w:t>
      </w:r>
      <w:r w:rsidR="002D4C7F" w:rsidRPr="001E0AA1">
        <w:t xml:space="preserve">indicated for a physical therapist at this time. A </w:t>
      </w:r>
      <w:r w:rsidRPr="001E0AA1">
        <w:t xml:space="preserve">functional goal </w:t>
      </w:r>
      <w:r w:rsidR="00985055">
        <w:t xml:space="preserve">in physical therapy </w:t>
      </w:r>
      <w:r w:rsidRPr="001E0AA1">
        <w:t xml:space="preserve">would not be to improve </w:t>
      </w:r>
      <w:r w:rsidR="00AD774F" w:rsidRPr="001E0AA1">
        <w:t>the patient’s</w:t>
      </w:r>
      <w:r w:rsidRPr="001E0AA1">
        <w:t xml:space="preserve"> executive </w:t>
      </w:r>
      <w:r w:rsidR="00201D55" w:rsidRPr="001E0AA1">
        <w:t>function</w:t>
      </w:r>
      <w:r w:rsidR="00AD774F" w:rsidRPr="001E0AA1">
        <w:t xml:space="preserve"> directly.  It is more appropriate to recognize executive dysfunction, and identify its impact on the patient’s performance</w:t>
      </w:r>
      <w:r w:rsidR="00821B8F" w:rsidRPr="001E0AA1">
        <w:t xml:space="preserve"> and daily functions</w:t>
      </w:r>
      <w:r w:rsidR="00AD774F" w:rsidRPr="001E0AA1">
        <w:t xml:space="preserve">.  </w:t>
      </w:r>
    </w:p>
    <w:p w14:paraId="39105801" w14:textId="6DABEC7E" w:rsidR="00222305" w:rsidRPr="001E0AA1" w:rsidRDefault="00222305" w:rsidP="00D12787">
      <w:pPr>
        <w:spacing w:line="360" w:lineRule="auto"/>
        <w:ind w:firstLine="720"/>
      </w:pPr>
      <w:r w:rsidRPr="001E0AA1">
        <w:t xml:space="preserve">By recognizing executive dysfunction we may identify the need for additional team members to ensure we address the potentially </w:t>
      </w:r>
      <w:r w:rsidR="008338D4">
        <w:t>comprehensive</w:t>
      </w:r>
      <w:r w:rsidRPr="001E0AA1">
        <w:t xml:space="preserve"> impact </w:t>
      </w:r>
      <w:r w:rsidR="008338D4">
        <w:t>of the impaired processes</w:t>
      </w:r>
      <w:r w:rsidRPr="001E0AA1">
        <w:t>.  We might consider referring the individual to a neuropsychologist in hopes of cognitive rehabilitation positively impacting their motor abilities.  Other team members may aid in addressing other daily challenges due to executive dysfunction.</w:t>
      </w:r>
    </w:p>
    <w:p w14:paraId="05A31359" w14:textId="779C9C96" w:rsidR="00880E97" w:rsidRPr="001E0AA1" w:rsidRDefault="00574119" w:rsidP="00D12787">
      <w:pPr>
        <w:spacing w:line="360" w:lineRule="auto"/>
        <w:ind w:firstLine="720"/>
      </w:pPr>
      <w:r w:rsidRPr="001E0AA1">
        <w:t>Physical therapists should understand</w:t>
      </w:r>
      <w:r w:rsidR="00B359E0" w:rsidRPr="001E0AA1">
        <w:t xml:space="preserve"> the complex interplay between motor and cognitive processes </w:t>
      </w:r>
      <w:r w:rsidRPr="001E0AA1">
        <w:t xml:space="preserve">so that we </w:t>
      </w:r>
      <w:r w:rsidR="00821B8F" w:rsidRPr="001E0AA1">
        <w:t xml:space="preserve">try utilizing </w:t>
      </w:r>
      <w:r w:rsidR="00880E97" w:rsidRPr="001E0AA1">
        <w:t xml:space="preserve">evidence based </w:t>
      </w:r>
      <w:r w:rsidR="00821B8F" w:rsidRPr="001E0AA1">
        <w:t xml:space="preserve">interventions </w:t>
      </w:r>
      <w:r w:rsidR="007C1DF7" w:rsidRPr="001E0AA1">
        <w:t>to improve the secondary impairments from cognitive dysfunction.</w:t>
      </w:r>
      <w:r w:rsidR="00880E97" w:rsidRPr="001E0AA1">
        <w:t xml:space="preserve">  </w:t>
      </w:r>
    </w:p>
    <w:p w14:paraId="78F634B4" w14:textId="6D66A984" w:rsidR="00880E97" w:rsidRDefault="00574119" w:rsidP="008338D4">
      <w:pPr>
        <w:spacing w:line="360" w:lineRule="auto"/>
        <w:ind w:firstLine="720"/>
      </w:pPr>
      <w:r w:rsidRPr="001E0AA1">
        <w:t xml:space="preserve">Overall, there is strong evidence for the use of external cueing to reduce the impact of executive dysfunction on dual-task activities and FOG.  We should consider which type(s) of </w:t>
      </w:r>
      <w:r w:rsidRPr="00211E74">
        <w:t>cueing are best for the patient, and which types may lead to continued per</w:t>
      </w:r>
      <w:r w:rsidR="008F1732" w:rsidRPr="00211E74">
        <w:t>formance once cues are removed.</w:t>
      </w:r>
      <w:r w:rsidR="008338D4">
        <w:t xml:space="preserve">  </w:t>
      </w:r>
      <w:r w:rsidR="001E592C" w:rsidRPr="00211E74">
        <w:t xml:space="preserve">The four wheeled walker </w:t>
      </w:r>
      <w:r w:rsidR="00B60083" w:rsidRPr="00211E74">
        <w:t xml:space="preserve">or U step walker may be </w:t>
      </w:r>
      <w:r w:rsidR="0081469F" w:rsidRPr="00211E74">
        <w:t>a more appropriate assistive device</w:t>
      </w:r>
      <w:r w:rsidR="00B60083" w:rsidRPr="00211E74">
        <w:t xml:space="preserve"> for individuals with PD presenting with FOG.  Evidence is mixed regarding the use of a laserlight attachment to an assistive device at this time.  </w:t>
      </w:r>
      <w:r w:rsidR="00D8094B" w:rsidRPr="00211E74">
        <w:t>As always, clinical decisions should consider not only evidence but also patient pref</w:t>
      </w:r>
      <w:r w:rsidR="001E592C" w:rsidRPr="00211E74">
        <w:t>erences and clinical</w:t>
      </w:r>
      <w:r w:rsidR="001E592C">
        <w:t xml:space="preserve"> experience.</w:t>
      </w:r>
    </w:p>
    <w:p w14:paraId="560C210A" w14:textId="2A5C5F2A" w:rsidR="00815B75" w:rsidRPr="00815B75" w:rsidRDefault="00815B75" w:rsidP="00815B75">
      <w:pPr>
        <w:spacing w:line="360" w:lineRule="auto"/>
        <w:rPr>
          <w:u w:val="single"/>
        </w:rPr>
      </w:pPr>
      <w:r>
        <w:rPr>
          <w:u w:val="single"/>
        </w:rPr>
        <w:t>Conclusions</w:t>
      </w:r>
    </w:p>
    <w:p w14:paraId="00589DBF" w14:textId="37609C9B" w:rsidR="007543E2" w:rsidRPr="001E0AA1" w:rsidRDefault="007543E2" w:rsidP="00D12787">
      <w:pPr>
        <w:spacing w:line="360" w:lineRule="auto"/>
        <w:ind w:firstLine="720"/>
      </w:pPr>
      <w:r w:rsidRPr="001E0AA1">
        <w:t xml:space="preserve">Executive </w:t>
      </w:r>
      <w:r w:rsidR="0059042E" w:rsidRPr="001E0AA1">
        <w:t>function is an umbrella term for various import</w:t>
      </w:r>
      <w:r w:rsidR="00C1020A">
        <w:t xml:space="preserve">ant processes.  Deficits in executive function </w:t>
      </w:r>
      <w:r w:rsidR="0059042E" w:rsidRPr="001E0AA1">
        <w:t>may</w:t>
      </w:r>
      <w:r w:rsidRPr="001E0AA1">
        <w:t xml:space="preserve"> influence the daily life and functional abilities of an individual with PD</w:t>
      </w:r>
      <w:r w:rsidR="0059042E" w:rsidRPr="001E0AA1">
        <w:t xml:space="preserve">.  Physical therapists should </w:t>
      </w:r>
      <w:r w:rsidR="00253F2A" w:rsidRPr="001E0AA1">
        <w:t>stay current on research related to the potential clinical presentation and impact o</w:t>
      </w:r>
      <w:r w:rsidR="00C14293">
        <w:t>f executive dysfunction.  Additionally, physical therapists should be aware of potential interventions that may either directly improve executive dysfunction or may compensate for impairments secondary to executive dysfunction to promote overall well-being.</w:t>
      </w:r>
    </w:p>
    <w:p w14:paraId="71ED1AFB" w14:textId="77777777" w:rsidR="00880E97" w:rsidRDefault="00880E97" w:rsidP="00D12787">
      <w:pPr>
        <w:spacing w:line="360" w:lineRule="auto"/>
        <w:ind w:firstLine="720"/>
      </w:pPr>
    </w:p>
    <w:p w14:paraId="1064C4CC" w14:textId="77777777" w:rsidR="00C1020A" w:rsidRDefault="00C1020A" w:rsidP="00D12787">
      <w:pPr>
        <w:spacing w:line="360" w:lineRule="auto"/>
        <w:ind w:firstLine="720"/>
      </w:pPr>
    </w:p>
    <w:p w14:paraId="04DE7B76" w14:textId="77777777" w:rsidR="00C1020A" w:rsidRPr="001E0AA1" w:rsidRDefault="00C1020A" w:rsidP="00D12787">
      <w:pPr>
        <w:spacing w:line="360" w:lineRule="auto"/>
        <w:ind w:firstLine="720"/>
      </w:pPr>
    </w:p>
    <w:p w14:paraId="6D586414" w14:textId="61705018" w:rsidR="00645CF2" w:rsidRPr="001E0AA1" w:rsidRDefault="00645CF2" w:rsidP="00D12787">
      <w:pPr>
        <w:spacing w:line="360" w:lineRule="auto"/>
      </w:pPr>
      <w:r w:rsidRPr="001E0AA1">
        <w:t>References:</w:t>
      </w:r>
    </w:p>
    <w:p w14:paraId="64B7983C" w14:textId="0F556086" w:rsidR="00C72254" w:rsidRPr="001E0AA1" w:rsidRDefault="00C72254" w:rsidP="00D12787">
      <w:pPr>
        <w:spacing w:line="360" w:lineRule="auto"/>
      </w:pPr>
      <w:r w:rsidRPr="001E0AA1">
        <w:t xml:space="preserve">1. Kudlicka A, Clare L, Hindle JV. Awareness of executive deficits in people with parkinson's disease. </w:t>
      </w:r>
      <w:r w:rsidRPr="001E0AA1">
        <w:rPr>
          <w:i/>
          <w:iCs/>
        </w:rPr>
        <w:t>J Int Neuropsychol Soc</w:t>
      </w:r>
      <w:r w:rsidRPr="001E0AA1">
        <w:t xml:space="preserve">. 2013;19(5):559-570. </w:t>
      </w:r>
    </w:p>
    <w:p w14:paraId="73043AF7" w14:textId="7D3FB024" w:rsidR="00645CF2" w:rsidRPr="001E0AA1" w:rsidRDefault="00C72254" w:rsidP="00D12787">
      <w:pPr>
        <w:spacing w:line="360" w:lineRule="auto"/>
      </w:pPr>
      <w:r w:rsidRPr="001E0AA1">
        <w:t>2</w:t>
      </w:r>
      <w:r w:rsidR="00645CF2" w:rsidRPr="001E0AA1">
        <w:t xml:space="preserve">. Cicerone K, Levin H, Malec J, Stuss D, Whyte J. Cognitive rehabilitation interventions for executive function: Moving from bench to bedside in patients with traumatic brain injury. </w:t>
      </w:r>
      <w:r w:rsidR="00645CF2" w:rsidRPr="001E0AA1">
        <w:rPr>
          <w:rStyle w:val="Emphasis"/>
        </w:rPr>
        <w:t>J Cogn Neurosci</w:t>
      </w:r>
      <w:r w:rsidR="00645CF2" w:rsidRPr="001E0AA1">
        <w:t xml:space="preserve">. 2006;18(7):1212-1222. </w:t>
      </w:r>
    </w:p>
    <w:p w14:paraId="2EB49634" w14:textId="7B110051" w:rsidR="00C72254" w:rsidRPr="001E0AA1" w:rsidRDefault="00C72254" w:rsidP="00D12787">
      <w:pPr>
        <w:spacing w:line="360" w:lineRule="auto"/>
      </w:pPr>
      <w:r w:rsidRPr="001E0AA1">
        <w:t xml:space="preserve">3. Etiology and Pathogenesis of Parkinson’s Disease. </w:t>
      </w:r>
      <w:hyperlink r:id="rId8" w:anchor="H14" w:history="1">
        <w:r w:rsidRPr="001E0AA1">
          <w:rPr>
            <w:rStyle w:val="Hyperlink"/>
          </w:rPr>
          <w:t>http://www.uptodate.com.libproxy.lib.unc.edu/contents/etiology-and-pathogenesis-of-parkinson-disease?source=see_link&amp;anchor=H14#H14</w:t>
        </w:r>
      </w:hyperlink>
      <w:r w:rsidR="005F2678" w:rsidRPr="001E0AA1">
        <w:t>. Accessed 1/29</w:t>
      </w:r>
      <w:r w:rsidRPr="001E0AA1">
        <w:t>/14.</w:t>
      </w:r>
    </w:p>
    <w:p w14:paraId="0456FE8F" w14:textId="727B3F7E" w:rsidR="00C83CA7" w:rsidRPr="001E0AA1" w:rsidRDefault="00262A38" w:rsidP="00D12787">
      <w:pPr>
        <w:spacing w:line="360" w:lineRule="auto"/>
      </w:pPr>
      <w:r w:rsidRPr="001E0AA1">
        <w:t xml:space="preserve">4. Dirnberger G, Jahanshahi M. Executive dysfunction in parkinson's disease: A review. </w:t>
      </w:r>
      <w:r w:rsidRPr="001E0AA1">
        <w:rPr>
          <w:i/>
          <w:iCs/>
        </w:rPr>
        <w:t>J Neuropsychol</w:t>
      </w:r>
      <w:r w:rsidRPr="001E0AA1">
        <w:t xml:space="preserve">. 2013;7(2):193-224. </w:t>
      </w:r>
    </w:p>
    <w:p w14:paraId="0854036A" w14:textId="5C0846DA" w:rsidR="005F2678" w:rsidRPr="001E0AA1" w:rsidRDefault="005F2678" w:rsidP="00D12787">
      <w:pPr>
        <w:spacing w:line="360" w:lineRule="auto"/>
      </w:pPr>
      <w:r w:rsidRPr="001E0AA1">
        <w:t xml:space="preserve">5. Clinical Manifestations of Parkinson’s Disease. </w:t>
      </w:r>
      <w:hyperlink r:id="rId9" w:anchor="H149298288" w:history="1">
        <w:r w:rsidRPr="001E0AA1">
          <w:rPr>
            <w:rStyle w:val="Hyperlink"/>
          </w:rPr>
          <w:t>http://www.uptodate.com.libproxy.lib.unc.edu/contents/clinical-manifestations-of-parkinson-disease?source=search_result&amp;search=parkinson&amp;selectedTitle=1~150#H149298288</w:t>
        </w:r>
      </w:hyperlink>
      <w:r w:rsidRPr="001E0AA1">
        <w:t>. Accessed 1/29/14.</w:t>
      </w:r>
    </w:p>
    <w:p w14:paraId="0F20F0E7" w14:textId="14614405" w:rsidR="00671EDC" w:rsidRPr="001E0AA1" w:rsidRDefault="000A5121" w:rsidP="00D12787">
      <w:pPr>
        <w:spacing w:line="360" w:lineRule="auto"/>
      </w:pPr>
      <w:r w:rsidRPr="001E0AA1">
        <w:t xml:space="preserve">6. Maier F, Prigatano GP, Kalbe E, et al. Impaired self-awareness of motor deficits in parkinson's disease: Association with motor asymmetry and motor phenotypes. </w:t>
      </w:r>
      <w:r w:rsidRPr="001E0AA1">
        <w:rPr>
          <w:i/>
          <w:iCs/>
        </w:rPr>
        <w:t>Mov Disord</w:t>
      </w:r>
      <w:r w:rsidRPr="001E0AA1">
        <w:t xml:space="preserve">. 2012;27(11):1443-1447. </w:t>
      </w:r>
    </w:p>
    <w:p w14:paraId="03659E88" w14:textId="3F5988CC" w:rsidR="000A5121" w:rsidRPr="001E0AA1" w:rsidRDefault="000A5121" w:rsidP="00D12787">
      <w:pPr>
        <w:spacing w:line="360" w:lineRule="auto"/>
      </w:pPr>
      <w:r w:rsidRPr="001E0AA1">
        <w:t xml:space="preserve">7. Hassan A, Vallabhajosula S, Zahodne LB, et al. Correlations of apathy and depression with postural instability in parkinson disease. </w:t>
      </w:r>
      <w:r w:rsidRPr="001E0AA1">
        <w:rPr>
          <w:i/>
          <w:iCs/>
        </w:rPr>
        <w:t>J Neurol Sci</w:t>
      </w:r>
      <w:r w:rsidRPr="001E0AA1">
        <w:t xml:space="preserve">. 2014. </w:t>
      </w:r>
    </w:p>
    <w:p w14:paraId="40970568" w14:textId="68E1E2C8" w:rsidR="000A5121" w:rsidRPr="001E0AA1" w:rsidRDefault="000A5121" w:rsidP="00D12787">
      <w:pPr>
        <w:spacing w:line="360" w:lineRule="auto"/>
        <w:rPr>
          <w:rFonts w:eastAsiaTheme="minorEastAsia"/>
        </w:rPr>
      </w:pPr>
      <w:r w:rsidRPr="001E0AA1">
        <w:t xml:space="preserve">8. </w:t>
      </w:r>
      <w:r w:rsidR="002A1771" w:rsidRPr="001E0AA1">
        <w:rPr>
          <w:rFonts w:eastAsiaTheme="minorEastAsia"/>
        </w:rPr>
        <w:t xml:space="preserve">Heremans E, Nieuwboer A, Spildooren J, et al. Cognitive aspects of freezing of gait in parkinson's disease: A challenge for rehabilitation. </w:t>
      </w:r>
      <w:r w:rsidR="002A1771" w:rsidRPr="001E0AA1">
        <w:rPr>
          <w:rFonts w:eastAsiaTheme="minorEastAsia"/>
          <w:i/>
          <w:iCs/>
        </w:rPr>
        <w:t>J Neural Transm</w:t>
      </w:r>
      <w:r w:rsidR="002A1771" w:rsidRPr="001E0AA1">
        <w:rPr>
          <w:rFonts w:eastAsiaTheme="minorEastAsia"/>
        </w:rPr>
        <w:t xml:space="preserve">. 2013;120(4):543-557. </w:t>
      </w:r>
    </w:p>
    <w:p w14:paraId="0F5990C5" w14:textId="3CC60958" w:rsidR="002A1771" w:rsidRPr="001E0AA1" w:rsidRDefault="002A1771" w:rsidP="00D12787">
      <w:pPr>
        <w:spacing w:line="360" w:lineRule="auto"/>
      </w:pPr>
      <w:r w:rsidRPr="001E0AA1">
        <w:rPr>
          <w:rFonts w:eastAsiaTheme="minorEastAsia"/>
        </w:rPr>
        <w:t xml:space="preserve">9. Nieuwboer A, Giladi N. Characterizing freezing of gait in parkinson's disease: Models of an episodic phenomenon. </w:t>
      </w:r>
      <w:r w:rsidRPr="001E0AA1">
        <w:rPr>
          <w:rFonts w:eastAsiaTheme="minorEastAsia"/>
          <w:i/>
          <w:iCs/>
        </w:rPr>
        <w:t>Mov Disord</w:t>
      </w:r>
      <w:r w:rsidRPr="001E0AA1">
        <w:rPr>
          <w:rFonts w:eastAsiaTheme="minorEastAsia"/>
        </w:rPr>
        <w:t xml:space="preserve">. 2013;28(11):1509-1519. </w:t>
      </w:r>
    </w:p>
    <w:p w14:paraId="6C7F6EAB" w14:textId="69B686C7" w:rsidR="000A5121" w:rsidRPr="001E0AA1" w:rsidRDefault="00760134" w:rsidP="00D12787">
      <w:pPr>
        <w:spacing w:line="360" w:lineRule="auto"/>
      </w:pPr>
      <w:r w:rsidRPr="001E0AA1">
        <w:t xml:space="preserve">10. Kelly V, Eusterbrock A, Shumway-Cook A. A review of dual-task walking deficits in people with Parkinson's disease: motor and cognitive contributions, mechanisms, and clinical implications. </w:t>
      </w:r>
      <w:r w:rsidRPr="001E0AA1">
        <w:rPr>
          <w:rStyle w:val="Emphasis"/>
        </w:rPr>
        <w:t>Parkinsons Dis</w:t>
      </w:r>
      <w:r w:rsidRPr="001E0AA1">
        <w:t>. 2012;2012(918719).</w:t>
      </w:r>
    </w:p>
    <w:p w14:paraId="6FC58DD8" w14:textId="7079C310" w:rsidR="000A5121" w:rsidRPr="001E0AA1" w:rsidRDefault="00CC6CD8" w:rsidP="00D12787">
      <w:pPr>
        <w:spacing w:line="360" w:lineRule="auto"/>
      </w:pPr>
      <w:r w:rsidRPr="001E0AA1">
        <w:t xml:space="preserve">11. Cruise KE, Bucks RS, Loftus AM, Newton RU, Pegoraro R, Thomas MG. Exercise and parkinson's: Benefits for cognition and quality of life. </w:t>
      </w:r>
      <w:r w:rsidRPr="001E0AA1">
        <w:rPr>
          <w:i/>
          <w:iCs/>
        </w:rPr>
        <w:t>Acta Neurol Scand</w:t>
      </w:r>
      <w:r w:rsidRPr="001E0AA1">
        <w:t>. 2011;123(1):13-19.</w:t>
      </w:r>
    </w:p>
    <w:p w14:paraId="0A3D280A" w14:textId="7904FA1F" w:rsidR="00CC6CD8" w:rsidRPr="001E0AA1" w:rsidRDefault="00CC6CD8" w:rsidP="00D12787">
      <w:pPr>
        <w:spacing w:line="360" w:lineRule="auto"/>
      </w:pPr>
      <w:r w:rsidRPr="001E0AA1">
        <w:t xml:space="preserve">12. Tanaka K, Quadros AC,Jr, Santos RF, Stella F, Gobbi LT, Gobbi S. Benefits of physical exercise on executive functions in older people with parkinson's disease. </w:t>
      </w:r>
      <w:r w:rsidRPr="001E0AA1">
        <w:rPr>
          <w:i/>
          <w:iCs/>
        </w:rPr>
        <w:t>Brain Cogn</w:t>
      </w:r>
      <w:r w:rsidRPr="001E0AA1">
        <w:t>. 2009;69(2):435-441.</w:t>
      </w:r>
    </w:p>
    <w:p w14:paraId="4EFC694D" w14:textId="64740B16" w:rsidR="00CC6CD8" w:rsidRPr="00D12787" w:rsidRDefault="00CC6CD8" w:rsidP="00D12787">
      <w:pPr>
        <w:autoSpaceDE w:val="0"/>
        <w:autoSpaceDN w:val="0"/>
        <w:spacing w:line="360" w:lineRule="auto"/>
        <w:rPr>
          <w:rFonts w:eastAsiaTheme="minorEastAsia"/>
        </w:rPr>
      </w:pPr>
      <w:r w:rsidRPr="001E0AA1">
        <w:t xml:space="preserve">13. </w:t>
      </w:r>
      <w:r w:rsidRPr="001E0AA1">
        <w:rPr>
          <w:rFonts w:eastAsiaTheme="minorEastAsia"/>
        </w:rPr>
        <w:t xml:space="preserve">Ridgel AL, Kim CH, Fickes EJ, Muller MD, Alberts JL. Changes in executive function after acute bouts of passive cycling in parkinson's disease. </w:t>
      </w:r>
      <w:r w:rsidRPr="001E0AA1">
        <w:rPr>
          <w:rFonts w:eastAsiaTheme="minorEastAsia"/>
          <w:i/>
          <w:iCs/>
        </w:rPr>
        <w:t>J Aging Phys Act</w:t>
      </w:r>
      <w:r w:rsidRPr="001E0AA1">
        <w:rPr>
          <w:rFonts w:eastAsiaTheme="minorEastAsia"/>
        </w:rPr>
        <w:t>. 2011;19(2):87-98.</w:t>
      </w:r>
    </w:p>
    <w:p w14:paraId="68763B97" w14:textId="18242787" w:rsidR="00CC6CD8" w:rsidRPr="001E0AA1" w:rsidRDefault="00CC6CD8" w:rsidP="00D12787">
      <w:pPr>
        <w:spacing w:line="360" w:lineRule="auto"/>
      </w:pPr>
      <w:r w:rsidRPr="001E0AA1">
        <w:t xml:space="preserve">14. Milman U, Atias H, Weiss A, Mirelman A, Hausdorff JM. Can cognitive remediation improve mobility in patients with parkinson's disease? findings from a 12 week pilot study. </w:t>
      </w:r>
      <w:r w:rsidRPr="001E0AA1">
        <w:rPr>
          <w:i/>
          <w:iCs/>
        </w:rPr>
        <w:t>J Parkinsons Dis</w:t>
      </w:r>
      <w:r w:rsidRPr="001E0AA1">
        <w:t>. 2013.</w:t>
      </w:r>
    </w:p>
    <w:p w14:paraId="7126C889" w14:textId="4EAA7357" w:rsidR="00946FAB" w:rsidRPr="001E0AA1" w:rsidRDefault="00946FAB" w:rsidP="00D12787">
      <w:pPr>
        <w:spacing w:line="360" w:lineRule="auto"/>
      </w:pPr>
      <w:r w:rsidRPr="001E0AA1">
        <w:t xml:space="preserve">15. Rochester L, Hetherington V, Jones D, et al. Attending to the task: Interference effects of functional tasks on walking in parkinson's disease and the roles of cognition, depression, fatigue, and balance. </w:t>
      </w:r>
      <w:r w:rsidRPr="001E0AA1">
        <w:rPr>
          <w:i/>
          <w:iCs/>
        </w:rPr>
        <w:t>Arch Phys Med Rehabil</w:t>
      </w:r>
      <w:r w:rsidRPr="001E0AA1">
        <w:t>. 2004;85(10):1578-1585.</w:t>
      </w:r>
    </w:p>
    <w:p w14:paraId="7C179F21" w14:textId="52A19A46" w:rsidR="00946FAB" w:rsidRPr="001E0AA1" w:rsidRDefault="00946FAB" w:rsidP="00D12787">
      <w:pPr>
        <w:spacing w:line="360" w:lineRule="auto"/>
      </w:pPr>
      <w:r w:rsidRPr="001E0AA1">
        <w:t xml:space="preserve">16. Mak MK, Yu L, Hui-Chan CW. The immediate effect of a novel audio-visual cueing strategy (simulated traffic lights) on dual-task walking in people with parkinson's disease. </w:t>
      </w:r>
      <w:r w:rsidRPr="001E0AA1">
        <w:rPr>
          <w:i/>
          <w:iCs/>
        </w:rPr>
        <w:t>Eur J Phys Rehabil Med</w:t>
      </w:r>
      <w:r w:rsidRPr="001E0AA1">
        <w:t>. 2013;49(2):153-159.</w:t>
      </w:r>
    </w:p>
    <w:p w14:paraId="1CA85ACE" w14:textId="7DC81649" w:rsidR="00946FAB" w:rsidRPr="001E0AA1" w:rsidRDefault="00946FAB" w:rsidP="00D12787">
      <w:pPr>
        <w:spacing w:line="360" w:lineRule="auto"/>
      </w:pPr>
      <w:r w:rsidRPr="001E0AA1">
        <w:t xml:space="preserve">17. Kegelmeyer DA, Parthasarathy S, Kostyk SK, White SE, Kloos AD. Assistive devices alter gait patterns in parkinson disease: Advantages of the four-wheeled walker. </w:t>
      </w:r>
      <w:r w:rsidRPr="001E0AA1">
        <w:rPr>
          <w:i/>
          <w:iCs/>
        </w:rPr>
        <w:t>Gait Posture</w:t>
      </w:r>
      <w:r w:rsidRPr="001E0AA1">
        <w:t xml:space="preserve">. 2013;38(1):20-24.  </w:t>
      </w:r>
    </w:p>
    <w:p w14:paraId="18E0523E" w14:textId="242E782D" w:rsidR="002B7292" w:rsidRPr="001E0AA1" w:rsidRDefault="002B7292" w:rsidP="00D12787">
      <w:pPr>
        <w:spacing w:line="360" w:lineRule="auto"/>
      </w:pPr>
      <w:r w:rsidRPr="001E0AA1">
        <w:t xml:space="preserve">18. Donovan S, Lim C, Diaz N, et al. Laserlight cues for gait freezing in parkinson's disease: An open-label study. </w:t>
      </w:r>
      <w:r w:rsidRPr="001E0AA1">
        <w:rPr>
          <w:i/>
          <w:iCs/>
        </w:rPr>
        <w:t>Parkinsonism Relat Disord</w:t>
      </w:r>
      <w:r w:rsidRPr="001E0AA1">
        <w:t>. 2011;17(4):240-245.</w:t>
      </w:r>
    </w:p>
    <w:p w14:paraId="25C5197C" w14:textId="63E680A9" w:rsidR="002B7292" w:rsidRPr="001E0AA1" w:rsidRDefault="002B7292" w:rsidP="00D12787">
      <w:pPr>
        <w:spacing w:line="360" w:lineRule="auto"/>
      </w:pPr>
      <w:r w:rsidRPr="001E0AA1">
        <w:t xml:space="preserve">19. Bunting-Perry L, Spindler M, Robinson KM, Noorigian J, Cianci HJ, Duda JE. Laser light visual cueing for freezing of gait in parkinson disease: A pilot study with male participants. </w:t>
      </w:r>
      <w:r w:rsidRPr="001E0AA1">
        <w:rPr>
          <w:i/>
          <w:iCs/>
        </w:rPr>
        <w:t>J Rehabil Res Dev</w:t>
      </w:r>
      <w:r w:rsidRPr="001E0AA1">
        <w:t>. 2013;50(2):223-230.</w:t>
      </w:r>
    </w:p>
    <w:p w14:paraId="08DF9294" w14:textId="77777777" w:rsidR="000A5121" w:rsidRPr="001E0AA1" w:rsidRDefault="000A5121" w:rsidP="00D12787">
      <w:pPr>
        <w:spacing w:line="360" w:lineRule="auto"/>
      </w:pPr>
    </w:p>
    <w:p w14:paraId="567B75AC" w14:textId="77777777" w:rsidR="00292BB7" w:rsidRPr="001E0AA1" w:rsidRDefault="00292BB7" w:rsidP="00D12787">
      <w:pPr>
        <w:spacing w:line="360" w:lineRule="auto"/>
      </w:pPr>
    </w:p>
    <w:p w14:paraId="595E1A21" w14:textId="77777777" w:rsidR="00292BB7" w:rsidRPr="001E0AA1" w:rsidRDefault="00292BB7" w:rsidP="00D12787">
      <w:pPr>
        <w:spacing w:line="360" w:lineRule="auto"/>
      </w:pPr>
    </w:p>
    <w:p w14:paraId="0A1D4B3E" w14:textId="77777777" w:rsidR="00292BB7" w:rsidRPr="001E0AA1" w:rsidRDefault="00292BB7" w:rsidP="00D12787">
      <w:pPr>
        <w:spacing w:line="360" w:lineRule="auto"/>
      </w:pPr>
    </w:p>
    <w:sectPr w:rsidR="00292BB7" w:rsidRPr="001E0AA1" w:rsidSect="001637A9">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571F3" w14:textId="77777777" w:rsidR="00985055" w:rsidRDefault="00985055" w:rsidP="002625BD">
      <w:r>
        <w:separator/>
      </w:r>
    </w:p>
  </w:endnote>
  <w:endnote w:type="continuationSeparator" w:id="0">
    <w:p w14:paraId="16F10988" w14:textId="77777777" w:rsidR="00985055" w:rsidRDefault="00985055" w:rsidP="0026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C78E2" w14:textId="77777777" w:rsidR="00985055" w:rsidRDefault="00985055" w:rsidP="002625BD">
      <w:r>
        <w:separator/>
      </w:r>
    </w:p>
  </w:footnote>
  <w:footnote w:type="continuationSeparator" w:id="0">
    <w:p w14:paraId="5C872C3D" w14:textId="77777777" w:rsidR="00985055" w:rsidRDefault="00985055" w:rsidP="002625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A08F9" w14:textId="77777777" w:rsidR="00985055" w:rsidRDefault="00985055" w:rsidP="002625BD">
    <w:pPr>
      <w:pStyle w:val="Header"/>
      <w:jc w:val="right"/>
    </w:pPr>
    <w:r>
      <w:t>Audrey Osinski</w:t>
    </w:r>
  </w:p>
  <w:p w14:paraId="57B6E7D0" w14:textId="77777777" w:rsidR="00985055" w:rsidRDefault="00985055" w:rsidP="002625BD">
    <w:pPr>
      <w:pStyle w:val="Header"/>
      <w:jc w:val="right"/>
    </w:pPr>
    <w:r>
      <w:t>Module 2 Assignment</w:t>
    </w:r>
  </w:p>
  <w:p w14:paraId="1EE7E89C" w14:textId="77777777" w:rsidR="00985055" w:rsidRDefault="00985055" w:rsidP="002625BD">
    <w:pPr>
      <w:pStyle w:val="Header"/>
      <w:jc w:val="right"/>
    </w:pPr>
    <w:r>
      <w:t>PD and Executive Function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3AFA"/>
    <w:multiLevelType w:val="hybridMultilevel"/>
    <w:tmpl w:val="A56A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2F19FD"/>
    <w:multiLevelType w:val="hybridMultilevel"/>
    <w:tmpl w:val="5FB4EECE"/>
    <w:lvl w:ilvl="0" w:tplc="135C0BBE">
      <w:start w:val="1"/>
      <w:numFmt w:val="bullet"/>
      <w:lvlText w:val="•"/>
      <w:lvlJc w:val="left"/>
      <w:pPr>
        <w:tabs>
          <w:tab w:val="num" w:pos="720"/>
        </w:tabs>
        <w:ind w:left="720" w:hanging="360"/>
      </w:pPr>
      <w:rPr>
        <w:rFonts w:ascii="Arial" w:hAnsi="Arial" w:hint="default"/>
      </w:rPr>
    </w:lvl>
    <w:lvl w:ilvl="1" w:tplc="BD223B3C">
      <w:numFmt w:val="bullet"/>
      <w:lvlText w:val="–"/>
      <w:lvlJc w:val="left"/>
      <w:pPr>
        <w:tabs>
          <w:tab w:val="num" w:pos="1440"/>
        </w:tabs>
        <w:ind w:left="1440" w:hanging="360"/>
      </w:pPr>
      <w:rPr>
        <w:rFonts w:ascii="Arial" w:hAnsi="Arial" w:hint="default"/>
      </w:rPr>
    </w:lvl>
    <w:lvl w:ilvl="2" w:tplc="BBE84E40" w:tentative="1">
      <w:start w:val="1"/>
      <w:numFmt w:val="bullet"/>
      <w:lvlText w:val="•"/>
      <w:lvlJc w:val="left"/>
      <w:pPr>
        <w:tabs>
          <w:tab w:val="num" w:pos="2160"/>
        </w:tabs>
        <w:ind w:left="2160" w:hanging="360"/>
      </w:pPr>
      <w:rPr>
        <w:rFonts w:ascii="Arial" w:hAnsi="Arial" w:hint="default"/>
      </w:rPr>
    </w:lvl>
    <w:lvl w:ilvl="3" w:tplc="747E98DA" w:tentative="1">
      <w:start w:val="1"/>
      <w:numFmt w:val="bullet"/>
      <w:lvlText w:val="•"/>
      <w:lvlJc w:val="left"/>
      <w:pPr>
        <w:tabs>
          <w:tab w:val="num" w:pos="2880"/>
        </w:tabs>
        <w:ind w:left="2880" w:hanging="360"/>
      </w:pPr>
      <w:rPr>
        <w:rFonts w:ascii="Arial" w:hAnsi="Arial" w:hint="default"/>
      </w:rPr>
    </w:lvl>
    <w:lvl w:ilvl="4" w:tplc="4FAE3B28" w:tentative="1">
      <w:start w:val="1"/>
      <w:numFmt w:val="bullet"/>
      <w:lvlText w:val="•"/>
      <w:lvlJc w:val="left"/>
      <w:pPr>
        <w:tabs>
          <w:tab w:val="num" w:pos="3600"/>
        </w:tabs>
        <w:ind w:left="3600" w:hanging="360"/>
      </w:pPr>
      <w:rPr>
        <w:rFonts w:ascii="Arial" w:hAnsi="Arial" w:hint="default"/>
      </w:rPr>
    </w:lvl>
    <w:lvl w:ilvl="5" w:tplc="D714DA62" w:tentative="1">
      <w:start w:val="1"/>
      <w:numFmt w:val="bullet"/>
      <w:lvlText w:val="•"/>
      <w:lvlJc w:val="left"/>
      <w:pPr>
        <w:tabs>
          <w:tab w:val="num" w:pos="4320"/>
        </w:tabs>
        <w:ind w:left="4320" w:hanging="360"/>
      </w:pPr>
      <w:rPr>
        <w:rFonts w:ascii="Arial" w:hAnsi="Arial" w:hint="default"/>
      </w:rPr>
    </w:lvl>
    <w:lvl w:ilvl="6" w:tplc="9A6A69B0" w:tentative="1">
      <w:start w:val="1"/>
      <w:numFmt w:val="bullet"/>
      <w:lvlText w:val="•"/>
      <w:lvlJc w:val="left"/>
      <w:pPr>
        <w:tabs>
          <w:tab w:val="num" w:pos="5040"/>
        </w:tabs>
        <w:ind w:left="5040" w:hanging="360"/>
      </w:pPr>
      <w:rPr>
        <w:rFonts w:ascii="Arial" w:hAnsi="Arial" w:hint="default"/>
      </w:rPr>
    </w:lvl>
    <w:lvl w:ilvl="7" w:tplc="2258071A" w:tentative="1">
      <w:start w:val="1"/>
      <w:numFmt w:val="bullet"/>
      <w:lvlText w:val="•"/>
      <w:lvlJc w:val="left"/>
      <w:pPr>
        <w:tabs>
          <w:tab w:val="num" w:pos="5760"/>
        </w:tabs>
        <w:ind w:left="5760" w:hanging="360"/>
      </w:pPr>
      <w:rPr>
        <w:rFonts w:ascii="Arial" w:hAnsi="Arial" w:hint="default"/>
      </w:rPr>
    </w:lvl>
    <w:lvl w:ilvl="8" w:tplc="E4367FC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F2"/>
    <w:rsid w:val="00021C4B"/>
    <w:rsid w:val="00051992"/>
    <w:rsid w:val="00053E6C"/>
    <w:rsid w:val="000613EB"/>
    <w:rsid w:val="000705BE"/>
    <w:rsid w:val="0008285E"/>
    <w:rsid w:val="00095098"/>
    <w:rsid w:val="000A5121"/>
    <w:rsid w:val="000D5169"/>
    <w:rsid w:val="000E672B"/>
    <w:rsid w:val="000F5263"/>
    <w:rsid w:val="000F75B9"/>
    <w:rsid w:val="00125AD7"/>
    <w:rsid w:val="00127151"/>
    <w:rsid w:val="00135C3A"/>
    <w:rsid w:val="0014411B"/>
    <w:rsid w:val="00144435"/>
    <w:rsid w:val="0014676A"/>
    <w:rsid w:val="00152C57"/>
    <w:rsid w:val="001637A9"/>
    <w:rsid w:val="00187CD5"/>
    <w:rsid w:val="00194572"/>
    <w:rsid w:val="001E0AA1"/>
    <w:rsid w:val="001E25C2"/>
    <w:rsid w:val="001E592C"/>
    <w:rsid w:val="00201D55"/>
    <w:rsid w:val="00202565"/>
    <w:rsid w:val="00211E74"/>
    <w:rsid w:val="002160BA"/>
    <w:rsid w:val="00222305"/>
    <w:rsid w:val="00253F2A"/>
    <w:rsid w:val="00261113"/>
    <w:rsid w:val="002625BD"/>
    <w:rsid w:val="00262A38"/>
    <w:rsid w:val="002718D5"/>
    <w:rsid w:val="00291300"/>
    <w:rsid w:val="00292BB7"/>
    <w:rsid w:val="002A1771"/>
    <w:rsid w:val="002A5A35"/>
    <w:rsid w:val="002B7292"/>
    <w:rsid w:val="002C5972"/>
    <w:rsid w:val="002C7139"/>
    <w:rsid w:val="002D4620"/>
    <w:rsid w:val="002D4C7F"/>
    <w:rsid w:val="002F78A9"/>
    <w:rsid w:val="00327AF5"/>
    <w:rsid w:val="00330C9F"/>
    <w:rsid w:val="00344A3D"/>
    <w:rsid w:val="00397C05"/>
    <w:rsid w:val="003A580A"/>
    <w:rsid w:val="00410C97"/>
    <w:rsid w:val="0041143D"/>
    <w:rsid w:val="0042505E"/>
    <w:rsid w:val="0043491B"/>
    <w:rsid w:val="00435240"/>
    <w:rsid w:val="00470587"/>
    <w:rsid w:val="004714F8"/>
    <w:rsid w:val="004837D3"/>
    <w:rsid w:val="004C702D"/>
    <w:rsid w:val="004F7EF9"/>
    <w:rsid w:val="00512F5B"/>
    <w:rsid w:val="00520301"/>
    <w:rsid w:val="0053696F"/>
    <w:rsid w:val="00541A73"/>
    <w:rsid w:val="005554B5"/>
    <w:rsid w:val="00563043"/>
    <w:rsid w:val="0056567E"/>
    <w:rsid w:val="00574119"/>
    <w:rsid w:val="0059042E"/>
    <w:rsid w:val="00596065"/>
    <w:rsid w:val="005C37AE"/>
    <w:rsid w:val="005C6E26"/>
    <w:rsid w:val="005D1F0B"/>
    <w:rsid w:val="005E72DC"/>
    <w:rsid w:val="005F2678"/>
    <w:rsid w:val="006102DC"/>
    <w:rsid w:val="00645CF2"/>
    <w:rsid w:val="00652334"/>
    <w:rsid w:val="00654297"/>
    <w:rsid w:val="00661299"/>
    <w:rsid w:val="00671EDC"/>
    <w:rsid w:val="006F1E20"/>
    <w:rsid w:val="00701668"/>
    <w:rsid w:val="00704FD7"/>
    <w:rsid w:val="00727B9E"/>
    <w:rsid w:val="007437F4"/>
    <w:rsid w:val="00753132"/>
    <w:rsid w:val="007543E2"/>
    <w:rsid w:val="00760134"/>
    <w:rsid w:val="007C0BFA"/>
    <w:rsid w:val="007C1DF7"/>
    <w:rsid w:val="0081469F"/>
    <w:rsid w:val="00815B75"/>
    <w:rsid w:val="00821B8F"/>
    <w:rsid w:val="008338D4"/>
    <w:rsid w:val="008571EF"/>
    <w:rsid w:val="008655D6"/>
    <w:rsid w:val="00875503"/>
    <w:rsid w:val="00876F33"/>
    <w:rsid w:val="00880E97"/>
    <w:rsid w:val="0088215F"/>
    <w:rsid w:val="008837DC"/>
    <w:rsid w:val="00886C6B"/>
    <w:rsid w:val="00894F33"/>
    <w:rsid w:val="008A57AA"/>
    <w:rsid w:val="008C1E9E"/>
    <w:rsid w:val="008E1FF4"/>
    <w:rsid w:val="008F1732"/>
    <w:rsid w:val="0090359F"/>
    <w:rsid w:val="00904EC9"/>
    <w:rsid w:val="00921B38"/>
    <w:rsid w:val="00946FAB"/>
    <w:rsid w:val="00951ACF"/>
    <w:rsid w:val="00967C16"/>
    <w:rsid w:val="0097718A"/>
    <w:rsid w:val="00985055"/>
    <w:rsid w:val="00987660"/>
    <w:rsid w:val="00996E5A"/>
    <w:rsid w:val="009C5E00"/>
    <w:rsid w:val="00A158D4"/>
    <w:rsid w:val="00A278C5"/>
    <w:rsid w:val="00A414AC"/>
    <w:rsid w:val="00A73324"/>
    <w:rsid w:val="00A754C7"/>
    <w:rsid w:val="00A80B62"/>
    <w:rsid w:val="00AA11E2"/>
    <w:rsid w:val="00AD774F"/>
    <w:rsid w:val="00AE1964"/>
    <w:rsid w:val="00AE69F6"/>
    <w:rsid w:val="00B006BA"/>
    <w:rsid w:val="00B31AE0"/>
    <w:rsid w:val="00B32EE4"/>
    <w:rsid w:val="00B359E0"/>
    <w:rsid w:val="00B50CA4"/>
    <w:rsid w:val="00B60083"/>
    <w:rsid w:val="00B85896"/>
    <w:rsid w:val="00B92575"/>
    <w:rsid w:val="00BA226E"/>
    <w:rsid w:val="00BD3F68"/>
    <w:rsid w:val="00BF6F8E"/>
    <w:rsid w:val="00C1020A"/>
    <w:rsid w:val="00C10A83"/>
    <w:rsid w:val="00C12FE4"/>
    <w:rsid w:val="00C13E15"/>
    <w:rsid w:val="00C14293"/>
    <w:rsid w:val="00C21D33"/>
    <w:rsid w:val="00C270F6"/>
    <w:rsid w:val="00C52BDD"/>
    <w:rsid w:val="00C72254"/>
    <w:rsid w:val="00C775DC"/>
    <w:rsid w:val="00C83CA7"/>
    <w:rsid w:val="00C8503F"/>
    <w:rsid w:val="00C9338F"/>
    <w:rsid w:val="00CA7C4F"/>
    <w:rsid w:val="00CB6047"/>
    <w:rsid w:val="00CC6CD8"/>
    <w:rsid w:val="00CD1E9B"/>
    <w:rsid w:val="00D0343C"/>
    <w:rsid w:val="00D04934"/>
    <w:rsid w:val="00D12787"/>
    <w:rsid w:val="00D31629"/>
    <w:rsid w:val="00D7772C"/>
    <w:rsid w:val="00D8094B"/>
    <w:rsid w:val="00D84102"/>
    <w:rsid w:val="00DB6AB8"/>
    <w:rsid w:val="00DC043F"/>
    <w:rsid w:val="00DC5490"/>
    <w:rsid w:val="00DD585B"/>
    <w:rsid w:val="00DE46A5"/>
    <w:rsid w:val="00E04F7F"/>
    <w:rsid w:val="00E058FB"/>
    <w:rsid w:val="00E10DF0"/>
    <w:rsid w:val="00E16D48"/>
    <w:rsid w:val="00E24156"/>
    <w:rsid w:val="00E47D1B"/>
    <w:rsid w:val="00E7178B"/>
    <w:rsid w:val="00E7665E"/>
    <w:rsid w:val="00E843F9"/>
    <w:rsid w:val="00EA2B57"/>
    <w:rsid w:val="00EC2B6D"/>
    <w:rsid w:val="00EC735C"/>
    <w:rsid w:val="00EF7FF9"/>
    <w:rsid w:val="00F34A8B"/>
    <w:rsid w:val="00F3718D"/>
    <w:rsid w:val="00F5372F"/>
    <w:rsid w:val="00F74C09"/>
    <w:rsid w:val="00F96D01"/>
    <w:rsid w:val="00FC1063"/>
    <w:rsid w:val="00FD5F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1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F2"/>
    <w:pPr>
      <w:spacing w:after="0"/>
    </w:pPr>
    <w:rPr>
      <w:rFonts w:ascii="Times New Roman" w:eastAsia="Times New Roman" w:hAnsi="Times New Roman" w:cs="Times New Roman"/>
      <w:lang w:eastAsia="en-US"/>
    </w:rPr>
  </w:style>
  <w:style w:type="paragraph" w:styleId="Heading1">
    <w:name w:val="heading 1"/>
    <w:basedOn w:val="Normal"/>
    <w:link w:val="Heading1Char"/>
    <w:uiPriority w:val="9"/>
    <w:qFormat/>
    <w:rsid w:val="006102DC"/>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5CF2"/>
    <w:rPr>
      <w:i/>
      <w:iCs/>
    </w:rPr>
  </w:style>
  <w:style w:type="character" w:styleId="Hyperlink">
    <w:name w:val="Hyperlink"/>
    <w:basedOn w:val="DefaultParagraphFont"/>
    <w:uiPriority w:val="99"/>
    <w:unhideWhenUsed/>
    <w:rsid w:val="00645CF2"/>
    <w:rPr>
      <w:color w:val="0000FF" w:themeColor="hyperlink"/>
      <w:u w:val="single"/>
    </w:rPr>
  </w:style>
  <w:style w:type="paragraph" w:styleId="Header">
    <w:name w:val="header"/>
    <w:basedOn w:val="Normal"/>
    <w:link w:val="HeaderChar"/>
    <w:uiPriority w:val="99"/>
    <w:unhideWhenUsed/>
    <w:rsid w:val="002625BD"/>
    <w:pPr>
      <w:tabs>
        <w:tab w:val="center" w:pos="4320"/>
        <w:tab w:val="right" w:pos="8640"/>
      </w:tabs>
    </w:pPr>
  </w:style>
  <w:style w:type="character" w:customStyle="1" w:styleId="HeaderChar">
    <w:name w:val="Header Char"/>
    <w:basedOn w:val="DefaultParagraphFont"/>
    <w:link w:val="Header"/>
    <w:uiPriority w:val="99"/>
    <w:rsid w:val="002625BD"/>
    <w:rPr>
      <w:rFonts w:ascii="Times New Roman" w:eastAsia="Times New Roman" w:hAnsi="Times New Roman" w:cs="Times New Roman"/>
      <w:lang w:eastAsia="en-US"/>
    </w:rPr>
  </w:style>
  <w:style w:type="paragraph" w:styleId="Footer">
    <w:name w:val="footer"/>
    <w:basedOn w:val="Normal"/>
    <w:link w:val="FooterChar"/>
    <w:uiPriority w:val="99"/>
    <w:unhideWhenUsed/>
    <w:rsid w:val="002625BD"/>
    <w:pPr>
      <w:tabs>
        <w:tab w:val="center" w:pos="4320"/>
        <w:tab w:val="right" w:pos="8640"/>
      </w:tabs>
    </w:pPr>
  </w:style>
  <w:style w:type="character" w:customStyle="1" w:styleId="FooterChar">
    <w:name w:val="Footer Char"/>
    <w:basedOn w:val="DefaultParagraphFont"/>
    <w:link w:val="Footer"/>
    <w:uiPriority w:val="99"/>
    <w:rsid w:val="002625BD"/>
    <w:rPr>
      <w:rFonts w:ascii="Times New Roman" w:eastAsia="Times New Roman" w:hAnsi="Times New Roman" w:cs="Times New Roman"/>
      <w:lang w:eastAsia="en-US"/>
    </w:rPr>
  </w:style>
  <w:style w:type="paragraph" w:styleId="ListParagraph">
    <w:name w:val="List Paragraph"/>
    <w:basedOn w:val="Normal"/>
    <w:uiPriority w:val="34"/>
    <w:qFormat/>
    <w:rsid w:val="002625BD"/>
    <w:pPr>
      <w:ind w:left="720"/>
      <w:contextualSpacing/>
    </w:pPr>
    <w:rPr>
      <w:rFonts w:ascii="Times" w:eastAsiaTheme="minorEastAsia" w:hAnsi="Times" w:cstheme="minorBidi"/>
      <w:sz w:val="20"/>
      <w:szCs w:val="20"/>
    </w:rPr>
  </w:style>
  <w:style w:type="character" w:customStyle="1" w:styleId="Heading1Char">
    <w:name w:val="Heading 1 Char"/>
    <w:basedOn w:val="DefaultParagraphFont"/>
    <w:link w:val="Heading1"/>
    <w:uiPriority w:val="9"/>
    <w:rsid w:val="006102DC"/>
    <w:rPr>
      <w:rFonts w:ascii="Times" w:hAnsi="Times"/>
      <w:b/>
      <w:bCs/>
      <w:kern w:val="36"/>
      <w:sz w:val="48"/>
      <w:szCs w:val="48"/>
      <w:lang w:eastAsia="en-US"/>
    </w:rPr>
  </w:style>
  <w:style w:type="character" w:customStyle="1" w:styleId="highlight">
    <w:name w:val="highlight"/>
    <w:basedOn w:val="DefaultParagraphFont"/>
    <w:rsid w:val="006102DC"/>
  </w:style>
  <w:style w:type="character" w:customStyle="1" w:styleId="maintitle">
    <w:name w:val="maintitle"/>
    <w:basedOn w:val="DefaultParagraphFont"/>
    <w:rsid w:val="005E72DC"/>
  </w:style>
  <w:style w:type="paragraph" w:styleId="NormalWeb">
    <w:name w:val="Normal (Web)"/>
    <w:basedOn w:val="Normal"/>
    <w:uiPriority w:val="99"/>
    <w:semiHidden/>
    <w:unhideWhenUsed/>
    <w:rsid w:val="00292BB7"/>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F2"/>
    <w:pPr>
      <w:spacing w:after="0"/>
    </w:pPr>
    <w:rPr>
      <w:rFonts w:ascii="Times New Roman" w:eastAsia="Times New Roman" w:hAnsi="Times New Roman" w:cs="Times New Roman"/>
      <w:lang w:eastAsia="en-US"/>
    </w:rPr>
  </w:style>
  <w:style w:type="paragraph" w:styleId="Heading1">
    <w:name w:val="heading 1"/>
    <w:basedOn w:val="Normal"/>
    <w:link w:val="Heading1Char"/>
    <w:uiPriority w:val="9"/>
    <w:qFormat/>
    <w:rsid w:val="006102DC"/>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5CF2"/>
    <w:rPr>
      <w:i/>
      <w:iCs/>
    </w:rPr>
  </w:style>
  <w:style w:type="character" w:styleId="Hyperlink">
    <w:name w:val="Hyperlink"/>
    <w:basedOn w:val="DefaultParagraphFont"/>
    <w:uiPriority w:val="99"/>
    <w:unhideWhenUsed/>
    <w:rsid w:val="00645CF2"/>
    <w:rPr>
      <w:color w:val="0000FF" w:themeColor="hyperlink"/>
      <w:u w:val="single"/>
    </w:rPr>
  </w:style>
  <w:style w:type="paragraph" w:styleId="Header">
    <w:name w:val="header"/>
    <w:basedOn w:val="Normal"/>
    <w:link w:val="HeaderChar"/>
    <w:uiPriority w:val="99"/>
    <w:unhideWhenUsed/>
    <w:rsid w:val="002625BD"/>
    <w:pPr>
      <w:tabs>
        <w:tab w:val="center" w:pos="4320"/>
        <w:tab w:val="right" w:pos="8640"/>
      </w:tabs>
    </w:pPr>
  </w:style>
  <w:style w:type="character" w:customStyle="1" w:styleId="HeaderChar">
    <w:name w:val="Header Char"/>
    <w:basedOn w:val="DefaultParagraphFont"/>
    <w:link w:val="Header"/>
    <w:uiPriority w:val="99"/>
    <w:rsid w:val="002625BD"/>
    <w:rPr>
      <w:rFonts w:ascii="Times New Roman" w:eastAsia="Times New Roman" w:hAnsi="Times New Roman" w:cs="Times New Roman"/>
      <w:lang w:eastAsia="en-US"/>
    </w:rPr>
  </w:style>
  <w:style w:type="paragraph" w:styleId="Footer">
    <w:name w:val="footer"/>
    <w:basedOn w:val="Normal"/>
    <w:link w:val="FooterChar"/>
    <w:uiPriority w:val="99"/>
    <w:unhideWhenUsed/>
    <w:rsid w:val="002625BD"/>
    <w:pPr>
      <w:tabs>
        <w:tab w:val="center" w:pos="4320"/>
        <w:tab w:val="right" w:pos="8640"/>
      </w:tabs>
    </w:pPr>
  </w:style>
  <w:style w:type="character" w:customStyle="1" w:styleId="FooterChar">
    <w:name w:val="Footer Char"/>
    <w:basedOn w:val="DefaultParagraphFont"/>
    <w:link w:val="Footer"/>
    <w:uiPriority w:val="99"/>
    <w:rsid w:val="002625BD"/>
    <w:rPr>
      <w:rFonts w:ascii="Times New Roman" w:eastAsia="Times New Roman" w:hAnsi="Times New Roman" w:cs="Times New Roman"/>
      <w:lang w:eastAsia="en-US"/>
    </w:rPr>
  </w:style>
  <w:style w:type="paragraph" w:styleId="ListParagraph">
    <w:name w:val="List Paragraph"/>
    <w:basedOn w:val="Normal"/>
    <w:uiPriority w:val="34"/>
    <w:qFormat/>
    <w:rsid w:val="002625BD"/>
    <w:pPr>
      <w:ind w:left="720"/>
      <w:contextualSpacing/>
    </w:pPr>
    <w:rPr>
      <w:rFonts w:ascii="Times" w:eastAsiaTheme="minorEastAsia" w:hAnsi="Times" w:cstheme="minorBidi"/>
      <w:sz w:val="20"/>
      <w:szCs w:val="20"/>
    </w:rPr>
  </w:style>
  <w:style w:type="character" w:customStyle="1" w:styleId="Heading1Char">
    <w:name w:val="Heading 1 Char"/>
    <w:basedOn w:val="DefaultParagraphFont"/>
    <w:link w:val="Heading1"/>
    <w:uiPriority w:val="9"/>
    <w:rsid w:val="006102DC"/>
    <w:rPr>
      <w:rFonts w:ascii="Times" w:hAnsi="Times"/>
      <w:b/>
      <w:bCs/>
      <w:kern w:val="36"/>
      <w:sz w:val="48"/>
      <w:szCs w:val="48"/>
      <w:lang w:eastAsia="en-US"/>
    </w:rPr>
  </w:style>
  <w:style w:type="character" w:customStyle="1" w:styleId="highlight">
    <w:name w:val="highlight"/>
    <w:basedOn w:val="DefaultParagraphFont"/>
    <w:rsid w:val="006102DC"/>
  </w:style>
  <w:style w:type="character" w:customStyle="1" w:styleId="maintitle">
    <w:name w:val="maintitle"/>
    <w:basedOn w:val="DefaultParagraphFont"/>
    <w:rsid w:val="005E72DC"/>
  </w:style>
  <w:style w:type="paragraph" w:styleId="NormalWeb">
    <w:name w:val="Normal (Web)"/>
    <w:basedOn w:val="Normal"/>
    <w:uiPriority w:val="99"/>
    <w:semiHidden/>
    <w:unhideWhenUsed/>
    <w:rsid w:val="00292BB7"/>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8541">
      <w:bodyDiv w:val="1"/>
      <w:marLeft w:val="0"/>
      <w:marRight w:val="0"/>
      <w:marTop w:val="0"/>
      <w:marBottom w:val="0"/>
      <w:divBdr>
        <w:top w:val="none" w:sz="0" w:space="0" w:color="auto"/>
        <w:left w:val="none" w:sz="0" w:space="0" w:color="auto"/>
        <w:bottom w:val="none" w:sz="0" w:space="0" w:color="auto"/>
        <w:right w:val="none" w:sz="0" w:space="0" w:color="auto"/>
      </w:divBdr>
      <w:divsChild>
        <w:div w:id="1706902909">
          <w:marLeft w:val="547"/>
          <w:marRight w:val="0"/>
          <w:marTop w:val="144"/>
          <w:marBottom w:val="0"/>
          <w:divBdr>
            <w:top w:val="none" w:sz="0" w:space="0" w:color="auto"/>
            <w:left w:val="none" w:sz="0" w:space="0" w:color="auto"/>
            <w:bottom w:val="none" w:sz="0" w:space="0" w:color="auto"/>
            <w:right w:val="none" w:sz="0" w:space="0" w:color="auto"/>
          </w:divBdr>
        </w:div>
        <w:div w:id="1049186106">
          <w:marLeft w:val="1166"/>
          <w:marRight w:val="0"/>
          <w:marTop w:val="125"/>
          <w:marBottom w:val="0"/>
          <w:divBdr>
            <w:top w:val="none" w:sz="0" w:space="0" w:color="auto"/>
            <w:left w:val="none" w:sz="0" w:space="0" w:color="auto"/>
            <w:bottom w:val="none" w:sz="0" w:space="0" w:color="auto"/>
            <w:right w:val="none" w:sz="0" w:space="0" w:color="auto"/>
          </w:divBdr>
        </w:div>
        <w:div w:id="1014498945">
          <w:marLeft w:val="1166"/>
          <w:marRight w:val="0"/>
          <w:marTop w:val="125"/>
          <w:marBottom w:val="0"/>
          <w:divBdr>
            <w:top w:val="none" w:sz="0" w:space="0" w:color="auto"/>
            <w:left w:val="none" w:sz="0" w:space="0" w:color="auto"/>
            <w:bottom w:val="none" w:sz="0" w:space="0" w:color="auto"/>
            <w:right w:val="none" w:sz="0" w:space="0" w:color="auto"/>
          </w:divBdr>
        </w:div>
        <w:div w:id="678849171">
          <w:marLeft w:val="547"/>
          <w:marRight w:val="0"/>
          <w:marTop w:val="144"/>
          <w:marBottom w:val="0"/>
          <w:divBdr>
            <w:top w:val="none" w:sz="0" w:space="0" w:color="auto"/>
            <w:left w:val="none" w:sz="0" w:space="0" w:color="auto"/>
            <w:bottom w:val="none" w:sz="0" w:space="0" w:color="auto"/>
            <w:right w:val="none" w:sz="0" w:space="0" w:color="auto"/>
          </w:divBdr>
        </w:div>
      </w:divsChild>
    </w:div>
    <w:div w:id="762186129">
      <w:bodyDiv w:val="1"/>
      <w:marLeft w:val="0"/>
      <w:marRight w:val="0"/>
      <w:marTop w:val="0"/>
      <w:marBottom w:val="0"/>
      <w:divBdr>
        <w:top w:val="none" w:sz="0" w:space="0" w:color="auto"/>
        <w:left w:val="none" w:sz="0" w:space="0" w:color="auto"/>
        <w:bottom w:val="none" w:sz="0" w:space="0" w:color="auto"/>
        <w:right w:val="none" w:sz="0" w:space="0" w:color="auto"/>
      </w:divBdr>
    </w:div>
    <w:div w:id="1001464506">
      <w:bodyDiv w:val="1"/>
      <w:marLeft w:val="0"/>
      <w:marRight w:val="0"/>
      <w:marTop w:val="0"/>
      <w:marBottom w:val="0"/>
      <w:divBdr>
        <w:top w:val="none" w:sz="0" w:space="0" w:color="auto"/>
        <w:left w:val="none" w:sz="0" w:space="0" w:color="auto"/>
        <w:bottom w:val="none" w:sz="0" w:space="0" w:color="auto"/>
        <w:right w:val="none" w:sz="0" w:space="0" w:color="auto"/>
      </w:divBdr>
    </w:div>
    <w:div w:id="1910337653">
      <w:bodyDiv w:val="1"/>
      <w:marLeft w:val="0"/>
      <w:marRight w:val="0"/>
      <w:marTop w:val="0"/>
      <w:marBottom w:val="0"/>
      <w:divBdr>
        <w:top w:val="none" w:sz="0" w:space="0" w:color="auto"/>
        <w:left w:val="none" w:sz="0" w:space="0" w:color="auto"/>
        <w:bottom w:val="none" w:sz="0" w:space="0" w:color="auto"/>
        <w:right w:val="none" w:sz="0" w:space="0" w:color="auto"/>
      </w:divBdr>
    </w:div>
    <w:div w:id="1958949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ptodate.com.libproxy.lib.unc.edu/contents/etiology-and-pathogenesis-of-parkinson-disease?source=see_link&amp;anchor=H14" TargetMode="External"/><Relationship Id="rId9" Type="http://schemas.openxmlformats.org/officeDocument/2006/relationships/hyperlink" Target="http://www.uptodate.com.libproxy.lib.unc.edu/contents/clinical-manifestations-of-parkinson-disease?source=search_result&amp;search=parkinson&amp;selectedTitle=1~150"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2492</Words>
  <Characters>14211</Characters>
  <Application>Microsoft Macintosh Word</Application>
  <DocSecurity>0</DocSecurity>
  <Lines>118</Lines>
  <Paragraphs>33</Paragraphs>
  <ScaleCrop>false</ScaleCrop>
  <Company>Personal</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Osinski</dc:creator>
  <cp:keywords/>
  <dc:description/>
  <cp:lastModifiedBy>Audrey Osinski</cp:lastModifiedBy>
  <cp:revision>2</cp:revision>
  <dcterms:created xsi:type="dcterms:W3CDTF">2014-06-08T20:07:00Z</dcterms:created>
  <dcterms:modified xsi:type="dcterms:W3CDTF">2014-06-08T20:07:00Z</dcterms:modified>
</cp:coreProperties>
</file>