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F2" w:rsidRPr="005A65A0" w:rsidRDefault="008975F2" w:rsidP="003F2B83">
      <w:pPr>
        <w:spacing w:after="0" w:line="480" w:lineRule="auto"/>
        <w:contextualSpacing/>
        <w:rPr>
          <w:rFonts w:ascii="Times New Roman" w:hAnsi="Times New Roman" w:cs="Times New Roman"/>
          <w:b/>
          <w:sz w:val="24"/>
          <w:szCs w:val="24"/>
        </w:rPr>
      </w:pPr>
      <w:bookmarkStart w:id="0" w:name="_GoBack"/>
      <w:bookmarkEnd w:id="0"/>
      <w:r w:rsidRPr="005A65A0">
        <w:rPr>
          <w:rFonts w:ascii="Times New Roman" w:hAnsi="Times New Roman" w:cs="Times New Roman"/>
          <w:b/>
          <w:sz w:val="24"/>
          <w:szCs w:val="24"/>
        </w:rPr>
        <w:t>Introduction</w:t>
      </w:r>
    </w:p>
    <w:p w:rsidR="007D3513" w:rsidRPr="009A262D" w:rsidRDefault="00430E2F" w:rsidP="003F2B83">
      <w:pPr>
        <w:spacing w:after="0" w:line="480" w:lineRule="auto"/>
        <w:contextualSpacing/>
        <w:rPr>
          <w:rFonts w:ascii="Times New Roman" w:hAnsi="Times New Roman" w:cs="Times New Roman"/>
          <w:sz w:val="24"/>
          <w:szCs w:val="24"/>
          <w:vertAlign w:val="superscript"/>
        </w:rPr>
      </w:pPr>
      <w:r w:rsidRPr="005A65A0">
        <w:rPr>
          <w:rFonts w:ascii="Times New Roman" w:hAnsi="Times New Roman" w:cs="Times New Roman"/>
          <w:b/>
          <w:sz w:val="24"/>
          <w:szCs w:val="24"/>
        </w:rPr>
        <w:tab/>
      </w:r>
      <w:r w:rsidRPr="005A65A0">
        <w:rPr>
          <w:rFonts w:ascii="Times New Roman" w:hAnsi="Times New Roman" w:cs="Times New Roman"/>
          <w:sz w:val="24"/>
          <w:szCs w:val="24"/>
        </w:rPr>
        <w:t xml:space="preserve">Medial tibial stress syndrome (MTSS) and tibial stress fractures (TSF) are both </w:t>
      </w:r>
      <w:r w:rsidR="00492225">
        <w:rPr>
          <w:rFonts w:ascii="Times New Roman" w:hAnsi="Times New Roman" w:cs="Times New Roman"/>
          <w:sz w:val="24"/>
          <w:szCs w:val="24"/>
        </w:rPr>
        <w:t xml:space="preserve">forms of </w:t>
      </w:r>
      <w:r w:rsidRPr="005A65A0">
        <w:rPr>
          <w:rFonts w:ascii="Times New Roman" w:hAnsi="Times New Roman" w:cs="Times New Roman"/>
          <w:sz w:val="24"/>
          <w:szCs w:val="24"/>
        </w:rPr>
        <w:t>tibial stress injuries.</w:t>
      </w:r>
      <w:r w:rsidR="009A262D">
        <w:rPr>
          <w:rFonts w:ascii="Times New Roman" w:hAnsi="Times New Roman" w:cs="Times New Roman"/>
          <w:sz w:val="24"/>
          <w:szCs w:val="24"/>
          <w:vertAlign w:val="superscript"/>
        </w:rPr>
        <w:t>1</w:t>
      </w:r>
      <w:r w:rsidR="005A65A0" w:rsidRPr="005A65A0">
        <w:rPr>
          <w:rFonts w:ascii="Times New Roman" w:hAnsi="Times New Roman" w:cs="Times New Roman"/>
          <w:sz w:val="24"/>
          <w:szCs w:val="24"/>
        </w:rPr>
        <w:t xml:space="preserve"> MTSS and TSF are some of the most common injuries occurring in the lower extremities in the athletic and military population</w:t>
      </w:r>
      <w:r w:rsidR="00492225">
        <w:rPr>
          <w:rFonts w:ascii="Times New Roman" w:hAnsi="Times New Roman" w:cs="Times New Roman"/>
          <w:sz w:val="24"/>
          <w:szCs w:val="24"/>
        </w:rPr>
        <w:t>s</w:t>
      </w:r>
      <w:r w:rsidR="005A65A0" w:rsidRPr="005A65A0">
        <w:rPr>
          <w:rFonts w:ascii="Times New Roman" w:hAnsi="Times New Roman" w:cs="Times New Roman"/>
          <w:sz w:val="24"/>
          <w:szCs w:val="24"/>
        </w:rPr>
        <w:t>.</w:t>
      </w:r>
      <w:r w:rsidR="009A262D">
        <w:rPr>
          <w:rFonts w:ascii="Times New Roman" w:hAnsi="Times New Roman" w:cs="Times New Roman"/>
          <w:sz w:val="24"/>
          <w:szCs w:val="24"/>
          <w:vertAlign w:val="superscript"/>
        </w:rPr>
        <w:t>1-3</w:t>
      </w:r>
      <w:r w:rsidR="005A65A0" w:rsidRPr="005A65A0">
        <w:rPr>
          <w:rFonts w:ascii="Times New Roman" w:hAnsi="Times New Roman" w:cs="Times New Roman"/>
          <w:sz w:val="24"/>
          <w:szCs w:val="24"/>
        </w:rPr>
        <w:t xml:space="preserve"> MTSS has reported incidences varying between 4 and 35% in athletic and military populations and TSF </w:t>
      </w:r>
      <w:r w:rsidR="005A65A0" w:rsidRPr="005A65A0">
        <w:rPr>
          <w:rFonts w:ascii="Times New Roman" w:hAnsi="Times New Roman" w:cs="Times New Roman"/>
          <w:color w:val="000000"/>
          <w:sz w:val="24"/>
          <w:szCs w:val="24"/>
        </w:rPr>
        <w:t>account for 25.9% to 49.1% of all</w:t>
      </w:r>
      <w:r w:rsidR="009A262D">
        <w:rPr>
          <w:rFonts w:ascii="Times New Roman" w:hAnsi="Times New Roman" w:cs="Times New Roman"/>
          <w:color w:val="000000"/>
          <w:sz w:val="24"/>
          <w:szCs w:val="24"/>
        </w:rPr>
        <w:t xml:space="preserve"> stress fractures.</w:t>
      </w:r>
      <w:r w:rsidR="009A262D">
        <w:rPr>
          <w:rFonts w:ascii="Times New Roman" w:hAnsi="Times New Roman" w:cs="Times New Roman"/>
          <w:color w:val="000000"/>
          <w:sz w:val="24"/>
          <w:szCs w:val="24"/>
          <w:vertAlign w:val="superscript"/>
        </w:rPr>
        <w:t>1-3</w:t>
      </w:r>
    </w:p>
    <w:p w:rsidR="005A65A0" w:rsidRPr="005A65A0" w:rsidRDefault="007D3513" w:rsidP="003F2B8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30E2F" w:rsidRPr="005A65A0">
        <w:rPr>
          <w:rFonts w:ascii="Times New Roman" w:hAnsi="Times New Roman" w:cs="Times New Roman"/>
          <w:sz w:val="24"/>
          <w:szCs w:val="24"/>
        </w:rPr>
        <w:t xml:space="preserve">MTSS is </w:t>
      </w:r>
      <w:r w:rsidR="00CE31F1" w:rsidRPr="005A65A0">
        <w:rPr>
          <w:rFonts w:ascii="Times New Roman" w:hAnsi="Times New Roman" w:cs="Times New Roman"/>
          <w:sz w:val="24"/>
          <w:szCs w:val="24"/>
        </w:rPr>
        <w:t xml:space="preserve">a condition involving </w:t>
      </w:r>
      <w:r w:rsidR="00430E2F" w:rsidRPr="005A65A0">
        <w:rPr>
          <w:rFonts w:ascii="Times New Roman" w:hAnsi="Times New Roman" w:cs="Times New Roman"/>
          <w:sz w:val="24"/>
          <w:szCs w:val="24"/>
        </w:rPr>
        <w:t>periostitis or symptomatic periosteal modelling occurring in the vicinity of the junction of the middle and distal thirds of the m</w:t>
      </w:r>
      <w:r w:rsidR="00CE31F1" w:rsidRPr="005A65A0">
        <w:rPr>
          <w:rFonts w:ascii="Times New Roman" w:hAnsi="Times New Roman" w:cs="Times New Roman"/>
          <w:sz w:val="24"/>
          <w:szCs w:val="24"/>
        </w:rPr>
        <w:t>edial border of the tibia.</w:t>
      </w:r>
      <w:r w:rsidR="00CE31F1" w:rsidRPr="005A65A0">
        <w:rPr>
          <w:rFonts w:ascii="Times New Roman" w:hAnsi="Times New Roman" w:cs="Times New Roman"/>
          <w:sz w:val="24"/>
          <w:szCs w:val="24"/>
          <w:vertAlign w:val="superscript"/>
        </w:rPr>
        <w:t>1</w:t>
      </w:r>
      <w:r w:rsidR="00430E2F" w:rsidRPr="005A65A0">
        <w:rPr>
          <w:rFonts w:ascii="Times New Roman" w:hAnsi="Times New Roman" w:cs="Times New Roman"/>
          <w:sz w:val="24"/>
          <w:szCs w:val="24"/>
        </w:rPr>
        <w:t xml:space="preserve"> It is defined as a diffuse painful area over a length of at least 5 cm on the posteromedial border of the tibia that occurs during exercise excluding pain from </w:t>
      </w:r>
      <w:r w:rsidR="00554B0C">
        <w:rPr>
          <w:rFonts w:ascii="Times New Roman" w:hAnsi="Times New Roman" w:cs="Times New Roman"/>
          <w:sz w:val="24"/>
          <w:szCs w:val="24"/>
        </w:rPr>
        <w:t>isch</w:t>
      </w:r>
      <w:r w:rsidR="00430E2F" w:rsidRPr="005A65A0">
        <w:rPr>
          <w:rFonts w:ascii="Times New Roman" w:hAnsi="Times New Roman" w:cs="Times New Roman"/>
          <w:sz w:val="24"/>
          <w:szCs w:val="24"/>
        </w:rPr>
        <w:t>emic origin or s</w:t>
      </w:r>
      <w:r w:rsidR="00CE31F1" w:rsidRPr="005A65A0">
        <w:rPr>
          <w:rFonts w:ascii="Times New Roman" w:hAnsi="Times New Roman" w:cs="Times New Roman"/>
          <w:sz w:val="24"/>
          <w:szCs w:val="24"/>
        </w:rPr>
        <w:t>igns of stress fracture.</w:t>
      </w:r>
      <w:r w:rsidR="00CE31F1" w:rsidRPr="005A65A0">
        <w:rPr>
          <w:rFonts w:ascii="Times New Roman" w:hAnsi="Times New Roman" w:cs="Times New Roman"/>
          <w:sz w:val="24"/>
          <w:szCs w:val="24"/>
          <w:vertAlign w:val="superscript"/>
        </w:rPr>
        <w:t xml:space="preserve">2 </w:t>
      </w:r>
      <w:r w:rsidR="00430E2F" w:rsidRPr="005A65A0">
        <w:rPr>
          <w:rFonts w:ascii="Times New Roman" w:hAnsi="Times New Roman" w:cs="Times New Roman"/>
          <w:sz w:val="24"/>
          <w:szCs w:val="24"/>
        </w:rPr>
        <w:t xml:space="preserve"> TSF is defined as</w:t>
      </w:r>
      <w:r w:rsidR="00701444" w:rsidRPr="005A65A0">
        <w:rPr>
          <w:rFonts w:ascii="Times New Roman" w:hAnsi="Times New Roman" w:cs="Times New Roman"/>
          <w:sz w:val="24"/>
          <w:szCs w:val="24"/>
        </w:rPr>
        <w:t xml:space="preserve"> a focal structural weakness that causes cortical disruption of the tibia </w:t>
      </w:r>
      <w:r w:rsidR="00430E2F" w:rsidRPr="005A65A0">
        <w:rPr>
          <w:rFonts w:ascii="Times New Roman" w:hAnsi="Times New Roman" w:cs="Times New Roman"/>
          <w:sz w:val="24"/>
          <w:szCs w:val="24"/>
        </w:rPr>
        <w:t xml:space="preserve">occurring in response to the repeated application </w:t>
      </w:r>
      <w:r w:rsidR="00701444" w:rsidRPr="005A65A0">
        <w:rPr>
          <w:rFonts w:ascii="Times New Roman" w:hAnsi="Times New Roman" w:cs="Times New Roman"/>
          <w:sz w:val="24"/>
          <w:szCs w:val="24"/>
        </w:rPr>
        <w:t>of submaximal stress</w:t>
      </w:r>
      <w:r w:rsidR="00CE31F1" w:rsidRPr="005A65A0">
        <w:rPr>
          <w:rFonts w:ascii="Times New Roman" w:hAnsi="Times New Roman" w:cs="Times New Roman"/>
          <w:sz w:val="24"/>
          <w:szCs w:val="24"/>
        </w:rPr>
        <w:t>.</w:t>
      </w:r>
      <w:r w:rsidR="00CE31F1" w:rsidRPr="005A65A0">
        <w:rPr>
          <w:rFonts w:ascii="Times New Roman" w:hAnsi="Times New Roman" w:cs="Times New Roman"/>
          <w:sz w:val="24"/>
          <w:szCs w:val="24"/>
          <w:vertAlign w:val="superscript"/>
        </w:rPr>
        <w:t xml:space="preserve">1 </w:t>
      </w:r>
      <w:r w:rsidR="00CE31F1" w:rsidRPr="005A65A0">
        <w:rPr>
          <w:rFonts w:ascii="Times New Roman" w:hAnsi="Times New Roman" w:cs="Times New Roman"/>
          <w:sz w:val="24"/>
          <w:szCs w:val="24"/>
        </w:rPr>
        <w:t xml:space="preserve"> </w:t>
      </w:r>
      <w:r w:rsidR="00492225">
        <w:rPr>
          <w:rFonts w:ascii="Times New Roman" w:hAnsi="Times New Roman" w:cs="Times New Roman"/>
          <w:sz w:val="24"/>
          <w:szCs w:val="24"/>
        </w:rPr>
        <w:t>There are three form</w:t>
      </w:r>
      <w:r w:rsidR="003F2B83">
        <w:rPr>
          <w:rFonts w:ascii="Times New Roman" w:hAnsi="Times New Roman" w:cs="Times New Roman"/>
          <w:sz w:val="24"/>
          <w:szCs w:val="24"/>
        </w:rPr>
        <w:t>s</w:t>
      </w:r>
      <w:r w:rsidR="00492225">
        <w:rPr>
          <w:rFonts w:ascii="Times New Roman" w:hAnsi="Times New Roman" w:cs="Times New Roman"/>
          <w:sz w:val="24"/>
          <w:szCs w:val="24"/>
        </w:rPr>
        <w:t xml:space="preserve"> of TSF</w:t>
      </w:r>
      <w:r w:rsidR="003F2B83">
        <w:rPr>
          <w:rFonts w:ascii="Times New Roman" w:hAnsi="Times New Roman" w:cs="Times New Roman"/>
          <w:sz w:val="24"/>
          <w:szCs w:val="24"/>
        </w:rPr>
        <w:t>:</w:t>
      </w:r>
      <w:r w:rsidR="00492225">
        <w:rPr>
          <w:rFonts w:ascii="Times New Roman" w:hAnsi="Times New Roman" w:cs="Times New Roman"/>
          <w:sz w:val="24"/>
          <w:szCs w:val="24"/>
        </w:rPr>
        <w:t xml:space="preserve"> fatigue, insufficiency and pathological.</w:t>
      </w:r>
      <w:r w:rsidR="00BE7A16">
        <w:rPr>
          <w:rFonts w:ascii="Times New Roman" w:hAnsi="Times New Roman" w:cs="Times New Roman"/>
          <w:sz w:val="24"/>
          <w:szCs w:val="24"/>
          <w:vertAlign w:val="superscript"/>
        </w:rPr>
        <w:t>3</w:t>
      </w:r>
      <w:r w:rsidR="00492225">
        <w:rPr>
          <w:rFonts w:ascii="Times New Roman" w:hAnsi="Times New Roman" w:cs="Times New Roman"/>
          <w:sz w:val="24"/>
          <w:szCs w:val="24"/>
        </w:rPr>
        <w:t xml:space="preserve"> This review will focus on fatigue TSF cause</w:t>
      </w:r>
      <w:r w:rsidR="009A5842">
        <w:rPr>
          <w:rFonts w:ascii="Times New Roman" w:hAnsi="Times New Roman" w:cs="Times New Roman"/>
          <w:sz w:val="24"/>
          <w:szCs w:val="24"/>
        </w:rPr>
        <w:t>d by abnormal muscular stress and</w:t>
      </w:r>
      <w:r w:rsidR="00492225">
        <w:rPr>
          <w:rFonts w:ascii="Times New Roman" w:hAnsi="Times New Roman" w:cs="Times New Roman"/>
          <w:sz w:val="24"/>
          <w:szCs w:val="24"/>
        </w:rPr>
        <w:t xml:space="preserve"> torque to a bone that has normal elastic resistance and  insufficiency TSF which occur when normal or physiologic loading stresses a bone that is deficient in mineral or elastic resistance.</w:t>
      </w:r>
      <w:r w:rsidR="00BE7A16">
        <w:rPr>
          <w:rFonts w:ascii="Times New Roman" w:hAnsi="Times New Roman" w:cs="Times New Roman"/>
          <w:sz w:val="24"/>
          <w:szCs w:val="24"/>
          <w:vertAlign w:val="superscript"/>
        </w:rPr>
        <w:t>3</w:t>
      </w:r>
      <w:r w:rsidR="00492225">
        <w:rPr>
          <w:rFonts w:ascii="Times New Roman" w:hAnsi="Times New Roman" w:cs="Times New Roman"/>
          <w:sz w:val="24"/>
          <w:szCs w:val="24"/>
        </w:rPr>
        <w:t xml:space="preserve"> </w:t>
      </w:r>
      <w:r w:rsidR="00BE7A16">
        <w:rPr>
          <w:rFonts w:ascii="Times New Roman" w:hAnsi="Times New Roman" w:cs="Times New Roman"/>
          <w:sz w:val="24"/>
          <w:szCs w:val="24"/>
        </w:rPr>
        <w:t xml:space="preserve">TSF </w:t>
      </w:r>
      <w:r w:rsidR="00CE31F1" w:rsidRPr="005A65A0">
        <w:rPr>
          <w:rFonts w:ascii="Times New Roman" w:hAnsi="Times New Roman" w:cs="Times New Roman"/>
          <w:sz w:val="24"/>
          <w:szCs w:val="24"/>
        </w:rPr>
        <w:t xml:space="preserve">are typically transverse and occur </w:t>
      </w:r>
      <w:r w:rsidR="004E7F4F">
        <w:rPr>
          <w:rFonts w:ascii="Times New Roman" w:hAnsi="Times New Roman" w:cs="Times New Roman"/>
          <w:sz w:val="24"/>
          <w:szCs w:val="24"/>
        </w:rPr>
        <w:t xml:space="preserve">along the diaphysis </w:t>
      </w:r>
      <w:r w:rsidR="00CE31F1" w:rsidRPr="005A65A0">
        <w:rPr>
          <w:rFonts w:ascii="Times New Roman" w:hAnsi="Times New Roman" w:cs="Times New Roman"/>
          <w:sz w:val="24"/>
          <w:szCs w:val="24"/>
        </w:rPr>
        <w:t>of the tibia.</w:t>
      </w:r>
      <w:r w:rsidR="00BE7A16">
        <w:rPr>
          <w:rFonts w:ascii="Times New Roman" w:hAnsi="Times New Roman" w:cs="Times New Roman"/>
          <w:sz w:val="24"/>
          <w:szCs w:val="24"/>
          <w:vertAlign w:val="superscript"/>
        </w:rPr>
        <w:t>4</w:t>
      </w:r>
    </w:p>
    <w:p w:rsidR="00701444" w:rsidRPr="005A65A0" w:rsidRDefault="005A65A0" w:rsidP="003F2B83">
      <w:pPr>
        <w:spacing w:after="0" w:line="480" w:lineRule="auto"/>
        <w:contextualSpacing/>
        <w:rPr>
          <w:rFonts w:ascii="Times New Roman" w:hAnsi="Times New Roman" w:cs="Times New Roman"/>
          <w:sz w:val="24"/>
          <w:szCs w:val="24"/>
        </w:rPr>
      </w:pPr>
      <w:r w:rsidRPr="005A65A0">
        <w:rPr>
          <w:rFonts w:ascii="Times New Roman" w:hAnsi="Times New Roman" w:cs="Times New Roman"/>
          <w:sz w:val="24"/>
          <w:szCs w:val="24"/>
        </w:rPr>
        <w:tab/>
        <w:t>MTSS and TSF are considered conditions that occur on a “bone stress-failure continuum.”</w:t>
      </w:r>
      <w:r w:rsidR="009A262D">
        <w:rPr>
          <w:rFonts w:ascii="Times New Roman" w:hAnsi="Times New Roman" w:cs="Times New Roman"/>
          <w:sz w:val="24"/>
          <w:szCs w:val="24"/>
          <w:vertAlign w:val="superscript"/>
        </w:rPr>
        <w:t>1</w:t>
      </w:r>
      <w:r w:rsidRPr="005A65A0">
        <w:rPr>
          <w:rFonts w:ascii="Times New Roman" w:hAnsi="Times New Roman" w:cs="Times New Roman"/>
          <w:sz w:val="24"/>
          <w:szCs w:val="24"/>
        </w:rPr>
        <w:t xml:space="preserve"> MTSS is generally a more mild expression and TSF is a more severe </w:t>
      </w:r>
      <w:r w:rsidR="008C1C68">
        <w:rPr>
          <w:rFonts w:ascii="Times New Roman" w:hAnsi="Times New Roman" w:cs="Times New Roman"/>
          <w:sz w:val="24"/>
          <w:szCs w:val="24"/>
        </w:rPr>
        <w:t>expression on this co</w:t>
      </w:r>
      <w:r w:rsidR="009A262D">
        <w:rPr>
          <w:rFonts w:ascii="Times New Roman" w:hAnsi="Times New Roman" w:cs="Times New Roman"/>
          <w:sz w:val="24"/>
          <w:szCs w:val="24"/>
        </w:rPr>
        <w:t>ntinuum.</w:t>
      </w:r>
      <w:r w:rsidR="009A262D">
        <w:rPr>
          <w:rFonts w:ascii="Times New Roman" w:hAnsi="Times New Roman" w:cs="Times New Roman"/>
          <w:sz w:val="24"/>
          <w:szCs w:val="24"/>
          <w:vertAlign w:val="superscript"/>
        </w:rPr>
        <w:t xml:space="preserve">1 </w:t>
      </w:r>
      <w:r w:rsidR="008C1C68">
        <w:rPr>
          <w:rFonts w:ascii="Times New Roman" w:hAnsi="Times New Roman" w:cs="Times New Roman"/>
          <w:sz w:val="24"/>
          <w:szCs w:val="24"/>
        </w:rPr>
        <w:t>T</w:t>
      </w:r>
      <w:r w:rsidRPr="005A65A0">
        <w:rPr>
          <w:rFonts w:ascii="Times New Roman" w:hAnsi="Times New Roman" w:cs="Times New Roman"/>
          <w:sz w:val="24"/>
          <w:szCs w:val="24"/>
        </w:rPr>
        <w:t>hese two conditions do not occur concurrently nor necess</w:t>
      </w:r>
      <w:r w:rsidR="009A262D">
        <w:rPr>
          <w:rFonts w:ascii="Times New Roman" w:hAnsi="Times New Roman" w:cs="Times New Roman"/>
          <w:sz w:val="24"/>
          <w:szCs w:val="24"/>
        </w:rPr>
        <w:t>arily in a temporal sequence</w:t>
      </w:r>
      <w:r w:rsidRPr="005A65A0">
        <w:rPr>
          <w:rFonts w:ascii="Times New Roman" w:hAnsi="Times New Roman" w:cs="Times New Roman"/>
          <w:sz w:val="24"/>
          <w:szCs w:val="24"/>
        </w:rPr>
        <w:t>.</w:t>
      </w:r>
      <w:r w:rsidR="009A262D">
        <w:rPr>
          <w:rFonts w:ascii="Times New Roman" w:hAnsi="Times New Roman" w:cs="Times New Roman"/>
          <w:sz w:val="24"/>
          <w:szCs w:val="24"/>
          <w:vertAlign w:val="superscript"/>
        </w:rPr>
        <w:t>1</w:t>
      </w:r>
      <w:r w:rsidRPr="005A65A0">
        <w:rPr>
          <w:rFonts w:ascii="Times New Roman" w:hAnsi="Times New Roman" w:cs="Times New Roman"/>
          <w:sz w:val="24"/>
          <w:szCs w:val="24"/>
        </w:rPr>
        <w:t xml:space="preserve"> Even though these two conditions present similarly in the clinic there are fundamental differences that without proper diagnosis can lead to chronic pain and disability.</w:t>
      </w:r>
      <w:r w:rsidR="00BE7A16">
        <w:rPr>
          <w:rFonts w:ascii="Times New Roman" w:hAnsi="Times New Roman" w:cs="Times New Roman"/>
          <w:sz w:val="24"/>
          <w:szCs w:val="24"/>
          <w:vertAlign w:val="superscript"/>
        </w:rPr>
        <w:t>1,2,5</w:t>
      </w:r>
      <w:r w:rsidR="009A262D">
        <w:rPr>
          <w:rFonts w:ascii="Times New Roman" w:hAnsi="Times New Roman" w:cs="Times New Roman"/>
          <w:sz w:val="24"/>
          <w:szCs w:val="24"/>
        </w:rPr>
        <w:t xml:space="preserve"> </w:t>
      </w:r>
      <w:r w:rsidRPr="005A65A0">
        <w:rPr>
          <w:rFonts w:ascii="Times New Roman" w:hAnsi="Times New Roman" w:cs="Times New Roman"/>
          <w:sz w:val="24"/>
          <w:szCs w:val="24"/>
        </w:rPr>
        <w:t xml:space="preserve">Due to the </w:t>
      </w:r>
      <w:r>
        <w:rPr>
          <w:rFonts w:ascii="Times New Roman" w:hAnsi="Times New Roman" w:cs="Times New Roman"/>
          <w:sz w:val="24"/>
          <w:szCs w:val="24"/>
        </w:rPr>
        <w:lastRenderedPageBreak/>
        <w:t>high prevalence of MTSS and TSF</w:t>
      </w:r>
      <w:r w:rsidRPr="005A65A0">
        <w:rPr>
          <w:rFonts w:ascii="Times New Roman" w:hAnsi="Times New Roman" w:cs="Times New Roman"/>
          <w:sz w:val="24"/>
          <w:szCs w:val="24"/>
        </w:rPr>
        <w:t xml:space="preserve"> it is imperative that clinicians are able to accurately diagnose these injuries.</w:t>
      </w:r>
    </w:p>
    <w:p w:rsidR="003F2B83" w:rsidRDefault="005A65A0" w:rsidP="003F2B83">
      <w:pPr>
        <w:spacing w:after="0" w:line="480" w:lineRule="auto"/>
        <w:contextualSpacing/>
        <w:rPr>
          <w:rFonts w:ascii="Times New Roman" w:hAnsi="Times New Roman" w:cs="Times New Roman"/>
          <w:sz w:val="24"/>
          <w:szCs w:val="24"/>
        </w:rPr>
      </w:pPr>
      <w:r w:rsidRPr="005A65A0">
        <w:rPr>
          <w:rFonts w:ascii="Times New Roman" w:hAnsi="Times New Roman" w:cs="Times New Roman"/>
          <w:sz w:val="24"/>
          <w:szCs w:val="24"/>
        </w:rPr>
        <w:tab/>
      </w:r>
      <w:r w:rsidR="008975F2" w:rsidRPr="005A65A0">
        <w:rPr>
          <w:rFonts w:ascii="Times New Roman" w:hAnsi="Times New Roman" w:cs="Times New Roman"/>
          <w:sz w:val="24"/>
          <w:szCs w:val="24"/>
        </w:rPr>
        <w:t>The purpose of this review is to f</w:t>
      </w:r>
      <w:r w:rsidR="002F4E83" w:rsidRPr="005A65A0">
        <w:rPr>
          <w:rFonts w:ascii="Times New Roman" w:hAnsi="Times New Roman" w:cs="Times New Roman"/>
          <w:sz w:val="24"/>
          <w:szCs w:val="24"/>
        </w:rPr>
        <w:t xml:space="preserve">urther describe the </w:t>
      </w:r>
      <w:r w:rsidR="008975F2" w:rsidRPr="005A65A0">
        <w:rPr>
          <w:rFonts w:ascii="Times New Roman" w:hAnsi="Times New Roman" w:cs="Times New Roman"/>
          <w:sz w:val="24"/>
          <w:szCs w:val="24"/>
        </w:rPr>
        <w:t>etiology, the risk factors, dia</w:t>
      </w:r>
      <w:r>
        <w:rPr>
          <w:rFonts w:ascii="Times New Roman" w:hAnsi="Times New Roman" w:cs="Times New Roman"/>
          <w:sz w:val="24"/>
          <w:szCs w:val="24"/>
        </w:rPr>
        <w:t>gnosis, treatment and prevention</w:t>
      </w:r>
      <w:r w:rsidR="009A262D">
        <w:rPr>
          <w:rFonts w:ascii="Times New Roman" w:hAnsi="Times New Roman" w:cs="Times New Roman"/>
          <w:sz w:val="24"/>
          <w:szCs w:val="24"/>
        </w:rPr>
        <w:t xml:space="preserve"> </w:t>
      </w:r>
      <w:r w:rsidR="00B25B67" w:rsidRPr="005A65A0">
        <w:rPr>
          <w:rFonts w:ascii="Times New Roman" w:hAnsi="Times New Roman" w:cs="Times New Roman"/>
          <w:sz w:val="24"/>
          <w:szCs w:val="24"/>
        </w:rPr>
        <w:t xml:space="preserve">of </w:t>
      </w:r>
      <w:r w:rsidR="002F4E83" w:rsidRPr="005A65A0">
        <w:rPr>
          <w:rFonts w:ascii="Times New Roman" w:hAnsi="Times New Roman" w:cs="Times New Roman"/>
          <w:sz w:val="24"/>
          <w:szCs w:val="24"/>
        </w:rPr>
        <w:t>MTSS</w:t>
      </w:r>
      <w:r w:rsidR="008975F2" w:rsidRPr="005A65A0">
        <w:rPr>
          <w:rFonts w:ascii="Times New Roman" w:hAnsi="Times New Roman" w:cs="Times New Roman"/>
          <w:sz w:val="24"/>
          <w:szCs w:val="24"/>
        </w:rPr>
        <w:t xml:space="preserve"> and</w:t>
      </w:r>
      <w:r w:rsidR="002F4E83" w:rsidRPr="005A65A0">
        <w:rPr>
          <w:rFonts w:ascii="Times New Roman" w:hAnsi="Times New Roman" w:cs="Times New Roman"/>
          <w:sz w:val="24"/>
          <w:szCs w:val="24"/>
        </w:rPr>
        <w:t xml:space="preserve"> TSF</w:t>
      </w:r>
      <w:r w:rsidR="00B25B67" w:rsidRPr="005A65A0">
        <w:rPr>
          <w:rFonts w:ascii="Times New Roman" w:hAnsi="Times New Roman" w:cs="Times New Roman"/>
          <w:sz w:val="24"/>
          <w:szCs w:val="24"/>
        </w:rPr>
        <w:t xml:space="preserve">. This review will </w:t>
      </w:r>
      <w:r w:rsidR="008975F2" w:rsidRPr="005A65A0">
        <w:rPr>
          <w:rFonts w:ascii="Times New Roman" w:hAnsi="Times New Roman" w:cs="Times New Roman"/>
          <w:sz w:val="24"/>
          <w:szCs w:val="24"/>
        </w:rPr>
        <w:t>assist clinicians</w:t>
      </w:r>
      <w:r w:rsidR="00B25B67" w:rsidRPr="005A65A0">
        <w:rPr>
          <w:rFonts w:ascii="Times New Roman" w:hAnsi="Times New Roman" w:cs="Times New Roman"/>
          <w:sz w:val="24"/>
          <w:szCs w:val="24"/>
        </w:rPr>
        <w:t xml:space="preserve"> in</w:t>
      </w:r>
      <w:r w:rsidR="008975F2" w:rsidRPr="005A65A0">
        <w:rPr>
          <w:rFonts w:ascii="Times New Roman" w:hAnsi="Times New Roman" w:cs="Times New Roman"/>
          <w:sz w:val="24"/>
          <w:szCs w:val="24"/>
        </w:rPr>
        <w:t xml:space="preserve"> appropriately</w:t>
      </w:r>
      <w:r w:rsidR="00B25B67" w:rsidRPr="005A65A0">
        <w:rPr>
          <w:rFonts w:ascii="Times New Roman" w:hAnsi="Times New Roman" w:cs="Times New Roman"/>
          <w:sz w:val="24"/>
          <w:szCs w:val="24"/>
        </w:rPr>
        <w:t xml:space="preserve"> identifying and managing</w:t>
      </w:r>
      <w:r w:rsidR="008975F2" w:rsidRPr="005A65A0">
        <w:rPr>
          <w:rFonts w:ascii="Times New Roman" w:hAnsi="Times New Roman" w:cs="Times New Roman"/>
          <w:sz w:val="24"/>
          <w:szCs w:val="24"/>
        </w:rPr>
        <w:t xml:space="preserve"> these two conditions. </w:t>
      </w:r>
    </w:p>
    <w:p w:rsidR="003F2B83" w:rsidRDefault="00B13926" w:rsidP="003F2B83">
      <w:pPr>
        <w:spacing w:after="0" w:line="480" w:lineRule="auto"/>
        <w:contextualSpacing/>
        <w:rPr>
          <w:rFonts w:ascii="Times New Roman" w:hAnsi="Times New Roman" w:cs="Times New Roman"/>
          <w:sz w:val="24"/>
          <w:szCs w:val="24"/>
        </w:rPr>
      </w:pPr>
      <w:r w:rsidRPr="001D39C0">
        <w:rPr>
          <w:rFonts w:ascii="Times New Roman" w:hAnsi="Times New Roman" w:cs="Times New Roman"/>
          <w:b/>
          <w:sz w:val="24"/>
          <w:szCs w:val="24"/>
        </w:rPr>
        <w:t>Etiology</w:t>
      </w:r>
    </w:p>
    <w:p w:rsidR="001D39C0" w:rsidRPr="003F2B83" w:rsidRDefault="003F2B83" w:rsidP="003F2B8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F5144">
        <w:rPr>
          <w:rFonts w:ascii="Times New Roman" w:hAnsi="Times New Roman" w:cs="Times New Roman"/>
          <w:sz w:val="24"/>
          <w:szCs w:val="24"/>
        </w:rPr>
        <w:t>There are two theories regarding the mechanism of injury causing</w:t>
      </w:r>
      <w:r w:rsidR="0086427B" w:rsidRPr="001D39C0">
        <w:rPr>
          <w:rFonts w:ascii="Times New Roman" w:hAnsi="Times New Roman" w:cs="Times New Roman"/>
          <w:sz w:val="24"/>
          <w:szCs w:val="24"/>
        </w:rPr>
        <w:t xml:space="preserve"> MTSS and TSF, the periosteal traction based theory and tibial bending theory.</w:t>
      </w:r>
      <w:r w:rsidR="00DC5B46" w:rsidRPr="001D39C0">
        <w:rPr>
          <w:rFonts w:ascii="Times New Roman" w:hAnsi="Times New Roman" w:cs="Times New Roman"/>
          <w:sz w:val="24"/>
          <w:szCs w:val="24"/>
          <w:vertAlign w:val="superscript"/>
        </w:rPr>
        <w:t>1</w:t>
      </w:r>
      <w:r w:rsidR="0086427B" w:rsidRPr="001D39C0">
        <w:rPr>
          <w:rFonts w:ascii="Times New Roman" w:hAnsi="Times New Roman" w:cs="Times New Roman"/>
          <w:sz w:val="24"/>
          <w:szCs w:val="24"/>
        </w:rPr>
        <w:t xml:space="preserve">  The periosteal traction-based theory proposes that anatomical structures in the lower limb impart traction forces on</w:t>
      </w:r>
      <w:r w:rsidR="00554B0C">
        <w:rPr>
          <w:rFonts w:ascii="Times New Roman" w:hAnsi="Times New Roman" w:cs="Times New Roman"/>
          <w:sz w:val="24"/>
          <w:szCs w:val="24"/>
        </w:rPr>
        <w:t xml:space="preserve"> the</w:t>
      </w:r>
      <w:r w:rsidR="0086427B" w:rsidRPr="001D39C0">
        <w:rPr>
          <w:rFonts w:ascii="Times New Roman" w:hAnsi="Times New Roman" w:cs="Times New Roman"/>
          <w:sz w:val="24"/>
          <w:szCs w:val="24"/>
        </w:rPr>
        <w:t xml:space="preserve"> periosteum causing an irritation a</w:t>
      </w:r>
      <w:r w:rsidR="00DC5B46" w:rsidRPr="001D39C0">
        <w:rPr>
          <w:rFonts w:ascii="Times New Roman" w:hAnsi="Times New Roman" w:cs="Times New Roman"/>
          <w:sz w:val="24"/>
          <w:szCs w:val="24"/>
        </w:rPr>
        <w:t>nd damaging the bone.</w:t>
      </w:r>
      <w:r w:rsidR="00DC5B46" w:rsidRPr="001D39C0">
        <w:rPr>
          <w:rFonts w:ascii="Times New Roman" w:hAnsi="Times New Roman" w:cs="Times New Roman"/>
          <w:sz w:val="24"/>
          <w:szCs w:val="24"/>
          <w:vertAlign w:val="superscript"/>
        </w:rPr>
        <w:t xml:space="preserve">1 </w:t>
      </w:r>
      <w:r w:rsidR="0086427B" w:rsidRPr="001D39C0">
        <w:rPr>
          <w:rFonts w:ascii="Times New Roman" w:hAnsi="Times New Roman" w:cs="Times New Roman"/>
          <w:sz w:val="24"/>
          <w:szCs w:val="24"/>
        </w:rPr>
        <w:t>R</w:t>
      </w:r>
      <w:r w:rsidR="00554B0C">
        <w:rPr>
          <w:rFonts w:ascii="Times New Roman" w:hAnsi="Times New Roman" w:cs="Times New Roman"/>
          <w:sz w:val="24"/>
          <w:szCs w:val="24"/>
        </w:rPr>
        <w:t>esearchers have performed biopsies</w:t>
      </w:r>
      <w:r w:rsidR="0086427B" w:rsidRPr="001D39C0">
        <w:rPr>
          <w:rFonts w:ascii="Times New Roman" w:hAnsi="Times New Roman" w:cs="Times New Roman"/>
          <w:sz w:val="24"/>
          <w:szCs w:val="24"/>
        </w:rPr>
        <w:t xml:space="preserve"> of the lower limbs and found that increased tension on the soleus, flexor digitorum longus, flexor hallucis longus and tibials posterior muscles results in a linear increase in strain on the tibial fascia</w:t>
      </w:r>
      <w:r w:rsidR="00554B0C">
        <w:rPr>
          <w:rFonts w:ascii="Times New Roman" w:hAnsi="Times New Roman" w:cs="Times New Roman"/>
          <w:sz w:val="24"/>
          <w:szCs w:val="24"/>
        </w:rPr>
        <w:t xml:space="preserve"> supporting the traction-based theory</w:t>
      </w:r>
      <w:r w:rsidR="0086427B" w:rsidRPr="001D39C0">
        <w:rPr>
          <w:rFonts w:ascii="Times New Roman" w:hAnsi="Times New Roman" w:cs="Times New Roman"/>
          <w:sz w:val="24"/>
          <w:szCs w:val="24"/>
        </w:rPr>
        <w:t xml:space="preserve">. </w:t>
      </w:r>
      <w:r w:rsidR="00DC5B46" w:rsidRPr="001D39C0">
        <w:rPr>
          <w:rFonts w:ascii="Times New Roman" w:hAnsi="Times New Roman" w:cs="Times New Roman"/>
          <w:sz w:val="24"/>
          <w:szCs w:val="24"/>
          <w:vertAlign w:val="superscript"/>
        </w:rPr>
        <w:t>1</w:t>
      </w:r>
      <w:r w:rsidR="009A262D">
        <w:rPr>
          <w:rFonts w:ascii="Times New Roman" w:hAnsi="Times New Roman" w:cs="Times New Roman"/>
          <w:sz w:val="24"/>
          <w:szCs w:val="24"/>
          <w:vertAlign w:val="superscript"/>
        </w:rPr>
        <w:t xml:space="preserve">,2 </w:t>
      </w:r>
      <w:r w:rsidR="00DC5B46" w:rsidRPr="001D39C0">
        <w:rPr>
          <w:rFonts w:ascii="Times New Roman" w:hAnsi="Times New Roman" w:cs="Times New Roman"/>
          <w:sz w:val="24"/>
          <w:szCs w:val="24"/>
          <w:vertAlign w:val="superscript"/>
        </w:rPr>
        <w:t xml:space="preserve"> </w:t>
      </w:r>
      <w:r w:rsidR="0086427B" w:rsidRPr="001D39C0">
        <w:rPr>
          <w:rFonts w:ascii="Times New Roman" w:hAnsi="Times New Roman" w:cs="Times New Roman"/>
          <w:sz w:val="24"/>
          <w:szCs w:val="24"/>
        </w:rPr>
        <w:t>However, symptoms of MTSS and TSF are generally not present at the insertion sites of these muscles</w:t>
      </w:r>
      <w:r w:rsidR="00554B0C">
        <w:rPr>
          <w:rFonts w:ascii="Times New Roman" w:hAnsi="Times New Roman" w:cs="Times New Roman"/>
          <w:sz w:val="24"/>
          <w:szCs w:val="24"/>
        </w:rPr>
        <w:t xml:space="preserve"> on the periosteum</w:t>
      </w:r>
      <w:r w:rsidR="0086427B" w:rsidRPr="001D39C0">
        <w:rPr>
          <w:rFonts w:ascii="Times New Roman" w:hAnsi="Times New Roman" w:cs="Times New Roman"/>
          <w:sz w:val="24"/>
          <w:szCs w:val="24"/>
        </w:rPr>
        <w:t>.</w:t>
      </w:r>
      <w:r w:rsidR="009A262D">
        <w:rPr>
          <w:rFonts w:ascii="Times New Roman" w:hAnsi="Times New Roman" w:cs="Times New Roman"/>
          <w:sz w:val="24"/>
          <w:szCs w:val="24"/>
          <w:vertAlign w:val="superscript"/>
        </w:rPr>
        <w:t>1,2</w:t>
      </w:r>
      <w:r w:rsidR="0086427B" w:rsidRPr="001D39C0">
        <w:rPr>
          <w:rFonts w:ascii="Times New Roman" w:hAnsi="Times New Roman" w:cs="Times New Roman"/>
          <w:sz w:val="24"/>
          <w:szCs w:val="24"/>
        </w:rPr>
        <w:t xml:space="preserve"> A newer</w:t>
      </w:r>
      <w:r w:rsidR="00DF4D0E">
        <w:rPr>
          <w:rFonts w:ascii="Times New Roman" w:hAnsi="Times New Roman" w:cs="Times New Roman"/>
          <w:sz w:val="24"/>
          <w:szCs w:val="24"/>
        </w:rPr>
        <w:t xml:space="preserve">, </w:t>
      </w:r>
      <w:r w:rsidR="0086427B" w:rsidRPr="001D39C0">
        <w:rPr>
          <w:rFonts w:ascii="Times New Roman" w:hAnsi="Times New Roman" w:cs="Times New Roman"/>
          <w:sz w:val="24"/>
          <w:szCs w:val="24"/>
        </w:rPr>
        <w:t>more accepted theory suggests that chronic, repetitive loading at submaximal stresses results in tibial bending.</w:t>
      </w:r>
      <w:r w:rsidR="009A262D">
        <w:rPr>
          <w:rFonts w:ascii="Times New Roman" w:hAnsi="Times New Roman" w:cs="Times New Roman"/>
          <w:sz w:val="24"/>
          <w:szCs w:val="24"/>
          <w:vertAlign w:val="superscript"/>
        </w:rPr>
        <w:t xml:space="preserve">1,2 </w:t>
      </w:r>
      <w:r w:rsidR="00DC5B46" w:rsidRPr="001D39C0">
        <w:rPr>
          <w:rFonts w:ascii="Times New Roman" w:hAnsi="Times New Roman" w:cs="Times New Roman"/>
          <w:sz w:val="24"/>
          <w:szCs w:val="24"/>
        </w:rPr>
        <w:t xml:space="preserve">Tibial bending can be caused by calf-muscle activation or </w:t>
      </w:r>
      <w:r w:rsidR="00EF5144">
        <w:rPr>
          <w:rFonts w:ascii="Times New Roman" w:hAnsi="Times New Roman" w:cs="Times New Roman"/>
          <w:sz w:val="24"/>
          <w:szCs w:val="24"/>
        </w:rPr>
        <w:t>by compressive loads that are not applied directly through the center of the curved</w:t>
      </w:r>
      <w:r w:rsidR="00DC5B46" w:rsidRPr="001D39C0">
        <w:rPr>
          <w:rFonts w:ascii="Times New Roman" w:hAnsi="Times New Roman" w:cs="Times New Roman"/>
          <w:sz w:val="24"/>
          <w:szCs w:val="24"/>
        </w:rPr>
        <w:t xml:space="preserve"> tibia </w:t>
      </w:r>
      <w:r w:rsidR="00554B0C">
        <w:rPr>
          <w:rFonts w:ascii="Times New Roman" w:hAnsi="Times New Roman" w:cs="Times New Roman"/>
          <w:sz w:val="24"/>
          <w:szCs w:val="24"/>
        </w:rPr>
        <w:t>which</w:t>
      </w:r>
      <w:r w:rsidR="00EF5144">
        <w:rPr>
          <w:rFonts w:ascii="Times New Roman" w:hAnsi="Times New Roman" w:cs="Times New Roman"/>
          <w:sz w:val="24"/>
          <w:szCs w:val="24"/>
        </w:rPr>
        <w:t xml:space="preserve"> results in</w:t>
      </w:r>
      <w:r w:rsidR="00554B0C">
        <w:rPr>
          <w:rFonts w:ascii="Times New Roman" w:hAnsi="Times New Roman" w:cs="Times New Roman"/>
          <w:sz w:val="24"/>
          <w:szCs w:val="24"/>
        </w:rPr>
        <w:t xml:space="preserve"> increased</w:t>
      </w:r>
      <w:r w:rsidR="00EF5144">
        <w:rPr>
          <w:rFonts w:ascii="Times New Roman" w:hAnsi="Times New Roman" w:cs="Times New Roman"/>
          <w:sz w:val="24"/>
          <w:szCs w:val="24"/>
        </w:rPr>
        <w:t xml:space="preserve"> </w:t>
      </w:r>
      <w:r w:rsidR="00554B0C">
        <w:rPr>
          <w:rFonts w:ascii="Times New Roman" w:hAnsi="Times New Roman" w:cs="Times New Roman"/>
          <w:sz w:val="24"/>
          <w:szCs w:val="24"/>
        </w:rPr>
        <w:t xml:space="preserve">tibia </w:t>
      </w:r>
      <w:r w:rsidR="00EF5144">
        <w:rPr>
          <w:rFonts w:ascii="Times New Roman" w:hAnsi="Times New Roman" w:cs="Times New Roman"/>
          <w:sz w:val="24"/>
          <w:szCs w:val="24"/>
        </w:rPr>
        <w:t>bending</w:t>
      </w:r>
      <w:r w:rsidR="00DC5B46" w:rsidRPr="001D39C0">
        <w:rPr>
          <w:rFonts w:ascii="Times New Roman" w:hAnsi="Times New Roman" w:cs="Times New Roman"/>
          <w:sz w:val="24"/>
          <w:szCs w:val="24"/>
        </w:rPr>
        <w:t xml:space="preserve">. </w:t>
      </w:r>
      <w:r w:rsidR="009A262D">
        <w:rPr>
          <w:rFonts w:ascii="Times New Roman" w:hAnsi="Times New Roman" w:cs="Times New Roman"/>
          <w:sz w:val="24"/>
          <w:szCs w:val="24"/>
          <w:vertAlign w:val="superscript"/>
        </w:rPr>
        <w:t>1,2</w:t>
      </w:r>
      <w:r w:rsidR="0086427B" w:rsidRPr="001D39C0">
        <w:rPr>
          <w:rFonts w:ascii="Times New Roman" w:hAnsi="Times New Roman" w:cs="Times New Roman"/>
          <w:sz w:val="24"/>
          <w:szCs w:val="24"/>
        </w:rPr>
        <w:t xml:space="preserve"> Tibial bending will </w:t>
      </w:r>
      <w:r w:rsidR="00DC5B46" w:rsidRPr="001D39C0">
        <w:rPr>
          <w:rFonts w:ascii="Times New Roman" w:hAnsi="Times New Roman" w:cs="Times New Roman"/>
          <w:sz w:val="24"/>
          <w:szCs w:val="24"/>
        </w:rPr>
        <w:t xml:space="preserve">precipitate </w:t>
      </w:r>
      <w:r w:rsidR="00517F34">
        <w:rPr>
          <w:rFonts w:ascii="Times New Roman" w:hAnsi="Times New Roman" w:cs="Times New Roman"/>
          <w:sz w:val="24"/>
          <w:szCs w:val="24"/>
        </w:rPr>
        <w:t>bony</w:t>
      </w:r>
      <w:r w:rsidR="00EF5144">
        <w:rPr>
          <w:rFonts w:ascii="Times New Roman" w:hAnsi="Times New Roman" w:cs="Times New Roman"/>
          <w:sz w:val="24"/>
          <w:szCs w:val="24"/>
        </w:rPr>
        <w:t xml:space="preserve"> </w:t>
      </w:r>
      <w:r w:rsidR="00554B0C">
        <w:rPr>
          <w:rFonts w:ascii="Times New Roman" w:hAnsi="Times New Roman" w:cs="Times New Roman"/>
          <w:sz w:val="24"/>
          <w:szCs w:val="24"/>
        </w:rPr>
        <w:t>damage at the site of greatest bending</w:t>
      </w:r>
      <w:r w:rsidR="00EF5144">
        <w:rPr>
          <w:rFonts w:ascii="Times New Roman" w:hAnsi="Times New Roman" w:cs="Times New Roman"/>
          <w:sz w:val="24"/>
          <w:szCs w:val="24"/>
        </w:rPr>
        <w:t xml:space="preserve"> causing </w:t>
      </w:r>
      <w:r w:rsidR="00554B0C">
        <w:rPr>
          <w:rFonts w:ascii="Times New Roman" w:hAnsi="Times New Roman" w:cs="Times New Roman"/>
          <w:sz w:val="24"/>
          <w:szCs w:val="24"/>
        </w:rPr>
        <w:t>MTSS or TSF</w:t>
      </w:r>
      <w:r w:rsidR="009A262D">
        <w:rPr>
          <w:rFonts w:ascii="Times New Roman" w:hAnsi="Times New Roman" w:cs="Times New Roman"/>
          <w:sz w:val="24"/>
          <w:szCs w:val="24"/>
        </w:rPr>
        <w:t>.</w:t>
      </w:r>
      <w:r w:rsidR="009A262D">
        <w:rPr>
          <w:rFonts w:ascii="Times New Roman" w:hAnsi="Times New Roman" w:cs="Times New Roman"/>
          <w:sz w:val="24"/>
          <w:szCs w:val="24"/>
          <w:vertAlign w:val="superscript"/>
        </w:rPr>
        <w:t>1</w:t>
      </w:r>
      <w:r w:rsidR="00DC5B46" w:rsidRPr="001D39C0">
        <w:rPr>
          <w:rFonts w:ascii="Times New Roman" w:hAnsi="Times New Roman" w:cs="Times New Roman"/>
          <w:sz w:val="24"/>
          <w:szCs w:val="24"/>
        </w:rPr>
        <w:t xml:space="preserve"> The greatest amount of bending will occur at the most narrow diaphyseal width d</w:t>
      </w:r>
      <w:r w:rsidR="009A262D">
        <w:rPr>
          <w:rFonts w:ascii="Times New Roman" w:hAnsi="Times New Roman" w:cs="Times New Roman"/>
          <w:sz w:val="24"/>
          <w:szCs w:val="24"/>
        </w:rPr>
        <w:t>ue to area moment of inertia.</w:t>
      </w:r>
      <w:r w:rsidR="009A262D">
        <w:rPr>
          <w:rFonts w:ascii="Times New Roman" w:hAnsi="Times New Roman" w:cs="Times New Roman"/>
          <w:sz w:val="24"/>
          <w:szCs w:val="24"/>
          <w:vertAlign w:val="superscript"/>
        </w:rPr>
        <w:t>1</w:t>
      </w:r>
      <w:r w:rsidR="00EF5144">
        <w:rPr>
          <w:rFonts w:ascii="Times New Roman" w:hAnsi="Times New Roman" w:cs="Times New Roman"/>
          <w:sz w:val="24"/>
          <w:szCs w:val="24"/>
        </w:rPr>
        <w:t xml:space="preserve"> </w:t>
      </w:r>
      <w:r w:rsidR="00554B0C">
        <w:rPr>
          <w:rFonts w:ascii="Times New Roman" w:hAnsi="Times New Roman" w:cs="Times New Roman"/>
          <w:sz w:val="24"/>
          <w:szCs w:val="24"/>
        </w:rPr>
        <w:t>Currently, n</w:t>
      </w:r>
      <w:r w:rsidR="00EF5144">
        <w:rPr>
          <w:rFonts w:ascii="Times New Roman" w:hAnsi="Times New Roman" w:cs="Times New Roman"/>
          <w:sz w:val="24"/>
          <w:szCs w:val="24"/>
        </w:rPr>
        <w:t>either</w:t>
      </w:r>
      <w:r w:rsidR="00554B0C">
        <w:rPr>
          <w:rFonts w:ascii="Times New Roman" w:hAnsi="Times New Roman" w:cs="Times New Roman"/>
          <w:sz w:val="24"/>
          <w:szCs w:val="24"/>
        </w:rPr>
        <w:t xml:space="preserve"> theory has yet to be confirmed; therefore,  MTSS and TSF could</w:t>
      </w:r>
      <w:r w:rsidR="001D39C0" w:rsidRPr="001D39C0">
        <w:rPr>
          <w:rFonts w:ascii="Times New Roman" w:hAnsi="Times New Roman" w:cs="Times New Roman"/>
          <w:sz w:val="24"/>
          <w:szCs w:val="24"/>
        </w:rPr>
        <w:t xml:space="preserve"> be caused by repetitive traction</w:t>
      </w:r>
      <w:r w:rsidR="00554B0C">
        <w:rPr>
          <w:rFonts w:ascii="Times New Roman" w:hAnsi="Times New Roman" w:cs="Times New Roman"/>
          <w:sz w:val="24"/>
          <w:szCs w:val="24"/>
        </w:rPr>
        <w:t xml:space="preserve"> on the periosteum</w:t>
      </w:r>
      <w:r>
        <w:rPr>
          <w:rFonts w:ascii="Times New Roman" w:hAnsi="Times New Roman" w:cs="Times New Roman"/>
          <w:sz w:val="24"/>
          <w:szCs w:val="24"/>
        </w:rPr>
        <w:t xml:space="preserve">, </w:t>
      </w:r>
      <w:r w:rsidR="00554B0C">
        <w:rPr>
          <w:rFonts w:ascii="Times New Roman" w:hAnsi="Times New Roman" w:cs="Times New Roman"/>
          <w:sz w:val="24"/>
          <w:szCs w:val="24"/>
        </w:rPr>
        <w:t xml:space="preserve">tibial </w:t>
      </w:r>
      <w:r w:rsidR="001D39C0" w:rsidRPr="001D39C0">
        <w:rPr>
          <w:rFonts w:ascii="Times New Roman" w:hAnsi="Times New Roman" w:cs="Times New Roman"/>
          <w:sz w:val="24"/>
          <w:szCs w:val="24"/>
        </w:rPr>
        <w:t>be</w:t>
      </w:r>
      <w:r w:rsidR="009A262D">
        <w:rPr>
          <w:rFonts w:ascii="Times New Roman" w:hAnsi="Times New Roman" w:cs="Times New Roman"/>
          <w:sz w:val="24"/>
          <w:szCs w:val="24"/>
        </w:rPr>
        <w:t>nding or a combination of both.</w:t>
      </w:r>
      <w:r w:rsidR="009A262D">
        <w:rPr>
          <w:rFonts w:ascii="Times New Roman" w:hAnsi="Times New Roman" w:cs="Times New Roman"/>
          <w:sz w:val="24"/>
          <w:szCs w:val="24"/>
          <w:vertAlign w:val="superscript"/>
        </w:rPr>
        <w:t>1,2</w:t>
      </w:r>
    </w:p>
    <w:p w:rsidR="001D39C0" w:rsidRPr="001D39C0" w:rsidRDefault="006B57C8" w:rsidP="003F2B83">
      <w:pPr>
        <w:spacing w:after="0" w:line="480" w:lineRule="auto"/>
        <w:contextualSpacing/>
        <w:rPr>
          <w:rFonts w:ascii="Times New Roman" w:hAnsi="Times New Roman" w:cs="Times New Roman"/>
          <w:sz w:val="24"/>
          <w:szCs w:val="24"/>
        </w:rPr>
      </w:pPr>
      <w:r w:rsidRPr="001D39C0">
        <w:rPr>
          <w:rFonts w:ascii="Times New Roman" w:hAnsi="Times New Roman" w:cs="Times New Roman"/>
          <w:sz w:val="24"/>
          <w:szCs w:val="24"/>
        </w:rPr>
        <w:lastRenderedPageBreak/>
        <w:tab/>
      </w:r>
      <w:r w:rsidR="00AD2FCA" w:rsidRPr="001D39C0">
        <w:rPr>
          <w:rFonts w:ascii="Times New Roman" w:hAnsi="Times New Roman" w:cs="Times New Roman"/>
          <w:sz w:val="24"/>
          <w:szCs w:val="24"/>
        </w:rPr>
        <w:t>According to Wolff’s Law, u</w:t>
      </w:r>
      <w:r w:rsidR="008975F2" w:rsidRPr="001D39C0">
        <w:rPr>
          <w:rFonts w:ascii="Times New Roman" w:hAnsi="Times New Roman" w:cs="Times New Roman"/>
          <w:sz w:val="24"/>
          <w:szCs w:val="24"/>
        </w:rPr>
        <w:t>nder normal physi</w:t>
      </w:r>
      <w:r w:rsidR="005C5FC4" w:rsidRPr="001D39C0">
        <w:rPr>
          <w:rFonts w:ascii="Times New Roman" w:hAnsi="Times New Roman" w:cs="Times New Roman"/>
          <w:sz w:val="24"/>
          <w:szCs w:val="24"/>
        </w:rPr>
        <w:t>ologic loading bone exhibits an</w:t>
      </w:r>
      <w:r w:rsidR="008975F2" w:rsidRPr="001D39C0">
        <w:rPr>
          <w:rFonts w:ascii="Times New Roman" w:hAnsi="Times New Roman" w:cs="Times New Roman"/>
          <w:sz w:val="24"/>
          <w:szCs w:val="24"/>
        </w:rPr>
        <w:t xml:space="preserve"> intrinsic ability to adapt and alter its structure by increasing cortical thickness, density and widening of t</w:t>
      </w:r>
      <w:r w:rsidR="00D3021C" w:rsidRPr="001D39C0">
        <w:rPr>
          <w:rFonts w:ascii="Times New Roman" w:hAnsi="Times New Roman" w:cs="Times New Roman"/>
          <w:sz w:val="24"/>
          <w:szCs w:val="24"/>
        </w:rPr>
        <w:t xml:space="preserve">he diaphysis </w:t>
      </w:r>
      <w:r w:rsidR="008975F2" w:rsidRPr="001D39C0">
        <w:rPr>
          <w:rFonts w:ascii="Times New Roman" w:hAnsi="Times New Roman" w:cs="Times New Roman"/>
          <w:sz w:val="24"/>
          <w:szCs w:val="24"/>
        </w:rPr>
        <w:t>to resist bending</w:t>
      </w:r>
      <w:r w:rsidR="005C5FC4" w:rsidRPr="001D39C0">
        <w:rPr>
          <w:rFonts w:ascii="Times New Roman" w:hAnsi="Times New Roman" w:cs="Times New Roman"/>
          <w:sz w:val="24"/>
          <w:szCs w:val="24"/>
        </w:rPr>
        <w:t xml:space="preserve"> and</w:t>
      </w:r>
      <w:r w:rsidR="00DE0186" w:rsidRPr="001D39C0">
        <w:rPr>
          <w:rFonts w:ascii="Times New Roman" w:hAnsi="Times New Roman" w:cs="Times New Roman"/>
          <w:sz w:val="24"/>
          <w:szCs w:val="24"/>
        </w:rPr>
        <w:t xml:space="preserve"> prevent in</w:t>
      </w:r>
      <w:r w:rsidR="005C5FC4" w:rsidRPr="001D39C0">
        <w:rPr>
          <w:rFonts w:ascii="Times New Roman" w:hAnsi="Times New Roman" w:cs="Times New Roman"/>
          <w:sz w:val="24"/>
          <w:szCs w:val="24"/>
        </w:rPr>
        <w:t>jury</w:t>
      </w:r>
      <w:r w:rsidR="008975F2" w:rsidRPr="001D39C0">
        <w:rPr>
          <w:rFonts w:ascii="Times New Roman" w:hAnsi="Times New Roman" w:cs="Times New Roman"/>
          <w:sz w:val="24"/>
          <w:szCs w:val="24"/>
        </w:rPr>
        <w:t>.</w:t>
      </w:r>
      <w:r w:rsidR="009A262D">
        <w:rPr>
          <w:rFonts w:ascii="Times New Roman" w:hAnsi="Times New Roman" w:cs="Times New Roman"/>
          <w:sz w:val="24"/>
          <w:szCs w:val="24"/>
          <w:vertAlign w:val="superscript"/>
        </w:rPr>
        <w:t>1</w:t>
      </w:r>
      <w:r w:rsidR="008975F2" w:rsidRPr="001D39C0">
        <w:rPr>
          <w:rFonts w:ascii="Times New Roman" w:hAnsi="Times New Roman" w:cs="Times New Roman"/>
          <w:sz w:val="24"/>
          <w:szCs w:val="24"/>
        </w:rPr>
        <w:t xml:space="preserve"> </w:t>
      </w:r>
      <w:r w:rsidR="00C9772B" w:rsidRPr="001D39C0">
        <w:rPr>
          <w:rFonts w:ascii="Times New Roman" w:hAnsi="Times New Roman" w:cs="Times New Roman"/>
          <w:sz w:val="24"/>
          <w:szCs w:val="24"/>
        </w:rPr>
        <w:t xml:space="preserve">During this bone remodeling process there is increased </w:t>
      </w:r>
      <w:r w:rsidR="00517F34">
        <w:rPr>
          <w:rFonts w:ascii="Times New Roman" w:hAnsi="Times New Roman" w:cs="Times New Roman"/>
          <w:sz w:val="24"/>
          <w:szCs w:val="24"/>
        </w:rPr>
        <w:t>bony</w:t>
      </w:r>
      <w:r w:rsidR="00C9772B" w:rsidRPr="001D39C0">
        <w:rPr>
          <w:rFonts w:ascii="Times New Roman" w:hAnsi="Times New Roman" w:cs="Times New Roman"/>
          <w:sz w:val="24"/>
          <w:szCs w:val="24"/>
        </w:rPr>
        <w:t xml:space="preserve"> porosity which results in decreased stiffness and strength of the bone and consequently an incr</w:t>
      </w:r>
      <w:r w:rsidR="0028322D">
        <w:rPr>
          <w:rFonts w:ascii="Times New Roman" w:hAnsi="Times New Roman" w:cs="Times New Roman"/>
          <w:sz w:val="24"/>
          <w:szCs w:val="24"/>
        </w:rPr>
        <w:t xml:space="preserve">eased risk for MTSS and TSF. </w:t>
      </w:r>
      <w:r w:rsidR="009A262D">
        <w:rPr>
          <w:rFonts w:ascii="Times New Roman" w:hAnsi="Times New Roman" w:cs="Times New Roman"/>
          <w:sz w:val="24"/>
          <w:szCs w:val="24"/>
          <w:vertAlign w:val="superscript"/>
        </w:rPr>
        <w:t xml:space="preserve">1 </w:t>
      </w:r>
      <w:r w:rsidR="0028322D">
        <w:rPr>
          <w:rFonts w:ascii="Times New Roman" w:hAnsi="Times New Roman" w:cs="Times New Roman"/>
          <w:sz w:val="24"/>
          <w:szCs w:val="24"/>
        </w:rPr>
        <w:t xml:space="preserve">MTSS is likely caused by a bony overload </w:t>
      </w:r>
      <w:r w:rsidR="00554B0C">
        <w:rPr>
          <w:rFonts w:ascii="Times New Roman" w:hAnsi="Times New Roman" w:cs="Times New Roman"/>
          <w:sz w:val="24"/>
          <w:szCs w:val="24"/>
        </w:rPr>
        <w:t xml:space="preserve">during this bone remodeling phase </w:t>
      </w:r>
      <w:r w:rsidR="0028322D">
        <w:rPr>
          <w:rFonts w:ascii="Times New Roman" w:hAnsi="Times New Roman" w:cs="Times New Roman"/>
          <w:sz w:val="24"/>
          <w:szCs w:val="24"/>
        </w:rPr>
        <w:t xml:space="preserve">in which the </w:t>
      </w:r>
      <w:r w:rsidR="00C13510">
        <w:rPr>
          <w:rFonts w:ascii="Times New Roman" w:hAnsi="Times New Roman" w:cs="Times New Roman"/>
          <w:sz w:val="24"/>
          <w:szCs w:val="24"/>
        </w:rPr>
        <w:t>strain exceeds</w:t>
      </w:r>
      <w:r w:rsidR="0028322D">
        <w:rPr>
          <w:rFonts w:ascii="Times New Roman" w:hAnsi="Times New Roman" w:cs="Times New Roman"/>
          <w:sz w:val="24"/>
          <w:szCs w:val="24"/>
        </w:rPr>
        <w:t xml:space="preserve"> the threshold </w:t>
      </w:r>
      <w:r w:rsidR="00C13510">
        <w:rPr>
          <w:rFonts w:ascii="Times New Roman" w:hAnsi="Times New Roman" w:cs="Times New Roman"/>
          <w:sz w:val="24"/>
          <w:szCs w:val="24"/>
        </w:rPr>
        <w:t>resulting</w:t>
      </w:r>
      <w:r w:rsidR="0028322D">
        <w:rPr>
          <w:rFonts w:ascii="Times New Roman" w:hAnsi="Times New Roman" w:cs="Times New Roman"/>
          <w:sz w:val="24"/>
          <w:szCs w:val="24"/>
        </w:rPr>
        <w:t xml:space="preserve"> in </w:t>
      </w:r>
      <w:r w:rsidR="00C9772B" w:rsidRPr="001D39C0">
        <w:rPr>
          <w:rFonts w:ascii="Times New Roman" w:hAnsi="Times New Roman" w:cs="Times New Roman"/>
          <w:sz w:val="24"/>
          <w:szCs w:val="24"/>
        </w:rPr>
        <w:t xml:space="preserve">a compensatory </w:t>
      </w:r>
      <w:r w:rsidR="00DE0186" w:rsidRPr="001D39C0">
        <w:rPr>
          <w:rFonts w:ascii="Times New Roman" w:hAnsi="Times New Roman" w:cs="Times New Roman"/>
          <w:sz w:val="24"/>
          <w:szCs w:val="24"/>
        </w:rPr>
        <w:t>hyperstimulation of this periosteal modeling</w:t>
      </w:r>
      <w:r w:rsidR="0028322D">
        <w:rPr>
          <w:rFonts w:ascii="Times New Roman" w:hAnsi="Times New Roman" w:cs="Times New Roman"/>
          <w:sz w:val="24"/>
          <w:szCs w:val="24"/>
        </w:rPr>
        <w:t>.</w:t>
      </w:r>
      <w:r w:rsidR="00BE7A16">
        <w:rPr>
          <w:rFonts w:ascii="Times New Roman" w:hAnsi="Times New Roman" w:cs="Times New Roman"/>
          <w:sz w:val="24"/>
          <w:szCs w:val="24"/>
          <w:vertAlign w:val="superscript"/>
        </w:rPr>
        <w:t xml:space="preserve">1,6 </w:t>
      </w:r>
      <w:r w:rsidR="0028322D">
        <w:rPr>
          <w:rFonts w:ascii="Times New Roman" w:hAnsi="Times New Roman" w:cs="Times New Roman"/>
          <w:sz w:val="24"/>
          <w:szCs w:val="24"/>
        </w:rPr>
        <w:t>Osteoclasts outpace osteoblastic activity resulting in tibial osteopenia</w:t>
      </w:r>
      <w:r w:rsidR="009A262D">
        <w:rPr>
          <w:rFonts w:ascii="Times New Roman" w:hAnsi="Times New Roman" w:cs="Times New Roman"/>
          <w:sz w:val="24"/>
          <w:szCs w:val="24"/>
        </w:rPr>
        <w:t>.</w:t>
      </w:r>
      <w:r w:rsidR="009A0875">
        <w:rPr>
          <w:rFonts w:ascii="Times New Roman" w:hAnsi="Times New Roman" w:cs="Times New Roman"/>
          <w:sz w:val="24"/>
          <w:szCs w:val="24"/>
        </w:rPr>
        <w:t xml:space="preserve"> However, some studies suggests that MTSS is actually caused from musc</w:t>
      </w:r>
      <w:r w:rsidR="005309EE">
        <w:rPr>
          <w:rFonts w:ascii="Times New Roman" w:hAnsi="Times New Roman" w:cs="Times New Roman"/>
          <w:sz w:val="24"/>
          <w:szCs w:val="24"/>
        </w:rPr>
        <w:t>ulo</w:t>
      </w:r>
      <w:r w:rsidR="009A0875">
        <w:rPr>
          <w:rFonts w:ascii="Times New Roman" w:hAnsi="Times New Roman" w:cs="Times New Roman"/>
          <w:sz w:val="24"/>
          <w:szCs w:val="24"/>
        </w:rPr>
        <w:t>tendionous breakdown from repetitive stress.</w:t>
      </w:r>
      <w:r w:rsidR="00BE7A16">
        <w:rPr>
          <w:rFonts w:ascii="Times New Roman" w:hAnsi="Times New Roman" w:cs="Times New Roman"/>
          <w:sz w:val="24"/>
          <w:szCs w:val="24"/>
          <w:vertAlign w:val="superscript"/>
        </w:rPr>
        <w:t>1,6</w:t>
      </w:r>
      <w:r w:rsidR="00995B04">
        <w:rPr>
          <w:rFonts w:ascii="Times New Roman" w:hAnsi="Times New Roman" w:cs="Times New Roman"/>
          <w:sz w:val="24"/>
          <w:szCs w:val="24"/>
        </w:rPr>
        <w:t xml:space="preserve"> Histologic </w:t>
      </w:r>
      <w:r w:rsidR="009A0875">
        <w:rPr>
          <w:rFonts w:ascii="Times New Roman" w:hAnsi="Times New Roman" w:cs="Times New Roman"/>
          <w:sz w:val="24"/>
          <w:szCs w:val="24"/>
        </w:rPr>
        <w:t xml:space="preserve">and further </w:t>
      </w:r>
      <w:r w:rsidR="0028322D">
        <w:rPr>
          <w:rFonts w:ascii="Times New Roman" w:hAnsi="Times New Roman" w:cs="Times New Roman"/>
          <w:sz w:val="24"/>
          <w:szCs w:val="24"/>
        </w:rPr>
        <w:t xml:space="preserve">studies </w:t>
      </w:r>
      <w:r w:rsidR="009A0875">
        <w:rPr>
          <w:rFonts w:ascii="Times New Roman" w:hAnsi="Times New Roman" w:cs="Times New Roman"/>
          <w:sz w:val="24"/>
          <w:szCs w:val="24"/>
        </w:rPr>
        <w:t>are needed to confirm these theories</w:t>
      </w:r>
      <w:r w:rsidR="009A262D">
        <w:rPr>
          <w:rFonts w:ascii="Times New Roman" w:hAnsi="Times New Roman" w:cs="Times New Roman"/>
          <w:sz w:val="24"/>
          <w:szCs w:val="24"/>
        </w:rPr>
        <w:t>.</w:t>
      </w:r>
      <w:r w:rsidR="00BE7A16">
        <w:rPr>
          <w:rFonts w:ascii="Times New Roman" w:hAnsi="Times New Roman" w:cs="Times New Roman"/>
          <w:sz w:val="24"/>
          <w:szCs w:val="24"/>
          <w:vertAlign w:val="superscript"/>
        </w:rPr>
        <w:t>7</w:t>
      </w:r>
      <w:r w:rsidR="009A262D">
        <w:rPr>
          <w:rFonts w:ascii="Times New Roman" w:hAnsi="Times New Roman" w:cs="Times New Roman"/>
          <w:sz w:val="24"/>
          <w:szCs w:val="24"/>
          <w:vertAlign w:val="superscript"/>
        </w:rPr>
        <w:t xml:space="preserve"> </w:t>
      </w:r>
      <w:r w:rsidR="00554B0C">
        <w:rPr>
          <w:rFonts w:ascii="Times New Roman" w:hAnsi="Times New Roman" w:cs="Times New Roman"/>
          <w:sz w:val="24"/>
          <w:szCs w:val="24"/>
        </w:rPr>
        <w:t>TSF are most likely caused by</w:t>
      </w:r>
      <w:r w:rsidR="00554B0C" w:rsidRPr="00554B0C">
        <w:rPr>
          <w:rFonts w:ascii="Times New Roman" w:hAnsi="Times New Roman" w:cs="Times New Roman"/>
          <w:sz w:val="24"/>
          <w:szCs w:val="24"/>
        </w:rPr>
        <w:t xml:space="preserve"> </w:t>
      </w:r>
      <w:r w:rsidR="00554B0C">
        <w:rPr>
          <w:rFonts w:ascii="Times New Roman" w:hAnsi="Times New Roman" w:cs="Times New Roman"/>
          <w:sz w:val="24"/>
          <w:szCs w:val="24"/>
        </w:rPr>
        <w:t>micro</w:t>
      </w:r>
      <w:r w:rsidR="005309EE">
        <w:rPr>
          <w:rFonts w:ascii="Times New Roman" w:hAnsi="Times New Roman" w:cs="Times New Roman"/>
          <w:sz w:val="24"/>
          <w:szCs w:val="24"/>
        </w:rPr>
        <w:t>-</w:t>
      </w:r>
      <w:r w:rsidR="00554B0C">
        <w:rPr>
          <w:rFonts w:ascii="Times New Roman" w:hAnsi="Times New Roman" w:cs="Times New Roman"/>
          <w:sz w:val="24"/>
          <w:szCs w:val="24"/>
        </w:rPr>
        <w:t>cracks in the bone matrix from chronic loading  during the bone remodeling phase in which the bone is in a weakened s</w:t>
      </w:r>
      <w:r w:rsidR="004D70A8">
        <w:rPr>
          <w:rFonts w:ascii="Times New Roman" w:hAnsi="Times New Roman" w:cs="Times New Roman"/>
          <w:sz w:val="24"/>
          <w:szCs w:val="24"/>
        </w:rPr>
        <w:t xml:space="preserve">tate. </w:t>
      </w:r>
      <w:r w:rsidR="009A262D">
        <w:rPr>
          <w:rFonts w:ascii="Times New Roman" w:hAnsi="Times New Roman" w:cs="Times New Roman"/>
          <w:sz w:val="24"/>
          <w:szCs w:val="24"/>
          <w:vertAlign w:val="superscript"/>
        </w:rPr>
        <w:t>1</w:t>
      </w:r>
      <w:r w:rsidR="004E7F4F">
        <w:rPr>
          <w:rFonts w:ascii="Times New Roman" w:hAnsi="Times New Roman" w:cs="Times New Roman"/>
          <w:sz w:val="24"/>
          <w:szCs w:val="24"/>
        </w:rPr>
        <w:t xml:space="preserve"> </w:t>
      </w:r>
    </w:p>
    <w:p w:rsidR="008975F2" w:rsidRPr="002F4E83" w:rsidRDefault="008975F2" w:rsidP="003F2B83">
      <w:pPr>
        <w:spacing w:after="0" w:line="480" w:lineRule="auto"/>
        <w:contextualSpacing/>
        <w:rPr>
          <w:rFonts w:ascii="Times New Roman" w:hAnsi="Times New Roman" w:cs="Times New Roman"/>
          <w:b/>
          <w:sz w:val="24"/>
          <w:szCs w:val="24"/>
        </w:rPr>
      </w:pPr>
      <w:r w:rsidRPr="002F4E83">
        <w:rPr>
          <w:rFonts w:ascii="Times New Roman" w:hAnsi="Times New Roman" w:cs="Times New Roman"/>
          <w:b/>
          <w:sz w:val="24"/>
          <w:szCs w:val="24"/>
        </w:rPr>
        <w:t>Risk factors</w:t>
      </w:r>
    </w:p>
    <w:p w:rsidR="005B6D84" w:rsidRDefault="008975F2" w:rsidP="003F2B83">
      <w:pPr>
        <w:spacing w:after="0" w:line="480" w:lineRule="auto"/>
        <w:contextualSpacing/>
        <w:rPr>
          <w:rFonts w:ascii="Times New Roman" w:hAnsi="Times New Roman" w:cs="Times New Roman"/>
          <w:sz w:val="24"/>
          <w:szCs w:val="24"/>
        </w:rPr>
      </w:pPr>
      <w:r w:rsidRPr="002F4E83">
        <w:rPr>
          <w:rFonts w:ascii="Times New Roman" w:hAnsi="Times New Roman" w:cs="Times New Roman"/>
          <w:sz w:val="24"/>
          <w:szCs w:val="24"/>
        </w:rPr>
        <w:tab/>
        <w:t xml:space="preserve">There are several </w:t>
      </w:r>
      <w:r w:rsidR="00BF7984">
        <w:rPr>
          <w:rFonts w:ascii="Times New Roman" w:hAnsi="Times New Roman" w:cs="Times New Roman"/>
          <w:sz w:val="24"/>
          <w:szCs w:val="24"/>
        </w:rPr>
        <w:t xml:space="preserve">intrinsic and extrinsic risk factors that are correlated with the incidence of MTSS and TSF.  </w:t>
      </w:r>
      <w:r w:rsidR="009A262D">
        <w:rPr>
          <w:rFonts w:ascii="Times New Roman" w:hAnsi="Times New Roman" w:cs="Times New Roman"/>
          <w:sz w:val="24"/>
          <w:szCs w:val="24"/>
        </w:rPr>
        <w:t>I</w:t>
      </w:r>
      <w:r w:rsidR="007D5EEA">
        <w:rPr>
          <w:rFonts w:ascii="Times New Roman" w:hAnsi="Times New Roman" w:cs="Times New Roman"/>
          <w:sz w:val="24"/>
          <w:szCs w:val="24"/>
        </w:rPr>
        <w:t>t is necessary</w:t>
      </w:r>
      <w:r w:rsidR="009A262D">
        <w:rPr>
          <w:rFonts w:ascii="Times New Roman" w:hAnsi="Times New Roman" w:cs="Times New Roman"/>
          <w:sz w:val="24"/>
          <w:szCs w:val="24"/>
        </w:rPr>
        <w:t xml:space="preserve"> to understand the risk factors of these injuries in order to c</w:t>
      </w:r>
      <w:r w:rsidR="005B6D84">
        <w:rPr>
          <w:rFonts w:ascii="Times New Roman" w:hAnsi="Times New Roman" w:cs="Times New Roman"/>
          <w:sz w:val="24"/>
          <w:szCs w:val="24"/>
        </w:rPr>
        <w:t xml:space="preserve">reate a plan of treatment that </w:t>
      </w:r>
      <w:r w:rsidR="009A262D">
        <w:rPr>
          <w:rFonts w:ascii="Times New Roman" w:hAnsi="Times New Roman" w:cs="Times New Roman"/>
          <w:sz w:val="24"/>
          <w:szCs w:val="24"/>
        </w:rPr>
        <w:t>modifies these risk factors and prevents further injury.</w:t>
      </w:r>
    </w:p>
    <w:p w:rsidR="00484EA5" w:rsidRPr="00376C3D" w:rsidRDefault="00484EA5" w:rsidP="003F2B83">
      <w:pPr>
        <w:spacing w:after="0" w:line="480" w:lineRule="auto"/>
        <w:contextualSpacing/>
        <w:rPr>
          <w:rFonts w:ascii="Arial" w:hAnsi="Arial" w:cs="Arial"/>
          <w:i/>
          <w:color w:val="000000"/>
          <w:sz w:val="18"/>
          <w:szCs w:val="18"/>
          <w:shd w:val="clear" w:color="auto" w:fill="FFFFFF"/>
        </w:rPr>
      </w:pPr>
      <w:r w:rsidRPr="00376C3D">
        <w:rPr>
          <w:rFonts w:ascii="Times New Roman" w:hAnsi="Times New Roman" w:cs="Times New Roman"/>
          <w:i/>
          <w:sz w:val="24"/>
          <w:szCs w:val="24"/>
        </w:rPr>
        <w:t>Intrinsic risk factors</w:t>
      </w:r>
    </w:p>
    <w:p w:rsidR="009A262D" w:rsidRPr="009A262D" w:rsidRDefault="005B6D84" w:rsidP="003F2B83">
      <w:pPr>
        <w:spacing w:after="0" w:line="480" w:lineRule="auto"/>
        <w:contextualSpacing/>
        <w:rPr>
          <w:rFonts w:ascii="Times New Roman" w:hAnsi="Times New Roman" w:cs="Times New Roman"/>
          <w:color w:val="000000"/>
          <w:sz w:val="24"/>
          <w:szCs w:val="24"/>
          <w:shd w:val="clear" w:color="auto" w:fill="FFFFFF"/>
          <w:vertAlign w:val="superscript"/>
        </w:rPr>
      </w:pPr>
      <w:r>
        <w:rPr>
          <w:rFonts w:ascii="Times New Roman" w:hAnsi="Times New Roman" w:cs="Times New Roman"/>
          <w:sz w:val="24"/>
          <w:szCs w:val="24"/>
        </w:rPr>
        <w:tab/>
      </w:r>
      <w:r w:rsidRPr="005B6D84">
        <w:rPr>
          <w:rFonts w:ascii="Times New Roman" w:hAnsi="Times New Roman" w:cs="Times New Roman"/>
          <w:color w:val="000000"/>
          <w:sz w:val="24"/>
          <w:szCs w:val="24"/>
          <w:shd w:val="clear" w:color="auto" w:fill="FFFFFF"/>
        </w:rPr>
        <w:t xml:space="preserve"> </w:t>
      </w:r>
      <w:r w:rsidR="000F7620">
        <w:rPr>
          <w:rFonts w:ascii="Times New Roman" w:hAnsi="Times New Roman" w:cs="Times New Roman"/>
          <w:color w:val="000000"/>
          <w:sz w:val="24"/>
          <w:szCs w:val="24"/>
          <w:shd w:val="clear" w:color="auto" w:fill="FFFFFF"/>
        </w:rPr>
        <w:t>In a recent systematic review and meta-analysis of intrinsic risk factors for MTSS in runners</w:t>
      </w:r>
      <w:r w:rsidR="004D70A8">
        <w:rPr>
          <w:rFonts w:ascii="Times New Roman" w:hAnsi="Times New Roman" w:cs="Times New Roman"/>
          <w:color w:val="000000"/>
          <w:sz w:val="24"/>
          <w:szCs w:val="24"/>
          <w:shd w:val="clear" w:color="auto" w:fill="FFFFFF"/>
        </w:rPr>
        <w:t xml:space="preserve"> the reviewers found that</w:t>
      </w:r>
      <w:r w:rsidR="000F7620">
        <w:rPr>
          <w:rFonts w:ascii="Times New Roman" w:hAnsi="Times New Roman" w:cs="Times New Roman"/>
          <w:color w:val="000000"/>
          <w:sz w:val="24"/>
          <w:szCs w:val="24"/>
          <w:shd w:val="clear" w:color="auto" w:fill="FFFFFF"/>
        </w:rPr>
        <w:t xml:space="preserve"> </w:t>
      </w:r>
      <w:r w:rsidR="000F7620" w:rsidRPr="000F7620">
        <w:rPr>
          <w:rFonts w:ascii="Times New Roman" w:hAnsi="Times New Roman" w:cs="Times New Roman"/>
          <w:color w:val="000000"/>
          <w:sz w:val="24"/>
          <w:szCs w:val="24"/>
        </w:rPr>
        <w:t xml:space="preserve">female gender, a previous history of MTSS, fewer years of running experience, </w:t>
      </w:r>
      <w:r w:rsidR="004D70A8">
        <w:rPr>
          <w:rFonts w:ascii="Times New Roman" w:hAnsi="Times New Roman" w:cs="Times New Roman"/>
          <w:color w:val="000000"/>
          <w:sz w:val="24"/>
          <w:szCs w:val="24"/>
        </w:rPr>
        <w:t>previous orthotic use, increased body mass index</w:t>
      </w:r>
      <w:r w:rsidR="000F7620" w:rsidRPr="000F7620">
        <w:rPr>
          <w:rFonts w:ascii="Times New Roman" w:hAnsi="Times New Roman" w:cs="Times New Roman"/>
          <w:color w:val="000000"/>
          <w:sz w:val="24"/>
          <w:szCs w:val="24"/>
        </w:rPr>
        <w:t>, an increased navicular drop</w:t>
      </w:r>
      <w:r w:rsidR="000F7620">
        <w:rPr>
          <w:rFonts w:ascii="Times New Roman" w:hAnsi="Times New Roman" w:cs="Times New Roman"/>
          <w:color w:val="000000"/>
          <w:sz w:val="24"/>
          <w:szCs w:val="24"/>
        </w:rPr>
        <w:t xml:space="preserve"> (pronation)</w:t>
      </w:r>
      <w:r w:rsidR="000F7620" w:rsidRPr="000F7620">
        <w:rPr>
          <w:rFonts w:ascii="Times New Roman" w:hAnsi="Times New Roman" w:cs="Times New Roman"/>
          <w:color w:val="000000"/>
          <w:sz w:val="24"/>
          <w:szCs w:val="24"/>
        </w:rPr>
        <w:t>, and increased extern</w:t>
      </w:r>
      <w:r w:rsidR="004D70A8">
        <w:rPr>
          <w:rFonts w:ascii="Times New Roman" w:hAnsi="Times New Roman" w:cs="Times New Roman"/>
          <w:color w:val="000000"/>
          <w:sz w:val="24"/>
          <w:szCs w:val="24"/>
        </w:rPr>
        <w:t>al rotation hip ROM in males were</w:t>
      </w:r>
      <w:r w:rsidR="00376C3D">
        <w:rPr>
          <w:rFonts w:ascii="Times New Roman" w:hAnsi="Times New Roman" w:cs="Times New Roman"/>
          <w:color w:val="000000"/>
          <w:sz w:val="24"/>
          <w:szCs w:val="24"/>
        </w:rPr>
        <w:t xml:space="preserve"> all significantly </w:t>
      </w:r>
      <w:r w:rsidR="000F7620" w:rsidRPr="000F7620">
        <w:rPr>
          <w:rFonts w:ascii="Times New Roman" w:hAnsi="Times New Roman" w:cs="Times New Roman"/>
          <w:color w:val="000000"/>
          <w:sz w:val="24"/>
          <w:szCs w:val="24"/>
        </w:rPr>
        <w:t>associated with an increased risk of developing MTSS in runners</w:t>
      </w:r>
      <w:r w:rsidR="009A262D">
        <w:rPr>
          <w:rFonts w:ascii="Times New Roman" w:hAnsi="Times New Roman" w:cs="Times New Roman"/>
          <w:color w:val="000000"/>
          <w:sz w:val="24"/>
          <w:szCs w:val="24"/>
        </w:rPr>
        <w:t xml:space="preserve">. </w:t>
      </w:r>
      <w:r w:rsidR="00BE7A16">
        <w:rPr>
          <w:rFonts w:ascii="Times New Roman" w:hAnsi="Times New Roman" w:cs="Times New Roman"/>
          <w:color w:val="000000"/>
          <w:sz w:val="24"/>
          <w:szCs w:val="24"/>
          <w:vertAlign w:val="superscript"/>
        </w:rPr>
        <w:t>8</w:t>
      </w:r>
      <w:r w:rsidR="009A262D">
        <w:rPr>
          <w:rFonts w:ascii="Times New Roman" w:hAnsi="Times New Roman" w:cs="Times New Roman"/>
          <w:color w:val="000000"/>
          <w:sz w:val="24"/>
          <w:szCs w:val="24"/>
          <w:vertAlign w:val="superscript"/>
        </w:rPr>
        <w:t xml:space="preserve"> </w:t>
      </w:r>
      <w:r w:rsidR="00E23738" w:rsidRPr="00E23738">
        <w:rPr>
          <w:rFonts w:ascii="Times New Roman" w:hAnsi="Times New Roman" w:cs="Times New Roman"/>
          <w:color w:val="000000"/>
          <w:sz w:val="24"/>
          <w:szCs w:val="24"/>
        </w:rPr>
        <w:t xml:space="preserve">The </w:t>
      </w:r>
      <w:r w:rsidR="004D70A8">
        <w:rPr>
          <w:rFonts w:ascii="Times New Roman" w:hAnsi="Times New Roman" w:cs="Times New Roman"/>
          <w:color w:val="000000"/>
          <w:sz w:val="24"/>
          <w:szCs w:val="24"/>
        </w:rPr>
        <w:t xml:space="preserve">reviewers </w:t>
      </w:r>
      <w:r w:rsidR="00E23738" w:rsidRPr="00E23738">
        <w:rPr>
          <w:rFonts w:ascii="Times New Roman" w:hAnsi="Times New Roman" w:cs="Times New Roman"/>
          <w:color w:val="000000"/>
          <w:sz w:val="24"/>
          <w:szCs w:val="24"/>
        </w:rPr>
        <w:t>note that the orthotic materials, design</w:t>
      </w:r>
      <w:r w:rsidR="004D70A8">
        <w:rPr>
          <w:rFonts w:ascii="Times New Roman" w:hAnsi="Times New Roman" w:cs="Times New Roman"/>
          <w:color w:val="000000"/>
          <w:sz w:val="24"/>
          <w:szCs w:val="24"/>
        </w:rPr>
        <w:t>s, and nature of corrections were</w:t>
      </w:r>
      <w:r w:rsidR="00E23738" w:rsidRPr="00E23738">
        <w:rPr>
          <w:rFonts w:ascii="Times New Roman" w:hAnsi="Times New Roman" w:cs="Times New Roman"/>
          <w:color w:val="000000"/>
          <w:sz w:val="24"/>
          <w:szCs w:val="24"/>
        </w:rPr>
        <w:t xml:space="preserve"> not specified in the papers u</w:t>
      </w:r>
      <w:r w:rsidR="009210BE">
        <w:rPr>
          <w:rFonts w:ascii="Times New Roman" w:hAnsi="Times New Roman" w:cs="Times New Roman"/>
          <w:color w:val="000000"/>
          <w:sz w:val="24"/>
          <w:szCs w:val="24"/>
        </w:rPr>
        <w:t xml:space="preserve">sed </w:t>
      </w:r>
      <w:r w:rsidR="004D70A8">
        <w:rPr>
          <w:rFonts w:ascii="Times New Roman" w:hAnsi="Times New Roman" w:cs="Times New Roman"/>
          <w:color w:val="000000"/>
          <w:sz w:val="24"/>
          <w:szCs w:val="24"/>
        </w:rPr>
        <w:t xml:space="preserve">for </w:t>
      </w:r>
      <w:r w:rsidR="004D70A8">
        <w:rPr>
          <w:rFonts w:ascii="Times New Roman" w:hAnsi="Times New Roman" w:cs="Times New Roman"/>
          <w:color w:val="000000"/>
          <w:sz w:val="24"/>
          <w:szCs w:val="24"/>
        </w:rPr>
        <w:lastRenderedPageBreak/>
        <w:t xml:space="preserve">their review and </w:t>
      </w:r>
      <w:r w:rsidR="009210BE">
        <w:rPr>
          <w:rFonts w:ascii="Times New Roman" w:hAnsi="Times New Roman" w:cs="Times New Roman"/>
          <w:color w:val="000000"/>
          <w:sz w:val="24"/>
          <w:szCs w:val="24"/>
        </w:rPr>
        <w:t xml:space="preserve">analysis. </w:t>
      </w:r>
      <w:r w:rsidR="00BE7A16">
        <w:rPr>
          <w:rFonts w:ascii="Times New Roman" w:hAnsi="Times New Roman" w:cs="Times New Roman"/>
          <w:color w:val="000000"/>
          <w:sz w:val="24"/>
          <w:szCs w:val="24"/>
          <w:vertAlign w:val="superscript"/>
        </w:rPr>
        <w:t>8</w:t>
      </w:r>
      <w:r w:rsidR="009A262D">
        <w:rPr>
          <w:rFonts w:ascii="Times New Roman" w:hAnsi="Times New Roman" w:cs="Times New Roman"/>
          <w:color w:val="000000"/>
          <w:sz w:val="24"/>
          <w:szCs w:val="24"/>
          <w:vertAlign w:val="superscript"/>
        </w:rPr>
        <w:t xml:space="preserve"> </w:t>
      </w:r>
      <w:r w:rsidR="004D70A8">
        <w:rPr>
          <w:rFonts w:ascii="Times New Roman" w:hAnsi="Times New Roman" w:cs="Times New Roman"/>
          <w:color w:val="000000"/>
          <w:sz w:val="24"/>
          <w:szCs w:val="24"/>
        </w:rPr>
        <w:t xml:space="preserve">Orthotics have variable effects on </w:t>
      </w:r>
      <w:r w:rsidR="00E23738" w:rsidRPr="00E23738">
        <w:rPr>
          <w:rFonts w:ascii="Times New Roman" w:hAnsi="Times New Roman" w:cs="Times New Roman"/>
          <w:color w:val="000000"/>
          <w:sz w:val="24"/>
          <w:szCs w:val="24"/>
        </w:rPr>
        <w:t>shock attenuation, kinematics, and neuromuscular control.</w:t>
      </w:r>
      <w:r w:rsidR="00BE7A16">
        <w:rPr>
          <w:rFonts w:ascii="Times New Roman" w:hAnsi="Times New Roman" w:cs="Times New Roman"/>
          <w:color w:val="000000"/>
          <w:sz w:val="24"/>
          <w:szCs w:val="24"/>
          <w:vertAlign w:val="superscript"/>
        </w:rPr>
        <w:t>8</w:t>
      </w:r>
      <w:r w:rsidR="00E23738" w:rsidRPr="00E23738">
        <w:rPr>
          <w:rFonts w:ascii="Times New Roman" w:hAnsi="Times New Roman" w:cs="Times New Roman"/>
          <w:color w:val="000000"/>
          <w:sz w:val="24"/>
          <w:szCs w:val="24"/>
        </w:rPr>
        <w:t xml:space="preserve"> Therefore, application of this finding should be used with caution.</w:t>
      </w:r>
      <w:r w:rsidR="00E23738">
        <w:rPr>
          <w:rFonts w:cs="TimesNewRomanPS"/>
          <w:color w:val="000000"/>
          <w:sz w:val="20"/>
          <w:szCs w:val="20"/>
        </w:rPr>
        <w:t xml:space="preserve"> </w:t>
      </w:r>
      <w:r w:rsidR="000F7620">
        <w:rPr>
          <w:rFonts w:ascii="Times New Roman" w:hAnsi="Times New Roman" w:cs="Times New Roman"/>
          <w:color w:val="000000"/>
          <w:sz w:val="24"/>
          <w:szCs w:val="24"/>
          <w:shd w:val="clear" w:color="auto" w:fill="FFFFFF"/>
        </w:rPr>
        <w:t xml:space="preserve">Other intrinsic risk factors that have been suggested for MTSS are increased plantarflexion, decreased </w:t>
      </w:r>
      <w:r w:rsidR="004D70A8">
        <w:rPr>
          <w:rFonts w:ascii="Times New Roman" w:hAnsi="Times New Roman" w:cs="Times New Roman"/>
          <w:color w:val="000000"/>
          <w:sz w:val="24"/>
          <w:szCs w:val="24"/>
          <w:shd w:val="clear" w:color="auto" w:fill="FFFFFF"/>
        </w:rPr>
        <w:t>gastroc-soleus</w:t>
      </w:r>
      <w:r w:rsidR="000F7620">
        <w:rPr>
          <w:rFonts w:ascii="Times New Roman" w:hAnsi="Times New Roman" w:cs="Times New Roman"/>
          <w:color w:val="000000"/>
          <w:sz w:val="24"/>
          <w:szCs w:val="24"/>
          <w:shd w:val="clear" w:color="auto" w:fill="FFFFFF"/>
        </w:rPr>
        <w:t xml:space="preserve"> flexibility and altered running kinematics</w:t>
      </w:r>
      <w:r w:rsidR="009A262D">
        <w:rPr>
          <w:rFonts w:ascii="Times New Roman" w:hAnsi="Times New Roman" w:cs="Times New Roman"/>
          <w:color w:val="000000"/>
          <w:sz w:val="24"/>
          <w:szCs w:val="24"/>
          <w:shd w:val="clear" w:color="auto" w:fill="FFFFFF"/>
        </w:rPr>
        <w:t xml:space="preserve">; </w:t>
      </w:r>
      <w:r w:rsidR="00E23738">
        <w:rPr>
          <w:rFonts w:ascii="Times New Roman" w:hAnsi="Times New Roman" w:cs="Times New Roman"/>
          <w:color w:val="000000"/>
          <w:sz w:val="24"/>
          <w:szCs w:val="24"/>
          <w:shd w:val="clear" w:color="auto" w:fill="FFFFFF"/>
        </w:rPr>
        <w:t xml:space="preserve">however, evidence supporting these factors </w:t>
      </w:r>
      <w:r w:rsidR="00BE7A16">
        <w:rPr>
          <w:rFonts w:ascii="Times New Roman" w:hAnsi="Times New Roman" w:cs="Times New Roman"/>
          <w:color w:val="000000"/>
          <w:sz w:val="24"/>
          <w:szCs w:val="24"/>
          <w:shd w:val="clear" w:color="auto" w:fill="FFFFFF"/>
        </w:rPr>
        <w:t>is</w:t>
      </w:r>
      <w:r w:rsidR="00E23738">
        <w:rPr>
          <w:rFonts w:ascii="Times New Roman" w:hAnsi="Times New Roman" w:cs="Times New Roman"/>
          <w:color w:val="000000"/>
          <w:sz w:val="24"/>
          <w:szCs w:val="24"/>
          <w:shd w:val="clear" w:color="auto" w:fill="FFFFFF"/>
        </w:rPr>
        <w:t xml:space="preserve"> limited. </w:t>
      </w:r>
      <w:r w:rsidR="00BE7A16">
        <w:rPr>
          <w:rFonts w:ascii="Times New Roman" w:hAnsi="Times New Roman" w:cs="Times New Roman"/>
          <w:color w:val="000000"/>
          <w:sz w:val="24"/>
          <w:szCs w:val="24"/>
          <w:shd w:val="clear" w:color="auto" w:fill="FFFFFF"/>
          <w:vertAlign w:val="superscript"/>
        </w:rPr>
        <w:t>7,8</w:t>
      </w:r>
    </w:p>
    <w:p w:rsidR="0002673C" w:rsidRPr="002F4E83" w:rsidRDefault="00DD1938" w:rsidP="003F2B83">
      <w:pPr>
        <w:spacing w:after="0" w:line="480"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484EA5">
        <w:rPr>
          <w:rFonts w:ascii="Times New Roman" w:hAnsi="Times New Roman" w:cs="Times New Roman"/>
          <w:color w:val="000000"/>
          <w:sz w:val="24"/>
          <w:szCs w:val="24"/>
          <w:shd w:val="clear" w:color="auto" w:fill="FFFFFF"/>
        </w:rPr>
        <w:t>A r</w:t>
      </w:r>
      <w:r w:rsidR="00DB39B0">
        <w:rPr>
          <w:rFonts w:ascii="Times New Roman" w:hAnsi="Times New Roman" w:cs="Times New Roman"/>
          <w:color w:val="000000"/>
          <w:sz w:val="24"/>
          <w:szCs w:val="24"/>
          <w:shd w:val="clear" w:color="auto" w:fill="FFFFFF"/>
        </w:rPr>
        <w:t xml:space="preserve">eview of the literature identifies </w:t>
      </w:r>
      <w:r w:rsidR="004D70A8">
        <w:rPr>
          <w:rFonts w:ascii="Times New Roman" w:hAnsi="Times New Roman" w:cs="Times New Roman"/>
          <w:color w:val="000000"/>
          <w:sz w:val="24"/>
          <w:szCs w:val="24"/>
          <w:shd w:val="clear" w:color="auto" w:fill="FFFFFF"/>
        </w:rPr>
        <w:t xml:space="preserve">several </w:t>
      </w:r>
      <w:r w:rsidR="00DB39B0">
        <w:rPr>
          <w:rFonts w:ascii="Times New Roman" w:hAnsi="Times New Roman" w:cs="Times New Roman"/>
          <w:color w:val="000000"/>
          <w:sz w:val="24"/>
          <w:szCs w:val="24"/>
          <w:shd w:val="clear" w:color="auto" w:fill="FFFFFF"/>
        </w:rPr>
        <w:t>common intrinsic risk factors for</w:t>
      </w:r>
      <w:r w:rsidR="00484EA5">
        <w:rPr>
          <w:rFonts w:ascii="Times New Roman" w:hAnsi="Times New Roman" w:cs="Times New Roman"/>
          <w:color w:val="000000"/>
          <w:sz w:val="24"/>
          <w:szCs w:val="24"/>
          <w:shd w:val="clear" w:color="auto" w:fill="FFFFFF"/>
        </w:rPr>
        <w:t xml:space="preserve"> TSF</w:t>
      </w:r>
      <w:r w:rsidR="00DB39B0">
        <w:rPr>
          <w:rFonts w:ascii="Times New Roman" w:hAnsi="Times New Roman" w:cs="Times New Roman"/>
          <w:color w:val="000000"/>
          <w:sz w:val="24"/>
          <w:szCs w:val="24"/>
          <w:shd w:val="clear" w:color="auto" w:fill="FFFFFF"/>
        </w:rPr>
        <w:t>. These risk factors include: female athlete triad (eating disorders, amenorrhea, osteoporosis), female sex, low</w:t>
      </w:r>
      <w:r>
        <w:rPr>
          <w:rFonts w:ascii="Times New Roman" w:hAnsi="Times New Roman" w:cs="Times New Roman"/>
          <w:color w:val="000000"/>
          <w:sz w:val="24"/>
          <w:szCs w:val="24"/>
          <w:shd w:val="clear" w:color="auto" w:fill="FFFFFF"/>
        </w:rPr>
        <w:t xml:space="preserve"> levels of 25-hydroxyvitamin D</w:t>
      </w:r>
      <w:r w:rsidR="00484EA5">
        <w:rPr>
          <w:rFonts w:ascii="Times New Roman" w:hAnsi="Times New Roman" w:cs="Times New Roman"/>
          <w:color w:val="000000"/>
          <w:sz w:val="24"/>
          <w:szCs w:val="24"/>
          <w:shd w:val="clear" w:color="auto" w:fill="FFFFFF"/>
        </w:rPr>
        <w:t>, calcium and protein</w:t>
      </w:r>
      <w:r>
        <w:rPr>
          <w:rFonts w:ascii="Times New Roman" w:hAnsi="Times New Roman" w:cs="Times New Roman"/>
          <w:color w:val="000000"/>
          <w:sz w:val="24"/>
          <w:szCs w:val="24"/>
          <w:shd w:val="clear" w:color="auto" w:fill="FFFFFF"/>
        </w:rPr>
        <w:t>,</w:t>
      </w:r>
      <w:r w:rsidR="00484EA5">
        <w:rPr>
          <w:rFonts w:ascii="Times New Roman" w:hAnsi="Times New Roman" w:cs="Times New Roman"/>
          <w:color w:val="000000"/>
          <w:sz w:val="24"/>
          <w:szCs w:val="24"/>
          <w:shd w:val="clear" w:color="auto" w:fill="FFFFFF"/>
        </w:rPr>
        <w:t xml:space="preserve"> low bone mineral density,</w:t>
      </w:r>
      <w:r w:rsidR="00DB39B0">
        <w:rPr>
          <w:rFonts w:ascii="Times New Roman" w:hAnsi="Times New Roman" w:cs="Times New Roman"/>
          <w:color w:val="000000"/>
          <w:sz w:val="24"/>
          <w:szCs w:val="24"/>
          <w:shd w:val="clear" w:color="auto" w:fill="FFFFFF"/>
        </w:rPr>
        <w:t xml:space="preserve"> </w:t>
      </w:r>
      <w:r w:rsidR="00484EA5">
        <w:rPr>
          <w:rFonts w:ascii="Times New Roman" w:hAnsi="Times New Roman" w:cs="Times New Roman"/>
          <w:color w:val="000000"/>
          <w:sz w:val="24"/>
          <w:szCs w:val="24"/>
          <w:shd w:val="clear" w:color="auto" w:fill="FFFFFF"/>
        </w:rPr>
        <w:t xml:space="preserve">consuming more than 10 alcoholic drinks per week , </w:t>
      </w:r>
      <w:r w:rsidR="00DB39B0">
        <w:rPr>
          <w:rFonts w:ascii="Times New Roman" w:hAnsi="Times New Roman" w:cs="Times New Roman"/>
          <w:color w:val="000000"/>
          <w:sz w:val="24"/>
          <w:szCs w:val="24"/>
          <w:shd w:val="clear" w:color="auto" w:fill="FFFFFF"/>
        </w:rPr>
        <w:t>smoking,</w:t>
      </w:r>
      <w:r w:rsidR="00484EA5">
        <w:rPr>
          <w:rFonts w:ascii="Times New Roman" w:hAnsi="Times New Roman" w:cs="Times New Roman"/>
          <w:color w:val="000000"/>
          <w:sz w:val="24"/>
          <w:szCs w:val="24"/>
          <w:shd w:val="clear" w:color="auto" w:fill="FFFFFF"/>
        </w:rPr>
        <w:t xml:space="preserve"> leg length asymmetries, pronation, increased knee stiffness with gait and impaired running mechanics</w:t>
      </w:r>
      <w:r w:rsidR="00DB39B0">
        <w:rPr>
          <w:rFonts w:ascii="Times New Roman" w:hAnsi="Times New Roman" w:cs="Times New Roman"/>
          <w:color w:val="000000"/>
          <w:sz w:val="24"/>
          <w:szCs w:val="24"/>
          <w:shd w:val="clear" w:color="auto" w:fill="FFFFFF"/>
        </w:rPr>
        <w:t>.</w:t>
      </w:r>
      <w:r w:rsidR="00BE7A16">
        <w:rPr>
          <w:rFonts w:ascii="Times New Roman" w:hAnsi="Times New Roman" w:cs="Times New Roman"/>
          <w:color w:val="000000"/>
          <w:sz w:val="24"/>
          <w:szCs w:val="24"/>
          <w:shd w:val="clear" w:color="auto" w:fill="FFFFFF"/>
          <w:vertAlign w:val="superscript"/>
        </w:rPr>
        <w:t>4,5,10-12</w:t>
      </w:r>
      <w:r w:rsidR="009A262D">
        <w:rPr>
          <w:rFonts w:ascii="Times New Roman" w:hAnsi="Times New Roman" w:cs="Times New Roman"/>
          <w:color w:val="000000"/>
          <w:sz w:val="24"/>
          <w:szCs w:val="24"/>
          <w:shd w:val="clear" w:color="auto" w:fill="FFFFFF"/>
        </w:rPr>
        <w:t xml:space="preserve"> </w:t>
      </w:r>
      <w:r w:rsidR="00484EA5">
        <w:rPr>
          <w:rFonts w:ascii="Times New Roman" w:hAnsi="Times New Roman" w:cs="Times New Roman"/>
          <w:sz w:val="24"/>
          <w:szCs w:val="24"/>
        </w:rPr>
        <w:t xml:space="preserve">Researchers </w:t>
      </w:r>
      <w:r w:rsidR="009A262D">
        <w:rPr>
          <w:rFonts w:ascii="Times New Roman" w:hAnsi="Times New Roman" w:cs="Times New Roman"/>
          <w:sz w:val="24"/>
          <w:szCs w:val="24"/>
        </w:rPr>
        <w:t>found that individuals with increased</w:t>
      </w:r>
      <w:r w:rsidRPr="002F4E83">
        <w:rPr>
          <w:rFonts w:ascii="Times New Roman" w:hAnsi="Times New Roman" w:cs="Times New Roman"/>
          <w:sz w:val="24"/>
          <w:szCs w:val="24"/>
        </w:rPr>
        <w:t xml:space="preserve"> instantaneous and average vertical loading rate</w:t>
      </w:r>
      <w:r w:rsidR="009A262D">
        <w:rPr>
          <w:rFonts w:ascii="Times New Roman" w:hAnsi="Times New Roman" w:cs="Times New Roman"/>
          <w:sz w:val="24"/>
          <w:szCs w:val="24"/>
        </w:rPr>
        <w:t>s</w:t>
      </w:r>
      <w:r w:rsidRPr="002F4E83">
        <w:rPr>
          <w:rFonts w:ascii="Times New Roman" w:hAnsi="Times New Roman" w:cs="Times New Roman"/>
          <w:sz w:val="24"/>
          <w:szCs w:val="24"/>
        </w:rPr>
        <w:t xml:space="preserve"> and peak tibial shock </w:t>
      </w:r>
      <w:r w:rsidR="00484EA5">
        <w:rPr>
          <w:rFonts w:ascii="Times New Roman" w:hAnsi="Times New Roman" w:cs="Times New Roman"/>
          <w:sz w:val="24"/>
          <w:szCs w:val="24"/>
        </w:rPr>
        <w:t xml:space="preserve">during running </w:t>
      </w:r>
      <w:r w:rsidRPr="002F4E83">
        <w:rPr>
          <w:rFonts w:ascii="Times New Roman" w:hAnsi="Times New Roman" w:cs="Times New Roman"/>
          <w:sz w:val="24"/>
          <w:szCs w:val="24"/>
        </w:rPr>
        <w:t>are at an increased risk for TSF.</w:t>
      </w:r>
      <w:r w:rsidR="00BE7A16">
        <w:rPr>
          <w:rFonts w:ascii="Times New Roman" w:hAnsi="Times New Roman" w:cs="Times New Roman"/>
          <w:sz w:val="24"/>
          <w:szCs w:val="24"/>
          <w:vertAlign w:val="superscript"/>
        </w:rPr>
        <w:t>10-12</w:t>
      </w:r>
      <w:r w:rsidR="009A262D">
        <w:rPr>
          <w:rFonts w:ascii="Times New Roman" w:hAnsi="Times New Roman" w:cs="Times New Roman"/>
          <w:sz w:val="24"/>
          <w:szCs w:val="24"/>
        </w:rPr>
        <w:t xml:space="preserve"> </w:t>
      </w:r>
    </w:p>
    <w:p w:rsidR="00E13F19" w:rsidRPr="00376C3D" w:rsidRDefault="006C757F" w:rsidP="003F2B83">
      <w:pPr>
        <w:spacing w:after="0" w:line="480" w:lineRule="auto"/>
        <w:contextualSpacing/>
        <w:rPr>
          <w:rFonts w:ascii="Times New Roman" w:hAnsi="Times New Roman" w:cs="Times New Roman"/>
          <w:i/>
          <w:sz w:val="24"/>
          <w:szCs w:val="24"/>
        </w:rPr>
      </w:pPr>
      <w:r w:rsidRPr="00376C3D">
        <w:rPr>
          <w:rFonts w:ascii="Times New Roman" w:hAnsi="Times New Roman" w:cs="Times New Roman"/>
          <w:i/>
          <w:sz w:val="24"/>
          <w:szCs w:val="24"/>
        </w:rPr>
        <w:t>Extrinsic risk fa</w:t>
      </w:r>
      <w:r w:rsidR="00E13F19" w:rsidRPr="00376C3D">
        <w:rPr>
          <w:rFonts w:ascii="Times New Roman" w:hAnsi="Times New Roman" w:cs="Times New Roman"/>
          <w:i/>
          <w:sz w:val="24"/>
          <w:szCs w:val="24"/>
        </w:rPr>
        <w:t>ctors</w:t>
      </w:r>
    </w:p>
    <w:p w:rsidR="00484EA5" w:rsidRPr="002B479E" w:rsidRDefault="0002673C" w:rsidP="003F2B83">
      <w:pPr>
        <w:autoSpaceDE w:val="0"/>
        <w:autoSpaceDN w:val="0"/>
        <w:adjustRightInd w:val="0"/>
        <w:spacing w:after="0" w:line="480" w:lineRule="auto"/>
        <w:contextualSpacing/>
        <w:rPr>
          <w:rFonts w:ascii="Times New Roman" w:hAnsi="Times New Roman" w:cs="Times New Roman"/>
          <w:sz w:val="24"/>
          <w:szCs w:val="24"/>
          <w:vertAlign w:val="superscript"/>
        </w:rPr>
      </w:pPr>
      <w:r w:rsidRPr="002F4E83">
        <w:rPr>
          <w:rFonts w:ascii="Times New Roman" w:hAnsi="Times New Roman" w:cs="Times New Roman"/>
          <w:sz w:val="24"/>
          <w:szCs w:val="24"/>
        </w:rPr>
        <w:tab/>
      </w:r>
      <w:r w:rsidR="00873E0C" w:rsidRPr="002F4E83">
        <w:rPr>
          <w:rFonts w:ascii="Times New Roman" w:hAnsi="Times New Roman" w:cs="Times New Roman"/>
          <w:sz w:val="24"/>
          <w:szCs w:val="24"/>
        </w:rPr>
        <w:t>There are limited high qua</w:t>
      </w:r>
      <w:r w:rsidR="002B479E">
        <w:rPr>
          <w:rFonts w:ascii="Times New Roman" w:hAnsi="Times New Roman" w:cs="Times New Roman"/>
          <w:sz w:val="24"/>
          <w:szCs w:val="24"/>
        </w:rPr>
        <w:t>lity studies investigating</w:t>
      </w:r>
      <w:r w:rsidR="00873E0C" w:rsidRPr="002F4E83">
        <w:rPr>
          <w:rFonts w:ascii="Times New Roman" w:hAnsi="Times New Roman" w:cs="Times New Roman"/>
          <w:sz w:val="24"/>
          <w:szCs w:val="24"/>
        </w:rPr>
        <w:t xml:space="preserve"> extrinsic risk factors</w:t>
      </w:r>
      <w:r w:rsidR="002B479E">
        <w:rPr>
          <w:rFonts w:ascii="Times New Roman" w:hAnsi="Times New Roman" w:cs="Times New Roman"/>
          <w:sz w:val="24"/>
          <w:szCs w:val="24"/>
        </w:rPr>
        <w:t xml:space="preserve"> for MTSS and TSF. T</w:t>
      </w:r>
      <w:r w:rsidR="00484EA5">
        <w:rPr>
          <w:rFonts w:ascii="Times New Roman" w:hAnsi="Times New Roman" w:cs="Times New Roman"/>
          <w:sz w:val="24"/>
          <w:szCs w:val="24"/>
        </w:rPr>
        <w:t xml:space="preserve">he strongest evidence supports that </w:t>
      </w:r>
      <w:r w:rsidR="00484EA5">
        <w:rPr>
          <w:rFonts w:ascii="Times New Roman" w:hAnsi="Times New Roman" w:cs="Times New Roman"/>
          <w:color w:val="000000"/>
          <w:sz w:val="24"/>
          <w:szCs w:val="24"/>
          <w:shd w:val="clear" w:color="auto" w:fill="FFFFFF"/>
        </w:rPr>
        <w:t>excessive physical activity with limited rest periods, running more than 25 miles per week, running on hard surfaces, participating in repetitive, high impact and/or jumping sports, a sudden increase in physical activity, and shoes with less shock absorption are correlated with an increased risk for th</w:t>
      </w:r>
      <w:r w:rsidR="009A262D">
        <w:rPr>
          <w:rFonts w:ascii="Times New Roman" w:hAnsi="Times New Roman" w:cs="Times New Roman"/>
          <w:color w:val="000000"/>
          <w:sz w:val="24"/>
          <w:szCs w:val="24"/>
          <w:shd w:val="clear" w:color="auto" w:fill="FFFFFF"/>
        </w:rPr>
        <w:t xml:space="preserve">e development of MTSS and TSF. </w:t>
      </w:r>
      <w:r w:rsidR="009B279F">
        <w:rPr>
          <w:rFonts w:ascii="Times New Roman" w:hAnsi="Times New Roman" w:cs="Times New Roman"/>
          <w:color w:val="000000"/>
          <w:sz w:val="24"/>
          <w:szCs w:val="24"/>
          <w:shd w:val="clear" w:color="auto" w:fill="FFFFFF"/>
          <w:vertAlign w:val="superscript"/>
        </w:rPr>
        <w:t>1,4,5, 8</w:t>
      </w:r>
      <w:r w:rsidR="002B479E">
        <w:rPr>
          <w:rFonts w:ascii="Times New Roman" w:hAnsi="Times New Roman" w:cs="Times New Roman"/>
          <w:color w:val="000000"/>
          <w:sz w:val="24"/>
          <w:szCs w:val="24"/>
          <w:shd w:val="clear" w:color="auto" w:fill="FFFFFF"/>
          <w:vertAlign w:val="superscript"/>
        </w:rPr>
        <w:t xml:space="preserve">, </w:t>
      </w:r>
      <w:r w:rsidR="009B279F">
        <w:rPr>
          <w:rFonts w:ascii="Times New Roman" w:hAnsi="Times New Roman" w:cs="Times New Roman"/>
          <w:sz w:val="24"/>
          <w:szCs w:val="24"/>
          <w:vertAlign w:val="superscript"/>
        </w:rPr>
        <w:t>9</w:t>
      </w:r>
    </w:p>
    <w:p w:rsidR="00484EA5" w:rsidRDefault="00484EA5" w:rsidP="003F2B8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4D70A8">
        <w:rPr>
          <w:rFonts w:ascii="Times New Roman" w:hAnsi="Times New Roman" w:cs="Times New Roman"/>
          <w:sz w:val="24"/>
          <w:szCs w:val="24"/>
        </w:rPr>
        <w:t>MTSS and TSF share several common risk factors indicating that risk factors may not be the best method for diagnosing these injuries. Nonetheless, identifying the risk factors and planning treatment</w:t>
      </w:r>
      <w:r w:rsidR="004D70A8">
        <w:rPr>
          <w:rFonts w:ascii="Times New Roman" w:hAnsi="Times New Roman" w:cs="Times New Roman"/>
          <w:sz w:val="24"/>
          <w:szCs w:val="24"/>
        </w:rPr>
        <w:t>s</w:t>
      </w:r>
      <w:r w:rsidRPr="004D70A8">
        <w:rPr>
          <w:rFonts w:ascii="Times New Roman" w:hAnsi="Times New Roman" w:cs="Times New Roman"/>
          <w:sz w:val="24"/>
          <w:szCs w:val="24"/>
        </w:rPr>
        <w:t xml:space="preserve"> to eliminate or reduce the eff</w:t>
      </w:r>
      <w:r w:rsidR="004D70A8">
        <w:rPr>
          <w:rFonts w:ascii="Times New Roman" w:hAnsi="Times New Roman" w:cs="Times New Roman"/>
          <w:sz w:val="24"/>
          <w:szCs w:val="24"/>
        </w:rPr>
        <w:t>ect</w:t>
      </w:r>
      <w:r w:rsidR="00517F34">
        <w:rPr>
          <w:rFonts w:ascii="Times New Roman" w:hAnsi="Times New Roman" w:cs="Times New Roman"/>
          <w:sz w:val="24"/>
          <w:szCs w:val="24"/>
        </w:rPr>
        <w:t>s</w:t>
      </w:r>
      <w:r w:rsidR="004D70A8">
        <w:rPr>
          <w:rFonts w:ascii="Times New Roman" w:hAnsi="Times New Roman" w:cs="Times New Roman"/>
          <w:sz w:val="24"/>
          <w:szCs w:val="24"/>
        </w:rPr>
        <w:t xml:space="preserve"> of these risk factors is advisable</w:t>
      </w:r>
      <w:r w:rsidRPr="004D70A8">
        <w:rPr>
          <w:rFonts w:ascii="Times New Roman" w:hAnsi="Times New Roman" w:cs="Times New Roman"/>
          <w:sz w:val="24"/>
          <w:szCs w:val="24"/>
        </w:rPr>
        <w:t xml:space="preserve"> to prevent further injury.</w:t>
      </w:r>
      <w:r w:rsidR="00FC1F43" w:rsidRPr="002F4E83">
        <w:rPr>
          <w:rFonts w:ascii="Times New Roman" w:hAnsi="Times New Roman" w:cs="Times New Roman"/>
          <w:sz w:val="24"/>
          <w:szCs w:val="24"/>
        </w:rPr>
        <w:tab/>
      </w:r>
    </w:p>
    <w:p w:rsidR="006057A8" w:rsidRDefault="006057A8" w:rsidP="003F2B83">
      <w:pPr>
        <w:autoSpaceDE w:val="0"/>
        <w:autoSpaceDN w:val="0"/>
        <w:adjustRightInd w:val="0"/>
        <w:spacing w:after="0" w:line="480" w:lineRule="auto"/>
        <w:contextualSpacing/>
        <w:rPr>
          <w:rFonts w:ascii="Times New Roman" w:hAnsi="Times New Roman" w:cs="Times New Roman"/>
          <w:sz w:val="24"/>
          <w:szCs w:val="24"/>
        </w:rPr>
      </w:pPr>
    </w:p>
    <w:p w:rsidR="008975F2" w:rsidRPr="002F4E83" w:rsidRDefault="008975F2" w:rsidP="003F2B83">
      <w:pPr>
        <w:autoSpaceDE w:val="0"/>
        <w:autoSpaceDN w:val="0"/>
        <w:adjustRightInd w:val="0"/>
        <w:spacing w:after="0" w:line="480" w:lineRule="auto"/>
        <w:contextualSpacing/>
        <w:rPr>
          <w:rFonts w:ascii="Times New Roman" w:hAnsi="Times New Roman" w:cs="Times New Roman"/>
          <w:b/>
          <w:sz w:val="24"/>
          <w:szCs w:val="24"/>
        </w:rPr>
      </w:pPr>
      <w:r w:rsidRPr="002F4E83">
        <w:rPr>
          <w:rFonts w:ascii="Times New Roman" w:hAnsi="Times New Roman" w:cs="Times New Roman"/>
          <w:b/>
          <w:sz w:val="24"/>
          <w:szCs w:val="24"/>
        </w:rPr>
        <w:lastRenderedPageBreak/>
        <w:t>Diagnosis</w:t>
      </w:r>
    </w:p>
    <w:p w:rsidR="00514449" w:rsidRDefault="008975F2" w:rsidP="003F2B83">
      <w:pPr>
        <w:autoSpaceDE w:val="0"/>
        <w:autoSpaceDN w:val="0"/>
        <w:adjustRightInd w:val="0"/>
        <w:spacing w:after="0" w:line="480" w:lineRule="auto"/>
        <w:contextualSpacing/>
        <w:rPr>
          <w:rFonts w:ascii="Times New Roman" w:hAnsi="Times New Roman" w:cs="Times New Roman"/>
          <w:sz w:val="24"/>
          <w:szCs w:val="24"/>
        </w:rPr>
      </w:pPr>
      <w:r w:rsidRPr="002F4E83">
        <w:rPr>
          <w:rFonts w:ascii="Times New Roman" w:hAnsi="Times New Roman" w:cs="Times New Roman"/>
          <w:sz w:val="24"/>
          <w:szCs w:val="24"/>
        </w:rPr>
        <w:tab/>
      </w:r>
      <w:r w:rsidR="00037D22" w:rsidRPr="002F4E83">
        <w:rPr>
          <w:rFonts w:ascii="Times New Roman" w:hAnsi="Times New Roman" w:cs="Times New Roman"/>
          <w:sz w:val="24"/>
          <w:szCs w:val="24"/>
        </w:rPr>
        <w:t>The correct diagnosis of MTSS and TSF is critical</w:t>
      </w:r>
      <w:r w:rsidR="004D70A8">
        <w:rPr>
          <w:rFonts w:ascii="Times New Roman" w:hAnsi="Times New Roman" w:cs="Times New Roman"/>
          <w:sz w:val="24"/>
          <w:szCs w:val="24"/>
        </w:rPr>
        <w:t xml:space="preserve"> for clinicians</w:t>
      </w:r>
      <w:r w:rsidR="00037D22" w:rsidRPr="002F4E83">
        <w:rPr>
          <w:rFonts w:ascii="Times New Roman" w:hAnsi="Times New Roman" w:cs="Times New Roman"/>
          <w:sz w:val="24"/>
          <w:szCs w:val="24"/>
        </w:rPr>
        <w:t xml:space="preserve"> in order to develop an a</w:t>
      </w:r>
      <w:r w:rsidR="002B479E">
        <w:rPr>
          <w:rFonts w:ascii="Times New Roman" w:hAnsi="Times New Roman" w:cs="Times New Roman"/>
          <w:sz w:val="24"/>
          <w:szCs w:val="24"/>
        </w:rPr>
        <w:t>ppropriate plan of treatment.</w:t>
      </w:r>
      <w:r w:rsidR="002B479E">
        <w:rPr>
          <w:rFonts w:ascii="Times New Roman" w:hAnsi="Times New Roman" w:cs="Times New Roman"/>
          <w:sz w:val="24"/>
          <w:szCs w:val="24"/>
          <w:vertAlign w:val="superscript"/>
        </w:rPr>
        <w:t>1</w:t>
      </w:r>
      <w:r w:rsidR="008D3FEB">
        <w:rPr>
          <w:rFonts w:ascii="Times New Roman" w:hAnsi="Times New Roman" w:cs="Times New Roman"/>
          <w:sz w:val="24"/>
          <w:szCs w:val="24"/>
        </w:rPr>
        <w:t xml:space="preserve"> F</w:t>
      </w:r>
      <w:r w:rsidR="00037D22" w:rsidRPr="002F4E83">
        <w:rPr>
          <w:rFonts w:ascii="Times New Roman" w:hAnsi="Times New Roman" w:cs="Times New Roman"/>
          <w:sz w:val="24"/>
          <w:szCs w:val="24"/>
        </w:rPr>
        <w:t xml:space="preserve">ailure to accurately identify </w:t>
      </w:r>
      <w:r w:rsidR="008D3FEB">
        <w:rPr>
          <w:rFonts w:ascii="Times New Roman" w:hAnsi="Times New Roman" w:cs="Times New Roman"/>
          <w:sz w:val="24"/>
          <w:szCs w:val="24"/>
        </w:rPr>
        <w:t xml:space="preserve">TSF </w:t>
      </w:r>
      <w:r w:rsidR="00037D22" w:rsidRPr="002F4E83">
        <w:rPr>
          <w:rFonts w:ascii="Times New Roman" w:hAnsi="Times New Roman" w:cs="Times New Roman"/>
          <w:sz w:val="24"/>
          <w:szCs w:val="24"/>
        </w:rPr>
        <w:t>can result in progression to fracture, non-union, mal-union, chronic pain, prolong</w:t>
      </w:r>
      <w:r w:rsidR="002B479E">
        <w:rPr>
          <w:rFonts w:ascii="Times New Roman" w:hAnsi="Times New Roman" w:cs="Times New Roman"/>
          <w:sz w:val="24"/>
          <w:szCs w:val="24"/>
        </w:rPr>
        <w:t>ed recovery and/or disability.</w:t>
      </w:r>
      <w:r w:rsidR="009B279F">
        <w:rPr>
          <w:rFonts w:ascii="Times New Roman" w:hAnsi="Times New Roman" w:cs="Times New Roman"/>
          <w:sz w:val="24"/>
          <w:szCs w:val="24"/>
          <w:vertAlign w:val="superscript"/>
        </w:rPr>
        <w:t>11</w:t>
      </w:r>
      <w:r w:rsidR="002B479E">
        <w:rPr>
          <w:rFonts w:ascii="Times New Roman" w:hAnsi="Times New Roman" w:cs="Times New Roman"/>
          <w:sz w:val="24"/>
          <w:szCs w:val="24"/>
          <w:vertAlign w:val="superscript"/>
        </w:rPr>
        <w:t xml:space="preserve"> </w:t>
      </w:r>
      <w:r w:rsidR="008D3FEB">
        <w:rPr>
          <w:rFonts w:ascii="Times New Roman" w:hAnsi="Times New Roman" w:cs="Times New Roman"/>
          <w:sz w:val="24"/>
          <w:szCs w:val="24"/>
        </w:rPr>
        <w:t>Upon initial glance t</w:t>
      </w:r>
      <w:r w:rsidRPr="002F4E83">
        <w:rPr>
          <w:rFonts w:ascii="Times New Roman" w:hAnsi="Times New Roman" w:cs="Times New Roman"/>
          <w:sz w:val="24"/>
          <w:szCs w:val="24"/>
        </w:rPr>
        <w:t xml:space="preserve">he clinical presentation and patient history of MTSS and </w:t>
      </w:r>
      <w:r w:rsidR="009B6FC4" w:rsidRPr="002F4E83">
        <w:rPr>
          <w:rFonts w:ascii="Times New Roman" w:hAnsi="Times New Roman" w:cs="Times New Roman"/>
          <w:sz w:val="24"/>
          <w:szCs w:val="24"/>
        </w:rPr>
        <w:t xml:space="preserve">TSF </w:t>
      </w:r>
      <w:r w:rsidR="008D3FEB">
        <w:rPr>
          <w:rFonts w:ascii="Times New Roman" w:hAnsi="Times New Roman" w:cs="Times New Roman"/>
          <w:sz w:val="24"/>
          <w:szCs w:val="24"/>
        </w:rPr>
        <w:t xml:space="preserve">can appear </w:t>
      </w:r>
      <w:r w:rsidR="001932FE" w:rsidRPr="002F4E83">
        <w:rPr>
          <w:rFonts w:ascii="Times New Roman" w:hAnsi="Times New Roman" w:cs="Times New Roman"/>
          <w:sz w:val="24"/>
          <w:szCs w:val="24"/>
        </w:rPr>
        <w:t>similar</w:t>
      </w:r>
      <w:r w:rsidR="009D4938" w:rsidRPr="002F4E83">
        <w:rPr>
          <w:rFonts w:ascii="Times New Roman" w:hAnsi="Times New Roman" w:cs="Times New Roman"/>
          <w:sz w:val="24"/>
          <w:szCs w:val="24"/>
        </w:rPr>
        <w:t xml:space="preserve">, but with a thorough </w:t>
      </w:r>
      <w:r w:rsidR="008D3FEB">
        <w:rPr>
          <w:rFonts w:ascii="Times New Roman" w:hAnsi="Times New Roman" w:cs="Times New Roman"/>
          <w:sz w:val="24"/>
          <w:szCs w:val="24"/>
        </w:rPr>
        <w:t xml:space="preserve">review of </w:t>
      </w:r>
      <w:r w:rsidR="001932FE" w:rsidRPr="002F4E83">
        <w:rPr>
          <w:rFonts w:ascii="Times New Roman" w:hAnsi="Times New Roman" w:cs="Times New Roman"/>
          <w:sz w:val="24"/>
          <w:szCs w:val="24"/>
        </w:rPr>
        <w:t>patient history</w:t>
      </w:r>
      <w:r w:rsidR="008D3FEB">
        <w:rPr>
          <w:rFonts w:ascii="Times New Roman" w:hAnsi="Times New Roman" w:cs="Times New Roman"/>
          <w:sz w:val="24"/>
          <w:szCs w:val="24"/>
        </w:rPr>
        <w:t xml:space="preserve"> </w:t>
      </w:r>
      <w:r w:rsidR="001932FE" w:rsidRPr="002F4E83">
        <w:rPr>
          <w:rFonts w:ascii="Times New Roman" w:hAnsi="Times New Roman" w:cs="Times New Roman"/>
          <w:sz w:val="24"/>
          <w:szCs w:val="24"/>
        </w:rPr>
        <w:t>and objective exam a clinician shou</w:t>
      </w:r>
      <w:r w:rsidR="00120663" w:rsidRPr="002F4E83">
        <w:rPr>
          <w:rFonts w:ascii="Times New Roman" w:hAnsi="Times New Roman" w:cs="Times New Roman"/>
          <w:sz w:val="24"/>
          <w:szCs w:val="24"/>
        </w:rPr>
        <w:t xml:space="preserve">ld be able to </w:t>
      </w:r>
      <w:r w:rsidR="008D3FEB">
        <w:rPr>
          <w:rFonts w:ascii="Times New Roman" w:hAnsi="Times New Roman" w:cs="Times New Roman"/>
          <w:sz w:val="24"/>
          <w:szCs w:val="24"/>
        </w:rPr>
        <w:t>identify the more</w:t>
      </w:r>
      <w:r w:rsidR="00120663" w:rsidRPr="002F4E83">
        <w:rPr>
          <w:rFonts w:ascii="Times New Roman" w:hAnsi="Times New Roman" w:cs="Times New Roman"/>
          <w:sz w:val="24"/>
          <w:szCs w:val="24"/>
        </w:rPr>
        <w:t xml:space="preserve"> </w:t>
      </w:r>
      <w:r w:rsidR="002B479E">
        <w:rPr>
          <w:rFonts w:ascii="Times New Roman" w:hAnsi="Times New Roman" w:cs="Times New Roman"/>
          <w:sz w:val="24"/>
          <w:szCs w:val="24"/>
        </w:rPr>
        <w:t xml:space="preserve">likely diagnosis. </w:t>
      </w:r>
      <w:r w:rsidR="009B279F">
        <w:rPr>
          <w:rFonts w:ascii="Times New Roman" w:hAnsi="Times New Roman" w:cs="Times New Roman"/>
          <w:sz w:val="24"/>
          <w:szCs w:val="24"/>
          <w:vertAlign w:val="superscript"/>
        </w:rPr>
        <w:t>1,5,12</w:t>
      </w:r>
      <w:r w:rsidRPr="002F4E83">
        <w:rPr>
          <w:rFonts w:ascii="Times New Roman" w:hAnsi="Times New Roman" w:cs="Times New Roman"/>
          <w:sz w:val="24"/>
          <w:szCs w:val="24"/>
        </w:rPr>
        <w:t xml:space="preserve"> </w:t>
      </w:r>
    </w:p>
    <w:p w:rsidR="00EF5DCB" w:rsidRPr="00EF5DCB" w:rsidRDefault="00EF5DCB" w:rsidP="003F2B83">
      <w:pPr>
        <w:autoSpaceDE w:val="0"/>
        <w:autoSpaceDN w:val="0"/>
        <w:adjustRightInd w:val="0"/>
        <w:spacing w:after="0" w:line="480" w:lineRule="auto"/>
        <w:contextualSpacing/>
        <w:rPr>
          <w:rFonts w:ascii="Times New Roman" w:hAnsi="Times New Roman" w:cs="Times New Roman"/>
          <w:i/>
          <w:sz w:val="24"/>
          <w:szCs w:val="24"/>
        </w:rPr>
      </w:pPr>
      <w:r>
        <w:rPr>
          <w:rFonts w:ascii="Times New Roman" w:hAnsi="Times New Roman" w:cs="Times New Roman"/>
          <w:i/>
          <w:sz w:val="24"/>
          <w:szCs w:val="24"/>
        </w:rPr>
        <w:t>Clinical presentation</w:t>
      </w:r>
    </w:p>
    <w:p w:rsidR="00DF4D0E" w:rsidRPr="009A0875" w:rsidRDefault="008D3FEB" w:rsidP="003F2B8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975F2" w:rsidRPr="002F4E83">
        <w:rPr>
          <w:rFonts w:ascii="Times New Roman" w:hAnsi="Times New Roman" w:cs="Times New Roman"/>
          <w:sz w:val="24"/>
          <w:szCs w:val="24"/>
        </w:rPr>
        <w:t>Patients with MTSS will present with e</w:t>
      </w:r>
      <w:r>
        <w:rPr>
          <w:rFonts w:ascii="Times New Roman" w:hAnsi="Times New Roman" w:cs="Times New Roman"/>
          <w:sz w:val="24"/>
          <w:szCs w:val="24"/>
        </w:rPr>
        <w:t>x</w:t>
      </w:r>
      <w:r w:rsidR="002B479E">
        <w:rPr>
          <w:rFonts w:ascii="Times New Roman" w:hAnsi="Times New Roman" w:cs="Times New Roman"/>
          <w:sz w:val="24"/>
          <w:szCs w:val="24"/>
        </w:rPr>
        <w:t>ercise induced lower limb pain.</w:t>
      </w:r>
      <w:r w:rsidR="009B279F">
        <w:rPr>
          <w:rFonts w:ascii="Times New Roman" w:hAnsi="Times New Roman" w:cs="Times New Roman"/>
          <w:sz w:val="24"/>
          <w:szCs w:val="24"/>
          <w:vertAlign w:val="superscript"/>
        </w:rPr>
        <w:t>1,2,6,8</w:t>
      </w:r>
      <w:r w:rsidR="002B479E">
        <w:rPr>
          <w:rFonts w:ascii="Times New Roman" w:hAnsi="Times New Roman" w:cs="Times New Roman"/>
          <w:sz w:val="24"/>
          <w:szCs w:val="24"/>
          <w:vertAlign w:val="superscript"/>
        </w:rPr>
        <w:t xml:space="preserve"> </w:t>
      </w:r>
      <w:r w:rsidR="002B2147">
        <w:rPr>
          <w:rFonts w:ascii="Times New Roman" w:hAnsi="Times New Roman" w:cs="Times New Roman"/>
          <w:sz w:val="24"/>
          <w:szCs w:val="24"/>
        </w:rPr>
        <w:t xml:space="preserve">The pain will typically </w:t>
      </w:r>
      <w:r w:rsidR="008975F2" w:rsidRPr="002F4E83">
        <w:rPr>
          <w:rFonts w:ascii="Times New Roman" w:hAnsi="Times New Roman" w:cs="Times New Roman"/>
          <w:sz w:val="24"/>
          <w:szCs w:val="24"/>
        </w:rPr>
        <w:t>be</w:t>
      </w:r>
      <w:r w:rsidR="002B2147">
        <w:rPr>
          <w:rFonts w:ascii="Times New Roman" w:hAnsi="Times New Roman" w:cs="Times New Roman"/>
          <w:sz w:val="24"/>
          <w:szCs w:val="24"/>
        </w:rPr>
        <w:t xml:space="preserve"> in a</w:t>
      </w:r>
      <w:r w:rsidR="001932FE" w:rsidRPr="002F4E83">
        <w:rPr>
          <w:rFonts w:ascii="Times New Roman" w:hAnsi="Times New Roman" w:cs="Times New Roman"/>
          <w:sz w:val="24"/>
          <w:szCs w:val="24"/>
        </w:rPr>
        <w:t xml:space="preserve"> diffuse area of at</w:t>
      </w:r>
      <w:r w:rsidR="008975F2" w:rsidRPr="002F4E83">
        <w:rPr>
          <w:rFonts w:ascii="Times New Roman" w:hAnsi="Times New Roman" w:cs="Times New Roman"/>
          <w:sz w:val="24"/>
          <w:szCs w:val="24"/>
        </w:rPr>
        <w:t xml:space="preserve"> least 5 cm in length along the posteromedial aspect of the tibia where the middle and d</w:t>
      </w:r>
      <w:r w:rsidR="001932FE" w:rsidRPr="002F4E83">
        <w:rPr>
          <w:rFonts w:ascii="Times New Roman" w:hAnsi="Times New Roman" w:cs="Times New Roman"/>
          <w:sz w:val="24"/>
          <w:szCs w:val="24"/>
        </w:rPr>
        <w:t>istal third of the tibia meet</w:t>
      </w:r>
      <w:r w:rsidR="002B479E">
        <w:rPr>
          <w:rFonts w:ascii="Times New Roman" w:hAnsi="Times New Roman" w:cs="Times New Roman"/>
          <w:sz w:val="24"/>
          <w:szCs w:val="24"/>
        </w:rPr>
        <w:t>.</w:t>
      </w:r>
      <w:r w:rsidR="009B279F">
        <w:rPr>
          <w:rFonts w:ascii="Times New Roman" w:hAnsi="Times New Roman" w:cs="Times New Roman"/>
          <w:sz w:val="24"/>
          <w:szCs w:val="24"/>
          <w:vertAlign w:val="superscript"/>
        </w:rPr>
        <w:t>2,13</w:t>
      </w:r>
      <w:r w:rsidR="002B479E">
        <w:rPr>
          <w:rFonts w:ascii="Times New Roman" w:hAnsi="Times New Roman" w:cs="Times New Roman"/>
          <w:sz w:val="24"/>
          <w:szCs w:val="24"/>
        </w:rPr>
        <w:t xml:space="preserve"> </w:t>
      </w:r>
      <w:r w:rsidR="001932FE" w:rsidRPr="002F4E83">
        <w:rPr>
          <w:rFonts w:ascii="Times New Roman" w:hAnsi="Times New Roman" w:cs="Times New Roman"/>
          <w:sz w:val="24"/>
          <w:szCs w:val="24"/>
        </w:rPr>
        <w:t>In the more acute stages of MTSS patients will report pain that occurs</w:t>
      </w:r>
      <w:r w:rsidR="008734C2" w:rsidRPr="002F4E83">
        <w:rPr>
          <w:rFonts w:ascii="Times New Roman" w:hAnsi="Times New Roman" w:cs="Times New Roman"/>
          <w:sz w:val="24"/>
          <w:szCs w:val="24"/>
        </w:rPr>
        <w:t xml:space="preserve"> only</w:t>
      </w:r>
      <w:r w:rsidR="002B479E">
        <w:rPr>
          <w:rFonts w:ascii="Times New Roman" w:hAnsi="Times New Roman" w:cs="Times New Roman"/>
          <w:sz w:val="24"/>
          <w:szCs w:val="24"/>
        </w:rPr>
        <w:t xml:space="preserve"> at the start of activity</w:t>
      </w:r>
      <w:r w:rsidR="001932FE" w:rsidRPr="002F4E83">
        <w:rPr>
          <w:rFonts w:ascii="Times New Roman" w:hAnsi="Times New Roman" w:cs="Times New Roman"/>
          <w:sz w:val="24"/>
          <w:szCs w:val="24"/>
        </w:rPr>
        <w:t>.</w:t>
      </w:r>
      <w:r w:rsidR="009B279F">
        <w:rPr>
          <w:rFonts w:ascii="Times New Roman" w:hAnsi="Times New Roman" w:cs="Times New Roman"/>
          <w:sz w:val="24"/>
          <w:szCs w:val="24"/>
          <w:vertAlign w:val="superscript"/>
        </w:rPr>
        <w:t>2,13</w:t>
      </w:r>
      <w:r w:rsidR="001932FE" w:rsidRPr="002F4E83">
        <w:rPr>
          <w:rFonts w:ascii="Times New Roman" w:hAnsi="Times New Roman" w:cs="Times New Roman"/>
          <w:sz w:val="24"/>
          <w:szCs w:val="24"/>
        </w:rPr>
        <w:t xml:space="preserve"> As the </w:t>
      </w:r>
      <w:r w:rsidR="008975F2" w:rsidRPr="002F4E83">
        <w:rPr>
          <w:rFonts w:ascii="Times New Roman" w:hAnsi="Times New Roman" w:cs="Times New Roman"/>
          <w:sz w:val="24"/>
          <w:szCs w:val="24"/>
        </w:rPr>
        <w:t xml:space="preserve">symptoms </w:t>
      </w:r>
      <w:r w:rsidR="001932FE" w:rsidRPr="002F4E83">
        <w:rPr>
          <w:rFonts w:ascii="Times New Roman" w:hAnsi="Times New Roman" w:cs="Times New Roman"/>
          <w:sz w:val="24"/>
          <w:szCs w:val="24"/>
        </w:rPr>
        <w:t xml:space="preserve">worsen patients will complain of pain that persists throughout activity and potentially continue even after </w:t>
      </w:r>
      <w:r w:rsidR="008734C2" w:rsidRPr="002F4E83">
        <w:rPr>
          <w:rFonts w:ascii="Times New Roman" w:hAnsi="Times New Roman" w:cs="Times New Roman"/>
          <w:sz w:val="24"/>
          <w:szCs w:val="24"/>
        </w:rPr>
        <w:t xml:space="preserve">the termination of </w:t>
      </w:r>
      <w:r w:rsidR="002B479E">
        <w:rPr>
          <w:rFonts w:ascii="Times New Roman" w:hAnsi="Times New Roman" w:cs="Times New Roman"/>
          <w:sz w:val="24"/>
          <w:szCs w:val="24"/>
        </w:rPr>
        <w:t>activity</w:t>
      </w:r>
      <w:r w:rsidR="008975F2" w:rsidRPr="002F4E83">
        <w:rPr>
          <w:rFonts w:ascii="Times New Roman" w:hAnsi="Times New Roman" w:cs="Times New Roman"/>
          <w:sz w:val="24"/>
          <w:szCs w:val="24"/>
        </w:rPr>
        <w:t>.</w:t>
      </w:r>
      <w:r w:rsidR="009B279F">
        <w:rPr>
          <w:rFonts w:ascii="Times New Roman" w:hAnsi="Times New Roman" w:cs="Times New Roman"/>
          <w:sz w:val="24"/>
          <w:szCs w:val="24"/>
          <w:vertAlign w:val="superscript"/>
        </w:rPr>
        <w:t>2,13</w:t>
      </w:r>
      <w:r w:rsidR="008975F2" w:rsidRPr="002F4E83">
        <w:rPr>
          <w:rFonts w:ascii="Times New Roman" w:hAnsi="Times New Roman" w:cs="Times New Roman"/>
          <w:sz w:val="24"/>
          <w:szCs w:val="24"/>
        </w:rPr>
        <w:t xml:space="preserve"> </w:t>
      </w:r>
      <w:r w:rsidR="001932FE" w:rsidRPr="002F4E83">
        <w:rPr>
          <w:rFonts w:ascii="Times New Roman" w:hAnsi="Times New Roman" w:cs="Times New Roman"/>
          <w:sz w:val="24"/>
          <w:szCs w:val="24"/>
        </w:rPr>
        <w:t xml:space="preserve">Objectively, patients with MTSS will be </w:t>
      </w:r>
      <w:r w:rsidR="008975F2" w:rsidRPr="002F4E83">
        <w:rPr>
          <w:rFonts w:ascii="Times New Roman" w:hAnsi="Times New Roman" w:cs="Times New Roman"/>
          <w:sz w:val="24"/>
          <w:szCs w:val="24"/>
        </w:rPr>
        <w:t xml:space="preserve">tender </w:t>
      </w:r>
      <w:r w:rsidR="001932FE" w:rsidRPr="002F4E83">
        <w:rPr>
          <w:rFonts w:ascii="Times New Roman" w:hAnsi="Times New Roman" w:cs="Times New Roman"/>
          <w:sz w:val="24"/>
          <w:szCs w:val="24"/>
        </w:rPr>
        <w:t xml:space="preserve">to palpation </w:t>
      </w:r>
      <w:r w:rsidR="008975F2" w:rsidRPr="002F4E83">
        <w:rPr>
          <w:rFonts w:ascii="Times New Roman" w:hAnsi="Times New Roman" w:cs="Times New Roman"/>
          <w:sz w:val="24"/>
          <w:szCs w:val="24"/>
        </w:rPr>
        <w:t>along the posterom</w:t>
      </w:r>
      <w:r w:rsidR="001932FE" w:rsidRPr="002F4E83">
        <w:rPr>
          <w:rFonts w:ascii="Times New Roman" w:hAnsi="Times New Roman" w:cs="Times New Roman"/>
          <w:sz w:val="24"/>
          <w:szCs w:val="24"/>
        </w:rPr>
        <w:t>edial aspect of the tibia and</w:t>
      </w:r>
      <w:r w:rsidR="008734C2" w:rsidRPr="002F4E83">
        <w:rPr>
          <w:rFonts w:ascii="Times New Roman" w:hAnsi="Times New Roman" w:cs="Times New Roman"/>
          <w:sz w:val="24"/>
          <w:szCs w:val="24"/>
        </w:rPr>
        <w:t xml:space="preserve"> in more advanced cases</w:t>
      </w:r>
      <w:r w:rsidR="001932FE" w:rsidRPr="002F4E83">
        <w:rPr>
          <w:rFonts w:ascii="Times New Roman" w:hAnsi="Times New Roman" w:cs="Times New Roman"/>
          <w:sz w:val="24"/>
          <w:szCs w:val="24"/>
        </w:rPr>
        <w:t xml:space="preserve"> swelling may be present</w:t>
      </w:r>
      <w:r w:rsidR="002B479E">
        <w:rPr>
          <w:rFonts w:ascii="Times New Roman" w:hAnsi="Times New Roman" w:cs="Times New Roman"/>
          <w:sz w:val="24"/>
          <w:szCs w:val="24"/>
        </w:rPr>
        <w:t xml:space="preserve"> at the site of injury</w:t>
      </w:r>
      <w:r w:rsidR="00E22A01">
        <w:rPr>
          <w:rFonts w:ascii="Times New Roman" w:hAnsi="Times New Roman" w:cs="Times New Roman"/>
          <w:sz w:val="24"/>
          <w:szCs w:val="24"/>
        </w:rPr>
        <w:t>.</w:t>
      </w:r>
      <w:r w:rsidR="009B279F">
        <w:rPr>
          <w:rFonts w:ascii="Times New Roman" w:hAnsi="Times New Roman" w:cs="Times New Roman"/>
          <w:sz w:val="24"/>
          <w:szCs w:val="24"/>
          <w:vertAlign w:val="superscript"/>
        </w:rPr>
        <w:t>2,13</w:t>
      </w:r>
      <w:r w:rsidR="009A0875">
        <w:rPr>
          <w:rFonts w:ascii="Times New Roman" w:hAnsi="Times New Roman" w:cs="Times New Roman"/>
          <w:sz w:val="24"/>
          <w:szCs w:val="24"/>
        </w:rPr>
        <w:t xml:space="preserve"> </w:t>
      </w:r>
    </w:p>
    <w:p w:rsidR="005A46A8" w:rsidRDefault="008734C2" w:rsidP="003F2B83">
      <w:pPr>
        <w:spacing w:after="0" w:line="480" w:lineRule="auto"/>
        <w:contextualSpacing/>
        <w:rPr>
          <w:rFonts w:ascii="Times New Roman" w:hAnsi="Times New Roman" w:cs="Times New Roman"/>
          <w:sz w:val="24"/>
          <w:szCs w:val="24"/>
          <w:vertAlign w:val="superscript"/>
        </w:rPr>
      </w:pPr>
      <w:r w:rsidRPr="002F4E83">
        <w:rPr>
          <w:rFonts w:ascii="Times New Roman" w:hAnsi="Times New Roman" w:cs="Times New Roman"/>
          <w:sz w:val="24"/>
          <w:szCs w:val="24"/>
        </w:rPr>
        <w:t xml:space="preserve"> </w:t>
      </w:r>
      <w:r w:rsidR="001932FE" w:rsidRPr="002F4E83">
        <w:rPr>
          <w:rFonts w:ascii="Times New Roman" w:hAnsi="Times New Roman" w:cs="Times New Roman"/>
          <w:sz w:val="24"/>
          <w:szCs w:val="24"/>
        </w:rPr>
        <w:tab/>
      </w:r>
      <w:r w:rsidR="008975F2" w:rsidRPr="002F4E83">
        <w:rPr>
          <w:rFonts w:ascii="Times New Roman" w:hAnsi="Times New Roman" w:cs="Times New Roman"/>
          <w:sz w:val="24"/>
          <w:szCs w:val="24"/>
        </w:rPr>
        <w:t xml:space="preserve"> </w:t>
      </w:r>
      <w:r w:rsidR="001932FE" w:rsidRPr="002F4E83">
        <w:rPr>
          <w:rFonts w:ascii="Times New Roman" w:hAnsi="Times New Roman" w:cs="Times New Roman"/>
          <w:sz w:val="24"/>
          <w:szCs w:val="24"/>
        </w:rPr>
        <w:t xml:space="preserve"> P</w:t>
      </w:r>
      <w:r w:rsidR="008975F2" w:rsidRPr="002F4E83">
        <w:rPr>
          <w:rFonts w:ascii="Times New Roman" w:hAnsi="Times New Roman" w:cs="Times New Roman"/>
          <w:sz w:val="24"/>
          <w:szCs w:val="24"/>
        </w:rPr>
        <w:t xml:space="preserve">atients with </w:t>
      </w:r>
      <w:r w:rsidR="008934C8" w:rsidRPr="002F4E83">
        <w:rPr>
          <w:rFonts w:ascii="Times New Roman" w:hAnsi="Times New Roman" w:cs="Times New Roman"/>
          <w:sz w:val="24"/>
          <w:szCs w:val="24"/>
        </w:rPr>
        <w:t xml:space="preserve">TSF </w:t>
      </w:r>
      <w:r w:rsidR="008975F2" w:rsidRPr="002F4E83">
        <w:rPr>
          <w:rFonts w:ascii="Times New Roman" w:hAnsi="Times New Roman" w:cs="Times New Roman"/>
          <w:sz w:val="24"/>
          <w:szCs w:val="24"/>
        </w:rPr>
        <w:t xml:space="preserve">will typically </w:t>
      </w:r>
      <w:r w:rsidR="001932FE" w:rsidRPr="002F4E83">
        <w:rPr>
          <w:rFonts w:ascii="Times New Roman" w:hAnsi="Times New Roman" w:cs="Times New Roman"/>
          <w:sz w:val="24"/>
          <w:szCs w:val="24"/>
        </w:rPr>
        <w:t>report an increase or change in act</w:t>
      </w:r>
      <w:r w:rsidRPr="002F4E83">
        <w:rPr>
          <w:rFonts w:ascii="Times New Roman" w:hAnsi="Times New Roman" w:cs="Times New Roman"/>
          <w:sz w:val="24"/>
          <w:szCs w:val="24"/>
        </w:rPr>
        <w:t>ivity within the last 3-7 weeks</w:t>
      </w:r>
      <w:r w:rsidR="002B479E">
        <w:rPr>
          <w:rFonts w:ascii="Times New Roman" w:hAnsi="Times New Roman" w:cs="Times New Roman"/>
          <w:sz w:val="24"/>
          <w:szCs w:val="24"/>
        </w:rPr>
        <w:t xml:space="preserve"> and an insidious onset of pain. </w:t>
      </w:r>
      <w:r w:rsidR="002B479E">
        <w:rPr>
          <w:rFonts w:ascii="Times New Roman" w:hAnsi="Times New Roman" w:cs="Times New Roman"/>
          <w:sz w:val="24"/>
          <w:szCs w:val="24"/>
          <w:vertAlign w:val="superscript"/>
        </w:rPr>
        <w:t xml:space="preserve">1 </w:t>
      </w:r>
      <w:r w:rsidR="00E22A01" w:rsidRPr="002B479E">
        <w:rPr>
          <w:rFonts w:ascii="Times New Roman" w:hAnsi="Times New Roman" w:cs="Times New Roman"/>
          <w:sz w:val="24"/>
          <w:szCs w:val="24"/>
        </w:rPr>
        <w:t>The</w:t>
      </w:r>
      <w:r w:rsidR="00E22A01">
        <w:rPr>
          <w:rFonts w:ascii="Times New Roman" w:hAnsi="Times New Roman" w:cs="Times New Roman"/>
          <w:sz w:val="24"/>
          <w:szCs w:val="24"/>
        </w:rPr>
        <w:t xml:space="preserve"> pain will be focal at the site of injury</w:t>
      </w:r>
      <w:r w:rsidR="00E22A01" w:rsidRPr="002F4E83">
        <w:rPr>
          <w:rFonts w:ascii="Times New Roman" w:hAnsi="Times New Roman" w:cs="Times New Roman"/>
          <w:sz w:val="24"/>
          <w:szCs w:val="24"/>
        </w:rPr>
        <w:t xml:space="preserve"> </w:t>
      </w:r>
      <w:r w:rsidR="00E22A01">
        <w:rPr>
          <w:rFonts w:ascii="Times New Roman" w:hAnsi="Times New Roman" w:cs="Times New Roman"/>
          <w:sz w:val="24"/>
          <w:szCs w:val="24"/>
        </w:rPr>
        <w:t>(65.9 to 100 %</w:t>
      </w:r>
      <w:r w:rsidR="00CD70BC">
        <w:rPr>
          <w:rFonts w:ascii="Times New Roman" w:hAnsi="Times New Roman" w:cs="Times New Roman"/>
          <w:sz w:val="24"/>
          <w:szCs w:val="24"/>
        </w:rPr>
        <w:t>).</w:t>
      </w:r>
      <w:r w:rsidR="009B279F">
        <w:rPr>
          <w:rFonts w:ascii="Times New Roman" w:hAnsi="Times New Roman" w:cs="Times New Roman"/>
          <w:sz w:val="24"/>
          <w:szCs w:val="24"/>
          <w:vertAlign w:val="superscript"/>
        </w:rPr>
        <w:t>1,5</w:t>
      </w:r>
      <w:r w:rsidRPr="002F4E83">
        <w:rPr>
          <w:rFonts w:ascii="Times New Roman" w:hAnsi="Times New Roman" w:cs="Times New Roman"/>
          <w:sz w:val="24"/>
          <w:szCs w:val="24"/>
        </w:rPr>
        <w:t xml:space="preserve"> Initially, patients will report pain t</w:t>
      </w:r>
      <w:r w:rsidR="00CD70BC">
        <w:rPr>
          <w:rFonts w:ascii="Times New Roman" w:hAnsi="Times New Roman" w:cs="Times New Roman"/>
          <w:sz w:val="24"/>
          <w:szCs w:val="24"/>
        </w:rPr>
        <w:t>owards the end of activity. A</w:t>
      </w:r>
      <w:r w:rsidRPr="002F4E83">
        <w:rPr>
          <w:rFonts w:ascii="Times New Roman" w:hAnsi="Times New Roman" w:cs="Times New Roman"/>
          <w:sz w:val="24"/>
          <w:szCs w:val="24"/>
        </w:rPr>
        <w:t>s the symptoms progress the</w:t>
      </w:r>
      <w:r w:rsidR="00120663" w:rsidRPr="002F4E83">
        <w:rPr>
          <w:rFonts w:ascii="Times New Roman" w:hAnsi="Times New Roman" w:cs="Times New Roman"/>
          <w:sz w:val="24"/>
          <w:szCs w:val="24"/>
        </w:rPr>
        <w:t xml:space="preserve"> pain will persist</w:t>
      </w:r>
      <w:r w:rsidR="005A46A8" w:rsidRPr="002F4E83">
        <w:rPr>
          <w:rFonts w:ascii="Times New Roman" w:hAnsi="Times New Roman" w:cs="Times New Roman"/>
          <w:sz w:val="24"/>
          <w:szCs w:val="24"/>
        </w:rPr>
        <w:t xml:space="preserve"> throughout activity</w:t>
      </w:r>
      <w:r w:rsidR="00CD70BC">
        <w:rPr>
          <w:rFonts w:ascii="Times New Roman" w:hAnsi="Times New Roman" w:cs="Times New Roman"/>
          <w:sz w:val="24"/>
          <w:szCs w:val="24"/>
        </w:rPr>
        <w:t xml:space="preserve"> and 81% of patients report pain with walking.</w:t>
      </w:r>
      <w:r w:rsidR="009B279F">
        <w:rPr>
          <w:rFonts w:ascii="Times New Roman" w:hAnsi="Times New Roman" w:cs="Times New Roman"/>
          <w:sz w:val="24"/>
          <w:szCs w:val="24"/>
          <w:vertAlign w:val="superscript"/>
        </w:rPr>
        <w:t>1,5</w:t>
      </w:r>
      <w:r w:rsidR="00CD70BC">
        <w:rPr>
          <w:rFonts w:ascii="Times New Roman" w:hAnsi="Times New Roman" w:cs="Times New Roman"/>
          <w:sz w:val="24"/>
          <w:szCs w:val="24"/>
        </w:rPr>
        <w:t xml:space="preserve"> In advanced cases patients may report </w:t>
      </w:r>
      <w:r w:rsidRPr="002F4E83">
        <w:rPr>
          <w:rFonts w:ascii="Times New Roman" w:hAnsi="Times New Roman" w:cs="Times New Roman"/>
          <w:sz w:val="24"/>
          <w:szCs w:val="24"/>
        </w:rPr>
        <w:t>night pain.</w:t>
      </w:r>
      <w:r w:rsidR="00E22A01">
        <w:rPr>
          <w:rFonts w:ascii="Times New Roman" w:hAnsi="Times New Roman" w:cs="Times New Roman"/>
          <w:sz w:val="24"/>
          <w:szCs w:val="24"/>
        </w:rPr>
        <w:t xml:space="preserve"> </w:t>
      </w:r>
      <w:r w:rsidR="00CD70BC">
        <w:rPr>
          <w:rFonts w:ascii="Times New Roman" w:hAnsi="Times New Roman" w:cs="Times New Roman"/>
          <w:sz w:val="24"/>
          <w:szCs w:val="24"/>
        </w:rPr>
        <w:t>O</w:t>
      </w:r>
      <w:r w:rsidRPr="002F4E83">
        <w:rPr>
          <w:rFonts w:ascii="Times New Roman" w:hAnsi="Times New Roman" w:cs="Times New Roman"/>
          <w:sz w:val="24"/>
          <w:szCs w:val="24"/>
        </w:rPr>
        <w:t>n objective examination, p</w:t>
      </w:r>
      <w:r w:rsidR="005A46A8" w:rsidRPr="002F4E83">
        <w:rPr>
          <w:rFonts w:ascii="Times New Roman" w:hAnsi="Times New Roman" w:cs="Times New Roman"/>
          <w:sz w:val="24"/>
          <w:szCs w:val="24"/>
        </w:rPr>
        <w:t>atient</w:t>
      </w:r>
      <w:r w:rsidRPr="002F4E83">
        <w:rPr>
          <w:rFonts w:ascii="Times New Roman" w:hAnsi="Times New Roman" w:cs="Times New Roman"/>
          <w:sz w:val="24"/>
          <w:szCs w:val="24"/>
        </w:rPr>
        <w:t>s</w:t>
      </w:r>
      <w:r w:rsidR="005A46A8" w:rsidRPr="002F4E83">
        <w:rPr>
          <w:rFonts w:ascii="Times New Roman" w:hAnsi="Times New Roman" w:cs="Times New Roman"/>
          <w:sz w:val="24"/>
          <w:szCs w:val="24"/>
        </w:rPr>
        <w:t xml:space="preserve"> will be tender to </w:t>
      </w:r>
      <w:r w:rsidR="00120663" w:rsidRPr="002F4E83">
        <w:rPr>
          <w:rFonts w:ascii="Times New Roman" w:hAnsi="Times New Roman" w:cs="Times New Roman"/>
          <w:sz w:val="24"/>
          <w:szCs w:val="24"/>
        </w:rPr>
        <w:t xml:space="preserve">palpation at the </w:t>
      </w:r>
      <w:r w:rsidR="004D70A8">
        <w:rPr>
          <w:rFonts w:ascii="Times New Roman" w:hAnsi="Times New Roman" w:cs="Times New Roman"/>
          <w:sz w:val="24"/>
          <w:szCs w:val="24"/>
        </w:rPr>
        <w:t xml:space="preserve">focal </w:t>
      </w:r>
      <w:r w:rsidR="00120663" w:rsidRPr="002F4E83">
        <w:rPr>
          <w:rFonts w:ascii="Times New Roman" w:hAnsi="Times New Roman" w:cs="Times New Roman"/>
          <w:sz w:val="24"/>
          <w:szCs w:val="24"/>
        </w:rPr>
        <w:t xml:space="preserve">site of injury, have pain with percussion of the lower limb, and have </w:t>
      </w:r>
      <w:r w:rsidR="00120663" w:rsidRPr="002F4E83">
        <w:rPr>
          <w:rFonts w:ascii="Times New Roman" w:hAnsi="Times New Roman" w:cs="Times New Roman"/>
          <w:sz w:val="24"/>
          <w:szCs w:val="24"/>
        </w:rPr>
        <w:lastRenderedPageBreak/>
        <w:t>swelling at the site of injury and surrounding area (</w:t>
      </w:r>
      <w:r w:rsidR="008975F2" w:rsidRPr="002F4E83">
        <w:rPr>
          <w:rFonts w:ascii="Times New Roman" w:hAnsi="Times New Roman" w:cs="Times New Roman"/>
          <w:sz w:val="24"/>
          <w:szCs w:val="24"/>
        </w:rPr>
        <w:t>18-44%)</w:t>
      </w:r>
      <w:r w:rsidR="004D70A8">
        <w:rPr>
          <w:rFonts w:ascii="Times New Roman" w:hAnsi="Times New Roman" w:cs="Times New Roman"/>
          <w:sz w:val="24"/>
          <w:szCs w:val="24"/>
        </w:rPr>
        <w:t xml:space="preserve">. </w:t>
      </w:r>
      <w:r w:rsidR="009B279F">
        <w:rPr>
          <w:rFonts w:ascii="Times New Roman" w:hAnsi="Times New Roman" w:cs="Times New Roman"/>
          <w:sz w:val="24"/>
          <w:szCs w:val="24"/>
          <w:vertAlign w:val="superscript"/>
        </w:rPr>
        <w:t>4,5,12</w:t>
      </w:r>
      <w:r w:rsidR="00F058E2">
        <w:rPr>
          <w:rFonts w:ascii="Times New Roman" w:hAnsi="Times New Roman" w:cs="Times New Roman"/>
          <w:sz w:val="24"/>
          <w:szCs w:val="24"/>
        </w:rPr>
        <w:t xml:space="preserve"> </w:t>
      </w:r>
      <w:r w:rsidR="00EC2652" w:rsidRPr="002F4E83">
        <w:rPr>
          <w:rFonts w:ascii="Times New Roman" w:hAnsi="Times New Roman" w:cs="Times New Roman"/>
          <w:sz w:val="24"/>
          <w:szCs w:val="24"/>
        </w:rPr>
        <w:t xml:space="preserve">In chronic cases a palpable callus may </w:t>
      </w:r>
      <w:r w:rsidRPr="002F4E83">
        <w:rPr>
          <w:rFonts w:ascii="Times New Roman" w:hAnsi="Times New Roman" w:cs="Times New Roman"/>
          <w:sz w:val="24"/>
          <w:szCs w:val="24"/>
        </w:rPr>
        <w:t xml:space="preserve">also </w:t>
      </w:r>
      <w:r w:rsidR="00EC2652" w:rsidRPr="002F4E83">
        <w:rPr>
          <w:rFonts w:ascii="Times New Roman" w:hAnsi="Times New Roman" w:cs="Times New Roman"/>
          <w:sz w:val="24"/>
          <w:szCs w:val="24"/>
        </w:rPr>
        <w:t>be</w:t>
      </w:r>
      <w:r w:rsidR="00F058E2">
        <w:rPr>
          <w:rFonts w:ascii="Times New Roman" w:hAnsi="Times New Roman" w:cs="Times New Roman"/>
          <w:sz w:val="24"/>
          <w:szCs w:val="24"/>
        </w:rPr>
        <w:t xml:space="preserve"> present at the site of injury. </w:t>
      </w:r>
      <w:r w:rsidR="009B279F">
        <w:rPr>
          <w:rFonts w:ascii="Times New Roman" w:hAnsi="Times New Roman" w:cs="Times New Roman"/>
          <w:sz w:val="24"/>
          <w:szCs w:val="24"/>
          <w:vertAlign w:val="superscript"/>
        </w:rPr>
        <w:t>4</w:t>
      </w:r>
    </w:p>
    <w:p w:rsidR="00EF5DCB" w:rsidRPr="00EF5DCB" w:rsidRDefault="00EF5DCB" w:rsidP="003F2B83">
      <w:pPr>
        <w:spacing w:after="0" w:line="480" w:lineRule="auto"/>
        <w:contextualSpacing/>
        <w:rPr>
          <w:rFonts w:ascii="Times New Roman" w:hAnsi="Times New Roman" w:cs="Times New Roman"/>
          <w:i/>
          <w:sz w:val="24"/>
          <w:szCs w:val="24"/>
        </w:rPr>
      </w:pPr>
      <w:r>
        <w:rPr>
          <w:rFonts w:ascii="Times New Roman" w:hAnsi="Times New Roman" w:cs="Times New Roman"/>
          <w:i/>
          <w:sz w:val="24"/>
          <w:szCs w:val="24"/>
        </w:rPr>
        <w:t>Diagnostic tools</w:t>
      </w:r>
    </w:p>
    <w:p w:rsidR="008D447D" w:rsidRDefault="008975F2" w:rsidP="003F2B83">
      <w:pPr>
        <w:autoSpaceDE w:val="0"/>
        <w:autoSpaceDN w:val="0"/>
        <w:adjustRightInd w:val="0"/>
        <w:spacing w:after="0" w:line="480" w:lineRule="auto"/>
        <w:contextualSpacing/>
        <w:rPr>
          <w:rFonts w:ascii="Times New Roman" w:hAnsi="Times New Roman" w:cs="Times New Roman"/>
          <w:sz w:val="24"/>
          <w:szCs w:val="24"/>
        </w:rPr>
      </w:pPr>
      <w:r w:rsidRPr="002F4E83">
        <w:rPr>
          <w:rFonts w:ascii="Times New Roman" w:hAnsi="Times New Roman" w:cs="Times New Roman"/>
          <w:sz w:val="24"/>
          <w:szCs w:val="24"/>
        </w:rPr>
        <w:tab/>
        <w:t xml:space="preserve">Diagnostic tools </w:t>
      </w:r>
      <w:r w:rsidR="00077660" w:rsidRPr="002F4E83">
        <w:rPr>
          <w:rFonts w:ascii="Times New Roman" w:hAnsi="Times New Roman" w:cs="Times New Roman"/>
          <w:sz w:val="24"/>
          <w:szCs w:val="24"/>
        </w:rPr>
        <w:t xml:space="preserve">are more commonly used to </w:t>
      </w:r>
      <w:r w:rsidR="00A427D8" w:rsidRPr="002F4E83">
        <w:rPr>
          <w:rFonts w:ascii="Times New Roman" w:hAnsi="Times New Roman" w:cs="Times New Roman"/>
          <w:sz w:val="24"/>
          <w:szCs w:val="24"/>
        </w:rPr>
        <w:t xml:space="preserve">assist with diagnosis of </w:t>
      </w:r>
      <w:r w:rsidR="008934C8" w:rsidRPr="002F4E83">
        <w:rPr>
          <w:rFonts w:ascii="Times New Roman" w:hAnsi="Times New Roman" w:cs="Times New Roman"/>
          <w:sz w:val="24"/>
          <w:szCs w:val="24"/>
        </w:rPr>
        <w:t xml:space="preserve">TSF </w:t>
      </w:r>
      <w:r w:rsidR="00077660" w:rsidRPr="002F4E83">
        <w:rPr>
          <w:rFonts w:ascii="Times New Roman" w:hAnsi="Times New Roman" w:cs="Times New Roman"/>
          <w:sz w:val="24"/>
          <w:szCs w:val="24"/>
        </w:rPr>
        <w:t>than MTSS</w:t>
      </w:r>
      <w:r w:rsidRPr="002F4E83">
        <w:rPr>
          <w:rFonts w:ascii="Times New Roman" w:hAnsi="Times New Roman" w:cs="Times New Roman"/>
          <w:sz w:val="24"/>
          <w:szCs w:val="24"/>
        </w:rPr>
        <w:t>.</w:t>
      </w:r>
      <w:r w:rsidR="009B279F">
        <w:rPr>
          <w:rFonts w:ascii="Times New Roman" w:hAnsi="Times New Roman" w:cs="Times New Roman"/>
          <w:sz w:val="24"/>
          <w:szCs w:val="24"/>
        </w:rPr>
        <w:t xml:space="preserve"> </w:t>
      </w:r>
      <w:r w:rsidR="005A46A8" w:rsidRPr="002F4E83">
        <w:rPr>
          <w:rFonts w:ascii="Times New Roman" w:hAnsi="Times New Roman" w:cs="Times New Roman"/>
          <w:sz w:val="24"/>
          <w:szCs w:val="24"/>
        </w:rPr>
        <w:t>Imaging dia</w:t>
      </w:r>
      <w:r w:rsidR="008D447D">
        <w:rPr>
          <w:rFonts w:ascii="Times New Roman" w:hAnsi="Times New Roman" w:cs="Times New Roman"/>
          <w:sz w:val="24"/>
          <w:szCs w:val="24"/>
        </w:rPr>
        <w:t xml:space="preserve">gnostics for MTSS have similar </w:t>
      </w:r>
      <w:r w:rsidR="005A46A8" w:rsidRPr="002F4E83">
        <w:rPr>
          <w:rFonts w:ascii="Times New Roman" w:hAnsi="Times New Roman" w:cs="Times New Roman"/>
          <w:sz w:val="24"/>
          <w:szCs w:val="24"/>
        </w:rPr>
        <w:t>sensitivity and specificity</w:t>
      </w:r>
      <w:r w:rsidR="008D447D">
        <w:rPr>
          <w:rFonts w:ascii="Times New Roman" w:hAnsi="Times New Roman" w:cs="Times New Roman"/>
          <w:sz w:val="24"/>
          <w:szCs w:val="24"/>
        </w:rPr>
        <w:t xml:space="preserve"> values</w:t>
      </w:r>
      <w:r w:rsidR="005A46A8" w:rsidRPr="002F4E83">
        <w:rPr>
          <w:rFonts w:ascii="Times New Roman" w:hAnsi="Times New Roman" w:cs="Times New Roman"/>
          <w:sz w:val="24"/>
          <w:szCs w:val="24"/>
        </w:rPr>
        <w:t xml:space="preserve"> as the </w:t>
      </w:r>
      <w:r w:rsidR="004D70A8">
        <w:rPr>
          <w:rFonts w:ascii="Times New Roman" w:hAnsi="Times New Roman" w:cs="Times New Roman"/>
          <w:sz w:val="24"/>
          <w:szCs w:val="24"/>
        </w:rPr>
        <w:t>clinical examination</w:t>
      </w:r>
      <w:r w:rsidR="005A46A8" w:rsidRPr="002F4E83">
        <w:rPr>
          <w:rFonts w:ascii="Times New Roman" w:hAnsi="Times New Roman" w:cs="Times New Roman"/>
          <w:sz w:val="24"/>
          <w:szCs w:val="24"/>
        </w:rPr>
        <w:t>; therefore, d</w:t>
      </w:r>
      <w:r w:rsidRPr="002F4E83">
        <w:rPr>
          <w:rFonts w:ascii="Times New Roman" w:hAnsi="Times New Roman" w:cs="Times New Roman"/>
          <w:sz w:val="24"/>
          <w:szCs w:val="24"/>
        </w:rPr>
        <w:t>iagnostic imaging for MTSS is usually not used unless the diagnosi</w:t>
      </w:r>
      <w:r w:rsidR="008D447D">
        <w:rPr>
          <w:rFonts w:ascii="Times New Roman" w:hAnsi="Times New Roman" w:cs="Times New Roman"/>
          <w:sz w:val="24"/>
          <w:szCs w:val="24"/>
        </w:rPr>
        <w:t>s is unclear</w:t>
      </w:r>
      <w:r w:rsidR="00EC2652" w:rsidRPr="002F4E83">
        <w:rPr>
          <w:rFonts w:ascii="Times New Roman" w:hAnsi="Times New Roman" w:cs="Times New Roman"/>
          <w:sz w:val="24"/>
          <w:szCs w:val="24"/>
        </w:rPr>
        <w:t>.</w:t>
      </w:r>
      <w:r w:rsidR="009B279F">
        <w:rPr>
          <w:rFonts w:ascii="Times New Roman" w:hAnsi="Times New Roman" w:cs="Times New Roman"/>
          <w:sz w:val="24"/>
          <w:szCs w:val="24"/>
          <w:vertAlign w:val="superscript"/>
        </w:rPr>
        <w:t>1,13</w:t>
      </w:r>
      <w:r w:rsidR="008D447D">
        <w:rPr>
          <w:rFonts w:ascii="Times New Roman" w:hAnsi="Times New Roman" w:cs="Times New Roman"/>
          <w:sz w:val="24"/>
          <w:szCs w:val="24"/>
        </w:rPr>
        <w:t xml:space="preserve"> Magnetic resonance imaging (MRI)</w:t>
      </w:r>
      <w:r w:rsidR="008D447D" w:rsidRPr="008D447D">
        <w:rPr>
          <w:rFonts w:ascii="Times New Roman" w:hAnsi="Times New Roman" w:cs="Times New Roman"/>
          <w:sz w:val="24"/>
          <w:szCs w:val="24"/>
        </w:rPr>
        <w:t xml:space="preserve"> is the most accurate study</w:t>
      </w:r>
      <w:r w:rsidR="004D70A8">
        <w:rPr>
          <w:rFonts w:ascii="Times New Roman" w:hAnsi="Times New Roman" w:cs="Times New Roman"/>
          <w:sz w:val="24"/>
          <w:szCs w:val="24"/>
        </w:rPr>
        <w:t xml:space="preserve"> for when the patient presents with symptoms of MTSS but TSF needs to be ruled out. MRI can </w:t>
      </w:r>
      <w:r w:rsidR="008D447D" w:rsidRPr="008D447D">
        <w:rPr>
          <w:rFonts w:ascii="Times New Roman" w:hAnsi="Times New Roman" w:cs="Times New Roman"/>
          <w:sz w:val="24"/>
          <w:szCs w:val="24"/>
        </w:rPr>
        <w:t>help differentiate between</w:t>
      </w:r>
      <w:r w:rsidR="008D447D">
        <w:rPr>
          <w:rFonts w:ascii="Times New Roman" w:hAnsi="Times New Roman" w:cs="Times New Roman"/>
          <w:sz w:val="24"/>
          <w:szCs w:val="24"/>
        </w:rPr>
        <w:t xml:space="preserve"> </w:t>
      </w:r>
      <w:r w:rsidR="008D447D" w:rsidRPr="008D447D">
        <w:rPr>
          <w:rFonts w:ascii="Times New Roman" w:hAnsi="Times New Roman" w:cs="Times New Roman"/>
          <w:sz w:val="24"/>
          <w:szCs w:val="24"/>
        </w:rPr>
        <w:t>MTSS and advanced</w:t>
      </w:r>
      <w:r w:rsidR="004D70A8">
        <w:rPr>
          <w:rFonts w:ascii="Times New Roman" w:hAnsi="Times New Roman" w:cs="Times New Roman"/>
          <w:sz w:val="24"/>
          <w:szCs w:val="24"/>
        </w:rPr>
        <w:t xml:space="preserve"> TSF</w:t>
      </w:r>
      <w:r w:rsidR="006503BD">
        <w:rPr>
          <w:rFonts w:ascii="Times New Roman" w:hAnsi="Times New Roman" w:cs="Times New Roman"/>
          <w:sz w:val="24"/>
          <w:szCs w:val="24"/>
        </w:rPr>
        <w:t xml:space="preserve">; </w:t>
      </w:r>
      <w:r w:rsidR="008D447D">
        <w:rPr>
          <w:rFonts w:ascii="Times New Roman" w:hAnsi="Times New Roman" w:cs="Times New Roman"/>
          <w:sz w:val="24"/>
          <w:szCs w:val="24"/>
        </w:rPr>
        <w:t>however</w:t>
      </w:r>
      <w:r w:rsidR="004D70A8">
        <w:rPr>
          <w:rFonts w:ascii="Times New Roman" w:hAnsi="Times New Roman" w:cs="Times New Roman"/>
          <w:sz w:val="24"/>
          <w:szCs w:val="24"/>
        </w:rPr>
        <w:t xml:space="preserve">, it is more </w:t>
      </w:r>
      <w:r w:rsidR="008D447D">
        <w:rPr>
          <w:rFonts w:ascii="Times New Roman" w:hAnsi="Times New Roman" w:cs="Times New Roman"/>
          <w:sz w:val="24"/>
          <w:szCs w:val="24"/>
        </w:rPr>
        <w:t xml:space="preserve">challenging to differentiate between early </w:t>
      </w:r>
      <w:r w:rsidR="004D70A8">
        <w:rPr>
          <w:rFonts w:ascii="Times New Roman" w:hAnsi="Times New Roman" w:cs="Times New Roman"/>
          <w:sz w:val="24"/>
          <w:szCs w:val="24"/>
        </w:rPr>
        <w:t xml:space="preserve">TSF </w:t>
      </w:r>
      <w:r w:rsidR="008D447D">
        <w:rPr>
          <w:rFonts w:ascii="Times New Roman" w:hAnsi="Times New Roman" w:cs="Times New Roman"/>
          <w:sz w:val="24"/>
          <w:szCs w:val="24"/>
        </w:rPr>
        <w:t>and MTSS.</w:t>
      </w:r>
      <w:r w:rsidR="009B279F">
        <w:rPr>
          <w:rFonts w:ascii="Times New Roman" w:hAnsi="Times New Roman" w:cs="Times New Roman"/>
          <w:sz w:val="24"/>
          <w:szCs w:val="24"/>
          <w:vertAlign w:val="superscript"/>
        </w:rPr>
        <w:t>13</w:t>
      </w:r>
      <w:r w:rsidR="004D70A8">
        <w:rPr>
          <w:rFonts w:ascii="Times New Roman" w:hAnsi="Times New Roman" w:cs="Times New Roman"/>
          <w:sz w:val="24"/>
          <w:szCs w:val="24"/>
        </w:rPr>
        <w:t>Consequently, precaution and follow up of individuals with persistent MTSS is advised to rule out TSF development.</w:t>
      </w:r>
    </w:p>
    <w:p w:rsidR="005A46A8" w:rsidRPr="00F058E2" w:rsidRDefault="008D447D" w:rsidP="003F2B83">
      <w:pPr>
        <w:autoSpaceDE w:val="0"/>
        <w:autoSpaceDN w:val="0"/>
        <w:adjustRightInd w:val="0"/>
        <w:spacing w:after="0"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004F0679">
        <w:rPr>
          <w:rFonts w:ascii="Times New Roman" w:hAnsi="Times New Roman" w:cs="Times New Roman"/>
          <w:sz w:val="24"/>
          <w:szCs w:val="24"/>
        </w:rPr>
        <w:t>T</w:t>
      </w:r>
      <w:r w:rsidR="008975F2" w:rsidRPr="002F4E83">
        <w:rPr>
          <w:rFonts w:ascii="Times New Roman" w:hAnsi="Times New Roman" w:cs="Times New Roman"/>
          <w:sz w:val="24"/>
          <w:szCs w:val="24"/>
        </w:rPr>
        <w:t xml:space="preserve">he gold standard diagnostic tools for </w:t>
      </w:r>
      <w:r w:rsidR="00077660" w:rsidRPr="002F4E83">
        <w:rPr>
          <w:rFonts w:ascii="Times New Roman" w:hAnsi="Times New Roman" w:cs="Times New Roman"/>
          <w:sz w:val="24"/>
          <w:szCs w:val="24"/>
        </w:rPr>
        <w:t xml:space="preserve">TSF </w:t>
      </w:r>
      <w:r w:rsidR="008975F2" w:rsidRPr="002F4E83">
        <w:rPr>
          <w:rFonts w:ascii="Times New Roman" w:hAnsi="Times New Roman" w:cs="Times New Roman"/>
          <w:sz w:val="24"/>
          <w:szCs w:val="24"/>
        </w:rPr>
        <w:t>are</w:t>
      </w:r>
      <w:r>
        <w:rPr>
          <w:rFonts w:ascii="Times New Roman" w:hAnsi="Times New Roman" w:cs="Times New Roman"/>
          <w:sz w:val="24"/>
          <w:szCs w:val="24"/>
        </w:rPr>
        <w:t xml:space="preserve"> </w:t>
      </w:r>
      <w:r w:rsidR="008975F2" w:rsidRPr="002F4E83">
        <w:rPr>
          <w:rFonts w:ascii="Times New Roman" w:hAnsi="Times New Roman" w:cs="Times New Roman"/>
          <w:sz w:val="24"/>
          <w:szCs w:val="24"/>
        </w:rPr>
        <w:t>MR</w:t>
      </w:r>
      <w:r>
        <w:rPr>
          <w:rFonts w:ascii="Times New Roman" w:hAnsi="Times New Roman" w:cs="Times New Roman"/>
          <w:sz w:val="24"/>
          <w:szCs w:val="24"/>
        </w:rPr>
        <w:t>I</w:t>
      </w:r>
      <w:r w:rsidR="005A46A8" w:rsidRPr="002F4E83">
        <w:rPr>
          <w:rFonts w:ascii="Times New Roman" w:hAnsi="Times New Roman" w:cs="Times New Roman"/>
          <w:sz w:val="24"/>
          <w:szCs w:val="24"/>
        </w:rPr>
        <w:t xml:space="preserve"> and bone scintography.</w:t>
      </w:r>
      <w:r w:rsidR="009B279F">
        <w:rPr>
          <w:rFonts w:ascii="Times New Roman" w:hAnsi="Times New Roman" w:cs="Times New Roman"/>
          <w:sz w:val="24"/>
          <w:szCs w:val="24"/>
          <w:vertAlign w:val="superscript"/>
        </w:rPr>
        <w:t>5</w:t>
      </w:r>
      <w:r w:rsidR="005A46A8" w:rsidRPr="002F4E83">
        <w:rPr>
          <w:rFonts w:ascii="Times New Roman" w:hAnsi="Times New Roman" w:cs="Times New Roman"/>
          <w:sz w:val="24"/>
          <w:szCs w:val="24"/>
        </w:rPr>
        <w:t xml:space="preserve"> </w:t>
      </w:r>
      <w:r w:rsidR="008975F2" w:rsidRPr="000829D8">
        <w:rPr>
          <w:rFonts w:ascii="Times New Roman" w:hAnsi="Times New Roman" w:cs="Times New Roman"/>
          <w:sz w:val="24"/>
          <w:szCs w:val="24"/>
        </w:rPr>
        <w:t xml:space="preserve">MRI is </w:t>
      </w:r>
      <w:r w:rsidR="005A46A8" w:rsidRPr="000829D8">
        <w:rPr>
          <w:rFonts w:ascii="Times New Roman" w:hAnsi="Times New Roman" w:cs="Times New Roman"/>
          <w:sz w:val="24"/>
          <w:szCs w:val="24"/>
        </w:rPr>
        <w:t xml:space="preserve">the </w:t>
      </w:r>
      <w:r w:rsidR="008975F2" w:rsidRPr="000829D8">
        <w:rPr>
          <w:rFonts w:ascii="Times New Roman" w:hAnsi="Times New Roman" w:cs="Times New Roman"/>
          <w:sz w:val="24"/>
          <w:szCs w:val="24"/>
        </w:rPr>
        <w:t>more favorable</w:t>
      </w:r>
      <w:r w:rsidR="00077660" w:rsidRPr="000829D8">
        <w:rPr>
          <w:rFonts w:ascii="Times New Roman" w:hAnsi="Times New Roman" w:cs="Times New Roman"/>
          <w:sz w:val="24"/>
          <w:szCs w:val="24"/>
        </w:rPr>
        <w:t xml:space="preserve"> of the</w:t>
      </w:r>
      <w:r w:rsidR="008975F2" w:rsidRPr="000829D8">
        <w:rPr>
          <w:rFonts w:ascii="Times New Roman" w:hAnsi="Times New Roman" w:cs="Times New Roman"/>
          <w:sz w:val="24"/>
          <w:szCs w:val="24"/>
        </w:rPr>
        <w:t xml:space="preserve"> </w:t>
      </w:r>
      <w:r w:rsidR="005A46A8" w:rsidRPr="000829D8">
        <w:rPr>
          <w:rFonts w:ascii="Times New Roman" w:hAnsi="Times New Roman" w:cs="Times New Roman"/>
          <w:sz w:val="24"/>
          <w:szCs w:val="24"/>
        </w:rPr>
        <w:t>tool</w:t>
      </w:r>
      <w:r w:rsidR="00077660" w:rsidRPr="000829D8">
        <w:rPr>
          <w:rFonts w:ascii="Times New Roman" w:hAnsi="Times New Roman" w:cs="Times New Roman"/>
          <w:sz w:val="24"/>
          <w:szCs w:val="24"/>
        </w:rPr>
        <w:t>s</w:t>
      </w:r>
      <w:r w:rsidR="005A46A8" w:rsidRPr="000829D8">
        <w:rPr>
          <w:rFonts w:ascii="Times New Roman" w:hAnsi="Times New Roman" w:cs="Times New Roman"/>
          <w:sz w:val="24"/>
          <w:szCs w:val="24"/>
        </w:rPr>
        <w:t xml:space="preserve"> because of its</w:t>
      </w:r>
      <w:r w:rsidR="007103FF" w:rsidRPr="000829D8">
        <w:rPr>
          <w:rFonts w:ascii="Times New Roman" w:hAnsi="Times New Roman" w:cs="Times New Roman"/>
          <w:sz w:val="24"/>
          <w:szCs w:val="24"/>
        </w:rPr>
        <w:t xml:space="preserve"> </w:t>
      </w:r>
      <w:r w:rsidR="00F975B6" w:rsidRPr="000829D8">
        <w:rPr>
          <w:rFonts w:ascii="Times New Roman" w:hAnsi="Times New Roman" w:cs="Times New Roman"/>
          <w:color w:val="000000"/>
          <w:sz w:val="24"/>
          <w:szCs w:val="24"/>
        </w:rPr>
        <w:t>high level of both sensitivity (8</w:t>
      </w:r>
      <w:r>
        <w:rPr>
          <w:rFonts w:ascii="Times New Roman" w:hAnsi="Times New Roman" w:cs="Times New Roman"/>
          <w:color w:val="000000"/>
          <w:sz w:val="24"/>
          <w:szCs w:val="24"/>
        </w:rPr>
        <w:t>6%-100%) and specificity (100%)</w:t>
      </w:r>
      <w:r w:rsidR="007103FF" w:rsidRPr="000829D8">
        <w:rPr>
          <w:rFonts w:ascii="Times New Roman" w:hAnsi="Times New Roman" w:cs="Times New Roman"/>
          <w:sz w:val="24"/>
          <w:szCs w:val="24"/>
        </w:rPr>
        <w:t xml:space="preserve"> and</w:t>
      </w:r>
      <w:r w:rsidR="008975F2" w:rsidRPr="000829D8">
        <w:rPr>
          <w:rFonts w:ascii="Times New Roman" w:hAnsi="Times New Roman" w:cs="Times New Roman"/>
          <w:sz w:val="24"/>
          <w:szCs w:val="24"/>
        </w:rPr>
        <w:t xml:space="preserve"> superior capacity for early d</w:t>
      </w:r>
      <w:r w:rsidR="00F058E2">
        <w:rPr>
          <w:rFonts w:ascii="Times New Roman" w:hAnsi="Times New Roman" w:cs="Times New Roman"/>
          <w:sz w:val="24"/>
          <w:szCs w:val="24"/>
        </w:rPr>
        <w:t>etection of stress injury.</w:t>
      </w:r>
      <w:r w:rsidR="009B279F">
        <w:rPr>
          <w:rFonts w:ascii="Times New Roman" w:hAnsi="Times New Roman" w:cs="Times New Roman"/>
          <w:sz w:val="24"/>
          <w:szCs w:val="24"/>
          <w:vertAlign w:val="superscript"/>
        </w:rPr>
        <w:t>5,14</w:t>
      </w:r>
      <w:r w:rsidR="00F058E2">
        <w:rPr>
          <w:rFonts w:ascii="Times New Roman" w:hAnsi="Times New Roman" w:cs="Times New Roman"/>
          <w:sz w:val="24"/>
          <w:szCs w:val="24"/>
        </w:rPr>
        <w:t xml:space="preserve"> </w:t>
      </w:r>
      <w:r w:rsidR="00077660" w:rsidRPr="002F4E83">
        <w:rPr>
          <w:rFonts w:ascii="Times New Roman" w:hAnsi="Times New Roman" w:cs="Times New Roman"/>
          <w:sz w:val="24"/>
          <w:szCs w:val="24"/>
        </w:rPr>
        <w:t xml:space="preserve">However, </w:t>
      </w:r>
      <w:r w:rsidR="008975F2" w:rsidRPr="002F4E83">
        <w:rPr>
          <w:rFonts w:ascii="Times New Roman" w:hAnsi="Times New Roman" w:cs="Times New Roman"/>
          <w:sz w:val="24"/>
          <w:szCs w:val="24"/>
        </w:rPr>
        <w:t>MRI and bone scintography</w:t>
      </w:r>
      <w:r w:rsidR="005A46A8" w:rsidRPr="002F4E83">
        <w:rPr>
          <w:rFonts w:ascii="Times New Roman" w:hAnsi="Times New Roman" w:cs="Times New Roman"/>
          <w:sz w:val="24"/>
          <w:szCs w:val="24"/>
        </w:rPr>
        <w:t xml:space="preserve"> are </w:t>
      </w:r>
      <w:r w:rsidR="00CD70BC">
        <w:rPr>
          <w:rFonts w:ascii="Times New Roman" w:hAnsi="Times New Roman" w:cs="Times New Roman"/>
          <w:sz w:val="24"/>
          <w:szCs w:val="24"/>
        </w:rPr>
        <w:t xml:space="preserve">more </w:t>
      </w:r>
      <w:r w:rsidR="008975F2" w:rsidRPr="002F4E83">
        <w:rPr>
          <w:rFonts w:ascii="Times New Roman" w:hAnsi="Times New Roman" w:cs="Times New Roman"/>
          <w:sz w:val="24"/>
          <w:szCs w:val="24"/>
        </w:rPr>
        <w:t xml:space="preserve">expensive </w:t>
      </w:r>
      <w:r w:rsidR="00CD70BC">
        <w:rPr>
          <w:rFonts w:ascii="Times New Roman" w:hAnsi="Times New Roman" w:cs="Times New Roman"/>
          <w:sz w:val="24"/>
          <w:szCs w:val="24"/>
        </w:rPr>
        <w:t>and not easily accessible.</w:t>
      </w:r>
      <w:r w:rsidR="009B279F">
        <w:rPr>
          <w:rFonts w:ascii="Times New Roman" w:hAnsi="Times New Roman" w:cs="Times New Roman"/>
          <w:sz w:val="24"/>
          <w:szCs w:val="24"/>
          <w:vertAlign w:val="superscript"/>
        </w:rPr>
        <w:t>5</w:t>
      </w:r>
      <w:r w:rsidR="00CD70BC">
        <w:rPr>
          <w:rFonts w:ascii="Times New Roman" w:hAnsi="Times New Roman" w:cs="Times New Roman"/>
          <w:sz w:val="24"/>
          <w:szCs w:val="24"/>
        </w:rPr>
        <w:t xml:space="preserve"> Standard radiographs which are</w:t>
      </w:r>
      <w:r w:rsidR="00077660" w:rsidRPr="002F4E83">
        <w:rPr>
          <w:rFonts w:ascii="Times New Roman" w:hAnsi="Times New Roman" w:cs="Times New Roman"/>
          <w:sz w:val="24"/>
          <w:szCs w:val="24"/>
        </w:rPr>
        <w:t xml:space="preserve"> low</w:t>
      </w:r>
      <w:r w:rsidR="00CD70BC">
        <w:rPr>
          <w:rFonts w:ascii="Times New Roman" w:hAnsi="Times New Roman" w:cs="Times New Roman"/>
          <w:sz w:val="24"/>
          <w:szCs w:val="24"/>
        </w:rPr>
        <w:t>er</w:t>
      </w:r>
      <w:r w:rsidR="00077660" w:rsidRPr="002F4E83">
        <w:rPr>
          <w:rFonts w:ascii="Times New Roman" w:hAnsi="Times New Roman" w:cs="Times New Roman"/>
          <w:sz w:val="24"/>
          <w:szCs w:val="24"/>
        </w:rPr>
        <w:t xml:space="preserve"> cost and </w:t>
      </w:r>
      <w:r w:rsidR="00CD70BC">
        <w:rPr>
          <w:rFonts w:ascii="Times New Roman" w:hAnsi="Times New Roman" w:cs="Times New Roman"/>
          <w:sz w:val="24"/>
          <w:szCs w:val="24"/>
        </w:rPr>
        <w:t>more accessible are therefore used</w:t>
      </w:r>
      <w:r w:rsidR="00077660" w:rsidRPr="002F4E83">
        <w:rPr>
          <w:rFonts w:ascii="Times New Roman" w:hAnsi="Times New Roman" w:cs="Times New Roman"/>
          <w:sz w:val="24"/>
          <w:szCs w:val="24"/>
        </w:rPr>
        <w:t xml:space="preserve"> as the </w:t>
      </w:r>
      <w:r w:rsidR="00F058E2">
        <w:rPr>
          <w:rFonts w:ascii="Times New Roman" w:hAnsi="Times New Roman" w:cs="Times New Roman"/>
          <w:sz w:val="24"/>
          <w:szCs w:val="24"/>
        </w:rPr>
        <w:t>primary tool for TSF diagnosis</w:t>
      </w:r>
      <w:r w:rsidR="004F0679">
        <w:rPr>
          <w:rFonts w:ascii="Times New Roman" w:hAnsi="Times New Roman" w:cs="Times New Roman"/>
          <w:sz w:val="24"/>
          <w:szCs w:val="24"/>
        </w:rPr>
        <w:t>.</w:t>
      </w:r>
      <w:r w:rsidR="009B279F">
        <w:rPr>
          <w:rFonts w:ascii="Times New Roman" w:hAnsi="Times New Roman" w:cs="Times New Roman"/>
          <w:sz w:val="24"/>
          <w:szCs w:val="24"/>
          <w:vertAlign w:val="superscript"/>
        </w:rPr>
        <w:t>5</w:t>
      </w:r>
      <w:r w:rsidR="004F0679">
        <w:rPr>
          <w:rFonts w:ascii="Times New Roman" w:hAnsi="Times New Roman" w:cs="Times New Roman"/>
          <w:sz w:val="24"/>
          <w:szCs w:val="24"/>
        </w:rPr>
        <w:t xml:space="preserve"> In the acute stages of TSF standardized radiographs have low sensitivity</w:t>
      </w:r>
      <w:r w:rsidR="004D70A8">
        <w:rPr>
          <w:rFonts w:ascii="Times New Roman" w:hAnsi="Times New Roman" w:cs="Times New Roman"/>
          <w:sz w:val="24"/>
          <w:szCs w:val="24"/>
        </w:rPr>
        <w:t xml:space="preserve"> (10%)</w:t>
      </w:r>
      <w:r w:rsidR="004F0679">
        <w:rPr>
          <w:rFonts w:ascii="Times New Roman" w:hAnsi="Times New Roman" w:cs="Times New Roman"/>
          <w:sz w:val="24"/>
          <w:szCs w:val="24"/>
        </w:rPr>
        <w:t>, but they become increasingly more sensitive ove</w:t>
      </w:r>
      <w:r w:rsidR="00F058E2">
        <w:rPr>
          <w:rFonts w:ascii="Times New Roman" w:hAnsi="Times New Roman" w:cs="Times New Roman"/>
          <w:sz w:val="24"/>
          <w:szCs w:val="24"/>
        </w:rPr>
        <w:t xml:space="preserve">rtime as </w:t>
      </w:r>
      <w:r w:rsidR="00517F34">
        <w:rPr>
          <w:rFonts w:ascii="Times New Roman" w:hAnsi="Times New Roman" w:cs="Times New Roman"/>
          <w:sz w:val="24"/>
          <w:szCs w:val="24"/>
        </w:rPr>
        <w:t>bony</w:t>
      </w:r>
      <w:r w:rsidR="00F058E2">
        <w:rPr>
          <w:rFonts w:ascii="Times New Roman" w:hAnsi="Times New Roman" w:cs="Times New Roman"/>
          <w:sz w:val="24"/>
          <w:szCs w:val="24"/>
        </w:rPr>
        <w:t xml:space="preserve"> changes occur</w:t>
      </w:r>
      <w:r w:rsidR="004F0679">
        <w:rPr>
          <w:rFonts w:ascii="Times New Roman" w:hAnsi="Times New Roman" w:cs="Times New Roman"/>
          <w:sz w:val="24"/>
          <w:szCs w:val="24"/>
        </w:rPr>
        <w:t>.</w:t>
      </w:r>
      <w:r w:rsidR="009B279F">
        <w:rPr>
          <w:rFonts w:ascii="Times New Roman" w:hAnsi="Times New Roman" w:cs="Times New Roman"/>
          <w:sz w:val="24"/>
          <w:szCs w:val="24"/>
          <w:vertAlign w:val="superscript"/>
        </w:rPr>
        <w:t>5</w:t>
      </w:r>
      <w:r w:rsidR="004F0679">
        <w:rPr>
          <w:rFonts w:ascii="Times New Roman" w:hAnsi="Times New Roman" w:cs="Times New Roman"/>
          <w:sz w:val="24"/>
          <w:szCs w:val="24"/>
        </w:rPr>
        <w:t xml:space="preserve"> </w:t>
      </w:r>
      <w:r w:rsidR="00F975B6">
        <w:rPr>
          <w:rFonts w:ascii="Times New Roman" w:hAnsi="Times New Roman" w:cs="Times New Roman"/>
          <w:sz w:val="24"/>
          <w:szCs w:val="24"/>
        </w:rPr>
        <w:t>Depending on the nature of the patient’s</w:t>
      </w:r>
      <w:r w:rsidR="004D70A8">
        <w:rPr>
          <w:rFonts w:ascii="Times New Roman" w:hAnsi="Times New Roman" w:cs="Times New Roman"/>
          <w:sz w:val="24"/>
          <w:szCs w:val="24"/>
        </w:rPr>
        <w:t xml:space="preserve"> case, </w:t>
      </w:r>
      <w:r w:rsidR="00F975B6">
        <w:rPr>
          <w:rFonts w:ascii="Times New Roman" w:hAnsi="Times New Roman" w:cs="Times New Roman"/>
          <w:sz w:val="24"/>
          <w:szCs w:val="24"/>
        </w:rPr>
        <w:t>s</w:t>
      </w:r>
      <w:r w:rsidR="004F0679">
        <w:rPr>
          <w:rFonts w:ascii="Times New Roman" w:hAnsi="Times New Roman" w:cs="Times New Roman"/>
          <w:sz w:val="24"/>
          <w:szCs w:val="24"/>
        </w:rPr>
        <w:t xml:space="preserve">tandard radiographs are </w:t>
      </w:r>
      <w:r w:rsidR="004D70A8">
        <w:rPr>
          <w:rFonts w:ascii="Times New Roman" w:hAnsi="Times New Roman" w:cs="Times New Roman"/>
          <w:sz w:val="24"/>
          <w:szCs w:val="24"/>
        </w:rPr>
        <w:t xml:space="preserve">either </w:t>
      </w:r>
      <w:r w:rsidR="004F0679">
        <w:rPr>
          <w:rFonts w:ascii="Times New Roman" w:hAnsi="Times New Roman" w:cs="Times New Roman"/>
          <w:sz w:val="24"/>
          <w:szCs w:val="24"/>
        </w:rPr>
        <w:t>repeated after a period of time</w:t>
      </w:r>
      <w:r w:rsidR="004C2936">
        <w:rPr>
          <w:rFonts w:ascii="Times New Roman" w:hAnsi="Times New Roman" w:cs="Times New Roman"/>
          <w:sz w:val="24"/>
          <w:szCs w:val="24"/>
        </w:rPr>
        <w:t xml:space="preserve"> </w:t>
      </w:r>
      <w:r w:rsidR="004D70A8">
        <w:rPr>
          <w:rFonts w:ascii="Times New Roman" w:hAnsi="Times New Roman" w:cs="Times New Roman"/>
          <w:sz w:val="24"/>
          <w:szCs w:val="24"/>
        </w:rPr>
        <w:t>(2-3 weeks)</w:t>
      </w:r>
      <w:r w:rsidR="004F0679">
        <w:rPr>
          <w:rFonts w:ascii="Times New Roman" w:hAnsi="Times New Roman" w:cs="Times New Roman"/>
          <w:sz w:val="24"/>
          <w:szCs w:val="24"/>
        </w:rPr>
        <w:t xml:space="preserve"> </w:t>
      </w:r>
      <w:r w:rsidR="00F975B6">
        <w:rPr>
          <w:rFonts w:ascii="Times New Roman" w:hAnsi="Times New Roman" w:cs="Times New Roman"/>
          <w:sz w:val="24"/>
          <w:szCs w:val="24"/>
        </w:rPr>
        <w:t>o</w:t>
      </w:r>
      <w:r w:rsidR="004F0679">
        <w:rPr>
          <w:rFonts w:ascii="Times New Roman" w:hAnsi="Times New Roman" w:cs="Times New Roman"/>
          <w:sz w:val="24"/>
          <w:szCs w:val="24"/>
        </w:rPr>
        <w:t xml:space="preserve">r patients are </w:t>
      </w:r>
      <w:r w:rsidR="00F975B6">
        <w:rPr>
          <w:rFonts w:ascii="Times New Roman" w:hAnsi="Times New Roman" w:cs="Times New Roman"/>
          <w:sz w:val="24"/>
          <w:szCs w:val="24"/>
        </w:rPr>
        <w:t xml:space="preserve">immediately </w:t>
      </w:r>
      <w:r w:rsidR="004F0679">
        <w:rPr>
          <w:rFonts w:ascii="Times New Roman" w:hAnsi="Times New Roman" w:cs="Times New Roman"/>
          <w:sz w:val="24"/>
          <w:szCs w:val="24"/>
        </w:rPr>
        <w:t>referred for MRI studies</w:t>
      </w:r>
      <w:r w:rsidR="00F975B6">
        <w:rPr>
          <w:rFonts w:ascii="Times New Roman" w:hAnsi="Times New Roman" w:cs="Times New Roman"/>
          <w:sz w:val="24"/>
          <w:szCs w:val="24"/>
        </w:rPr>
        <w:t xml:space="preserve"> to clarify the diagnosis</w:t>
      </w:r>
      <w:r w:rsidR="004F0679">
        <w:rPr>
          <w:rFonts w:ascii="Times New Roman" w:hAnsi="Times New Roman" w:cs="Times New Roman"/>
          <w:sz w:val="24"/>
          <w:szCs w:val="24"/>
        </w:rPr>
        <w:t>.</w:t>
      </w:r>
      <w:r w:rsidR="009B279F">
        <w:rPr>
          <w:rFonts w:ascii="Times New Roman" w:hAnsi="Times New Roman" w:cs="Times New Roman"/>
          <w:sz w:val="24"/>
          <w:szCs w:val="24"/>
          <w:vertAlign w:val="superscript"/>
        </w:rPr>
        <w:t>5</w:t>
      </w:r>
      <w:r w:rsidR="00F975B6">
        <w:rPr>
          <w:rFonts w:ascii="Times New Roman" w:hAnsi="Times New Roman" w:cs="Times New Roman"/>
          <w:sz w:val="24"/>
          <w:szCs w:val="24"/>
        </w:rPr>
        <w:t xml:space="preserve"> </w:t>
      </w:r>
      <w:r w:rsidR="004D70A8">
        <w:rPr>
          <w:rFonts w:ascii="Times New Roman" w:hAnsi="Times New Roman" w:cs="Times New Roman"/>
          <w:sz w:val="24"/>
          <w:szCs w:val="24"/>
        </w:rPr>
        <w:t>An algorithm has been developed t</w:t>
      </w:r>
      <w:r w:rsidR="00F975B6">
        <w:rPr>
          <w:rFonts w:ascii="Times New Roman" w:hAnsi="Times New Roman" w:cs="Times New Roman"/>
          <w:sz w:val="24"/>
          <w:szCs w:val="24"/>
        </w:rPr>
        <w:t xml:space="preserve">o </w:t>
      </w:r>
      <w:r w:rsidR="00F975B6" w:rsidRPr="002F4E83">
        <w:rPr>
          <w:rFonts w:ascii="Times New Roman" w:hAnsi="Times New Roman" w:cs="Times New Roman"/>
          <w:sz w:val="24"/>
          <w:szCs w:val="24"/>
        </w:rPr>
        <w:t xml:space="preserve">assist clinicians in the diagnosis of TSF and determining </w:t>
      </w:r>
      <w:r w:rsidR="00F975B6">
        <w:rPr>
          <w:rFonts w:ascii="Times New Roman" w:hAnsi="Times New Roman" w:cs="Times New Roman"/>
          <w:sz w:val="24"/>
          <w:szCs w:val="24"/>
        </w:rPr>
        <w:t xml:space="preserve">the appropriate </w:t>
      </w:r>
      <w:r w:rsidR="004D70A8">
        <w:rPr>
          <w:rFonts w:ascii="Times New Roman" w:hAnsi="Times New Roman" w:cs="Times New Roman"/>
          <w:sz w:val="24"/>
          <w:szCs w:val="24"/>
        </w:rPr>
        <w:t xml:space="preserve">use of </w:t>
      </w:r>
      <w:r w:rsidR="00F975B6" w:rsidRPr="002F4E83">
        <w:rPr>
          <w:rFonts w:ascii="Times New Roman" w:hAnsi="Times New Roman" w:cs="Times New Roman"/>
          <w:sz w:val="24"/>
          <w:szCs w:val="24"/>
        </w:rPr>
        <w:t>diagnostic tool</w:t>
      </w:r>
      <w:r w:rsidR="004D70A8">
        <w:rPr>
          <w:rFonts w:ascii="Times New Roman" w:hAnsi="Times New Roman" w:cs="Times New Roman"/>
          <w:sz w:val="24"/>
          <w:szCs w:val="24"/>
        </w:rPr>
        <w:t>s</w:t>
      </w:r>
      <w:r w:rsidR="00F975B6">
        <w:rPr>
          <w:rFonts w:ascii="Times New Roman" w:hAnsi="Times New Roman" w:cs="Times New Roman"/>
          <w:sz w:val="24"/>
          <w:szCs w:val="24"/>
        </w:rPr>
        <w:t>.</w:t>
      </w:r>
      <w:r w:rsidR="009B279F">
        <w:rPr>
          <w:rFonts w:ascii="Times New Roman" w:hAnsi="Times New Roman" w:cs="Times New Roman"/>
          <w:sz w:val="24"/>
          <w:szCs w:val="24"/>
          <w:vertAlign w:val="superscript"/>
        </w:rPr>
        <w:t>5</w:t>
      </w:r>
    </w:p>
    <w:p w:rsidR="008975F2" w:rsidRDefault="008975F2" w:rsidP="003F2B83">
      <w:pPr>
        <w:spacing w:after="0" w:line="480" w:lineRule="auto"/>
        <w:contextualSpacing/>
        <w:rPr>
          <w:rFonts w:ascii="Times New Roman" w:hAnsi="Times New Roman" w:cs="Times New Roman"/>
          <w:sz w:val="24"/>
          <w:szCs w:val="24"/>
          <w:vertAlign w:val="superscript"/>
        </w:rPr>
      </w:pPr>
      <w:r w:rsidRPr="002F4E83">
        <w:rPr>
          <w:rFonts w:ascii="Times New Roman" w:hAnsi="Times New Roman" w:cs="Times New Roman"/>
          <w:sz w:val="24"/>
          <w:szCs w:val="24"/>
        </w:rPr>
        <w:lastRenderedPageBreak/>
        <w:tab/>
        <w:t>This algorithm initially calls for a radiograph of the affected limb. If</w:t>
      </w:r>
      <w:r w:rsidR="00173C14" w:rsidRPr="002F4E83">
        <w:rPr>
          <w:rFonts w:ascii="Times New Roman" w:hAnsi="Times New Roman" w:cs="Times New Roman"/>
          <w:sz w:val="24"/>
          <w:szCs w:val="24"/>
        </w:rPr>
        <w:t xml:space="preserve"> the radiograph is positive</w:t>
      </w:r>
      <w:r w:rsidR="004D70A8">
        <w:rPr>
          <w:rFonts w:ascii="Times New Roman" w:hAnsi="Times New Roman" w:cs="Times New Roman"/>
          <w:sz w:val="24"/>
          <w:szCs w:val="24"/>
        </w:rPr>
        <w:t xml:space="preserve"> for TSF,</w:t>
      </w:r>
      <w:r w:rsidR="00173C14" w:rsidRPr="002F4E83">
        <w:rPr>
          <w:rFonts w:ascii="Times New Roman" w:hAnsi="Times New Roman" w:cs="Times New Roman"/>
          <w:sz w:val="24"/>
          <w:szCs w:val="24"/>
        </w:rPr>
        <w:t xml:space="preserve"> </w:t>
      </w:r>
      <w:r w:rsidR="00EC2652" w:rsidRPr="002F4E83">
        <w:rPr>
          <w:rFonts w:ascii="Times New Roman" w:hAnsi="Times New Roman" w:cs="Times New Roman"/>
          <w:sz w:val="24"/>
          <w:szCs w:val="24"/>
        </w:rPr>
        <w:t>treatment is initiated immediately</w:t>
      </w:r>
      <w:r w:rsidRPr="002F4E83">
        <w:rPr>
          <w:rFonts w:ascii="Times New Roman" w:hAnsi="Times New Roman" w:cs="Times New Roman"/>
          <w:sz w:val="24"/>
          <w:szCs w:val="24"/>
        </w:rPr>
        <w:t>.</w:t>
      </w:r>
      <w:r w:rsidR="009B279F">
        <w:rPr>
          <w:rFonts w:ascii="Times New Roman" w:hAnsi="Times New Roman" w:cs="Times New Roman"/>
          <w:sz w:val="24"/>
          <w:szCs w:val="24"/>
          <w:vertAlign w:val="superscript"/>
        </w:rPr>
        <w:t>5</w:t>
      </w:r>
      <w:r w:rsidRPr="002F4E83">
        <w:rPr>
          <w:rFonts w:ascii="Times New Roman" w:hAnsi="Times New Roman" w:cs="Times New Roman"/>
          <w:sz w:val="24"/>
          <w:szCs w:val="24"/>
        </w:rPr>
        <w:t xml:space="preserve"> If the radiograph is negative</w:t>
      </w:r>
      <w:r w:rsidR="004D70A8">
        <w:rPr>
          <w:rFonts w:ascii="Times New Roman" w:hAnsi="Times New Roman" w:cs="Times New Roman"/>
          <w:sz w:val="24"/>
          <w:szCs w:val="24"/>
        </w:rPr>
        <w:t xml:space="preserve"> for TSF</w:t>
      </w:r>
      <w:r w:rsidRPr="002F4E83">
        <w:rPr>
          <w:rFonts w:ascii="Times New Roman" w:hAnsi="Times New Roman" w:cs="Times New Roman"/>
          <w:sz w:val="24"/>
          <w:szCs w:val="24"/>
        </w:rPr>
        <w:t xml:space="preserve"> and there is not a need for an urgent diagnosis the patient is instructed to rest and avoid stress</w:t>
      </w:r>
      <w:r w:rsidR="00EC2652" w:rsidRPr="002F4E83">
        <w:rPr>
          <w:rFonts w:ascii="Times New Roman" w:hAnsi="Times New Roman" w:cs="Times New Roman"/>
          <w:sz w:val="24"/>
          <w:szCs w:val="24"/>
        </w:rPr>
        <w:t xml:space="preserve"> to the affected limb</w:t>
      </w:r>
      <w:r w:rsidRPr="002F4E83">
        <w:rPr>
          <w:rFonts w:ascii="Times New Roman" w:hAnsi="Times New Roman" w:cs="Times New Roman"/>
          <w:sz w:val="24"/>
          <w:szCs w:val="24"/>
        </w:rPr>
        <w:t xml:space="preserve"> for 2-3 weeks after which a subsequent radiograph will be taken.</w:t>
      </w:r>
      <w:r w:rsidR="009B279F">
        <w:rPr>
          <w:rFonts w:ascii="Times New Roman" w:hAnsi="Times New Roman" w:cs="Times New Roman"/>
          <w:sz w:val="24"/>
          <w:szCs w:val="24"/>
          <w:vertAlign w:val="superscript"/>
        </w:rPr>
        <w:t>5</w:t>
      </w:r>
      <w:r w:rsidRPr="002F4E83">
        <w:rPr>
          <w:rFonts w:ascii="Times New Roman" w:hAnsi="Times New Roman" w:cs="Times New Roman"/>
          <w:sz w:val="24"/>
          <w:szCs w:val="24"/>
        </w:rPr>
        <w:t xml:space="preserve"> If the image is still negative but clinical suspicion persists an MRI or bone scintography are ordered to confirm diagnosis.</w:t>
      </w:r>
      <w:r w:rsidR="009B279F">
        <w:rPr>
          <w:rFonts w:ascii="Times New Roman" w:hAnsi="Times New Roman" w:cs="Times New Roman"/>
          <w:sz w:val="24"/>
          <w:szCs w:val="24"/>
          <w:vertAlign w:val="superscript"/>
        </w:rPr>
        <w:t>5</w:t>
      </w:r>
      <w:r w:rsidRPr="002F4E83">
        <w:rPr>
          <w:rFonts w:ascii="Times New Roman" w:hAnsi="Times New Roman" w:cs="Times New Roman"/>
          <w:sz w:val="24"/>
          <w:szCs w:val="24"/>
        </w:rPr>
        <w:t xml:space="preserve"> If the patient has a negative initial</w:t>
      </w:r>
      <w:r w:rsidR="00FF6035">
        <w:rPr>
          <w:rFonts w:ascii="Times New Roman" w:hAnsi="Times New Roman" w:cs="Times New Roman"/>
          <w:sz w:val="24"/>
          <w:szCs w:val="24"/>
        </w:rPr>
        <w:t xml:space="preserve"> radiograph </w:t>
      </w:r>
      <w:r w:rsidRPr="002F4E83">
        <w:rPr>
          <w:rFonts w:ascii="Times New Roman" w:hAnsi="Times New Roman" w:cs="Times New Roman"/>
          <w:sz w:val="24"/>
          <w:szCs w:val="24"/>
        </w:rPr>
        <w:t>and is in need of an urgent diagnosis MRI or bone scintograph</w:t>
      </w:r>
      <w:r w:rsidR="00F35B80" w:rsidRPr="002F4E83">
        <w:rPr>
          <w:rFonts w:ascii="Times New Roman" w:hAnsi="Times New Roman" w:cs="Times New Roman"/>
          <w:sz w:val="24"/>
          <w:szCs w:val="24"/>
        </w:rPr>
        <w:t>y</w:t>
      </w:r>
      <w:r w:rsidRPr="002F4E83">
        <w:rPr>
          <w:rFonts w:ascii="Times New Roman" w:hAnsi="Times New Roman" w:cs="Times New Roman"/>
          <w:sz w:val="24"/>
          <w:szCs w:val="24"/>
        </w:rPr>
        <w:t xml:space="preserve"> </w:t>
      </w:r>
      <w:r w:rsidR="00EC2652" w:rsidRPr="002F4E83">
        <w:rPr>
          <w:rFonts w:ascii="Times New Roman" w:hAnsi="Times New Roman" w:cs="Times New Roman"/>
          <w:sz w:val="24"/>
          <w:szCs w:val="24"/>
        </w:rPr>
        <w:t xml:space="preserve">are advised to </w:t>
      </w:r>
      <w:r w:rsidR="00F058E2">
        <w:rPr>
          <w:rFonts w:ascii="Times New Roman" w:hAnsi="Times New Roman" w:cs="Times New Roman"/>
          <w:sz w:val="24"/>
          <w:szCs w:val="24"/>
        </w:rPr>
        <w:t>confirm</w:t>
      </w:r>
      <w:r w:rsidR="00FF6035">
        <w:rPr>
          <w:rFonts w:ascii="Times New Roman" w:hAnsi="Times New Roman" w:cs="Times New Roman"/>
          <w:sz w:val="24"/>
          <w:szCs w:val="24"/>
        </w:rPr>
        <w:t xml:space="preserve"> a</w:t>
      </w:r>
      <w:r w:rsidR="00F058E2">
        <w:rPr>
          <w:rFonts w:ascii="Times New Roman" w:hAnsi="Times New Roman" w:cs="Times New Roman"/>
          <w:sz w:val="24"/>
          <w:szCs w:val="24"/>
        </w:rPr>
        <w:t xml:space="preserve"> diagnosis.</w:t>
      </w:r>
      <w:r w:rsidR="009B279F">
        <w:rPr>
          <w:rFonts w:ascii="Times New Roman" w:hAnsi="Times New Roman" w:cs="Times New Roman"/>
          <w:sz w:val="24"/>
          <w:szCs w:val="24"/>
          <w:vertAlign w:val="superscript"/>
        </w:rPr>
        <w:t>5</w:t>
      </w:r>
      <w:r w:rsidR="00F058E2">
        <w:rPr>
          <w:rFonts w:ascii="Times New Roman" w:hAnsi="Times New Roman" w:cs="Times New Roman"/>
          <w:sz w:val="24"/>
          <w:szCs w:val="24"/>
          <w:vertAlign w:val="superscript"/>
        </w:rPr>
        <w:t xml:space="preserve"> </w:t>
      </w:r>
      <w:r w:rsidRPr="002F4E83">
        <w:rPr>
          <w:rFonts w:ascii="Times New Roman" w:hAnsi="Times New Roman" w:cs="Times New Roman"/>
          <w:sz w:val="24"/>
          <w:szCs w:val="24"/>
        </w:rPr>
        <w:t xml:space="preserve">If any of the imaging suggests </w:t>
      </w:r>
      <w:r w:rsidR="00FF6035">
        <w:rPr>
          <w:rFonts w:ascii="Times New Roman" w:hAnsi="Times New Roman" w:cs="Times New Roman"/>
          <w:sz w:val="24"/>
          <w:szCs w:val="24"/>
        </w:rPr>
        <w:t xml:space="preserve">a </w:t>
      </w:r>
      <w:r w:rsidRPr="002F4E83">
        <w:rPr>
          <w:rFonts w:ascii="Times New Roman" w:hAnsi="Times New Roman" w:cs="Times New Roman"/>
          <w:sz w:val="24"/>
          <w:szCs w:val="24"/>
        </w:rPr>
        <w:t xml:space="preserve">high risk fracture or is negative and differential diagnosis is suspected the patient </w:t>
      </w:r>
      <w:r w:rsidR="00FF6035">
        <w:rPr>
          <w:rFonts w:ascii="Times New Roman" w:hAnsi="Times New Roman" w:cs="Times New Roman"/>
          <w:sz w:val="24"/>
          <w:szCs w:val="24"/>
        </w:rPr>
        <w:t xml:space="preserve">should be </w:t>
      </w:r>
      <w:r w:rsidRPr="002F4E83">
        <w:rPr>
          <w:rFonts w:ascii="Times New Roman" w:hAnsi="Times New Roman" w:cs="Times New Roman"/>
          <w:sz w:val="24"/>
          <w:szCs w:val="24"/>
        </w:rPr>
        <w:t>referred to a specia</w:t>
      </w:r>
      <w:r w:rsidR="009B279F">
        <w:rPr>
          <w:rFonts w:ascii="Times New Roman" w:hAnsi="Times New Roman" w:cs="Times New Roman"/>
          <w:sz w:val="24"/>
          <w:szCs w:val="24"/>
        </w:rPr>
        <w:t>list for further assessment.</w:t>
      </w:r>
      <w:r w:rsidR="009B279F">
        <w:rPr>
          <w:rFonts w:ascii="Times New Roman" w:hAnsi="Times New Roman" w:cs="Times New Roman"/>
          <w:sz w:val="24"/>
          <w:szCs w:val="24"/>
          <w:vertAlign w:val="superscript"/>
        </w:rPr>
        <w:t>5</w:t>
      </w:r>
    </w:p>
    <w:p w:rsidR="00EF5DCB" w:rsidRPr="00EF5DCB" w:rsidRDefault="00EF5DCB" w:rsidP="003F2B83">
      <w:pPr>
        <w:spacing w:after="0" w:line="480" w:lineRule="auto"/>
        <w:contextualSpacing/>
        <w:rPr>
          <w:rFonts w:ascii="Times New Roman" w:hAnsi="Times New Roman" w:cs="Times New Roman"/>
          <w:i/>
          <w:sz w:val="24"/>
          <w:szCs w:val="24"/>
        </w:rPr>
      </w:pPr>
      <w:r w:rsidRPr="00EF5DCB">
        <w:rPr>
          <w:rFonts w:ascii="Times New Roman" w:hAnsi="Times New Roman" w:cs="Times New Roman"/>
          <w:i/>
          <w:sz w:val="24"/>
          <w:szCs w:val="24"/>
        </w:rPr>
        <w:t>Clinical assessment tools</w:t>
      </w:r>
    </w:p>
    <w:p w:rsidR="006E2EC0" w:rsidRPr="00687E21" w:rsidRDefault="008975F2" w:rsidP="006E2EC0">
      <w:pPr>
        <w:autoSpaceDE w:val="0"/>
        <w:autoSpaceDN w:val="0"/>
        <w:adjustRightInd w:val="0"/>
        <w:spacing w:after="0" w:line="480" w:lineRule="auto"/>
        <w:contextualSpacing/>
        <w:rPr>
          <w:rFonts w:ascii="Times New Roman" w:hAnsi="Times New Roman" w:cs="Times New Roman"/>
          <w:sz w:val="24"/>
          <w:szCs w:val="24"/>
          <w:vertAlign w:val="superscript"/>
        </w:rPr>
      </w:pPr>
      <w:r w:rsidRPr="002F4E83">
        <w:rPr>
          <w:rFonts w:ascii="Times New Roman" w:hAnsi="Times New Roman" w:cs="Times New Roman"/>
          <w:sz w:val="24"/>
          <w:szCs w:val="24"/>
        </w:rPr>
        <w:tab/>
      </w:r>
      <w:r w:rsidR="00E209DA" w:rsidRPr="00CC4DE3">
        <w:rPr>
          <w:rFonts w:ascii="Times New Roman" w:hAnsi="Times New Roman" w:cs="Times New Roman"/>
          <w:sz w:val="24"/>
          <w:szCs w:val="24"/>
        </w:rPr>
        <w:t>D</w:t>
      </w:r>
      <w:r w:rsidR="00F975B6" w:rsidRPr="00CC4DE3">
        <w:rPr>
          <w:rFonts w:ascii="Times New Roman" w:hAnsi="Times New Roman" w:cs="Times New Roman"/>
          <w:sz w:val="24"/>
          <w:szCs w:val="24"/>
        </w:rPr>
        <w:t xml:space="preserve">iagnostic imaging is often expensive, not accessible and </w:t>
      </w:r>
      <w:r w:rsidR="000A77CD" w:rsidRPr="00CC4DE3">
        <w:rPr>
          <w:rFonts w:ascii="Times New Roman" w:hAnsi="Times New Roman" w:cs="Times New Roman"/>
          <w:sz w:val="24"/>
          <w:szCs w:val="24"/>
        </w:rPr>
        <w:t>can involve</w:t>
      </w:r>
      <w:r w:rsidR="00E209DA" w:rsidRPr="00CC4DE3">
        <w:rPr>
          <w:rFonts w:ascii="Times New Roman" w:hAnsi="Times New Roman" w:cs="Times New Roman"/>
          <w:sz w:val="24"/>
          <w:szCs w:val="24"/>
        </w:rPr>
        <w:t xml:space="preserve"> exposure to radiation</w:t>
      </w:r>
      <w:r w:rsidR="00F975B6" w:rsidRPr="00CC4DE3">
        <w:rPr>
          <w:rFonts w:ascii="Times New Roman" w:hAnsi="Times New Roman" w:cs="Times New Roman"/>
          <w:sz w:val="24"/>
          <w:szCs w:val="24"/>
        </w:rPr>
        <w:t xml:space="preserve">; </w:t>
      </w:r>
      <w:r w:rsidR="00DD0988" w:rsidRPr="00CC4DE3">
        <w:rPr>
          <w:rFonts w:ascii="Times New Roman" w:hAnsi="Times New Roman" w:cs="Times New Roman"/>
          <w:sz w:val="24"/>
          <w:szCs w:val="24"/>
        </w:rPr>
        <w:t xml:space="preserve">consequently, </w:t>
      </w:r>
      <w:r w:rsidR="00E209DA" w:rsidRPr="00CC4DE3">
        <w:rPr>
          <w:rFonts w:ascii="Times New Roman" w:hAnsi="Times New Roman" w:cs="Times New Roman"/>
          <w:sz w:val="24"/>
          <w:szCs w:val="24"/>
        </w:rPr>
        <w:t xml:space="preserve">less invasive </w:t>
      </w:r>
      <w:r w:rsidR="00F975B6" w:rsidRPr="00CC4DE3">
        <w:rPr>
          <w:rFonts w:ascii="Times New Roman" w:hAnsi="Times New Roman" w:cs="Times New Roman"/>
          <w:sz w:val="24"/>
          <w:szCs w:val="24"/>
        </w:rPr>
        <w:t xml:space="preserve">clinical tools have been suggested </w:t>
      </w:r>
      <w:r w:rsidR="00E209DA" w:rsidRPr="00CC4DE3">
        <w:rPr>
          <w:rFonts w:ascii="Times New Roman" w:hAnsi="Times New Roman" w:cs="Times New Roman"/>
          <w:sz w:val="24"/>
          <w:szCs w:val="24"/>
        </w:rPr>
        <w:t xml:space="preserve">to assist with the diagnosis </w:t>
      </w:r>
      <w:r w:rsidR="00F058E2">
        <w:rPr>
          <w:rFonts w:ascii="Times New Roman" w:hAnsi="Times New Roman" w:cs="Times New Roman"/>
          <w:sz w:val="24"/>
          <w:szCs w:val="24"/>
        </w:rPr>
        <w:t xml:space="preserve">of </w:t>
      </w:r>
      <w:r w:rsidR="006E2EC0">
        <w:rPr>
          <w:rFonts w:ascii="Times New Roman" w:hAnsi="Times New Roman" w:cs="Times New Roman"/>
          <w:sz w:val="24"/>
          <w:szCs w:val="24"/>
        </w:rPr>
        <w:t xml:space="preserve">MTSS and </w:t>
      </w:r>
      <w:r w:rsidR="00F058E2">
        <w:rPr>
          <w:rFonts w:ascii="Times New Roman" w:hAnsi="Times New Roman" w:cs="Times New Roman"/>
          <w:sz w:val="24"/>
          <w:szCs w:val="24"/>
        </w:rPr>
        <w:t xml:space="preserve">TSF. </w:t>
      </w:r>
      <w:r w:rsidR="009B279F">
        <w:rPr>
          <w:rFonts w:ascii="Times New Roman" w:hAnsi="Times New Roman" w:cs="Times New Roman"/>
          <w:sz w:val="24"/>
          <w:szCs w:val="24"/>
          <w:vertAlign w:val="superscript"/>
        </w:rPr>
        <w:t>4,5,14</w:t>
      </w:r>
      <w:r w:rsidR="006E2EC0">
        <w:rPr>
          <w:rFonts w:ascii="Times New Roman" w:hAnsi="Times New Roman" w:cs="Times New Roman"/>
          <w:sz w:val="24"/>
          <w:szCs w:val="24"/>
          <w:vertAlign w:val="superscript"/>
        </w:rPr>
        <w:t>,15</w:t>
      </w:r>
      <w:r w:rsidR="00F058E2">
        <w:rPr>
          <w:rFonts w:ascii="Times New Roman" w:hAnsi="Times New Roman" w:cs="Times New Roman"/>
          <w:sz w:val="24"/>
          <w:szCs w:val="24"/>
          <w:vertAlign w:val="superscript"/>
        </w:rPr>
        <w:t xml:space="preserve"> </w:t>
      </w:r>
      <w:r w:rsidR="006E2EC0">
        <w:rPr>
          <w:rFonts w:ascii="Times New Roman" w:hAnsi="Times New Roman" w:cs="Times New Roman"/>
          <w:sz w:val="24"/>
          <w:szCs w:val="24"/>
        </w:rPr>
        <w:t xml:space="preserve">Two specific tests have been described in the literature </w:t>
      </w:r>
      <w:r w:rsidR="00687E21">
        <w:rPr>
          <w:rFonts w:ascii="Times New Roman" w:hAnsi="Times New Roman" w:cs="Times New Roman"/>
          <w:sz w:val="24"/>
          <w:szCs w:val="24"/>
        </w:rPr>
        <w:t>for clinical</w:t>
      </w:r>
      <w:r w:rsidR="006E2EC0">
        <w:rPr>
          <w:rFonts w:ascii="Times New Roman" w:hAnsi="Times New Roman" w:cs="Times New Roman"/>
          <w:sz w:val="24"/>
          <w:szCs w:val="24"/>
        </w:rPr>
        <w:t xml:space="preserve"> assess</w:t>
      </w:r>
      <w:r w:rsidR="00517F34">
        <w:rPr>
          <w:rFonts w:ascii="Times New Roman" w:hAnsi="Times New Roman" w:cs="Times New Roman"/>
          <w:sz w:val="24"/>
          <w:szCs w:val="24"/>
        </w:rPr>
        <w:t xml:space="preserve">ment </w:t>
      </w:r>
      <w:r w:rsidR="006E2EC0">
        <w:rPr>
          <w:rFonts w:ascii="Times New Roman" w:hAnsi="Times New Roman" w:cs="Times New Roman"/>
          <w:sz w:val="24"/>
          <w:szCs w:val="24"/>
        </w:rPr>
        <w:t>of MTSS, the Shin Palpation Test (SPT) and the Shin Oedema Test (SOT).</w:t>
      </w:r>
      <w:r w:rsidR="00EE6153">
        <w:rPr>
          <w:rFonts w:ascii="Times New Roman" w:hAnsi="Times New Roman" w:cs="Times New Roman"/>
          <w:sz w:val="24"/>
          <w:szCs w:val="24"/>
          <w:vertAlign w:val="superscript"/>
        </w:rPr>
        <w:t>15</w:t>
      </w:r>
      <w:r w:rsidR="006E2EC0">
        <w:rPr>
          <w:rFonts w:ascii="Times New Roman" w:hAnsi="Times New Roman" w:cs="Times New Roman"/>
          <w:sz w:val="24"/>
          <w:szCs w:val="24"/>
        </w:rPr>
        <w:t xml:space="preserve">  The SPT requires palpation of the distal two thirds of the posteromedial lower leg including the posteromedial border of the t</w:t>
      </w:r>
      <w:r w:rsidR="000E0D2E">
        <w:rPr>
          <w:rFonts w:ascii="Times New Roman" w:hAnsi="Times New Roman" w:cs="Times New Roman"/>
          <w:sz w:val="24"/>
          <w:szCs w:val="24"/>
        </w:rPr>
        <w:t xml:space="preserve">ibia and associated musculature observing for pain </w:t>
      </w:r>
      <w:r w:rsidR="00517F34">
        <w:rPr>
          <w:rFonts w:ascii="Times New Roman" w:hAnsi="Times New Roman" w:cs="Times New Roman"/>
          <w:sz w:val="24"/>
          <w:szCs w:val="24"/>
        </w:rPr>
        <w:t>reproduction</w:t>
      </w:r>
      <w:r w:rsidR="000E0D2E">
        <w:rPr>
          <w:rFonts w:ascii="Times New Roman" w:hAnsi="Times New Roman" w:cs="Times New Roman"/>
          <w:sz w:val="24"/>
          <w:szCs w:val="24"/>
        </w:rPr>
        <w:t>.</w:t>
      </w:r>
      <w:r w:rsidR="006E2EC0">
        <w:rPr>
          <w:rFonts w:ascii="Times New Roman" w:hAnsi="Times New Roman" w:cs="Times New Roman"/>
          <w:sz w:val="24"/>
          <w:szCs w:val="24"/>
        </w:rPr>
        <w:t xml:space="preserve"> </w:t>
      </w:r>
      <w:r w:rsidR="006E2EC0">
        <w:rPr>
          <w:rFonts w:ascii="Times New Roman" w:hAnsi="Times New Roman" w:cs="Times New Roman"/>
          <w:sz w:val="24"/>
          <w:szCs w:val="24"/>
          <w:vertAlign w:val="superscript"/>
        </w:rPr>
        <w:t xml:space="preserve">15 </w:t>
      </w:r>
      <w:r w:rsidR="006E2EC0">
        <w:rPr>
          <w:rFonts w:ascii="Times New Roman" w:hAnsi="Times New Roman" w:cs="Times New Roman"/>
          <w:sz w:val="24"/>
          <w:szCs w:val="24"/>
        </w:rPr>
        <w:t>The SOT requires sustained palpation (5 sec) of the distal two thirds of the medial surface of the tibia bilaterally observing for signs of pitting edema.</w:t>
      </w:r>
      <w:r w:rsidR="006E2EC0">
        <w:rPr>
          <w:rFonts w:ascii="Times New Roman" w:hAnsi="Times New Roman" w:cs="Times New Roman"/>
          <w:sz w:val="24"/>
          <w:szCs w:val="24"/>
          <w:vertAlign w:val="superscript"/>
        </w:rPr>
        <w:t>15</w:t>
      </w:r>
      <w:r w:rsidR="006E2EC0">
        <w:rPr>
          <w:rFonts w:ascii="Times New Roman" w:hAnsi="Times New Roman" w:cs="Times New Roman"/>
          <w:sz w:val="24"/>
          <w:szCs w:val="24"/>
        </w:rPr>
        <w:t xml:space="preserve"> These tests have also been used as predictors of MTSS</w:t>
      </w:r>
      <w:r w:rsidR="00687E21">
        <w:rPr>
          <w:rFonts w:ascii="Times New Roman" w:hAnsi="Times New Roman" w:cs="Times New Roman"/>
          <w:sz w:val="24"/>
          <w:szCs w:val="24"/>
        </w:rPr>
        <w:t xml:space="preserve"> development</w:t>
      </w:r>
      <w:r w:rsidR="000E0D2E">
        <w:rPr>
          <w:rFonts w:ascii="Times New Roman" w:hAnsi="Times New Roman" w:cs="Times New Roman"/>
          <w:sz w:val="24"/>
          <w:szCs w:val="24"/>
        </w:rPr>
        <w:t xml:space="preserve"> in military personnel</w:t>
      </w:r>
      <w:r w:rsidR="00687E21">
        <w:rPr>
          <w:rFonts w:ascii="Times New Roman" w:hAnsi="Times New Roman" w:cs="Times New Roman"/>
          <w:sz w:val="24"/>
          <w:szCs w:val="24"/>
        </w:rPr>
        <w:t>.</w:t>
      </w:r>
      <w:r w:rsidR="00687E21">
        <w:rPr>
          <w:rFonts w:ascii="Times New Roman" w:hAnsi="Times New Roman" w:cs="Times New Roman"/>
          <w:sz w:val="24"/>
          <w:szCs w:val="24"/>
          <w:vertAlign w:val="superscript"/>
        </w:rPr>
        <w:t xml:space="preserve">15 </w:t>
      </w:r>
      <w:r w:rsidR="006E2EC0">
        <w:rPr>
          <w:rFonts w:ascii="Times New Roman" w:hAnsi="Times New Roman" w:cs="Times New Roman"/>
          <w:sz w:val="24"/>
          <w:szCs w:val="24"/>
        </w:rPr>
        <w:t>A positive SPT</w:t>
      </w:r>
      <w:r w:rsidR="00687E21">
        <w:rPr>
          <w:rFonts w:ascii="Times New Roman" w:hAnsi="Times New Roman" w:cs="Times New Roman"/>
          <w:sz w:val="24"/>
          <w:szCs w:val="24"/>
        </w:rPr>
        <w:t xml:space="preserve"> </w:t>
      </w:r>
      <w:r w:rsidR="00B010D7">
        <w:rPr>
          <w:rFonts w:ascii="Times New Roman" w:hAnsi="Times New Roman" w:cs="Times New Roman"/>
          <w:sz w:val="24"/>
          <w:szCs w:val="24"/>
        </w:rPr>
        <w:t xml:space="preserve">and a positive SOT </w:t>
      </w:r>
      <w:r w:rsidR="00687E21">
        <w:rPr>
          <w:rFonts w:ascii="Times New Roman" w:hAnsi="Times New Roman" w:cs="Times New Roman"/>
          <w:sz w:val="24"/>
          <w:szCs w:val="24"/>
        </w:rPr>
        <w:t xml:space="preserve">indicates a </w:t>
      </w:r>
      <w:r w:rsidR="006E2EC0">
        <w:rPr>
          <w:rFonts w:ascii="Times New Roman" w:hAnsi="Times New Roman" w:cs="Times New Roman"/>
          <w:sz w:val="24"/>
          <w:szCs w:val="24"/>
        </w:rPr>
        <w:t xml:space="preserve">4.63 </w:t>
      </w:r>
      <w:r w:rsidR="00B010D7">
        <w:rPr>
          <w:rFonts w:ascii="Times New Roman" w:hAnsi="Times New Roman" w:cs="Times New Roman"/>
          <w:sz w:val="24"/>
          <w:szCs w:val="24"/>
        </w:rPr>
        <w:t xml:space="preserve">and a </w:t>
      </w:r>
      <w:r w:rsidR="00687E21">
        <w:rPr>
          <w:rFonts w:ascii="Times New Roman" w:hAnsi="Times New Roman" w:cs="Times New Roman"/>
          <w:sz w:val="24"/>
          <w:szCs w:val="24"/>
        </w:rPr>
        <w:t>76.1</w:t>
      </w:r>
      <w:r w:rsidR="00B010D7">
        <w:rPr>
          <w:rFonts w:ascii="Times New Roman" w:hAnsi="Times New Roman" w:cs="Times New Roman"/>
          <w:sz w:val="24"/>
          <w:szCs w:val="24"/>
        </w:rPr>
        <w:t xml:space="preserve"> </w:t>
      </w:r>
      <w:r w:rsidR="00687E21">
        <w:rPr>
          <w:rFonts w:ascii="Times New Roman" w:hAnsi="Times New Roman" w:cs="Times New Roman"/>
          <w:sz w:val="24"/>
          <w:szCs w:val="24"/>
        </w:rPr>
        <w:t xml:space="preserve">times greater likelihood of developing MTSS within </w:t>
      </w:r>
      <w:r w:rsidR="006E2EC0">
        <w:rPr>
          <w:rFonts w:ascii="Times New Roman" w:hAnsi="Times New Roman" w:cs="Times New Roman"/>
          <w:sz w:val="24"/>
          <w:szCs w:val="24"/>
        </w:rPr>
        <w:t>16 months</w:t>
      </w:r>
      <w:r w:rsidR="00687E21">
        <w:rPr>
          <w:rFonts w:ascii="Times New Roman" w:hAnsi="Times New Roman" w:cs="Times New Roman"/>
          <w:sz w:val="24"/>
          <w:szCs w:val="24"/>
        </w:rPr>
        <w:t xml:space="preserve"> respectively in military personnel. </w:t>
      </w:r>
      <w:r w:rsidR="00687E21">
        <w:rPr>
          <w:rFonts w:ascii="Times New Roman" w:hAnsi="Times New Roman" w:cs="Times New Roman"/>
          <w:sz w:val="24"/>
          <w:szCs w:val="24"/>
          <w:vertAlign w:val="superscript"/>
        </w:rPr>
        <w:t>15</w:t>
      </w:r>
    </w:p>
    <w:p w:rsidR="008975F2" w:rsidRPr="00F058E2" w:rsidRDefault="00687E21" w:rsidP="003F2B83">
      <w:pPr>
        <w:autoSpaceDE w:val="0"/>
        <w:autoSpaceDN w:val="0"/>
        <w:adjustRightInd w:val="0"/>
        <w:spacing w:after="0"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ab/>
        <w:t xml:space="preserve">Several clinical assessments for TSF have also been suggested in the literature. </w:t>
      </w:r>
      <w:r w:rsidR="000A77CD" w:rsidRPr="00CC4DE3">
        <w:rPr>
          <w:rFonts w:ascii="Times New Roman" w:hAnsi="Times New Roman" w:cs="Times New Roman"/>
          <w:sz w:val="24"/>
          <w:szCs w:val="24"/>
        </w:rPr>
        <w:t>The hop test (single leg hop</w:t>
      </w:r>
      <w:r w:rsidR="008975F2" w:rsidRPr="00CC4DE3">
        <w:rPr>
          <w:rFonts w:ascii="Times New Roman" w:hAnsi="Times New Roman" w:cs="Times New Roman"/>
          <w:sz w:val="24"/>
          <w:szCs w:val="24"/>
        </w:rPr>
        <w:t xml:space="preserve">ping to assess for severe localized pain) has </w:t>
      </w:r>
      <w:r>
        <w:rPr>
          <w:rFonts w:ascii="Times New Roman" w:hAnsi="Times New Roman" w:cs="Times New Roman"/>
          <w:sz w:val="24"/>
          <w:szCs w:val="24"/>
        </w:rPr>
        <w:t>been</w:t>
      </w:r>
      <w:r w:rsidR="00B010D7">
        <w:rPr>
          <w:rFonts w:ascii="Times New Roman" w:hAnsi="Times New Roman" w:cs="Times New Roman"/>
          <w:sz w:val="24"/>
          <w:szCs w:val="24"/>
        </w:rPr>
        <w:t xml:space="preserve"> used clinically</w:t>
      </w:r>
      <w:r w:rsidR="008975F2" w:rsidRPr="00CC4DE3">
        <w:rPr>
          <w:rFonts w:ascii="Times New Roman" w:hAnsi="Times New Roman" w:cs="Times New Roman"/>
          <w:sz w:val="24"/>
          <w:szCs w:val="24"/>
        </w:rPr>
        <w:t xml:space="preserve">; however, no </w:t>
      </w:r>
      <w:r w:rsidR="008975F2" w:rsidRPr="00CC4DE3">
        <w:rPr>
          <w:rFonts w:ascii="Times New Roman" w:hAnsi="Times New Roman" w:cs="Times New Roman"/>
          <w:sz w:val="24"/>
          <w:szCs w:val="24"/>
        </w:rPr>
        <w:lastRenderedPageBreak/>
        <w:t xml:space="preserve">scientific evidence supports its </w:t>
      </w:r>
      <w:r w:rsidR="000A77CD" w:rsidRPr="00CC4DE3">
        <w:rPr>
          <w:rFonts w:ascii="Times New Roman" w:hAnsi="Times New Roman" w:cs="Times New Roman"/>
          <w:sz w:val="24"/>
          <w:szCs w:val="24"/>
        </w:rPr>
        <w:t xml:space="preserve">diagnostic </w:t>
      </w:r>
      <w:r w:rsidR="00F058E2">
        <w:rPr>
          <w:rFonts w:ascii="Times New Roman" w:hAnsi="Times New Roman" w:cs="Times New Roman"/>
          <w:sz w:val="24"/>
          <w:szCs w:val="24"/>
        </w:rPr>
        <w:t>validity</w:t>
      </w:r>
      <w:r>
        <w:rPr>
          <w:rFonts w:ascii="Times New Roman" w:hAnsi="Times New Roman" w:cs="Times New Roman"/>
          <w:sz w:val="24"/>
          <w:szCs w:val="24"/>
        </w:rPr>
        <w:t xml:space="preserve"> for assessing TSF</w:t>
      </w:r>
      <w:r w:rsidR="00F975B6" w:rsidRPr="00CC4DE3">
        <w:rPr>
          <w:rFonts w:ascii="Times New Roman" w:hAnsi="Times New Roman" w:cs="Times New Roman"/>
          <w:sz w:val="24"/>
          <w:szCs w:val="24"/>
        </w:rPr>
        <w:t>.</w:t>
      </w:r>
      <w:r w:rsidR="009B279F">
        <w:rPr>
          <w:rFonts w:ascii="Times New Roman" w:hAnsi="Times New Roman" w:cs="Times New Roman"/>
          <w:sz w:val="24"/>
          <w:szCs w:val="24"/>
          <w:vertAlign w:val="superscript"/>
        </w:rPr>
        <w:t>14</w:t>
      </w:r>
      <w:r w:rsidR="008975F2" w:rsidRPr="00CC4DE3">
        <w:rPr>
          <w:rFonts w:ascii="Times New Roman" w:hAnsi="Times New Roman" w:cs="Times New Roman"/>
          <w:sz w:val="24"/>
          <w:szCs w:val="24"/>
        </w:rPr>
        <w:t xml:space="preserve"> </w:t>
      </w:r>
      <w:r w:rsidR="003F2B83">
        <w:rPr>
          <w:rFonts w:ascii="Times New Roman" w:hAnsi="Times New Roman" w:cs="Times New Roman"/>
          <w:sz w:val="24"/>
          <w:szCs w:val="24"/>
        </w:rPr>
        <w:t>Behrens</w:t>
      </w:r>
      <w:r w:rsidR="000829D8" w:rsidRPr="00CC4DE3">
        <w:rPr>
          <w:rFonts w:ascii="Times New Roman" w:hAnsi="Times New Roman" w:cs="Times New Roman"/>
          <w:sz w:val="24"/>
          <w:szCs w:val="24"/>
        </w:rPr>
        <w:t xml:space="preserve"> et al. also suggests the use of the Fulcrum Test </w:t>
      </w:r>
      <w:r w:rsidR="00CC4DE3" w:rsidRPr="00CC4DE3">
        <w:rPr>
          <w:rFonts w:ascii="Times New Roman" w:hAnsi="Times New Roman" w:cs="Times New Roman"/>
          <w:sz w:val="24"/>
          <w:szCs w:val="24"/>
        </w:rPr>
        <w:t xml:space="preserve">for </w:t>
      </w:r>
      <w:r w:rsidR="000829D8" w:rsidRPr="00CC4DE3">
        <w:rPr>
          <w:rFonts w:ascii="Times New Roman" w:hAnsi="Times New Roman" w:cs="Times New Roman"/>
          <w:sz w:val="24"/>
          <w:szCs w:val="24"/>
        </w:rPr>
        <w:t xml:space="preserve">stress fractures </w:t>
      </w:r>
      <w:r w:rsidR="00CC4DE3" w:rsidRPr="00CC4DE3">
        <w:rPr>
          <w:rFonts w:ascii="Times New Roman" w:hAnsi="Times New Roman" w:cs="Times New Roman"/>
          <w:sz w:val="24"/>
          <w:szCs w:val="24"/>
        </w:rPr>
        <w:t>of the femur</w:t>
      </w:r>
      <w:r w:rsidR="004C2936">
        <w:rPr>
          <w:rFonts w:ascii="Times New Roman" w:hAnsi="Times New Roman" w:cs="Times New Roman"/>
          <w:sz w:val="24"/>
          <w:szCs w:val="24"/>
        </w:rPr>
        <w:t>,</w:t>
      </w:r>
      <w:r w:rsidR="00CC4DE3" w:rsidRPr="00CC4DE3">
        <w:rPr>
          <w:rFonts w:ascii="Times New Roman" w:hAnsi="Times New Roman" w:cs="Times New Roman"/>
          <w:sz w:val="24"/>
          <w:szCs w:val="24"/>
        </w:rPr>
        <w:t xml:space="preserve"> but no literature was found confirming its use for TSF</w:t>
      </w:r>
      <w:r w:rsidR="00F058E2">
        <w:rPr>
          <w:rFonts w:ascii="Times New Roman" w:hAnsi="Times New Roman" w:cs="Times New Roman"/>
          <w:sz w:val="24"/>
          <w:szCs w:val="24"/>
        </w:rPr>
        <w:t>.</w:t>
      </w:r>
      <w:r w:rsidR="000E0D2E">
        <w:rPr>
          <w:rFonts w:ascii="Times New Roman" w:hAnsi="Times New Roman" w:cs="Times New Roman"/>
          <w:sz w:val="24"/>
          <w:szCs w:val="24"/>
          <w:vertAlign w:val="superscript"/>
        </w:rPr>
        <w:t>4,16</w:t>
      </w:r>
      <w:r w:rsidR="00F058E2">
        <w:rPr>
          <w:rFonts w:ascii="Times New Roman" w:hAnsi="Times New Roman" w:cs="Times New Roman"/>
          <w:sz w:val="24"/>
          <w:szCs w:val="24"/>
          <w:vertAlign w:val="superscript"/>
        </w:rPr>
        <w:t xml:space="preserve"> </w:t>
      </w:r>
      <w:r w:rsidR="008975F2" w:rsidRPr="00CC4DE3">
        <w:rPr>
          <w:rFonts w:ascii="Times New Roman" w:hAnsi="Times New Roman" w:cs="Times New Roman"/>
          <w:sz w:val="24"/>
          <w:szCs w:val="24"/>
        </w:rPr>
        <w:t>Schneider et al. assessed the clinical usefulness of ultrasound and tuning forks as diagnostic tools for stress fractures in a systematic review and meta-analysis.</w:t>
      </w:r>
      <w:r w:rsidR="009B279F">
        <w:rPr>
          <w:rFonts w:ascii="Times New Roman" w:hAnsi="Times New Roman" w:cs="Times New Roman"/>
          <w:sz w:val="24"/>
          <w:szCs w:val="24"/>
          <w:vertAlign w:val="superscript"/>
        </w:rPr>
        <w:t>14</w:t>
      </w:r>
      <w:r w:rsidR="008975F2" w:rsidRPr="00CC4DE3">
        <w:rPr>
          <w:rFonts w:ascii="Times New Roman" w:hAnsi="Times New Roman" w:cs="Times New Roman"/>
          <w:sz w:val="24"/>
          <w:szCs w:val="24"/>
        </w:rPr>
        <w:t xml:space="preserve"> </w:t>
      </w:r>
      <w:r w:rsidR="000A77CD" w:rsidRPr="00CC4DE3">
        <w:rPr>
          <w:rFonts w:ascii="Times New Roman" w:hAnsi="Times New Roman" w:cs="Times New Roman"/>
          <w:sz w:val="24"/>
          <w:szCs w:val="24"/>
        </w:rPr>
        <w:t>U</w:t>
      </w:r>
      <w:r w:rsidR="008975F2" w:rsidRPr="00CC4DE3">
        <w:rPr>
          <w:rFonts w:ascii="Times New Roman" w:hAnsi="Times New Roman" w:cs="Times New Roman"/>
          <w:sz w:val="24"/>
          <w:szCs w:val="24"/>
        </w:rPr>
        <w:t>ltrasound and tuning forks have been considered as diagnostic tools for</w:t>
      </w:r>
      <w:r w:rsidR="000A77CD" w:rsidRPr="00CC4DE3">
        <w:rPr>
          <w:rFonts w:ascii="Times New Roman" w:hAnsi="Times New Roman" w:cs="Times New Roman"/>
          <w:sz w:val="24"/>
          <w:szCs w:val="24"/>
        </w:rPr>
        <w:t xml:space="preserve"> </w:t>
      </w:r>
      <w:r w:rsidR="00173C14" w:rsidRPr="00CC4DE3">
        <w:rPr>
          <w:rFonts w:ascii="Times New Roman" w:hAnsi="Times New Roman" w:cs="Times New Roman"/>
          <w:sz w:val="24"/>
          <w:szCs w:val="24"/>
        </w:rPr>
        <w:t xml:space="preserve">TSF </w:t>
      </w:r>
      <w:r w:rsidR="000A77CD" w:rsidRPr="00CC4DE3">
        <w:rPr>
          <w:rFonts w:ascii="Times New Roman" w:hAnsi="Times New Roman" w:cs="Times New Roman"/>
          <w:sz w:val="24"/>
          <w:szCs w:val="24"/>
        </w:rPr>
        <w:t xml:space="preserve">because of </w:t>
      </w:r>
      <w:r w:rsidR="008975F2" w:rsidRPr="00CC4DE3">
        <w:rPr>
          <w:rFonts w:ascii="Times New Roman" w:hAnsi="Times New Roman" w:cs="Times New Roman"/>
          <w:sz w:val="24"/>
          <w:szCs w:val="24"/>
        </w:rPr>
        <w:t>t</w:t>
      </w:r>
      <w:r w:rsidR="000A77CD" w:rsidRPr="00CC4DE3">
        <w:rPr>
          <w:rFonts w:ascii="Times New Roman" w:hAnsi="Times New Roman" w:cs="Times New Roman"/>
          <w:sz w:val="24"/>
          <w:szCs w:val="24"/>
        </w:rPr>
        <w:t xml:space="preserve">heir ability to provoke pain from </w:t>
      </w:r>
      <w:r w:rsidR="008975F2" w:rsidRPr="00CC4DE3">
        <w:rPr>
          <w:rFonts w:ascii="Times New Roman" w:hAnsi="Times New Roman" w:cs="Times New Roman"/>
          <w:sz w:val="24"/>
          <w:szCs w:val="24"/>
        </w:rPr>
        <w:t>irritation</w:t>
      </w:r>
      <w:r w:rsidR="00DE54C7" w:rsidRPr="00CC4DE3">
        <w:rPr>
          <w:rFonts w:ascii="Times New Roman" w:hAnsi="Times New Roman" w:cs="Times New Roman"/>
          <w:sz w:val="24"/>
          <w:szCs w:val="24"/>
        </w:rPr>
        <w:t xml:space="preserve"> of the damaged periosteum (s</w:t>
      </w:r>
      <w:r w:rsidR="008975F2" w:rsidRPr="00CC4DE3">
        <w:rPr>
          <w:rFonts w:ascii="Times New Roman" w:hAnsi="Times New Roman" w:cs="Times New Roman"/>
          <w:sz w:val="24"/>
          <w:szCs w:val="24"/>
        </w:rPr>
        <w:t>ite of</w:t>
      </w:r>
      <w:r w:rsidR="004C2936">
        <w:rPr>
          <w:rFonts w:ascii="Times New Roman" w:hAnsi="Times New Roman" w:cs="Times New Roman"/>
          <w:sz w:val="24"/>
          <w:szCs w:val="24"/>
        </w:rPr>
        <w:t xml:space="preserve"> TSF</w:t>
      </w:r>
      <w:r w:rsidR="008975F2" w:rsidRPr="00CC4DE3">
        <w:rPr>
          <w:rFonts w:ascii="Times New Roman" w:hAnsi="Times New Roman" w:cs="Times New Roman"/>
          <w:sz w:val="24"/>
          <w:szCs w:val="24"/>
        </w:rPr>
        <w:t xml:space="preserve">). </w:t>
      </w:r>
      <w:r w:rsidR="009B279F">
        <w:rPr>
          <w:rFonts w:ascii="Times New Roman" w:hAnsi="Times New Roman" w:cs="Times New Roman"/>
          <w:sz w:val="24"/>
          <w:szCs w:val="24"/>
          <w:vertAlign w:val="superscript"/>
        </w:rPr>
        <w:t>14</w:t>
      </w:r>
      <w:r w:rsidR="00F058E2">
        <w:rPr>
          <w:rFonts w:ascii="Times New Roman" w:hAnsi="Times New Roman" w:cs="Times New Roman"/>
          <w:sz w:val="24"/>
          <w:szCs w:val="24"/>
          <w:vertAlign w:val="superscript"/>
        </w:rPr>
        <w:t xml:space="preserve"> </w:t>
      </w:r>
      <w:r w:rsidR="008975F2" w:rsidRPr="00CC4DE3">
        <w:rPr>
          <w:rFonts w:ascii="Times New Roman" w:hAnsi="Times New Roman" w:cs="Times New Roman"/>
          <w:sz w:val="24"/>
          <w:szCs w:val="24"/>
        </w:rPr>
        <w:t xml:space="preserve">Schnieder et al. </w:t>
      </w:r>
      <w:r w:rsidR="00CC4DE3" w:rsidRPr="00CC4DE3">
        <w:rPr>
          <w:rFonts w:ascii="Times New Roman" w:hAnsi="Times New Roman" w:cs="Times New Roman"/>
          <w:sz w:val="24"/>
          <w:szCs w:val="24"/>
        </w:rPr>
        <w:t>determined that</w:t>
      </w:r>
      <w:r w:rsidR="00B010D7">
        <w:rPr>
          <w:rFonts w:ascii="Times New Roman" w:hAnsi="Times New Roman" w:cs="Times New Roman"/>
          <w:sz w:val="24"/>
          <w:szCs w:val="24"/>
        </w:rPr>
        <w:t xml:space="preserve"> the</w:t>
      </w:r>
      <w:r w:rsidR="00CC4DE3" w:rsidRPr="00CC4DE3">
        <w:rPr>
          <w:rFonts w:ascii="Times New Roman" w:hAnsi="Times New Roman" w:cs="Times New Roman"/>
          <w:sz w:val="24"/>
          <w:szCs w:val="24"/>
        </w:rPr>
        <w:t xml:space="preserve"> ultrasound method had a pooled sensitivity of 64% and specificity of 63%</w:t>
      </w:r>
      <w:r w:rsidR="004C2936">
        <w:rPr>
          <w:rFonts w:ascii="Times New Roman" w:hAnsi="Times New Roman" w:cs="Times New Roman"/>
          <w:sz w:val="24"/>
          <w:szCs w:val="24"/>
        </w:rPr>
        <w:t>,</w:t>
      </w:r>
      <w:r w:rsidR="00CC4DE3" w:rsidRPr="00CC4DE3">
        <w:rPr>
          <w:rFonts w:ascii="Times New Roman" w:hAnsi="Times New Roman" w:cs="Times New Roman"/>
          <w:sz w:val="24"/>
          <w:szCs w:val="24"/>
        </w:rPr>
        <w:t xml:space="preserve"> while the tuning fork test had a sensitivity ranging from 75% to 92% and a specificity of 19% to 67%.</w:t>
      </w:r>
      <w:r w:rsidR="009B279F">
        <w:rPr>
          <w:rFonts w:ascii="Times New Roman" w:hAnsi="Times New Roman" w:cs="Times New Roman"/>
          <w:sz w:val="24"/>
          <w:szCs w:val="24"/>
          <w:vertAlign w:val="superscript"/>
        </w:rPr>
        <w:t>14</w:t>
      </w:r>
      <w:r w:rsidR="00CC4DE3" w:rsidRPr="00CC4DE3">
        <w:rPr>
          <w:rFonts w:ascii="Times New Roman" w:hAnsi="Times New Roman" w:cs="Times New Roman"/>
          <w:sz w:val="24"/>
          <w:szCs w:val="24"/>
        </w:rPr>
        <w:t xml:space="preserve"> The </w:t>
      </w:r>
      <w:r w:rsidR="000E0D2E">
        <w:rPr>
          <w:rFonts w:ascii="Times New Roman" w:hAnsi="Times New Roman" w:cs="Times New Roman"/>
          <w:sz w:val="24"/>
          <w:szCs w:val="24"/>
        </w:rPr>
        <w:t xml:space="preserve">researchers </w:t>
      </w:r>
      <w:r w:rsidR="008975F2" w:rsidRPr="00CC4DE3">
        <w:rPr>
          <w:rFonts w:ascii="Times New Roman" w:hAnsi="Times New Roman" w:cs="Times New Roman"/>
          <w:sz w:val="24"/>
          <w:szCs w:val="24"/>
        </w:rPr>
        <w:t xml:space="preserve">concluded that while there has been several studies suggesting their use as diagnostic tools, overall the quality and number </w:t>
      </w:r>
      <w:r w:rsidR="00F058E2">
        <w:rPr>
          <w:rFonts w:ascii="Times New Roman" w:hAnsi="Times New Roman" w:cs="Times New Roman"/>
          <w:sz w:val="24"/>
          <w:szCs w:val="24"/>
        </w:rPr>
        <w:t>of these studies is limited.</w:t>
      </w:r>
      <w:r w:rsidR="009B279F">
        <w:rPr>
          <w:rFonts w:ascii="Times New Roman" w:hAnsi="Times New Roman" w:cs="Times New Roman"/>
          <w:sz w:val="24"/>
          <w:szCs w:val="24"/>
          <w:vertAlign w:val="superscript"/>
        </w:rPr>
        <w:t>14</w:t>
      </w:r>
      <w:r w:rsidR="00F058E2">
        <w:rPr>
          <w:rFonts w:ascii="Times New Roman" w:hAnsi="Times New Roman" w:cs="Times New Roman"/>
          <w:sz w:val="24"/>
          <w:szCs w:val="24"/>
          <w:vertAlign w:val="superscript"/>
        </w:rPr>
        <w:t xml:space="preserve"> </w:t>
      </w:r>
      <w:r w:rsidR="008975F2" w:rsidRPr="00CC4DE3">
        <w:rPr>
          <w:rFonts w:ascii="Times New Roman" w:hAnsi="Times New Roman" w:cs="Times New Roman"/>
          <w:sz w:val="24"/>
          <w:szCs w:val="24"/>
        </w:rPr>
        <w:t xml:space="preserve">Therefore, </w:t>
      </w:r>
      <w:r w:rsidR="00F058E2">
        <w:rPr>
          <w:rFonts w:ascii="Times New Roman" w:hAnsi="Times New Roman" w:cs="Times New Roman"/>
          <w:sz w:val="24"/>
          <w:szCs w:val="24"/>
        </w:rPr>
        <w:t>clinical tools such as ultrasound,</w:t>
      </w:r>
      <w:r w:rsidR="008975F2" w:rsidRPr="00CC4DE3">
        <w:rPr>
          <w:rFonts w:ascii="Times New Roman" w:hAnsi="Times New Roman" w:cs="Times New Roman"/>
          <w:sz w:val="24"/>
          <w:szCs w:val="24"/>
        </w:rPr>
        <w:t xml:space="preserve"> tuning forks</w:t>
      </w:r>
      <w:r w:rsidR="00F058E2">
        <w:rPr>
          <w:rFonts w:ascii="Times New Roman" w:hAnsi="Times New Roman" w:cs="Times New Roman"/>
          <w:sz w:val="24"/>
          <w:szCs w:val="24"/>
        </w:rPr>
        <w:t>, hop tests and fulcrum tests</w:t>
      </w:r>
      <w:r w:rsidR="008975F2" w:rsidRPr="00CC4DE3">
        <w:rPr>
          <w:rFonts w:ascii="Times New Roman" w:hAnsi="Times New Roman" w:cs="Times New Roman"/>
          <w:sz w:val="24"/>
          <w:szCs w:val="24"/>
        </w:rPr>
        <w:t xml:space="preserve"> are not supported as stand-</w:t>
      </w:r>
      <w:r w:rsidR="00F058E2">
        <w:rPr>
          <w:rFonts w:ascii="Times New Roman" w:hAnsi="Times New Roman" w:cs="Times New Roman"/>
          <w:sz w:val="24"/>
          <w:szCs w:val="24"/>
        </w:rPr>
        <w:t>alone diagnostics tests for TSF.</w:t>
      </w:r>
      <w:r w:rsidR="009B279F">
        <w:rPr>
          <w:rFonts w:ascii="Times New Roman" w:hAnsi="Times New Roman" w:cs="Times New Roman"/>
          <w:sz w:val="24"/>
          <w:szCs w:val="24"/>
          <w:vertAlign w:val="superscript"/>
        </w:rPr>
        <w:t>4,14</w:t>
      </w:r>
    </w:p>
    <w:p w:rsidR="008975F2" w:rsidRDefault="008975F2" w:rsidP="003F2B83">
      <w:pPr>
        <w:spacing w:after="0" w:line="480" w:lineRule="auto"/>
        <w:contextualSpacing/>
        <w:rPr>
          <w:rFonts w:ascii="Times New Roman" w:hAnsi="Times New Roman" w:cs="Times New Roman"/>
          <w:b/>
          <w:sz w:val="24"/>
          <w:szCs w:val="24"/>
        </w:rPr>
      </w:pPr>
      <w:r w:rsidRPr="002F4E83">
        <w:rPr>
          <w:rFonts w:ascii="Times New Roman" w:hAnsi="Times New Roman" w:cs="Times New Roman"/>
          <w:b/>
          <w:sz w:val="24"/>
          <w:szCs w:val="24"/>
        </w:rPr>
        <w:t>Treatment</w:t>
      </w:r>
      <w:r w:rsidR="00190C45">
        <w:rPr>
          <w:rFonts w:ascii="Times New Roman" w:hAnsi="Times New Roman" w:cs="Times New Roman"/>
          <w:b/>
          <w:sz w:val="24"/>
          <w:szCs w:val="24"/>
        </w:rPr>
        <w:t xml:space="preserve"> </w:t>
      </w:r>
    </w:p>
    <w:p w:rsidR="006D48A5" w:rsidRDefault="00190C45" w:rsidP="00EE6153">
      <w:pPr>
        <w:spacing w:after="0" w:line="480" w:lineRule="auto"/>
        <w:contextualSpacing/>
        <w:rPr>
          <w:rFonts w:ascii="Times New Roman" w:hAnsi="Times New Roman" w:cs="Times New Roman"/>
          <w:sz w:val="24"/>
          <w:szCs w:val="24"/>
        </w:rPr>
      </w:pPr>
      <w:r w:rsidRPr="00190C45">
        <w:rPr>
          <w:rFonts w:ascii="Times New Roman" w:hAnsi="Times New Roman" w:cs="Times New Roman"/>
          <w:i/>
          <w:sz w:val="24"/>
          <w:szCs w:val="24"/>
        </w:rPr>
        <w:t>Conservative</w:t>
      </w:r>
    </w:p>
    <w:p w:rsidR="00EE6153" w:rsidRPr="00EE6153" w:rsidRDefault="00EE6153" w:rsidP="00EE6153">
      <w:pPr>
        <w:autoSpaceDE w:val="0"/>
        <w:autoSpaceDN w:val="0"/>
        <w:adjustRightInd w:val="0"/>
        <w:spacing w:after="0"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Pr="00436584">
        <w:rPr>
          <w:rFonts w:ascii="Times New Roman" w:hAnsi="Times New Roman" w:cs="Times New Roman"/>
          <w:sz w:val="24"/>
          <w:szCs w:val="24"/>
        </w:rPr>
        <w:t>Optimal treatment of MTSS</w:t>
      </w:r>
      <w:r>
        <w:rPr>
          <w:rFonts w:ascii="Times New Roman" w:hAnsi="Times New Roman" w:cs="Times New Roman"/>
          <w:sz w:val="24"/>
          <w:szCs w:val="24"/>
        </w:rPr>
        <w:t xml:space="preserve"> has yet to be determined</w:t>
      </w:r>
      <w:r w:rsidRPr="00436584">
        <w:rPr>
          <w:rFonts w:ascii="Times New Roman" w:hAnsi="Times New Roman" w:cs="Times New Roman"/>
          <w:sz w:val="24"/>
          <w:szCs w:val="24"/>
        </w:rPr>
        <w:t>. In a</w:t>
      </w:r>
      <w:r>
        <w:rPr>
          <w:rFonts w:ascii="Times New Roman" w:hAnsi="Times New Roman" w:cs="Times New Roman"/>
          <w:sz w:val="24"/>
          <w:szCs w:val="24"/>
        </w:rPr>
        <w:t xml:space="preserve"> systematic review of treatment interventions</w:t>
      </w:r>
      <w:r w:rsidRPr="00436584">
        <w:rPr>
          <w:rFonts w:ascii="Times New Roman" w:hAnsi="Times New Roman" w:cs="Times New Roman"/>
          <w:sz w:val="24"/>
          <w:szCs w:val="24"/>
        </w:rPr>
        <w:t xml:space="preserve"> for MTSS, Winters et al identified stu</w:t>
      </w:r>
      <w:r>
        <w:rPr>
          <w:rFonts w:ascii="Times New Roman" w:hAnsi="Times New Roman" w:cs="Times New Roman"/>
          <w:sz w:val="24"/>
          <w:szCs w:val="24"/>
        </w:rPr>
        <w:t>dies that assessed the effects of</w:t>
      </w:r>
      <w:r w:rsidRPr="00436584">
        <w:rPr>
          <w:rFonts w:ascii="Times New Roman" w:hAnsi="Times New Roman" w:cs="Times New Roman"/>
          <w:sz w:val="24"/>
          <w:szCs w:val="24"/>
        </w:rPr>
        <w:t xml:space="preserve"> iontophoresis, phonophoresis, ice massage, ultrasound, low-energy laser treatment, periosteal pecking, stretching and strengthening exercises, a sports compression stocking, lower leg braces, extracorporeal shockwave therapy (ESWT) and pulsed electromagnetic ﬁeld</w:t>
      </w:r>
      <w:r>
        <w:rPr>
          <w:rFonts w:ascii="Times New Roman" w:hAnsi="Times New Roman" w:cs="Times New Roman"/>
          <w:sz w:val="24"/>
          <w:szCs w:val="24"/>
        </w:rPr>
        <w:t xml:space="preserve"> on the symptoms of MTSS.</w:t>
      </w:r>
      <w:r>
        <w:rPr>
          <w:rFonts w:ascii="Times New Roman" w:hAnsi="Times New Roman" w:cs="Times New Roman"/>
          <w:sz w:val="24"/>
          <w:szCs w:val="24"/>
          <w:vertAlign w:val="superscript"/>
        </w:rPr>
        <w:t xml:space="preserve">17 </w:t>
      </w:r>
      <w:r w:rsidRPr="00436584">
        <w:rPr>
          <w:rFonts w:ascii="Times New Roman" w:hAnsi="Times New Roman" w:cs="Times New Roman"/>
          <w:sz w:val="24"/>
          <w:szCs w:val="24"/>
        </w:rPr>
        <w:t>There are studies suggesting that iontophoresis, phonophoresis, ice massage, ultrasound, periosteal pecking</w:t>
      </w:r>
      <w:r w:rsidR="004C2936">
        <w:rPr>
          <w:rFonts w:ascii="Times New Roman" w:hAnsi="Times New Roman" w:cs="Times New Roman"/>
          <w:sz w:val="24"/>
          <w:szCs w:val="24"/>
        </w:rPr>
        <w:t xml:space="preserve"> (form of acupuncture)</w:t>
      </w:r>
      <w:r w:rsidRPr="00436584">
        <w:rPr>
          <w:rFonts w:ascii="Times New Roman" w:hAnsi="Times New Roman" w:cs="Times New Roman"/>
          <w:sz w:val="24"/>
          <w:szCs w:val="24"/>
        </w:rPr>
        <w:t xml:space="preserve"> and </w:t>
      </w:r>
      <w:r>
        <w:rPr>
          <w:rFonts w:ascii="Times New Roman" w:hAnsi="Times New Roman" w:cs="Times New Roman"/>
          <w:sz w:val="24"/>
          <w:szCs w:val="24"/>
        </w:rPr>
        <w:t xml:space="preserve">specifically </w:t>
      </w:r>
      <w:r w:rsidRPr="00436584">
        <w:rPr>
          <w:rFonts w:ascii="Times New Roman" w:hAnsi="Times New Roman" w:cs="Times New Roman"/>
          <w:sz w:val="24"/>
          <w:szCs w:val="24"/>
        </w:rPr>
        <w:t>extracorporeal shockwave therapy are effective</w:t>
      </w:r>
      <w:r>
        <w:rPr>
          <w:rFonts w:ascii="Times New Roman" w:hAnsi="Times New Roman" w:cs="Times New Roman"/>
          <w:sz w:val="24"/>
          <w:szCs w:val="24"/>
        </w:rPr>
        <w:t xml:space="preserve"> treatments for MTSS</w:t>
      </w:r>
      <w:r w:rsidRPr="00436584">
        <w:rPr>
          <w:rFonts w:ascii="Times New Roman" w:hAnsi="Times New Roman" w:cs="Times New Roman"/>
          <w:sz w:val="24"/>
          <w:szCs w:val="24"/>
        </w:rPr>
        <w:t xml:space="preserve"> (Level 3 to 4 of evidence).</w:t>
      </w:r>
      <w:r>
        <w:rPr>
          <w:rFonts w:ascii="Times New Roman" w:hAnsi="Times New Roman" w:cs="Times New Roman"/>
          <w:sz w:val="24"/>
          <w:szCs w:val="24"/>
          <w:vertAlign w:val="superscript"/>
        </w:rPr>
        <w:t>17</w:t>
      </w:r>
      <w:r w:rsidRPr="00436584">
        <w:rPr>
          <w:rFonts w:ascii="Times New Roman" w:hAnsi="Times New Roman" w:cs="Times New Roman"/>
          <w:sz w:val="24"/>
          <w:szCs w:val="24"/>
        </w:rPr>
        <w:t xml:space="preserve"> However,</w:t>
      </w:r>
      <w:r w:rsidR="004C2936">
        <w:rPr>
          <w:rFonts w:ascii="Times New Roman" w:hAnsi="Times New Roman" w:cs="Times New Roman"/>
          <w:sz w:val="24"/>
          <w:szCs w:val="24"/>
        </w:rPr>
        <w:t xml:space="preserve"> </w:t>
      </w:r>
      <w:r w:rsidRPr="00436584">
        <w:rPr>
          <w:rFonts w:ascii="Times New Roman" w:hAnsi="Times New Roman" w:cs="Times New Roman"/>
          <w:sz w:val="24"/>
          <w:szCs w:val="24"/>
        </w:rPr>
        <w:t>the studies included in this review had methodological bias and lacked homogeneity in outcome measures</w:t>
      </w:r>
      <w:r>
        <w:rPr>
          <w:rFonts w:ascii="Times New Roman" w:hAnsi="Times New Roman" w:cs="Times New Roman"/>
          <w:sz w:val="24"/>
          <w:szCs w:val="24"/>
        </w:rPr>
        <w:t xml:space="preserve"> </w:t>
      </w:r>
      <w:r>
        <w:rPr>
          <w:rFonts w:ascii="Times New Roman" w:hAnsi="Times New Roman" w:cs="Times New Roman"/>
          <w:sz w:val="24"/>
          <w:szCs w:val="24"/>
        </w:rPr>
        <w:lastRenderedPageBreak/>
        <w:t>used</w:t>
      </w:r>
      <w:r w:rsidRPr="00436584">
        <w:rPr>
          <w:rFonts w:ascii="Times New Roman" w:hAnsi="Times New Roman" w:cs="Times New Roman"/>
          <w:sz w:val="24"/>
          <w:szCs w:val="24"/>
        </w:rPr>
        <w:t>.</w:t>
      </w:r>
      <w:r>
        <w:rPr>
          <w:rFonts w:ascii="Times New Roman" w:hAnsi="Times New Roman" w:cs="Times New Roman"/>
          <w:sz w:val="24"/>
          <w:szCs w:val="24"/>
          <w:vertAlign w:val="superscript"/>
        </w:rPr>
        <w:t>17</w:t>
      </w:r>
      <w:r w:rsidRPr="00436584">
        <w:rPr>
          <w:rFonts w:ascii="Times New Roman" w:hAnsi="Times New Roman" w:cs="Times New Roman"/>
          <w:sz w:val="24"/>
          <w:szCs w:val="24"/>
        </w:rPr>
        <w:t xml:space="preserve"> </w:t>
      </w:r>
      <w:r w:rsidR="004C2936">
        <w:rPr>
          <w:rFonts w:ascii="Times New Roman" w:hAnsi="Times New Roman" w:cs="Times New Roman"/>
          <w:sz w:val="24"/>
          <w:szCs w:val="24"/>
        </w:rPr>
        <w:t>Additionally, t</w:t>
      </w:r>
      <w:r w:rsidRPr="00436584">
        <w:rPr>
          <w:rFonts w:ascii="Times New Roman" w:hAnsi="Times New Roman" w:cs="Times New Roman"/>
          <w:sz w:val="24"/>
          <w:szCs w:val="24"/>
        </w:rPr>
        <w:t xml:space="preserve">he reviewers suggest that because MTSS is </w:t>
      </w:r>
      <w:r>
        <w:rPr>
          <w:rFonts w:ascii="Times New Roman" w:hAnsi="Times New Roman" w:cs="Times New Roman"/>
          <w:sz w:val="24"/>
          <w:szCs w:val="24"/>
        </w:rPr>
        <w:t xml:space="preserve">a bony overload injury studies </w:t>
      </w:r>
      <w:r w:rsidRPr="00436584">
        <w:rPr>
          <w:rFonts w:ascii="Times New Roman" w:hAnsi="Times New Roman" w:cs="Times New Roman"/>
          <w:sz w:val="24"/>
          <w:szCs w:val="24"/>
        </w:rPr>
        <w:t>assess</w:t>
      </w:r>
      <w:r>
        <w:rPr>
          <w:rFonts w:ascii="Times New Roman" w:hAnsi="Times New Roman" w:cs="Times New Roman"/>
          <w:sz w:val="24"/>
          <w:szCs w:val="24"/>
        </w:rPr>
        <w:t>ing</w:t>
      </w:r>
      <w:r w:rsidRPr="00436584">
        <w:rPr>
          <w:rFonts w:ascii="Times New Roman" w:hAnsi="Times New Roman" w:cs="Times New Roman"/>
          <w:sz w:val="24"/>
          <w:szCs w:val="24"/>
        </w:rPr>
        <w:t xml:space="preserve"> interventions promoting bone development and remodeling </w:t>
      </w:r>
      <w:r>
        <w:rPr>
          <w:rFonts w:ascii="Times New Roman" w:hAnsi="Times New Roman" w:cs="Times New Roman"/>
          <w:sz w:val="24"/>
          <w:szCs w:val="24"/>
        </w:rPr>
        <w:t xml:space="preserve">like </w:t>
      </w:r>
      <w:r w:rsidRPr="00436584">
        <w:rPr>
          <w:rFonts w:ascii="Times New Roman" w:hAnsi="Times New Roman" w:cs="Times New Roman"/>
          <w:sz w:val="24"/>
          <w:szCs w:val="24"/>
        </w:rPr>
        <w:t>graded running programs and plyometircs should be completed.</w:t>
      </w:r>
      <w:r>
        <w:rPr>
          <w:rFonts w:ascii="Times New Roman" w:hAnsi="Times New Roman" w:cs="Times New Roman"/>
          <w:sz w:val="24"/>
          <w:szCs w:val="24"/>
          <w:vertAlign w:val="superscript"/>
        </w:rPr>
        <w:t xml:space="preserve">17 </w:t>
      </w:r>
      <w:r>
        <w:rPr>
          <w:rFonts w:ascii="Times New Roman" w:hAnsi="Times New Roman" w:cs="Times New Roman"/>
          <w:sz w:val="24"/>
          <w:szCs w:val="24"/>
        </w:rPr>
        <w:t>Consequently, the author</w:t>
      </w:r>
      <w:r w:rsidRPr="00436584">
        <w:rPr>
          <w:rFonts w:ascii="Times New Roman" w:hAnsi="Times New Roman" w:cs="Times New Roman"/>
          <w:sz w:val="24"/>
          <w:szCs w:val="24"/>
        </w:rPr>
        <w:t xml:space="preserve"> concludes that</w:t>
      </w:r>
      <w:r>
        <w:rPr>
          <w:rFonts w:ascii="Times New Roman" w:hAnsi="Times New Roman" w:cs="Times New Roman"/>
          <w:sz w:val="24"/>
          <w:szCs w:val="24"/>
        </w:rPr>
        <w:t xml:space="preserve"> initially</w:t>
      </w:r>
      <w:r w:rsidRPr="00436584">
        <w:rPr>
          <w:rFonts w:ascii="Times New Roman" w:hAnsi="Times New Roman" w:cs="Times New Roman"/>
          <w:sz w:val="24"/>
          <w:szCs w:val="24"/>
        </w:rPr>
        <w:t xml:space="preserve"> MTSS should be treated conservatively with rest, ice, compression, elevation and NSAIDs</w:t>
      </w:r>
      <w:r>
        <w:rPr>
          <w:rFonts w:ascii="Times New Roman" w:hAnsi="Times New Roman" w:cs="Times New Roman"/>
          <w:sz w:val="24"/>
          <w:szCs w:val="24"/>
        </w:rPr>
        <w:t>.</w:t>
      </w:r>
      <w:r>
        <w:rPr>
          <w:rFonts w:ascii="Times New Roman" w:hAnsi="Times New Roman" w:cs="Times New Roman"/>
          <w:sz w:val="24"/>
          <w:szCs w:val="24"/>
          <w:vertAlign w:val="superscript"/>
        </w:rPr>
        <w:t>11</w:t>
      </w:r>
      <w:r w:rsidRPr="009577A1">
        <w:rPr>
          <w:rFonts w:ascii="Times New Roman" w:hAnsi="Times New Roman" w:cs="Times New Roman"/>
          <w:sz w:val="24"/>
          <w:szCs w:val="24"/>
        </w:rPr>
        <w:t xml:space="preserve"> </w:t>
      </w:r>
      <w:r w:rsidRPr="00436584">
        <w:rPr>
          <w:rFonts w:ascii="Times New Roman" w:hAnsi="Times New Roman" w:cs="Times New Roman"/>
          <w:sz w:val="24"/>
          <w:szCs w:val="24"/>
        </w:rPr>
        <w:t>Rest and stress avoidance are suggested until patients are asympto</w:t>
      </w:r>
      <w:r>
        <w:rPr>
          <w:rFonts w:ascii="Times New Roman" w:hAnsi="Times New Roman" w:cs="Times New Roman"/>
          <w:sz w:val="24"/>
          <w:szCs w:val="24"/>
        </w:rPr>
        <w:t>matic with walking</w:t>
      </w:r>
      <w:r w:rsidRPr="00436584">
        <w:rPr>
          <w:rFonts w:ascii="Times New Roman" w:hAnsi="Times New Roman" w:cs="Times New Roman"/>
          <w:sz w:val="24"/>
          <w:szCs w:val="24"/>
        </w:rPr>
        <w:t>.</w:t>
      </w:r>
      <w:r>
        <w:rPr>
          <w:rFonts w:ascii="Times New Roman" w:hAnsi="Times New Roman" w:cs="Times New Roman"/>
          <w:sz w:val="24"/>
          <w:szCs w:val="24"/>
          <w:vertAlign w:val="superscript"/>
        </w:rPr>
        <w:t>1,13</w:t>
      </w:r>
      <w:r w:rsidRPr="00436584">
        <w:rPr>
          <w:rFonts w:ascii="Times New Roman" w:hAnsi="Times New Roman" w:cs="Times New Roman"/>
          <w:sz w:val="24"/>
          <w:szCs w:val="24"/>
        </w:rPr>
        <w:t xml:space="preserve"> </w:t>
      </w:r>
      <w:r>
        <w:rPr>
          <w:rFonts w:ascii="Times New Roman" w:hAnsi="Times New Roman" w:cs="Times New Roman"/>
          <w:sz w:val="24"/>
          <w:szCs w:val="24"/>
        </w:rPr>
        <w:t xml:space="preserve">Limited weight bearing exercises and physical therapy are advised </w:t>
      </w:r>
      <w:r w:rsidR="00B010D7">
        <w:rPr>
          <w:rFonts w:ascii="Times New Roman" w:hAnsi="Times New Roman" w:cs="Times New Roman"/>
          <w:sz w:val="24"/>
          <w:szCs w:val="24"/>
        </w:rPr>
        <w:t xml:space="preserve">during this time </w:t>
      </w:r>
      <w:r>
        <w:rPr>
          <w:rFonts w:ascii="Times New Roman" w:hAnsi="Times New Roman" w:cs="Times New Roman"/>
          <w:sz w:val="24"/>
          <w:szCs w:val="24"/>
        </w:rPr>
        <w:t xml:space="preserve">to maintain strength, flexibility and cardiovascular fitness and prevent further weakening of the bone and soft tissues and further injury. </w:t>
      </w:r>
      <w:r w:rsidRPr="00436584">
        <w:rPr>
          <w:rFonts w:ascii="Times New Roman" w:hAnsi="Times New Roman" w:cs="Times New Roman"/>
          <w:sz w:val="24"/>
          <w:szCs w:val="24"/>
        </w:rPr>
        <w:t>Activity level</w:t>
      </w:r>
      <w:r>
        <w:rPr>
          <w:rFonts w:ascii="Times New Roman" w:hAnsi="Times New Roman" w:cs="Times New Roman"/>
          <w:sz w:val="24"/>
          <w:szCs w:val="24"/>
        </w:rPr>
        <w:t>s</w:t>
      </w:r>
      <w:r w:rsidRPr="00436584">
        <w:rPr>
          <w:rFonts w:ascii="Times New Roman" w:hAnsi="Times New Roman" w:cs="Times New Roman"/>
          <w:sz w:val="24"/>
          <w:szCs w:val="24"/>
        </w:rPr>
        <w:t xml:space="preserve"> should be guided by symptoms and gradually progressed until </w:t>
      </w:r>
      <w:r>
        <w:rPr>
          <w:rFonts w:ascii="Times New Roman" w:hAnsi="Times New Roman" w:cs="Times New Roman"/>
          <w:sz w:val="24"/>
          <w:szCs w:val="24"/>
        </w:rPr>
        <w:t>the patient is asymptomatic with</w:t>
      </w:r>
      <w:r w:rsidRPr="00436584">
        <w:rPr>
          <w:rFonts w:ascii="Times New Roman" w:hAnsi="Times New Roman" w:cs="Times New Roman"/>
          <w:sz w:val="24"/>
          <w:szCs w:val="24"/>
        </w:rPr>
        <w:t xml:space="preserve"> pre-injury </w:t>
      </w:r>
      <w:r>
        <w:rPr>
          <w:rFonts w:ascii="Times New Roman" w:hAnsi="Times New Roman" w:cs="Times New Roman"/>
          <w:sz w:val="24"/>
          <w:szCs w:val="24"/>
        </w:rPr>
        <w:t xml:space="preserve">activity </w:t>
      </w:r>
      <w:r w:rsidRPr="00436584">
        <w:rPr>
          <w:rFonts w:ascii="Times New Roman" w:hAnsi="Times New Roman" w:cs="Times New Roman"/>
          <w:sz w:val="24"/>
          <w:szCs w:val="24"/>
        </w:rPr>
        <w:t>level</w:t>
      </w:r>
      <w:r>
        <w:rPr>
          <w:rFonts w:ascii="Times New Roman" w:hAnsi="Times New Roman" w:cs="Times New Roman"/>
          <w:sz w:val="24"/>
          <w:szCs w:val="24"/>
        </w:rPr>
        <w:t>s.</w:t>
      </w:r>
      <w:r>
        <w:rPr>
          <w:rFonts w:ascii="Times New Roman" w:hAnsi="Times New Roman" w:cs="Times New Roman"/>
          <w:sz w:val="24"/>
          <w:szCs w:val="24"/>
          <w:vertAlign w:val="superscript"/>
        </w:rPr>
        <w:t>11</w:t>
      </w:r>
    </w:p>
    <w:p w:rsidR="00EE6153" w:rsidRDefault="006D48A5" w:rsidP="00EE6153">
      <w:pPr>
        <w:spacing w:after="0" w:line="480" w:lineRule="auto"/>
        <w:contextualSpacing/>
        <w:rPr>
          <w:rFonts w:ascii="Times New Roman" w:hAnsi="Times New Roman" w:cs="Times New Roman"/>
          <w:sz w:val="24"/>
          <w:szCs w:val="24"/>
          <w:vertAlign w:val="superscript"/>
        </w:rPr>
      </w:pPr>
      <w:r w:rsidRPr="002F4E83">
        <w:rPr>
          <w:rFonts w:ascii="Times New Roman" w:hAnsi="Times New Roman" w:cs="Times New Roman"/>
          <w:sz w:val="24"/>
          <w:szCs w:val="24"/>
        </w:rPr>
        <w:tab/>
        <w:t xml:space="preserve">Patients with </w:t>
      </w:r>
      <w:r w:rsidR="00816FA8" w:rsidRPr="002F4E83">
        <w:rPr>
          <w:rFonts w:ascii="Times New Roman" w:hAnsi="Times New Roman" w:cs="Times New Roman"/>
          <w:sz w:val="24"/>
          <w:szCs w:val="24"/>
        </w:rPr>
        <w:t xml:space="preserve">TSF </w:t>
      </w:r>
      <w:r w:rsidRPr="002F4E83">
        <w:rPr>
          <w:rFonts w:ascii="Times New Roman" w:hAnsi="Times New Roman" w:cs="Times New Roman"/>
          <w:sz w:val="24"/>
          <w:szCs w:val="24"/>
        </w:rPr>
        <w:t>will require between 4 and 12 weeks of rests to al</w:t>
      </w:r>
      <w:r w:rsidR="00F058E2">
        <w:rPr>
          <w:rFonts w:ascii="Times New Roman" w:hAnsi="Times New Roman" w:cs="Times New Roman"/>
          <w:sz w:val="24"/>
          <w:szCs w:val="24"/>
        </w:rPr>
        <w:t>low for complete bone healing</w:t>
      </w:r>
      <w:r w:rsidRPr="002F4E83">
        <w:rPr>
          <w:rFonts w:ascii="Times New Roman" w:hAnsi="Times New Roman" w:cs="Times New Roman"/>
          <w:sz w:val="24"/>
          <w:szCs w:val="24"/>
        </w:rPr>
        <w:t>.</w:t>
      </w:r>
      <w:r w:rsidR="009B279F">
        <w:rPr>
          <w:rFonts w:ascii="Times New Roman" w:hAnsi="Times New Roman" w:cs="Times New Roman"/>
          <w:sz w:val="24"/>
          <w:szCs w:val="24"/>
          <w:vertAlign w:val="superscript"/>
        </w:rPr>
        <w:t xml:space="preserve">1,4 </w:t>
      </w:r>
      <w:r w:rsidRPr="002F4E83">
        <w:rPr>
          <w:rFonts w:ascii="Times New Roman" w:hAnsi="Times New Roman" w:cs="Times New Roman"/>
          <w:sz w:val="24"/>
          <w:szCs w:val="24"/>
        </w:rPr>
        <w:t>Length of rest is dependent upon the severity and the site of the</w:t>
      </w:r>
      <w:r w:rsidR="007E2EDE">
        <w:rPr>
          <w:rFonts w:ascii="Times New Roman" w:hAnsi="Times New Roman" w:cs="Times New Roman"/>
          <w:sz w:val="24"/>
          <w:szCs w:val="24"/>
        </w:rPr>
        <w:t xml:space="preserve"> TSF</w:t>
      </w:r>
      <w:r w:rsidRPr="002F4E83">
        <w:rPr>
          <w:rFonts w:ascii="Times New Roman" w:hAnsi="Times New Roman" w:cs="Times New Roman"/>
          <w:sz w:val="24"/>
          <w:szCs w:val="24"/>
        </w:rPr>
        <w:t xml:space="preserve">. </w:t>
      </w:r>
      <w:r w:rsidR="009B279F">
        <w:rPr>
          <w:rFonts w:ascii="Times New Roman" w:hAnsi="Times New Roman" w:cs="Times New Roman"/>
          <w:sz w:val="24"/>
          <w:szCs w:val="24"/>
          <w:vertAlign w:val="superscript"/>
        </w:rPr>
        <w:t>4</w:t>
      </w:r>
      <w:r w:rsidR="00F058E2">
        <w:rPr>
          <w:rFonts w:ascii="Times New Roman" w:hAnsi="Times New Roman" w:cs="Times New Roman"/>
          <w:sz w:val="24"/>
          <w:szCs w:val="24"/>
          <w:vertAlign w:val="superscript"/>
        </w:rPr>
        <w:t xml:space="preserve"> </w:t>
      </w:r>
      <w:r w:rsidR="00D27855" w:rsidRPr="002F4E83">
        <w:rPr>
          <w:rFonts w:ascii="Times New Roman" w:hAnsi="Times New Roman" w:cs="Times New Roman"/>
          <w:sz w:val="24"/>
          <w:szCs w:val="24"/>
        </w:rPr>
        <w:t xml:space="preserve">Fredericson grading system </w:t>
      </w:r>
      <w:r w:rsidRPr="002F4E83">
        <w:rPr>
          <w:rFonts w:ascii="Times New Roman" w:hAnsi="Times New Roman" w:cs="Times New Roman"/>
          <w:sz w:val="24"/>
          <w:szCs w:val="24"/>
        </w:rPr>
        <w:t xml:space="preserve">categorizes </w:t>
      </w:r>
      <w:r w:rsidR="00FF61C2" w:rsidRPr="002F4E83">
        <w:rPr>
          <w:rFonts w:ascii="Times New Roman" w:hAnsi="Times New Roman" w:cs="Times New Roman"/>
          <w:sz w:val="24"/>
          <w:szCs w:val="24"/>
        </w:rPr>
        <w:t xml:space="preserve">TSF </w:t>
      </w:r>
      <w:r w:rsidRPr="002F4E83">
        <w:rPr>
          <w:rFonts w:ascii="Times New Roman" w:hAnsi="Times New Roman" w:cs="Times New Roman"/>
          <w:sz w:val="24"/>
          <w:szCs w:val="24"/>
        </w:rPr>
        <w:t>into four stages with the higher stages</w:t>
      </w:r>
      <w:r w:rsidR="007E2EDE">
        <w:rPr>
          <w:rFonts w:ascii="Times New Roman" w:hAnsi="Times New Roman" w:cs="Times New Roman"/>
          <w:sz w:val="24"/>
          <w:szCs w:val="24"/>
        </w:rPr>
        <w:t xml:space="preserve"> (Grade III-IV)</w:t>
      </w:r>
      <w:r w:rsidRPr="002F4E83">
        <w:rPr>
          <w:rFonts w:ascii="Times New Roman" w:hAnsi="Times New Roman" w:cs="Times New Roman"/>
          <w:sz w:val="24"/>
          <w:szCs w:val="24"/>
        </w:rPr>
        <w:t xml:space="preserve"> indicating a more severe fracture requiring increased length and</w:t>
      </w:r>
      <w:r w:rsidR="007E2EDE">
        <w:rPr>
          <w:rFonts w:ascii="Times New Roman" w:hAnsi="Times New Roman" w:cs="Times New Roman"/>
          <w:sz w:val="24"/>
          <w:szCs w:val="24"/>
        </w:rPr>
        <w:t xml:space="preserve"> intensity of treatment. For Grade III and IV TSF </w:t>
      </w:r>
      <w:r w:rsidRPr="002F4E83">
        <w:rPr>
          <w:rFonts w:ascii="Times New Roman" w:hAnsi="Times New Roman" w:cs="Times New Roman"/>
          <w:sz w:val="24"/>
          <w:szCs w:val="24"/>
        </w:rPr>
        <w:t>patients may require a period of non-weight beari</w:t>
      </w:r>
      <w:r w:rsidR="007E2EDE">
        <w:rPr>
          <w:rFonts w:ascii="Times New Roman" w:hAnsi="Times New Roman" w:cs="Times New Roman"/>
          <w:sz w:val="24"/>
          <w:szCs w:val="24"/>
        </w:rPr>
        <w:t xml:space="preserve">ng followed by gradually progressed weight bearing </w:t>
      </w:r>
      <w:r w:rsidRPr="002F4E83">
        <w:rPr>
          <w:rFonts w:ascii="Times New Roman" w:hAnsi="Times New Roman" w:cs="Times New Roman"/>
          <w:sz w:val="24"/>
          <w:szCs w:val="24"/>
        </w:rPr>
        <w:t>until the patient is asymptomatic with normal walking</w:t>
      </w:r>
      <w:r w:rsidR="00F058E2">
        <w:rPr>
          <w:rFonts w:ascii="Times New Roman" w:hAnsi="Times New Roman" w:cs="Times New Roman"/>
          <w:sz w:val="24"/>
          <w:szCs w:val="24"/>
        </w:rPr>
        <w:t xml:space="preserve">. </w:t>
      </w:r>
      <w:r w:rsidR="009B279F">
        <w:rPr>
          <w:rFonts w:ascii="Times New Roman" w:hAnsi="Times New Roman" w:cs="Times New Roman"/>
          <w:sz w:val="24"/>
          <w:szCs w:val="24"/>
          <w:vertAlign w:val="superscript"/>
        </w:rPr>
        <w:t>1,4,11</w:t>
      </w:r>
      <w:r w:rsidRPr="002F4E83">
        <w:rPr>
          <w:rFonts w:ascii="Times New Roman" w:hAnsi="Times New Roman" w:cs="Times New Roman"/>
          <w:sz w:val="24"/>
          <w:szCs w:val="24"/>
        </w:rPr>
        <w:t xml:space="preserve"> </w:t>
      </w:r>
      <w:r w:rsidR="00A148AC" w:rsidRPr="002F4E83">
        <w:rPr>
          <w:rFonts w:ascii="Times New Roman" w:hAnsi="Times New Roman" w:cs="Times New Roman"/>
          <w:color w:val="000000"/>
          <w:sz w:val="24"/>
          <w:szCs w:val="24"/>
          <w:shd w:val="clear" w:color="auto" w:fill="FFFFFF"/>
        </w:rPr>
        <w:t>A</w:t>
      </w:r>
      <w:r w:rsidR="00816FA8" w:rsidRPr="002F4E83">
        <w:rPr>
          <w:rFonts w:ascii="Times New Roman" w:hAnsi="Times New Roman" w:cs="Times New Roman"/>
          <w:color w:val="000000"/>
          <w:sz w:val="24"/>
          <w:szCs w:val="24"/>
          <w:shd w:val="clear" w:color="auto" w:fill="FFFFFF"/>
        </w:rPr>
        <w:t xml:space="preserve"> 2-phase protocol for the treatment of most low-risk stress fractures (Grade I and II)</w:t>
      </w:r>
      <w:r w:rsidR="00A148AC" w:rsidRPr="002F4E83">
        <w:rPr>
          <w:rFonts w:ascii="Times New Roman" w:hAnsi="Times New Roman" w:cs="Times New Roman"/>
          <w:color w:val="000000"/>
          <w:sz w:val="24"/>
          <w:szCs w:val="24"/>
          <w:shd w:val="clear" w:color="auto" w:fill="FFFFFF"/>
        </w:rPr>
        <w:t xml:space="preserve"> has previously been described</w:t>
      </w:r>
      <w:r w:rsidR="00816FA8" w:rsidRPr="002F4E83">
        <w:rPr>
          <w:rFonts w:ascii="Times New Roman" w:hAnsi="Times New Roman" w:cs="Times New Roman"/>
          <w:color w:val="000000"/>
          <w:sz w:val="24"/>
          <w:szCs w:val="24"/>
          <w:shd w:val="clear" w:color="auto" w:fill="FFFFFF"/>
        </w:rPr>
        <w:t>.</w:t>
      </w:r>
      <w:r w:rsidR="009B279F">
        <w:rPr>
          <w:rFonts w:ascii="Times New Roman" w:hAnsi="Times New Roman" w:cs="Times New Roman"/>
          <w:color w:val="000000"/>
          <w:sz w:val="24"/>
          <w:szCs w:val="24"/>
          <w:shd w:val="clear" w:color="auto" w:fill="FFFFFF"/>
          <w:vertAlign w:val="superscript"/>
        </w:rPr>
        <w:t>11</w:t>
      </w:r>
      <w:r w:rsidR="00A148AC" w:rsidRPr="002F4E83">
        <w:rPr>
          <w:rFonts w:ascii="Times New Roman" w:hAnsi="Times New Roman" w:cs="Times New Roman"/>
          <w:color w:val="000000"/>
          <w:sz w:val="24"/>
          <w:szCs w:val="24"/>
          <w:shd w:val="clear" w:color="auto" w:fill="FFFFFF"/>
        </w:rPr>
        <w:t xml:space="preserve"> </w:t>
      </w:r>
      <w:r w:rsidR="00816FA8" w:rsidRPr="002F4E83">
        <w:rPr>
          <w:rFonts w:ascii="Times New Roman" w:hAnsi="Times New Roman" w:cs="Times New Roman"/>
          <w:color w:val="000000"/>
          <w:sz w:val="24"/>
          <w:szCs w:val="24"/>
          <w:shd w:val="clear" w:color="auto" w:fill="FFFFFF"/>
        </w:rPr>
        <w:t xml:space="preserve">Phase 1 of this protocol begins with pain control using ice massage, physical therapy modalities, and </w:t>
      </w:r>
      <w:r w:rsidR="00F058E2">
        <w:rPr>
          <w:rFonts w:ascii="Times New Roman" w:hAnsi="Times New Roman" w:cs="Times New Roman"/>
          <w:color w:val="000000"/>
          <w:sz w:val="24"/>
          <w:szCs w:val="24"/>
          <w:shd w:val="clear" w:color="auto" w:fill="FFFFFF"/>
        </w:rPr>
        <w:t xml:space="preserve">NSAIDs. </w:t>
      </w:r>
      <w:r w:rsidR="009B279F">
        <w:rPr>
          <w:rFonts w:ascii="Times New Roman" w:hAnsi="Times New Roman" w:cs="Times New Roman"/>
          <w:color w:val="000000"/>
          <w:sz w:val="24"/>
          <w:szCs w:val="24"/>
          <w:shd w:val="clear" w:color="auto" w:fill="FFFFFF"/>
          <w:vertAlign w:val="superscript"/>
        </w:rPr>
        <w:t>11</w:t>
      </w:r>
      <w:r w:rsidR="00B44534">
        <w:rPr>
          <w:rFonts w:ascii="Times New Roman" w:hAnsi="Times New Roman" w:cs="Times New Roman"/>
          <w:color w:val="000000"/>
          <w:sz w:val="24"/>
          <w:szCs w:val="24"/>
          <w:shd w:val="clear" w:color="auto" w:fill="FFFFFF"/>
        </w:rPr>
        <w:t xml:space="preserve"> </w:t>
      </w:r>
      <w:r w:rsidR="00816FA8" w:rsidRPr="00436584">
        <w:rPr>
          <w:rFonts w:ascii="Times New Roman" w:hAnsi="Times New Roman" w:cs="Times New Roman"/>
          <w:color w:val="000000"/>
          <w:sz w:val="24"/>
          <w:szCs w:val="24"/>
          <w:shd w:val="clear" w:color="auto" w:fill="FFFFFF"/>
        </w:rPr>
        <w:t>Minimal-impact aerobic activities (using elliptical machine, cycling, pool running, etc.) and physical therapy can</w:t>
      </w:r>
      <w:r w:rsidR="00A148AC" w:rsidRPr="00436584">
        <w:rPr>
          <w:rFonts w:ascii="Times New Roman" w:hAnsi="Times New Roman" w:cs="Times New Roman"/>
          <w:color w:val="000000"/>
          <w:sz w:val="24"/>
          <w:szCs w:val="24"/>
          <w:shd w:val="clear" w:color="auto" w:fill="FFFFFF"/>
        </w:rPr>
        <w:t xml:space="preserve"> also be used to</w:t>
      </w:r>
      <w:r w:rsidR="00816FA8" w:rsidRPr="00436584">
        <w:rPr>
          <w:rFonts w:ascii="Times New Roman" w:hAnsi="Times New Roman" w:cs="Times New Roman"/>
          <w:color w:val="000000"/>
          <w:sz w:val="24"/>
          <w:szCs w:val="24"/>
          <w:shd w:val="clear" w:color="auto" w:fill="FFFFFF"/>
        </w:rPr>
        <w:t xml:space="preserve"> help maintain cardiovascular fitness</w:t>
      </w:r>
      <w:r w:rsidR="00A148AC" w:rsidRPr="00436584">
        <w:rPr>
          <w:rFonts w:ascii="Times New Roman" w:hAnsi="Times New Roman" w:cs="Times New Roman"/>
          <w:color w:val="000000"/>
          <w:sz w:val="24"/>
          <w:szCs w:val="24"/>
          <w:shd w:val="clear" w:color="auto" w:fill="FFFFFF"/>
        </w:rPr>
        <w:t xml:space="preserve">, </w:t>
      </w:r>
      <w:r w:rsidR="00816FA8" w:rsidRPr="00436584">
        <w:rPr>
          <w:rFonts w:ascii="Times New Roman" w:hAnsi="Times New Roman" w:cs="Times New Roman"/>
          <w:color w:val="000000"/>
          <w:sz w:val="24"/>
          <w:szCs w:val="24"/>
          <w:shd w:val="clear" w:color="auto" w:fill="FFFFFF"/>
        </w:rPr>
        <w:t>strength</w:t>
      </w:r>
      <w:r w:rsidR="00A148AC" w:rsidRPr="00436584">
        <w:rPr>
          <w:rFonts w:ascii="Times New Roman" w:hAnsi="Times New Roman" w:cs="Times New Roman"/>
          <w:color w:val="000000"/>
          <w:sz w:val="24"/>
          <w:szCs w:val="24"/>
          <w:shd w:val="clear" w:color="auto" w:fill="FFFFFF"/>
        </w:rPr>
        <w:t xml:space="preserve"> and flexibility.</w:t>
      </w:r>
      <w:r w:rsidR="009B279F">
        <w:rPr>
          <w:rFonts w:ascii="Times New Roman" w:hAnsi="Times New Roman" w:cs="Times New Roman"/>
          <w:color w:val="000000"/>
          <w:sz w:val="24"/>
          <w:szCs w:val="24"/>
          <w:shd w:val="clear" w:color="auto" w:fill="FFFFFF"/>
          <w:vertAlign w:val="superscript"/>
        </w:rPr>
        <w:t>3,11</w:t>
      </w:r>
      <w:r w:rsidR="00A148AC" w:rsidRPr="00436584">
        <w:rPr>
          <w:rFonts w:ascii="Times New Roman" w:hAnsi="Times New Roman" w:cs="Times New Roman"/>
          <w:color w:val="000000"/>
          <w:sz w:val="24"/>
          <w:szCs w:val="24"/>
          <w:shd w:val="clear" w:color="auto" w:fill="FFFFFF"/>
        </w:rPr>
        <w:t xml:space="preserve"> Phase 2 begins once</w:t>
      </w:r>
      <w:r w:rsidR="00816FA8" w:rsidRPr="00436584">
        <w:rPr>
          <w:rFonts w:ascii="Times New Roman" w:hAnsi="Times New Roman" w:cs="Times New Roman"/>
          <w:color w:val="000000"/>
          <w:sz w:val="24"/>
          <w:szCs w:val="24"/>
          <w:shd w:val="clear" w:color="auto" w:fill="FFFFFF"/>
        </w:rPr>
        <w:t xml:space="preserve"> the patient has been pain free for 10–14 days.</w:t>
      </w:r>
      <w:r w:rsidR="009B279F">
        <w:rPr>
          <w:rFonts w:ascii="Times New Roman" w:hAnsi="Times New Roman" w:cs="Times New Roman"/>
          <w:color w:val="000000"/>
          <w:sz w:val="24"/>
          <w:szCs w:val="24"/>
          <w:shd w:val="clear" w:color="auto" w:fill="FFFFFF"/>
          <w:vertAlign w:val="superscript"/>
        </w:rPr>
        <w:t xml:space="preserve">11 </w:t>
      </w:r>
      <w:r w:rsidR="00816FA8" w:rsidRPr="00436584">
        <w:rPr>
          <w:rFonts w:ascii="Times New Roman" w:hAnsi="Times New Roman" w:cs="Times New Roman"/>
          <w:color w:val="000000"/>
          <w:sz w:val="24"/>
          <w:szCs w:val="24"/>
          <w:shd w:val="clear" w:color="auto" w:fill="FFFFFF"/>
        </w:rPr>
        <w:t>One week after the resolution of focal bony tenderness, running may be resumed at half the usual pace and distance</w:t>
      </w:r>
      <w:r w:rsidR="007E2EDE">
        <w:rPr>
          <w:rFonts w:ascii="Times New Roman" w:hAnsi="Times New Roman" w:cs="Times New Roman"/>
          <w:color w:val="000000"/>
          <w:sz w:val="24"/>
          <w:szCs w:val="24"/>
          <w:shd w:val="clear" w:color="auto" w:fill="FFFFFF"/>
        </w:rPr>
        <w:t xml:space="preserve"> prior to injury</w:t>
      </w:r>
      <w:r w:rsidR="00816FA8" w:rsidRPr="00436584">
        <w:rPr>
          <w:rFonts w:ascii="Times New Roman" w:hAnsi="Times New Roman" w:cs="Times New Roman"/>
          <w:color w:val="000000"/>
          <w:sz w:val="24"/>
          <w:szCs w:val="24"/>
          <w:shd w:val="clear" w:color="auto" w:fill="FFFFFF"/>
        </w:rPr>
        <w:t>.</w:t>
      </w:r>
      <w:r w:rsidR="009B279F">
        <w:rPr>
          <w:rFonts w:ascii="Times New Roman" w:hAnsi="Times New Roman" w:cs="Times New Roman"/>
          <w:color w:val="000000"/>
          <w:sz w:val="24"/>
          <w:szCs w:val="24"/>
          <w:shd w:val="clear" w:color="auto" w:fill="FFFFFF"/>
          <w:vertAlign w:val="superscript"/>
        </w:rPr>
        <w:t>11</w:t>
      </w:r>
      <w:r w:rsidR="00816FA8" w:rsidRPr="00436584">
        <w:rPr>
          <w:rFonts w:ascii="Times New Roman" w:hAnsi="Times New Roman" w:cs="Times New Roman"/>
          <w:color w:val="000000"/>
          <w:sz w:val="24"/>
          <w:szCs w:val="24"/>
          <w:shd w:val="clear" w:color="auto" w:fill="FFFFFF"/>
        </w:rPr>
        <w:t xml:space="preserve"> A</w:t>
      </w:r>
      <w:r w:rsidR="00CC4DE3" w:rsidRPr="00436584">
        <w:rPr>
          <w:rFonts w:ascii="Times New Roman" w:hAnsi="Times New Roman" w:cs="Times New Roman"/>
          <w:color w:val="000000"/>
          <w:sz w:val="24"/>
          <w:szCs w:val="24"/>
          <w:shd w:val="clear" w:color="auto" w:fill="FFFFFF"/>
        </w:rPr>
        <w:t xml:space="preserve"> supervised, progressive </w:t>
      </w:r>
      <w:r w:rsidR="00816FA8" w:rsidRPr="00436584">
        <w:rPr>
          <w:rFonts w:ascii="Times New Roman" w:hAnsi="Times New Roman" w:cs="Times New Roman"/>
          <w:color w:val="000000"/>
          <w:sz w:val="24"/>
          <w:szCs w:val="24"/>
          <w:shd w:val="clear" w:color="auto" w:fill="FFFFFF"/>
        </w:rPr>
        <w:t>running program with ample</w:t>
      </w:r>
      <w:r w:rsidR="00A148AC" w:rsidRPr="00436584">
        <w:rPr>
          <w:rFonts w:ascii="Times New Roman" w:hAnsi="Times New Roman" w:cs="Times New Roman"/>
          <w:color w:val="000000"/>
          <w:sz w:val="24"/>
          <w:szCs w:val="24"/>
          <w:shd w:val="clear" w:color="auto" w:fill="FFFFFF"/>
        </w:rPr>
        <w:t xml:space="preserve"> amounts of</w:t>
      </w:r>
      <w:r w:rsidR="00816FA8" w:rsidRPr="00436584">
        <w:rPr>
          <w:rFonts w:ascii="Times New Roman" w:hAnsi="Times New Roman" w:cs="Times New Roman"/>
          <w:color w:val="000000"/>
          <w:sz w:val="24"/>
          <w:szCs w:val="24"/>
          <w:shd w:val="clear" w:color="auto" w:fill="FFFFFF"/>
        </w:rPr>
        <w:t xml:space="preserve"> rest is implemented over 3 to 6 weeks until the patient returns to their pre</w:t>
      </w:r>
      <w:r w:rsidR="00F058E2">
        <w:rPr>
          <w:rFonts w:ascii="Times New Roman" w:hAnsi="Times New Roman" w:cs="Times New Roman"/>
          <w:color w:val="000000"/>
          <w:sz w:val="24"/>
          <w:szCs w:val="24"/>
          <w:shd w:val="clear" w:color="auto" w:fill="FFFFFF"/>
        </w:rPr>
        <w:t>-</w:t>
      </w:r>
      <w:r w:rsidR="00816FA8" w:rsidRPr="00436584">
        <w:rPr>
          <w:rFonts w:ascii="Times New Roman" w:hAnsi="Times New Roman" w:cs="Times New Roman"/>
          <w:color w:val="000000"/>
          <w:sz w:val="24"/>
          <w:szCs w:val="24"/>
          <w:shd w:val="clear" w:color="auto" w:fill="FFFFFF"/>
        </w:rPr>
        <w:t xml:space="preserve">injury </w:t>
      </w:r>
      <w:r w:rsidR="00816FA8" w:rsidRPr="00436584">
        <w:rPr>
          <w:rFonts w:ascii="Times New Roman" w:hAnsi="Times New Roman" w:cs="Times New Roman"/>
          <w:color w:val="000000"/>
          <w:sz w:val="24"/>
          <w:szCs w:val="24"/>
          <w:shd w:val="clear" w:color="auto" w:fill="FFFFFF"/>
        </w:rPr>
        <w:lastRenderedPageBreak/>
        <w:t>level.</w:t>
      </w:r>
      <w:r w:rsidR="009B279F">
        <w:rPr>
          <w:rFonts w:ascii="Times New Roman" w:hAnsi="Times New Roman" w:cs="Times New Roman"/>
          <w:color w:val="000000"/>
          <w:sz w:val="24"/>
          <w:szCs w:val="24"/>
          <w:shd w:val="clear" w:color="auto" w:fill="FFFFFF"/>
          <w:vertAlign w:val="superscript"/>
        </w:rPr>
        <w:t>11</w:t>
      </w:r>
      <w:r w:rsidR="00816FA8" w:rsidRPr="00436584">
        <w:rPr>
          <w:rFonts w:ascii="Times New Roman" w:hAnsi="Times New Roman" w:cs="Times New Roman"/>
          <w:color w:val="000000"/>
          <w:sz w:val="24"/>
          <w:szCs w:val="24"/>
          <w:shd w:val="clear" w:color="auto" w:fill="FFFFFF"/>
        </w:rPr>
        <w:t xml:space="preserve">  </w:t>
      </w:r>
      <w:r w:rsidR="009577A7" w:rsidRPr="00436584">
        <w:rPr>
          <w:rFonts w:ascii="Times New Roman" w:hAnsi="Times New Roman" w:cs="Times New Roman"/>
          <w:sz w:val="24"/>
          <w:szCs w:val="24"/>
        </w:rPr>
        <w:t>Periodic radiographs should be taken every 1-3 weeks to ensure optimal healing before progressing with increased weight bearing</w:t>
      </w:r>
      <w:r w:rsidR="00F058E2">
        <w:rPr>
          <w:rFonts w:ascii="Times New Roman" w:hAnsi="Times New Roman" w:cs="Times New Roman"/>
          <w:sz w:val="24"/>
          <w:szCs w:val="24"/>
        </w:rPr>
        <w:t xml:space="preserve"> and higher level activities.</w:t>
      </w:r>
      <w:r w:rsidR="009B279F">
        <w:rPr>
          <w:rFonts w:ascii="Times New Roman" w:hAnsi="Times New Roman" w:cs="Times New Roman"/>
          <w:sz w:val="24"/>
          <w:szCs w:val="24"/>
          <w:vertAlign w:val="superscript"/>
        </w:rPr>
        <w:t>5</w:t>
      </w:r>
      <w:r w:rsidR="009577A7" w:rsidRPr="00436584">
        <w:rPr>
          <w:rFonts w:ascii="Times New Roman" w:hAnsi="Times New Roman" w:cs="Times New Roman"/>
          <w:sz w:val="24"/>
          <w:szCs w:val="24"/>
        </w:rPr>
        <w:t xml:space="preserve"> </w:t>
      </w:r>
      <w:r w:rsidR="00581AE7" w:rsidRPr="00436584">
        <w:rPr>
          <w:rFonts w:ascii="Times New Roman" w:hAnsi="Times New Roman" w:cs="Times New Roman"/>
          <w:sz w:val="24"/>
          <w:szCs w:val="24"/>
        </w:rPr>
        <w:t>P</w:t>
      </w:r>
      <w:r w:rsidR="008975F2" w:rsidRPr="00436584">
        <w:rPr>
          <w:rFonts w:ascii="Times New Roman" w:hAnsi="Times New Roman" w:cs="Times New Roman"/>
          <w:sz w:val="24"/>
          <w:szCs w:val="24"/>
        </w:rPr>
        <w:t>neumatic compression</w:t>
      </w:r>
      <w:r w:rsidR="00581AE7" w:rsidRPr="00436584">
        <w:rPr>
          <w:rFonts w:ascii="Times New Roman" w:hAnsi="Times New Roman" w:cs="Times New Roman"/>
          <w:sz w:val="24"/>
          <w:szCs w:val="24"/>
        </w:rPr>
        <w:t>,</w:t>
      </w:r>
      <w:r w:rsidR="008975F2" w:rsidRPr="00436584">
        <w:rPr>
          <w:rFonts w:ascii="Times New Roman" w:hAnsi="Times New Roman" w:cs="Times New Roman"/>
          <w:sz w:val="24"/>
          <w:szCs w:val="24"/>
        </w:rPr>
        <w:t xml:space="preserve"> walking boots</w:t>
      </w:r>
      <w:r w:rsidR="00E3635E" w:rsidRPr="00436584">
        <w:rPr>
          <w:rFonts w:ascii="Times New Roman" w:hAnsi="Times New Roman" w:cs="Times New Roman"/>
          <w:sz w:val="24"/>
          <w:szCs w:val="24"/>
        </w:rPr>
        <w:t>, antigravity treadmill training</w:t>
      </w:r>
      <w:r w:rsidR="00EE6153">
        <w:rPr>
          <w:rFonts w:ascii="Times New Roman" w:hAnsi="Times New Roman" w:cs="Times New Roman"/>
          <w:sz w:val="24"/>
          <w:szCs w:val="24"/>
        </w:rPr>
        <w:t>, ultrasound</w:t>
      </w:r>
      <w:r w:rsidR="007E2EDE">
        <w:rPr>
          <w:rFonts w:ascii="Times New Roman" w:hAnsi="Times New Roman" w:cs="Times New Roman"/>
          <w:sz w:val="24"/>
          <w:szCs w:val="24"/>
        </w:rPr>
        <w:t xml:space="preserve"> </w:t>
      </w:r>
      <w:r w:rsidR="00581AE7" w:rsidRPr="00436584">
        <w:rPr>
          <w:rFonts w:ascii="Times New Roman" w:hAnsi="Times New Roman" w:cs="Times New Roman"/>
          <w:sz w:val="24"/>
          <w:szCs w:val="24"/>
        </w:rPr>
        <w:t xml:space="preserve">and </w:t>
      </w:r>
      <w:r w:rsidR="00A148AC" w:rsidRPr="00436584">
        <w:rPr>
          <w:rFonts w:ascii="Times New Roman" w:hAnsi="Times New Roman" w:cs="Times New Roman"/>
          <w:sz w:val="24"/>
          <w:szCs w:val="24"/>
        </w:rPr>
        <w:t xml:space="preserve">electrical bone stimulation can also be </w:t>
      </w:r>
      <w:r w:rsidR="00581AE7" w:rsidRPr="00436584">
        <w:rPr>
          <w:rFonts w:ascii="Times New Roman" w:hAnsi="Times New Roman" w:cs="Times New Roman"/>
          <w:sz w:val="24"/>
          <w:szCs w:val="24"/>
        </w:rPr>
        <w:t>use</w:t>
      </w:r>
      <w:r w:rsidR="00D62D6C" w:rsidRPr="00436584">
        <w:rPr>
          <w:rFonts w:ascii="Times New Roman" w:hAnsi="Times New Roman" w:cs="Times New Roman"/>
          <w:sz w:val="24"/>
          <w:szCs w:val="24"/>
        </w:rPr>
        <w:t>d to enhance bone healing</w:t>
      </w:r>
      <w:r w:rsidR="00A148AC" w:rsidRPr="00436584">
        <w:rPr>
          <w:rFonts w:ascii="Times New Roman" w:hAnsi="Times New Roman" w:cs="Times New Roman"/>
          <w:sz w:val="24"/>
          <w:szCs w:val="24"/>
        </w:rPr>
        <w:t>;</w:t>
      </w:r>
      <w:r w:rsidR="00D62D6C" w:rsidRPr="00436584">
        <w:rPr>
          <w:rFonts w:ascii="Times New Roman" w:hAnsi="Times New Roman" w:cs="Times New Roman"/>
          <w:sz w:val="24"/>
          <w:szCs w:val="24"/>
        </w:rPr>
        <w:t xml:space="preserve"> however</w:t>
      </w:r>
      <w:r w:rsidR="00A148AC" w:rsidRPr="00436584">
        <w:rPr>
          <w:rFonts w:ascii="Times New Roman" w:hAnsi="Times New Roman" w:cs="Times New Roman"/>
          <w:sz w:val="24"/>
          <w:szCs w:val="24"/>
        </w:rPr>
        <w:t>,</w:t>
      </w:r>
      <w:r w:rsidR="00581AE7" w:rsidRPr="00436584">
        <w:rPr>
          <w:rFonts w:ascii="Times New Roman" w:hAnsi="Times New Roman" w:cs="Times New Roman"/>
          <w:sz w:val="24"/>
          <w:szCs w:val="24"/>
        </w:rPr>
        <w:t xml:space="preserve"> the</w:t>
      </w:r>
      <w:r w:rsidR="00E3635E" w:rsidRPr="00436584">
        <w:rPr>
          <w:rFonts w:ascii="Times New Roman" w:hAnsi="Times New Roman" w:cs="Times New Roman"/>
          <w:sz w:val="24"/>
          <w:szCs w:val="24"/>
        </w:rPr>
        <w:t>re is limit</w:t>
      </w:r>
      <w:r w:rsidR="00A148AC" w:rsidRPr="00436584">
        <w:rPr>
          <w:rFonts w:ascii="Times New Roman" w:hAnsi="Times New Roman" w:cs="Times New Roman"/>
          <w:sz w:val="24"/>
          <w:szCs w:val="24"/>
        </w:rPr>
        <w:t xml:space="preserve">ed </w:t>
      </w:r>
      <w:r w:rsidR="00581AE7" w:rsidRPr="00436584">
        <w:rPr>
          <w:rFonts w:ascii="Times New Roman" w:hAnsi="Times New Roman" w:cs="Times New Roman"/>
          <w:sz w:val="24"/>
          <w:szCs w:val="24"/>
        </w:rPr>
        <w:t>scientific evidence support</w:t>
      </w:r>
      <w:r w:rsidR="00F058E2">
        <w:rPr>
          <w:rFonts w:ascii="Times New Roman" w:hAnsi="Times New Roman" w:cs="Times New Roman"/>
          <w:sz w:val="24"/>
          <w:szCs w:val="24"/>
        </w:rPr>
        <w:t xml:space="preserve">ing their effectiveness. </w:t>
      </w:r>
      <w:r w:rsidR="009B279F">
        <w:rPr>
          <w:rFonts w:ascii="Times New Roman" w:hAnsi="Times New Roman" w:cs="Times New Roman"/>
          <w:sz w:val="24"/>
          <w:szCs w:val="24"/>
          <w:vertAlign w:val="superscript"/>
        </w:rPr>
        <w:t>4,5,11</w:t>
      </w:r>
      <w:r w:rsidR="00F058E2">
        <w:rPr>
          <w:rFonts w:ascii="Times New Roman" w:hAnsi="Times New Roman" w:cs="Times New Roman"/>
          <w:sz w:val="24"/>
          <w:szCs w:val="24"/>
          <w:vertAlign w:val="superscript"/>
        </w:rPr>
        <w:t xml:space="preserve"> </w:t>
      </w:r>
      <w:r w:rsidR="008975F2" w:rsidRPr="00436584">
        <w:rPr>
          <w:rFonts w:ascii="Times New Roman" w:hAnsi="Times New Roman" w:cs="Times New Roman"/>
          <w:sz w:val="24"/>
          <w:szCs w:val="24"/>
        </w:rPr>
        <w:t>In the case of certain</w:t>
      </w:r>
      <w:r w:rsidR="00D503BE" w:rsidRPr="00436584">
        <w:rPr>
          <w:rFonts w:ascii="Times New Roman" w:hAnsi="Times New Roman" w:cs="Times New Roman"/>
          <w:sz w:val="24"/>
          <w:szCs w:val="24"/>
        </w:rPr>
        <w:t xml:space="preserve"> types of </w:t>
      </w:r>
      <w:r w:rsidR="007E2EDE">
        <w:rPr>
          <w:rFonts w:ascii="Times New Roman" w:hAnsi="Times New Roman" w:cs="Times New Roman"/>
          <w:sz w:val="24"/>
          <w:szCs w:val="24"/>
        </w:rPr>
        <w:t xml:space="preserve">TSF </w:t>
      </w:r>
      <w:r w:rsidR="008975F2" w:rsidRPr="00436584">
        <w:rPr>
          <w:rFonts w:ascii="Times New Roman" w:hAnsi="Times New Roman" w:cs="Times New Roman"/>
          <w:sz w:val="24"/>
          <w:szCs w:val="24"/>
        </w:rPr>
        <w:t>su</w:t>
      </w:r>
      <w:r w:rsidR="00D503BE" w:rsidRPr="00436584">
        <w:rPr>
          <w:rFonts w:ascii="Times New Roman" w:hAnsi="Times New Roman" w:cs="Times New Roman"/>
          <w:sz w:val="24"/>
          <w:szCs w:val="24"/>
        </w:rPr>
        <w:t>ch as anterior</w:t>
      </w:r>
      <w:r w:rsidR="008975F2" w:rsidRPr="00436584">
        <w:rPr>
          <w:rFonts w:ascii="Times New Roman" w:hAnsi="Times New Roman" w:cs="Times New Roman"/>
          <w:sz w:val="24"/>
          <w:szCs w:val="24"/>
        </w:rPr>
        <w:t xml:space="preserve"> </w:t>
      </w:r>
      <w:r w:rsidR="00037D22" w:rsidRPr="00436584">
        <w:rPr>
          <w:rFonts w:ascii="Times New Roman" w:hAnsi="Times New Roman" w:cs="Times New Roman"/>
          <w:sz w:val="24"/>
          <w:szCs w:val="24"/>
        </w:rPr>
        <w:t xml:space="preserve">TSF </w:t>
      </w:r>
      <w:r w:rsidR="00291DB9">
        <w:rPr>
          <w:rFonts w:ascii="Times New Roman" w:hAnsi="Times New Roman" w:cs="Times New Roman"/>
          <w:sz w:val="24"/>
          <w:szCs w:val="24"/>
        </w:rPr>
        <w:t>which</w:t>
      </w:r>
      <w:r w:rsidR="007E2EDE">
        <w:rPr>
          <w:rFonts w:ascii="Times New Roman" w:hAnsi="Times New Roman" w:cs="Times New Roman"/>
          <w:sz w:val="24"/>
          <w:szCs w:val="24"/>
        </w:rPr>
        <w:t xml:space="preserve"> have</w:t>
      </w:r>
      <w:r w:rsidR="00D503BE" w:rsidRPr="00436584">
        <w:rPr>
          <w:rFonts w:ascii="Times New Roman" w:hAnsi="Times New Roman" w:cs="Times New Roman"/>
          <w:sz w:val="24"/>
          <w:szCs w:val="24"/>
        </w:rPr>
        <w:t xml:space="preserve"> </w:t>
      </w:r>
      <w:r w:rsidR="00F058E2">
        <w:rPr>
          <w:rFonts w:ascii="Times New Roman" w:hAnsi="Times New Roman" w:cs="Times New Roman"/>
          <w:sz w:val="24"/>
          <w:szCs w:val="24"/>
        </w:rPr>
        <w:t>poor healing</w:t>
      </w:r>
      <w:r w:rsidR="007E2EDE">
        <w:rPr>
          <w:rFonts w:ascii="Times New Roman" w:hAnsi="Times New Roman" w:cs="Times New Roman"/>
          <w:sz w:val="24"/>
          <w:szCs w:val="24"/>
        </w:rPr>
        <w:t xml:space="preserve"> prognosis</w:t>
      </w:r>
      <w:r w:rsidR="00D503BE" w:rsidRPr="00436584">
        <w:rPr>
          <w:rFonts w:ascii="Times New Roman" w:hAnsi="Times New Roman" w:cs="Times New Roman"/>
          <w:sz w:val="24"/>
          <w:szCs w:val="24"/>
        </w:rPr>
        <w:t xml:space="preserve"> an orthopedic specialist should be consulted to advise on </w:t>
      </w:r>
      <w:r w:rsidR="00291DB9">
        <w:rPr>
          <w:rFonts w:ascii="Times New Roman" w:hAnsi="Times New Roman" w:cs="Times New Roman"/>
          <w:sz w:val="24"/>
          <w:szCs w:val="24"/>
        </w:rPr>
        <w:t>surgical or additional treatments.</w:t>
      </w:r>
      <w:r w:rsidR="009B279F">
        <w:rPr>
          <w:rFonts w:ascii="Times New Roman" w:hAnsi="Times New Roman" w:cs="Times New Roman"/>
          <w:sz w:val="24"/>
          <w:szCs w:val="24"/>
          <w:vertAlign w:val="superscript"/>
        </w:rPr>
        <w:t>1,4,5</w:t>
      </w:r>
      <w:r w:rsidR="00291DB9">
        <w:rPr>
          <w:rFonts w:ascii="Times New Roman" w:hAnsi="Times New Roman" w:cs="Times New Roman"/>
          <w:sz w:val="24"/>
          <w:szCs w:val="24"/>
        </w:rPr>
        <w:t xml:space="preserve"> </w:t>
      </w:r>
    </w:p>
    <w:p w:rsidR="007E2EDE" w:rsidRPr="00590425" w:rsidRDefault="00EE6153" w:rsidP="00EE6153">
      <w:pPr>
        <w:spacing w:after="0"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sidR="007E2EDE">
        <w:rPr>
          <w:rFonts w:ascii="Times New Roman" w:hAnsi="Times New Roman" w:cs="Times New Roman"/>
          <w:sz w:val="24"/>
          <w:szCs w:val="24"/>
        </w:rPr>
        <w:t xml:space="preserve">MTSS and TSF require a period of rest to assist with </w:t>
      </w:r>
      <w:r w:rsidR="00517F34">
        <w:rPr>
          <w:rFonts w:ascii="Times New Roman" w:hAnsi="Times New Roman" w:cs="Times New Roman"/>
          <w:sz w:val="24"/>
          <w:szCs w:val="24"/>
        </w:rPr>
        <w:t>bony</w:t>
      </w:r>
      <w:r w:rsidR="007E2EDE">
        <w:rPr>
          <w:rFonts w:ascii="Times New Roman" w:hAnsi="Times New Roman" w:cs="Times New Roman"/>
          <w:sz w:val="24"/>
          <w:szCs w:val="24"/>
        </w:rPr>
        <w:t xml:space="preserve"> healing and remodeling, but following this period of rest </w:t>
      </w:r>
      <w:r w:rsidR="00B010D7">
        <w:rPr>
          <w:rFonts w:ascii="Times New Roman" w:hAnsi="Times New Roman" w:cs="Times New Roman"/>
          <w:sz w:val="24"/>
          <w:szCs w:val="24"/>
        </w:rPr>
        <w:t xml:space="preserve">a </w:t>
      </w:r>
      <w:r w:rsidR="007E2EDE">
        <w:rPr>
          <w:rFonts w:ascii="Times New Roman" w:hAnsi="Times New Roman" w:cs="Times New Roman"/>
          <w:sz w:val="24"/>
          <w:szCs w:val="24"/>
        </w:rPr>
        <w:t xml:space="preserve">gradual progression of activity is advisable. </w:t>
      </w:r>
      <w:r w:rsidR="00590425" w:rsidRPr="00590425">
        <w:rPr>
          <w:rFonts w:ascii="Times New Roman" w:hAnsi="Times New Roman" w:cs="Times New Roman"/>
          <w:sz w:val="24"/>
          <w:szCs w:val="24"/>
        </w:rPr>
        <w:t>Gradual progression is necessary to strengthen the tibial cortex and allow increased remodeling of the tibia and resorption of micro-damage to prevent re-injury.</w:t>
      </w:r>
      <w:r w:rsidR="00590425" w:rsidRPr="00590425">
        <w:rPr>
          <w:rFonts w:ascii="Times New Roman" w:hAnsi="Times New Roman" w:cs="Times New Roman"/>
          <w:sz w:val="24"/>
          <w:szCs w:val="24"/>
          <w:vertAlign w:val="superscript"/>
        </w:rPr>
        <w:t xml:space="preserve">7 </w:t>
      </w:r>
      <w:r w:rsidR="00590425" w:rsidRPr="00590425">
        <w:rPr>
          <w:rFonts w:ascii="Times New Roman" w:hAnsi="Times New Roman" w:cs="Times New Roman"/>
          <w:sz w:val="24"/>
          <w:szCs w:val="24"/>
        </w:rPr>
        <w:t>Progression should be guided by pain elicitation for both MTSS and TSF; as well as, radiographic imaging for TSF.</w:t>
      </w:r>
      <w:r w:rsidR="00590425">
        <w:rPr>
          <w:rFonts w:ascii="Times New Roman" w:hAnsi="Times New Roman" w:cs="Times New Roman"/>
          <w:sz w:val="24"/>
          <w:szCs w:val="24"/>
          <w:vertAlign w:val="superscript"/>
        </w:rPr>
        <w:t>5,7</w:t>
      </w:r>
    </w:p>
    <w:p w:rsidR="00190C45" w:rsidRPr="00190C45" w:rsidRDefault="00190C45" w:rsidP="003F2B83">
      <w:pPr>
        <w:autoSpaceDE w:val="0"/>
        <w:autoSpaceDN w:val="0"/>
        <w:adjustRightInd w:val="0"/>
        <w:spacing w:after="0" w:line="480" w:lineRule="auto"/>
        <w:contextualSpacing/>
        <w:rPr>
          <w:rFonts w:ascii="Times New Roman" w:hAnsi="Times New Roman" w:cs="Times New Roman"/>
          <w:i/>
          <w:sz w:val="24"/>
          <w:szCs w:val="24"/>
        </w:rPr>
      </w:pPr>
      <w:r>
        <w:rPr>
          <w:rFonts w:ascii="Times New Roman" w:hAnsi="Times New Roman" w:cs="Times New Roman"/>
          <w:i/>
          <w:sz w:val="24"/>
          <w:szCs w:val="24"/>
        </w:rPr>
        <w:t>Surgical</w:t>
      </w:r>
    </w:p>
    <w:p w:rsidR="0045588E" w:rsidRPr="003F2B83" w:rsidRDefault="00EE3642" w:rsidP="003F2B83">
      <w:pPr>
        <w:autoSpaceDE w:val="0"/>
        <w:autoSpaceDN w:val="0"/>
        <w:adjustRightInd w:val="0"/>
        <w:spacing w:after="0" w:line="480" w:lineRule="auto"/>
        <w:contextualSpacing/>
        <w:rPr>
          <w:rFonts w:ascii="Times New Roman" w:hAnsi="Times New Roman" w:cs="Times New Roman"/>
          <w:color w:val="172B83"/>
          <w:sz w:val="24"/>
          <w:szCs w:val="24"/>
          <w:vertAlign w:val="superscript"/>
        </w:rPr>
      </w:pPr>
      <w:r w:rsidRPr="002F4E83">
        <w:rPr>
          <w:rFonts w:ascii="Times New Roman" w:hAnsi="Times New Roman" w:cs="Times New Roman"/>
          <w:sz w:val="24"/>
          <w:szCs w:val="24"/>
        </w:rPr>
        <w:tab/>
        <w:t>Surgery is genera</w:t>
      </w:r>
      <w:r w:rsidR="00B741E5">
        <w:rPr>
          <w:rFonts w:ascii="Times New Roman" w:hAnsi="Times New Roman" w:cs="Times New Roman"/>
          <w:sz w:val="24"/>
          <w:szCs w:val="24"/>
        </w:rPr>
        <w:t xml:space="preserve">lly not recommended for MTSS and only in severe cases of TSF. </w:t>
      </w:r>
      <w:r w:rsidR="009B279F">
        <w:rPr>
          <w:rFonts w:ascii="Times New Roman" w:hAnsi="Times New Roman" w:cs="Times New Roman"/>
          <w:sz w:val="24"/>
          <w:szCs w:val="24"/>
          <w:vertAlign w:val="superscript"/>
        </w:rPr>
        <w:t xml:space="preserve">1,13 </w:t>
      </w:r>
      <w:r w:rsidR="00590425">
        <w:rPr>
          <w:rFonts w:ascii="Times New Roman" w:hAnsi="Times New Roman" w:cs="Times New Roman"/>
          <w:color w:val="000000"/>
          <w:sz w:val="24"/>
          <w:szCs w:val="24"/>
        </w:rPr>
        <w:t>The s</w:t>
      </w:r>
      <w:r w:rsidR="00066872">
        <w:rPr>
          <w:rFonts w:ascii="Times New Roman" w:hAnsi="Times New Roman" w:cs="Times New Roman"/>
          <w:color w:val="000000"/>
          <w:sz w:val="24"/>
          <w:szCs w:val="24"/>
        </w:rPr>
        <w:t xml:space="preserve">urgical interventions for </w:t>
      </w:r>
      <w:r w:rsidR="00066872" w:rsidRPr="002F4E83">
        <w:rPr>
          <w:rFonts w:ascii="Times New Roman" w:hAnsi="Times New Roman" w:cs="Times New Roman"/>
          <w:color w:val="000000"/>
          <w:sz w:val="24"/>
          <w:szCs w:val="24"/>
        </w:rPr>
        <w:t>MTS</w:t>
      </w:r>
      <w:r w:rsidR="00066872">
        <w:rPr>
          <w:rFonts w:ascii="Times New Roman" w:hAnsi="Times New Roman" w:cs="Times New Roman"/>
          <w:color w:val="000000"/>
          <w:sz w:val="24"/>
          <w:szCs w:val="24"/>
        </w:rPr>
        <w:t xml:space="preserve">S that </w:t>
      </w:r>
      <w:r w:rsidR="00066872" w:rsidRPr="002F4E83">
        <w:rPr>
          <w:rFonts w:ascii="Times New Roman" w:hAnsi="Times New Roman" w:cs="Times New Roman"/>
          <w:color w:val="000000"/>
          <w:sz w:val="24"/>
          <w:szCs w:val="24"/>
        </w:rPr>
        <w:t>have been evaluated</w:t>
      </w:r>
      <w:r w:rsidR="00590425">
        <w:rPr>
          <w:rFonts w:ascii="Times New Roman" w:hAnsi="Times New Roman" w:cs="Times New Roman"/>
          <w:color w:val="000000"/>
          <w:sz w:val="24"/>
          <w:szCs w:val="24"/>
        </w:rPr>
        <w:t xml:space="preserve"> are</w:t>
      </w:r>
      <w:r w:rsidR="00066872">
        <w:rPr>
          <w:rFonts w:ascii="Times New Roman" w:hAnsi="Times New Roman" w:cs="Times New Roman"/>
          <w:color w:val="000000"/>
          <w:sz w:val="24"/>
          <w:szCs w:val="24"/>
        </w:rPr>
        <w:t xml:space="preserve"> f</w:t>
      </w:r>
      <w:r w:rsidR="00605FA6" w:rsidRPr="002F4E83">
        <w:rPr>
          <w:rFonts w:ascii="Times New Roman" w:hAnsi="Times New Roman" w:cs="Times New Roman"/>
          <w:color w:val="000000"/>
          <w:sz w:val="24"/>
          <w:szCs w:val="24"/>
        </w:rPr>
        <w:t>asciotomy along the pos</w:t>
      </w:r>
      <w:r w:rsidR="00066872">
        <w:rPr>
          <w:rFonts w:ascii="Times New Roman" w:hAnsi="Times New Roman" w:cs="Times New Roman"/>
          <w:color w:val="000000"/>
          <w:sz w:val="24"/>
          <w:szCs w:val="24"/>
        </w:rPr>
        <w:t xml:space="preserve">teromedial border of the tibia and </w:t>
      </w:r>
      <w:r w:rsidR="00605FA6" w:rsidRPr="002F4E83">
        <w:rPr>
          <w:rFonts w:ascii="Times New Roman" w:hAnsi="Times New Roman" w:cs="Times New Roman"/>
          <w:color w:val="000000"/>
          <w:sz w:val="24"/>
          <w:szCs w:val="24"/>
        </w:rPr>
        <w:t>removal of a periosteal strip form the posteromedial border, reducing the traction over the periosteum.</w:t>
      </w:r>
      <w:r w:rsidR="009B279F">
        <w:rPr>
          <w:rFonts w:ascii="Times New Roman" w:hAnsi="Times New Roman" w:cs="Times New Roman"/>
          <w:color w:val="000000"/>
          <w:sz w:val="24"/>
          <w:szCs w:val="24"/>
          <w:vertAlign w:val="superscript"/>
        </w:rPr>
        <w:t>13</w:t>
      </w:r>
      <w:r w:rsidR="00762AAB">
        <w:rPr>
          <w:rFonts w:ascii="Times New Roman" w:hAnsi="Times New Roman" w:cs="Times New Roman"/>
          <w:color w:val="172B83"/>
          <w:sz w:val="24"/>
          <w:szCs w:val="24"/>
        </w:rPr>
        <w:t xml:space="preserve"> </w:t>
      </w:r>
      <w:r w:rsidR="00605FA6" w:rsidRPr="002F4E83">
        <w:rPr>
          <w:rFonts w:ascii="Times New Roman" w:hAnsi="Times New Roman" w:cs="Times New Roman"/>
          <w:color w:val="000000"/>
          <w:sz w:val="24"/>
          <w:szCs w:val="24"/>
        </w:rPr>
        <w:t>Initial outcomes of these surgeries are generally good; however, return to pre-injury statu</w:t>
      </w:r>
      <w:r w:rsidR="00066872">
        <w:rPr>
          <w:rFonts w:ascii="Times New Roman" w:hAnsi="Times New Roman" w:cs="Times New Roman"/>
          <w:color w:val="000000"/>
          <w:sz w:val="24"/>
          <w:szCs w:val="24"/>
        </w:rPr>
        <w:t xml:space="preserve">s are less </w:t>
      </w:r>
      <w:r w:rsidR="009577A1">
        <w:rPr>
          <w:rFonts w:ascii="Times New Roman" w:hAnsi="Times New Roman" w:cs="Times New Roman"/>
          <w:color w:val="000000"/>
          <w:sz w:val="24"/>
          <w:szCs w:val="24"/>
        </w:rPr>
        <w:t>favorable.</w:t>
      </w:r>
      <w:r w:rsidR="009B279F">
        <w:rPr>
          <w:rFonts w:ascii="Times New Roman" w:hAnsi="Times New Roman" w:cs="Times New Roman"/>
          <w:color w:val="000000"/>
          <w:sz w:val="24"/>
          <w:szCs w:val="24"/>
          <w:vertAlign w:val="superscript"/>
        </w:rPr>
        <w:t>13</w:t>
      </w:r>
      <w:r w:rsidR="009577A1">
        <w:rPr>
          <w:rFonts w:ascii="Times New Roman" w:hAnsi="Times New Roman" w:cs="Times New Roman"/>
          <w:color w:val="000000"/>
          <w:sz w:val="24"/>
          <w:szCs w:val="24"/>
          <w:vertAlign w:val="superscript"/>
        </w:rPr>
        <w:t xml:space="preserve"> </w:t>
      </w:r>
      <w:r w:rsidR="00605FA6">
        <w:rPr>
          <w:rFonts w:ascii="Times New Roman" w:hAnsi="Times New Roman" w:cs="Times New Roman"/>
          <w:color w:val="000000"/>
          <w:sz w:val="24"/>
          <w:szCs w:val="24"/>
        </w:rPr>
        <w:t>Surgery for TS</w:t>
      </w:r>
      <w:r w:rsidR="00066872">
        <w:rPr>
          <w:rFonts w:ascii="Times New Roman" w:hAnsi="Times New Roman" w:cs="Times New Roman"/>
          <w:color w:val="000000"/>
          <w:sz w:val="24"/>
          <w:szCs w:val="24"/>
        </w:rPr>
        <w:t>F is</w:t>
      </w:r>
      <w:r w:rsidR="00605FA6">
        <w:rPr>
          <w:rFonts w:ascii="Times New Roman" w:hAnsi="Times New Roman" w:cs="Times New Roman"/>
          <w:color w:val="000000"/>
          <w:sz w:val="24"/>
          <w:szCs w:val="24"/>
        </w:rPr>
        <w:t xml:space="preserve"> only recommended for high risk fractures such as </w:t>
      </w:r>
      <w:r w:rsidR="00605FA6">
        <w:rPr>
          <w:rFonts w:ascii="Times New Roman" w:hAnsi="Times New Roman" w:cs="Times New Roman"/>
          <w:sz w:val="24"/>
          <w:szCs w:val="24"/>
        </w:rPr>
        <w:t>a</w:t>
      </w:r>
      <w:r w:rsidRPr="002F4E83">
        <w:rPr>
          <w:rFonts w:ascii="Times New Roman" w:hAnsi="Times New Roman" w:cs="Times New Roman"/>
          <w:sz w:val="24"/>
          <w:szCs w:val="24"/>
        </w:rPr>
        <w:t xml:space="preserve">nterior </w:t>
      </w:r>
      <w:r w:rsidR="00E3635E" w:rsidRPr="002F4E83">
        <w:rPr>
          <w:rFonts w:ascii="Times New Roman" w:hAnsi="Times New Roman" w:cs="Times New Roman"/>
          <w:sz w:val="24"/>
          <w:szCs w:val="24"/>
        </w:rPr>
        <w:t>TSF</w:t>
      </w:r>
      <w:r w:rsidR="00066872">
        <w:rPr>
          <w:rFonts w:ascii="Times New Roman" w:hAnsi="Times New Roman" w:cs="Times New Roman"/>
          <w:sz w:val="24"/>
          <w:szCs w:val="24"/>
        </w:rPr>
        <w:t xml:space="preserve"> and non-union fractures.</w:t>
      </w:r>
      <w:r w:rsidR="009B279F">
        <w:rPr>
          <w:rFonts w:ascii="Times New Roman" w:hAnsi="Times New Roman" w:cs="Times New Roman"/>
          <w:sz w:val="24"/>
          <w:szCs w:val="24"/>
          <w:vertAlign w:val="superscript"/>
        </w:rPr>
        <w:t>1,4</w:t>
      </w:r>
      <w:r w:rsidR="00066872">
        <w:rPr>
          <w:rFonts w:ascii="Times New Roman" w:hAnsi="Times New Roman" w:cs="Times New Roman"/>
          <w:sz w:val="24"/>
          <w:szCs w:val="24"/>
        </w:rPr>
        <w:t xml:space="preserve"> </w:t>
      </w:r>
      <w:r w:rsidR="00590425">
        <w:rPr>
          <w:rFonts w:ascii="Times New Roman" w:hAnsi="Times New Roman" w:cs="Times New Roman"/>
          <w:sz w:val="24"/>
          <w:szCs w:val="24"/>
        </w:rPr>
        <w:t>The most commonly used surgical intervention for these TSF is i</w:t>
      </w:r>
      <w:r w:rsidRPr="002F4E83">
        <w:rPr>
          <w:rFonts w:ascii="Times New Roman" w:hAnsi="Times New Roman" w:cs="Times New Roman"/>
          <w:sz w:val="24"/>
          <w:szCs w:val="24"/>
        </w:rPr>
        <w:t>ntramedullary nailing with a reamed intramedu</w:t>
      </w:r>
      <w:r w:rsidR="00590425">
        <w:rPr>
          <w:rFonts w:ascii="Times New Roman" w:hAnsi="Times New Roman" w:cs="Times New Roman"/>
          <w:sz w:val="24"/>
          <w:szCs w:val="24"/>
        </w:rPr>
        <w:t xml:space="preserve">llary nail and locking screws. This surgery is an effective </w:t>
      </w:r>
      <w:r w:rsidR="00605FA6">
        <w:rPr>
          <w:rFonts w:ascii="Times New Roman" w:hAnsi="Times New Roman" w:cs="Times New Roman"/>
          <w:sz w:val="24"/>
          <w:szCs w:val="24"/>
        </w:rPr>
        <w:t xml:space="preserve">intervention </w:t>
      </w:r>
      <w:r w:rsidR="00590425">
        <w:rPr>
          <w:rFonts w:ascii="Times New Roman" w:hAnsi="Times New Roman" w:cs="Times New Roman"/>
          <w:sz w:val="24"/>
          <w:szCs w:val="24"/>
        </w:rPr>
        <w:t xml:space="preserve">for the treatment of </w:t>
      </w:r>
      <w:r w:rsidR="00605FA6">
        <w:rPr>
          <w:rFonts w:ascii="Times New Roman" w:hAnsi="Times New Roman" w:cs="Times New Roman"/>
          <w:sz w:val="24"/>
          <w:szCs w:val="24"/>
        </w:rPr>
        <w:t>these complicated TSF</w:t>
      </w:r>
      <w:r w:rsidRPr="002F4E83">
        <w:rPr>
          <w:rFonts w:ascii="Times New Roman" w:hAnsi="Times New Roman" w:cs="Times New Roman"/>
          <w:sz w:val="24"/>
          <w:szCs w:val="24"/>
        </w:rPr>
        <w:t>.</w:t>
      </w:r>
      <w:r w:rsidR="009B279F">
        <w:rPr>
          <w:rFonts w:ascii="Times New Roman" w:hAnsi="Times New Roman" w:cs="Times New Roman"/>
          <w:sz w:val="24"/>
          <w:szCs w:val="24"/>
          <w:vertAlign w:val="superscript"/>
        </w:rPr>
        <w:t>4</w:t>
      </w:r>
      <w:r w:rsidRPr="002F4E83">
        <w:rPr>
          <w:rFonts w:ascii="Times New Roman" w:hAnsi="Times New Roman" w:cs="Times New Roman"/>
          <w:sz w:val="24"/>
          <w:szCs w:val="24"/>
        </w:rPr>
        <w:t xml:space="preserve"> Following surgery these patien</w:t>
      </w:r>
      <w:r w:rsidR="007E738D" w:rsidRPr="002F4E83">
        <w:rPr>
          <w:rFonts w:ascii="Times New Roman" w:hAnsi="Times New Roman" w:cs="Times New Roman"/>
          <w:sz w:val="24"/>
          <w:szCs w:val="24"/>
        </w:rPr>
        <w:t>t</w:t>
      </w:r>
      <w:r w:rsidRPr="002F4E83">
        <w:rPr>
          <w:rFonts w:ascii="Times New Roman" w:hAnsi="Times New Roman" w:cs="Times New Roman"/>
          <w:sz w:val="24"/>
          <w:szCs w:val="24"/>
        </w:rPr>
        <w:t>’s normally have radiographic healing within 3 months and return to co</w:t>
      </w:r>
      <w:r w:rsidR="009577A1">
        <w:rPr>
          <w:rFonts w:ascii="Times New Roman" w:hAnsi="Times New Roman" w:cs="Times New Roman"/>
          <w:sz w:val="24"/>
          <w:szCs w:val="24"/>
        </w:rPr>
        <w:t>mpetitive play within 4 months.</w:t>
      </w:r>
      <w:r w:rsidR="009B279F">
        <w:rPr>
          <w:rFonts w:ascii="Times New Roman" w:hAnsi="Times New Roman" w:cs="Times New Roman"/>
          <w:sz w:val="24"/>
          <w:szCs w:val="24"/>
          <w:vertAlign w:val="superscript"/>
        </w:rPr>
        <w:t>4</w:t>
      </w:r>
      <w:r w:rsidR="008975F2" w:rsidRPr="002F4E83">
        <w:rPr>
          <w:rFonts w:ascii="Times New Roman" w:hAnsi="Times New Roman" w:cs="Times New Roman"/>
          <w:sz w:val="24"/>
          <w:szCs w:val="24"/>
        </w:rPr>
        <w:tab/>
      </w:r>
    </w:p>
    <w:p w:rsidR="00EF2E46" w:rsidRDefault="008975F2" w:rsidP="003F2B83">
      <w:pPr>
        <w:autoSpaceDE w:val="0"/>
        <w:autoSpaceDN w:val="0"/>
        <w:adjustRightInd w:val="0"/>
        <w:spacing w:after="0" w:line="480" w:lineRule="auto"/>
        <w:contextualSpacing/>
        <w:rPr>
          <w:rFonts w:ascii="Times New Roman" w:hAnsi="Times New Roman" w:cs="Times New Roman"/>
          <w:sz w:val="24"/>
          <w:szCs w:val="24"/>
        </w:rPr>
      </w:pPr>
      <w:r w:rsidRPr="002F4E83">
        <w:rPr>
          <w:rFonts w:ascii="Times New Roman" w:hAnsi="Times New Roman" w:cs="Times New Roman"/>
          <w:b/>
          <w:sz w:val="24"/>
          <w:szCs w:val="24"/>
        </w:rPr>
        <w:lastRenderedPageBreak/>
        <w:t>Prevention</w:t>
      </w:r>
      <w:r w:rsidR="00A1109D">
        <w:rPr>
          <w:rFonts w:ascii="Times New Roman" w:hAnsi="Times New Roman" w:cs="Times New Roman"/>
          <w:sz w:val="24"/>
          <w:szCs w:val="24"/>
        </w:rPr>
        <w:t xml:space="preserve"> </w:t>
      </w:r>
    </w:p>
    <w:p w:rsidR="00A0194F" w:rsidRPr="00304C65" w:rsidRDefault="00A0194F" w:rsidP="003F2B83">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t>Despite the high incidence of TSF and MTSS in active individuals and the impact that that these injuries can have on them, there is little evidence regarding preventative measures for these injuries</w:t>
      </w:r>
      <w:r w:rsidR="0069206F">
        <w:rPr>
          <w:rFonts w:ascii="Times New Roman" w:hAnsi="Times New Roman" w:cs="Times New Roman"/>
          <w:sz w:val="24"/>
          <w:szCs w:val="24"/>
        </w:rPr>
        <w:t xml:space="preserve">. </w:t>
      </w:r>
    </w:p>
    <w:p w:rsidR="00EF2E46" w:rsidRPr="002F4E83" w:rsidRDefault="008975F2" w:rsidP="003F2B83">
      <w:pPr>
        <w:spacing w:after="0" w:line="480" w:lineRule="auto"/>
        <w:contextualSpacing/>
        <w:rPr>
          <w:rFonts w:ascii="Times New Roman" w:hAnsi="Times New Roman" w:cs="Times New Roman"/>
          <w:sz w:val="24"/>
          <w:szCs w:val="24"/>
        </w:rPr>
      </w:pPr>
      <w:r w:rsidRPr="002F4E83">
        <w:rPr>
          <w:rFonts w:ascii="Times New Roman" w:hAnsi="Times New Roman" w:cs="Times New Roman"/>
          <w:sz w:val="24"/>
          <w:szCs w:val="24"/>
        </w:rPr>
        <w:tab/>
      </w:r>
      <w:r w:rsidR="00A572AA" w:rsidRPr="002F4E83">
        <w:rPr>
          <w:rFonts w:ascii="Times New Roman" w:hAnsi="Times New Roman" w:cs="Times New Roman"/>
          <w:sz w:val="24"/>
          <w:szCs w:val="24"/>
        </w:rPr>
        <w:t>Several preventative strategies for the development of MTSS have</w:t>
      </w:r>
      <w:r w:rsidR="00A572AA">
        <w:rPr>
          <w:rFonts w:ascii="Times New Roman" w:hAnsi="Times New Roman" w:cs="Times New Roman"/>
          <w:sz w:val="24"/>
          <w:szCs w:val="24"/>
        </w:rPr>
        <w:t xml:space="preserve"> </w:t>
      </w:r>
      <w:r w:rsidR="00A572AA" w:rsidRPr="002F4E83">
        <w:rPr>
          <w:rFonts w:ascii="Times New Roman" w:hAnsi="Times New Roman" w:cs="Times New Roman"/>
          <w:sz w:val="24"/>
          <w:szCs w:val="24"/>
        </w:rPr>
        <w:t>been suggested and studied p</w:t>
      </w:r>
      <w:r w:rsidR="00BF1032">
        <w:rPr>
          <w:rFonts w:ascii="Times New Roman" w:hAnsi="Times New Roman" w:cs="Times New Roman"/>
          <w:sz w:val="24"/>
          <w:szCs w:val="24"/>
        </w:rPr>
        <w:t xml:space="preserve">rimarily in military personnel. </w:t>
      </w:r>
      <w:r w:rsidR="009B279F">
        <w:rPr>
          <w:rFonts w:ascii="Times New Roman" w:hAnsi="Times New Roman" w:cs="Times New Roman"/>
          <w:sz w:val="24"/>
          <w:szCs w:val="24"/>
          <w:vertAlign w:val="superscript"/>
        </w:rPr>
        <w:t>13</w:t>
      </w:r>
      <w:r w:rsidR="00BF1032">
        <w:rPr>
          <w:rFonts w:ascii="Times New Roman" w:hAnsi="Times New Roman" w:cs="Times New Roman"/>
          <w:sz w:val="24"/>
          <w:szCs w:val="24"/>
          <w:vertAlign w:val="superscript"/>
        </w:rPr>
        <w:t xml:space="preserve"> </w:t>
      </w:r>
      <w:r w:rsidR="00A572AA">
        <w:rPr>
          <w:rFonts w:ascii="Times New Roman" w:hAnsi="Times New Roman" w:cs="Times New Roman"/>
          <w:sz w:val="24"/>
          <w:szCs w:val="24"/>
        </w:rPr>
        <w:t>These</w:t>
      </w:r>
      <w:r w:rsidR="00A572AA" w:rsidRPr="002F4E83">
        <w:rPr>
          <w:rFonts w:ascii="Times New Roman" w:hAnsi="Times New Roman" w:cs="Times New Roman"/>
          <w:sz w:val="24"/>
          <w:szCs w:val="24"/>
        </w:rPr>
        <w:t xml:space="preserve"> preventative measures include; progressive training program</w:t>
      </w:r>
      <w:r w:rsidR="00A572AA">
        <w:rPr>
          <w:rFonts w:ascii="Times New Roman" w:hAnsi="Times New Roman" w:cs="Times New Roman"/>
          <w:sz w:val="24"/>
          <w:szCs w:val="24"/>
        </w:rPr>
        <w:t>s</w:t>
      </w:r>
      <w:r w:rsidR="00A572AA" w:rsidRPr="002F4E83">
        <w:rPr>
          <w:rFonts w:ascii="Times New Roman" w:hAnsi="Times New Roman" w:cs="Times New Roman"/>
          <w:sz w:val="24"/>
          <w:szCs w:val="24"/>
        </w:rPr>
        <w:t xml:space="preserve">, </w:t>
      </w:r>
      <w:r w:rsidR="004C2936">
        <w:rPr>
          <w:rFonts w:ascii="Times New Roman" w:hAnsi="Times New Roman" w:cs="Times New Roman"/>
          <w:sz w:val="24"/>
          <w:szCs w:val="24"/>
        </w:rPr>
        <w:t xml:space="preserve">lower extremity </w:t>
      </w:r>
      <w:r w:rsidR="00A572AA" w:rsidRPr="002F4E83">
        <w:rPr>
          <w:rFonts w:ascii="Times New Roman" w:hAnsi="Times New Roman" w:cs="Times New Roman"/>
          <w:sz w:val="24"/>
          <w:szCs w:val="24"/>
        </w:rPr>
        <w:t xml:space="preserve">stretching and strengthening, various footwear and insoles </w:t>
      </w:r>
      <w:r w:rsidR="00A572AA">
        <w:rPr>
          <w:rFonts w:ascii="Times New Roman" w:hAnsi="Times New Roman" w:cs="Times New Roman"/>
          <w:sz w:val="24"/>
          <w:szCs w:val="24"/>
        </w:rPr>
        <w:t xml:space="preserve">to control pronation </w:t>
      </w:r>
      <w:r w:rsidR="00A572AA" w:rsidRPr="002F4E83">
        <w:rPr>
          <w:rFonts w:ascii="Times New Roman" w:hAnsi="Times New Roman" w:cs="Times New Roman"/>
          <w:sz w:val="24"/>
          <w:szCs w:val="24"/>
        </w:rPr>
        <w:t xml:space="preserve">and </w:t>
      </w:r>
      <w:r w:rsidR="00590425">
        <w:rPr>
          <w:rFonts w:ascii="Times New Roman" w:hAnsi="Times New Roman" w:cs="Times New Roman"/>
          <w:sz w:val="24"/>
          <w:szCs w:val="24"/>
        </w:rPr>
        <w:t xml:space="preserve">provide </w:t>
      </w:r>
      <w:r w:rsidR="00BF1032">
        <w:rPr>
          <w:rFonts w:ascii="Times New Roman" w:hAnsi="Times New Roman" w:cs="Times New Roman"/>
          <w:sz w:val="24"/>
          <w:szCs w:val="24"/>
        </w:rPr>
        <w:t xml:space="preserve">shock absorption. </w:t>
      </w:r>
      <w:r w:rsidR="009B279F">
        <w:rPr>
          <w:rFonts w:ascii="Times New Roman" w:hAnsi="Times New Roman" w:cs="Times New Roman"/>
          <w:sz w:val="24"/>
          <w:szCs w:val="24"/>
          <w:vertAlign w:val="superscript"/>
        </w:rPr>
        <w:t>2,7,13</w:t>
      </w:r>
      <w:r w:rsidR="00BF1032">
        <w:rPr>
          <w:rFonts w:ascii="Times New Roman" w:hAnsi="Times New Roman" w:cs="Times New Roman"/>
          <w:sz w:val="24"/>
          <w:szCs w:val="24"/>
          <w:vertAlign w:val="superscript"/>
        </w:rPr>
        <w:t xml:space="preserve"> </w:t>
      </w:r>
      <w:r w:rsidR="00BF1032">
        <w:rPr>
          <w:rFonts w:ascii="Times New Roman" w:hAnsi="Times New Roman" w:cs="Times New Roman"/>
          <w:sz w:val="24"/>
          <w:szCs w:val="24"/>
        </w:rPr>
        <w:t>T</w:t>
      </w:r>
      <w:r w:rsidR="00A572AA" w:rsidRPr="002F4E83">
        <w:rPr>
          <w:rFonts w:ascii="Times New Roman" w:hAnsi="Times New Roman" w:cs="Times New Roman"/>
          <w:sz w:val="24"/>
          <w:szCs w:val="24"/>
        </w:rPr>
        <w:t>he only preventative measure that was found to result in a statistically significant decrease in the incidence of MTSS was shock absorbing insoles.</w:t>
      </w:r>
      <w:r w:rsidR="000E0D2E">
        <w:rPr>
          <w:rFonts w:ascii="Times New Roman" w:hAnsi="Times New Roman" w:cs="Times New Roman"/>
          <w:sz w:val="24"/>
          <w:szCs w:val="24"/>
          <w:vertAlign w:val="superscript"/>
        </w:rPr>
        <w:t>7,13,18</w:t>
      </w:r>
      <w:r w:rsidR="00A572AA" w:rsidRPr="002F4E83">
        <w:rPr>
          <w:rFonts w:ascii="Times New Roman" w:hAnsi="Times New Roman" w:cs="Times New Roman"/>
          <w:sz w:val="24"/>
          <w:szCs w:val="24"/>
        </w:rPr>
        <w:t xml:space="preserve"> </w:t>
      </w:r>
    </w:p>
    <w:p w:rsidR="00FC5E3C" w:rsidRPr="00BF1032" w:rsidRDefault="00EF2E46" w:rsidP="003F2B83">
      <w:pPr>
        <w:spacing w:after="0"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00304C65">
        <w:rPr>
          <w:rFonts w:ascii="Times New Roman" w:hAnsi="Times New Roman" w:cs="Times New Roman"/>
          <w:sz w:val="24"/>
          <w:szCs w:val="24"/>
        </w:rPr>
        <w:t xml:space="preserve">Although there is limited </w:t>
      </w:r>
      <w:r w:rsidR="004C2936">
        <w:rPr>
          <w:rFonts w:ascii="Times New Roman" w:hAnsi="Times New Roman" w:cs="Times New Roman"/>
          <w:sz w:val="24"/>
          <w:szCs w:val="24"/>
        </w:rPr>
        <w:t xml:space="preserve">supporting </w:t>
      </w:r>
      <w:r w:rsidR="00304C65">
        <w:rPr>
          <w:rFonts w:ascii="Times New Roman" w:hAnsi="Times New Roman" w:cs="Times New Roman"/>
          <w:sz w:val="24"/>
          <w:szCs w:val="24"/>
        </w:rPr>
        <w:t xml:space="preserve">scientific evidence, </w:t>
      </w:r>
      <w:r w:rsidR="008975F2" w:rsidRPr="002F4E83">
        <w:rPr>
          <w:rFonts w:ascii="Times New Roman" w:hAnsi="Times New Roman" w:cs="Times New Roman"/>
          <w:sz w:val="24"/>
          <w:szCs w:val="24"/>
        </w:rPr>
        <w:t>Patel et al.</w:t>
      </w:r>
      <w:r w:rsidR="00CB68DC">
        <w:rPr>
          <w:rFonts w:ascii="Times New Roman" w:hAnsi="Times New Roman" w:cs="Times New Roman"/>
          <w:sz w:val="24"/>
          <w:szCs w:val="24"/>
        </w:rPr>
        <w:t xml:space="preserve"> recommends several measures for the prevention of stress fractures</w:t>
      </w:r>
      <w:r w:rsidR="00590425">
        <w:rPr>
          <w:rFonts w:ascii="Times New Roman" w:hAnsi="Times New Roman" w:cs="Times New Roman"/>
          <w:sz w:val="24"/>
          <w:szCs w:val="24"/>
        </w:rPr>
        <w:t xml:space="preserve"> such as TSF</w:t>
      </w:r>
      <w:r w:rsidR="00CB68DC">
        <w:rPr>
          <w:rFonts w:ascii="Times New Roman" w:hAnsi="Times New Roman" w:cs="Times New Roman"/>
          <w:sz w:val="24"/>
          <w:szCs w:val="24"/>
        </w:rPr>
        <w:t>.</w:t>
      </w:r>
      <w:r w:rsidR="009B279F">
        <w:rPr>
          <w:rFonts w:ascii="Times New Roman" w:hAnsi="Times New Roman" w:cs="Times New Roman"/>
          <w:sz w:val="24"/>
          <w:szCs w:val="24"/>
          <w:vertAlign w:val="superscript"/>
        </w:rPr>
        <w:t>5</w:t>
      </w:r>
      <w:r w:rsidR="00CB68DC">
        <w:rPr>
          <w:rFonts w:ascii="Times New Roman" w:hAnsi="Times New Roman" w:cs="Times New Roman"/>
          <w:sz w:val="24"/>
          <w:szCs w:val="24"/>
        </w:rPr>
        <w:t xml:space="preserve"> These recommendations include; addressing </w:t>
      </w:r>
      <w:r w:rsidR="008975F2" w:rsidRPr="002F4E83">
        <w:rPr>
          <w:rFonts w:ascii="Times New Roman" w:hAnsi="Times New Roman" w:cs="Times New Roman"/>
          <w:sz w:val="24"/>
          <w:szCs w:val="24"/>
        </w:rPr>
        <w:t xml:space="preserve">modifiable risk factors, </w:t>
      </w:r>
      <w:r w:rsidR="00CB68DC">
        <w:rPr>
          <w:rFonts w:ascii="Times New Roman" w:hAnsi="Times New Roman" w:cs="Times New Roman"/>
          <w:sz w:val="24"/>
          <w:szCs w:val="24"/>
        </w:rPr>
        <w:t xml:space="preserve">modifying </w:t>
      </w:r>
      <w:r w:rsidR="008975F2" w:rsidRPr="002F4E83">
        <w:rPr>
          <w:rFonts w:ascii="Times New Roman" w:hAnsi="Times New Roman" w:cs="Times New Roman"/>
          <w:sz w:val="24"/>
          <w:szCs w:val="24"/>
        </w:rPr>
        <w:t>activity level and training patterns to ensure</w:t>
      </w:r>
      <w:r w:rsidR="00FC5E3C" w:rsidRPr="002F4E83">
        <w:rPr>
          <w:rFonts w:ascii="Times New Roman" w:hAnsi="Times New Roman" w:cs="Times New Roman"/>
          <w:sz w:val="24"/>
          <w:szCs w:val="24"/>
        </w:rPr>
        <w:t xml:space="preserve"> </w:t>
      </w:r>
      <w:r w:rsidR="008975F2" w:rsidRPr="002F4E83">
        <w:rPr>
          <w:rFonts w:ascii="Times New Roman" w:hAnsi="Times New Roman" w:cs="Times New Roman"/>
          <w:sz w:val="24"/>
          <w:szCs w:val="24"/>
        </w:rPr>
        <w:t xml:space="preserve">adaptation and </w:t>
      </w:r>
      <w:r w:rsidR="00CB68DC">
        <w:rPr>
          <w:rFonts w:ascii="Times New Roman" w:hAnsi="Times New Roman" w:cs="Times New Roman"/>
          <w:sz w:val="24"/>
          <w:szCs w:val="24"/>
        </w:rPr>
        <w:t xml:space="preserve">adequate </w:t>
      </w:r>
      <w:r w:rsidR="008975F2" w:rsidRPr="002F4E83">
        <w:rPr>
          <w:rFonts w:ascii="Times New Roman" w:hAnsi="Times New Roman" w:cs="Times New Roman"/>
          <w:sz w:val="24"/>
          <w:szCs w:val="24"/>
        </w:rPr>
        <w:t xml:space="preserve">rest, </w:t>
      </w:r>
      <w:r w:rsidR="00CB68DC">
        <w:rPr>
          <w:rFonts w:ascii="Times New Roman" w:hAnsi="Times New Roman" w:cs="Times New Roman"/>
          <w:sz w:val="24"/>
          <w:szCs w:val="24"/>
        </w:rPr>
        <w:t xml:space="preserve">addressing contributing </w:t>
      </w:r>
      <w:r w:rsidR="008975F2" w:rsidRPr="002F4E83">
        <w:rPr>
          <w:rFonts w:ascii="Times New Roman" w:hAnsi="Times New Roman" w:cs="Times New Roman"/>
          <w:sz w:val="24"/>
          <w:szCs w:val="24"/>
        </w:rPr>
        <w:t>abnormal biomechani</w:t>
      </w:r>
      <w:r w:rsidR="00FC5E3C" w:rsidRPr="002F4E83">
        <w:rPr>
          <w:rFonts w:ascii="Times New Roman" w:hAnsi="Times New Roman" w:cs="Times New Roman"/>
          <w:sz w:val="24"/>
          <w:szCs w:val="24"/>
        </w:rPr>
        <w:t>cs</w:t>
      </w:r>
      <w:r w:rsidR="00CB68DC">
        <w:rPr>
          <w:rFonts w:ascii="Times New Roman" w:hAnsi="Times New Roman" w:cs="Times New Roman"/>
          <w:sz w:val="24"/>
          <w:szCs w:val="24"/>
        </w:rPr>
        <w:t>, utilizing</w:t>
      </w:r>
      <w:r w:rsidR="00FC5E3C" w:rsidRPr="002F4E83">
        <w:rPr>
          <w:rFonts w:ascii="Times New Roman" w:hAnsi="Times New Roman" w:cs="Times New Roman"/>
          <w:sz w:val="24"/>
          <w:szCs w:val="24"/>
        </w:rPr>
        <w:t xml:space="preserve"> </w:t>
      </w:r>
      <w:r w:rsidR="008975F2" w:rsidRPr="002F4E83">
        <w:rPr>
          <w:rFonts w:ascii="Times New Roman" w:hAnsi="Times New Roman" w:cs="Times New Roman"/>
          <w:sz w:val="24"/>
          <w:szCs w:val="24"/>
        </w:rPr>
        <w:t>shock absorbing shoe inserts</w:t>
      </w:r>
      <w:r w:rsidR="00FC5E3C" w:rsidRPr="002F4E83">
        <w:rPr>
          <w:rFonts w:ascii="Times New Roman" w:hAnsi="Times New Roman" w:cs="Times New Roman"/>
          <w:sz w:val="24"/>
          <w:szCs w:val="24"/>
        </w:rPr>
        <w:t xml:space="preserve"> and </w:t>
      </w:r>
      <w:r w:rsidR="008975F2" w:rsidRPr="002F4E83">
        <w:rPr>
          <w:rFonts w:ascii="Times New Roman" w:hAnsi="Times New Roman" w:cs="Times New Roman"/>
          <w:sz w:val="24"/>
          <w:szCs w:val="24"/>
        </w:rPr>
        <w:t>daily supplementation of calcium and vitamin D (</w:t>
      </w:r>
      <w:r w:rsidR="00BF1032">
        <w:rPr>
          <w:rFonts w:ascii="Times New Roman" w:hAnsi="Times New Roman" w:cs="Times New Roman"/>
          <w:sz w:val="24"/>
          <w:szCs w:val="24"/>
        </w:rPr>
        <w:t>2,000mg and 800 IU respectively).</w:t>
      </w:r>
      <w:r w:rsidR="009B279F">
        <w:rPr>
          <w:rFonts w:ascii="Times New Roman" w:hAnsi="Times New Roman" w:cs="Times New Roman"/>
          <w:sz w:val="24"/>
          <w:szCs w:val="24"/>
          <w:vertAlign w:val="superscript"/>
        </w:rPr>
        <w:t>5</w:t>
      </w:r>
    </w:p>
    <w:p w:rsidR="00627A09" w:rsidRPr="00E351D5" w:rsidRDefault="00CB68DC" w:rsidP="003F2B83">
      <w:pPr>
        <w:spacing w:after="0"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00800487">
        <w:rPr>
          <w:rFonts w:ascii="Times New Roman" w:hAnsi="Times New Roman" w:cs="Times New Roman"/>
          <w:sz w:val="24"/>
          <w:szCs w:val="24"/>
        </w:rPr>
        <w:t>Prevention of MTSS and TFS requires knowledge of the</w:t>
      </w:r>
      <w:r w:rsidR="004C2936">
        <w:rPr>
          <w:rFonts w:ascii="Times New Roman" w:hAnsi="Times New Roman" w:cs="Times New Roman"/>
          <w:sz w:val="24"/>
          <w:szCs w:val="24"/>
        </w:rPr>
        <w:t>ir</w:t>
      </w:r>
      <w:r w:rsidR="00800487">
        <w:rPr>
          <w:rFonts w:ascii="Times New Roman" w:hAnsi="Times New Roman" w:cs="Times New Roman"/>
          <w:sz w:val="24"/>
          <w:szCs w:val="24"/>
        </w:rPr>
        <w:t xml:space="preserve"> etiology and</w:t>
      </w:r>
      <w:r w:rsidR="00590425">
        <w:rPr>
          <w:rFonts w:ascii="Times New Roman" w:hAnsi="Times New Roman" w:cs="Times New Roman"/>
          <w:sz w:val="24"/>
          <w:szCs w:val="24"/>
        </w:rPr>
        <w:t xml:space="preserve"> risk factors and u</w:t>
      </w:r>
      <w:r w:rsidR="00800487">
        <w:rPr>
          <w:rFonts w:ascii="Times New Roman" w:hAnsi="Times New Roman" w:cs="Times New Roman"/>
          <w:sz w:val="24"/>
          <w:szCs w:val="24"/>
        </w:rPr>
        <w:t xml:space="preserve">ntil </w:t>
      </w:r>
      <w:r w:rsidR="00590425">
        <w:rPr>
          <w:rFonts w:ascii="Times New Roman" w:hAnsi="Times New Roman" w:cs="Times New Roman"/>
          <w:sz w:val="24"/>
          <w:szCs w:val="24"/>
        </w:rPr>
        <w:t>these have been confirmed by high-</w:t>
      </w:r>
      <w:r w:rsidR="00800487">
        <w:rPr>
          <w:rFonts w:ascii="Times New Roman" w:hAnsi="Times New Roman" w:cs="Times New Roman"/>
          <w:sz w:val="24"/>
          <w:szCs w:val="24"/>
        </w:rPr>
        <w:t>quality</w:t>
      </w:r>
      <w:r w:rsidR="00590425">
        <w:rPr>
          <w:rFonts w:ascii="Times New Roman" w:hAnsi="Times New Roman" w:cs="Times New Roman"/>
          <w:sz w:val="24"/>
          <w:szCs w:val="24"/>
        </w:rPr>
        <w:t>,</w:t>
      </w:r>
      <w:r w:rsidR="004C2936">
        <w:rPr>
          <w:rFonts w:ascii="Times New Roman" w:hAnsi="Times New Roman" w:cs="Times New Roman"/>
          <w:sz w:val="24"/>
          <w:szCs w:val="24"/>
        </w:rPr>
        <w:t xml:space="preserve"> scientific studies</w:t>
      </w:r>
      <w:r w:rsidR="00800487">
        <w:rPr>
          <w:rFonts w:ascii="Times New Roman" w:hAnsi="Times New Roman" w:cs="Times New Roman"/>
          <w:sz w:val="24"/>
          <w:szCs w:val="24"/>
        </w:rPr>
        <w:t xml:space="preserve"> prevention of these injuries will be challenging.</w:t>
      </w:r>
      <w:r w:rsidR="009B279F">
        <w:rPr>
          <w:rFonts w:ascii="Times New Roman" w:hAnsi="Times New Roman" w:cs="Times New Roman"/>
          <w:sz w:val="24"/>
          <w:szCs w:val="24"/>
          <w:vertAlign w:val="superscript"/>
        </w:rPr>
        <w:t>8</w:t>
      </w:r>
      <w:r w:rsidR="00800487">
        <w:rPr>
          <w:rFonts w:ascii="Times New Roman" w:hAnsi="Times New Roman" w:cs="Times New Roman"/>
          <w:sz w:val="24"/>
          <w:szCs w:val="24"/>
        </w:rPr>
        <w:t xml:space="preserve"> </w:t>
      </w:r>
      <w:r w:rsidR="00590425">
        <w:rPr>
          <w:rFonts w:ascii="Times New Roman" w:hAnsi="Times New Roman" w:cs="Times New Roman"/>
          <w:sz w:val="24"/>
          <w:szCs w:val="24"/>
        </w:rPr>
        <w:t>T</w:t>
      </w:r>
      <w:r w:rsidR="00800487">
        <w:rPr>
          <w:rFonts w:ascii="Times New Roman" w:hAnsi="Times New Roman" w:cs="Times New Roman"/>
          <w:sz w:val="24"/>
          <w:szCs w:val="24"/>
        </w:rPr>
        <w:t xml:space="preserve">he </w:t>
      </w:r>
      <w:r w:rsidR="00590425">
        <w:rPr>
          <w:rFonts w:ascii="Times New Roman" w:hAnsi="Times New Roman" w:cs="Times New Roman"/>
          <w:sz w:val="24"/>
          <w:szCs w:val="24"/>
        </w:rPr>
        <w:t xml:space="preserve">available evidence </w:t>
      </w:r>
      <w:r w:rsidR="00800487">
        <w:rPr>
          <w:rFonts w:ascii="Times New Roman" w:hAnsi="Times New Roman" w:cs="Times New Roman"/>
          <w:sz w:val="24"/>
          <w:szCs w:val="24"/>
        </w:rPr>
        <w:t>s</w:t>
      </w:r>
      <w:r w:rsidR="00EF2E46">
        <w:rPr>
          <w:rFonts w:ascii="Times New Roman" w:hAnsi="Times New Roman" w:cs="Times New Roman"/>
          <w:sz w:val="24"/>
          <w:szCs w:val="24"/>
        </w:rPr>
        <w:t>uggests that MTSS and TSF are overuse injuries that are caused by “too much, too fast and too soon.” Therefore, prevention should focu</w:t>
      </w:r>
      <w:r w:rsidR="00304C65">
        <w:rPr>
          <w:rFonts w:ascii="Times New Roman" w:hAnsi="Times New Roman" w:cs="Times New Roman"/>
          <w:sz w:val="24"/>
          <w:szCs w:val="24"/>
        </w:rPr>
        <w:t xml:space="preserve">s on controlling these factors </w:t>
      </w:r>
      <w:r w:rsidR="00A0194F">
        <w:rPr>
          <w:rFonts w:ascii="Times New Roman" w:hAnsi="Times New Roman" w:cs="Times New Roman"/>
          <w:sz w:val="24"/>
          <w:szCs w:val="24"/>
        </w:rPr>
        <w:t xml:space="preserve">by </w:t>
      </w:r>
      <w:r w:rsidR="00304C65">
        <w:rPr>
          <w:rFonts w:ascii="Times New Roman" w:hAnsi="Times New Roman" w:cs="Times New Roman"/>
          <w:sz w:val="24"/>
          <w:szCs w:val="24"/>
        </w:rPr>
        <w:t>using a progressive training progr</w:t>
      </w:r>
      <w:r w:rsidR="00A0194F">
        <w:rPr>
          <w:rFonts w:ascii="Times New Roman" w:hAnsi="Times New Roman" w:cs="Times New Roman"/>
          <w:sz w:val="24"/>
          <w:szCs w:val="24"/>
        </w:rPr>
        <w:t>am that allows</w:t>
      </w:r>
      <w:r w:rsidR="00304C65">
        <w:rPr>
          <w:rFonts w:ascii="Times New Roman" w:hAnsi="Times New Roman" w:cs="Times New Roman"/>
          <w:sz w:val="24"/>
          <w:szCs w:val="24"/>
        </w:rPr>
        <w:t xml:space="preserve"> </w:t>
      </w:r>
      <w:r w:rsidR="00A0194F">
        <w:rPr>
          <w:rFonts w:ascii="Times New Roman" w:hAnsi="Times New Roman" w:cs="Times New Roman"/>
          <w:sz w:val="24"/>
          <w:szCs w:val="24"/>
        </w:rPr>
        <w:t xml:space="preserve">for adequate amounts of rest </w:t>
      </w:r>
      <w:r w:rsidR="00B010D7">
        <w:rPr>
          <w:rFonts w:ascii="Times New Roman" w:hAnsi="Times New Roman" w:cs="Times New Roman"/>
          <w:sz w:val="24"/>
          <w:szCs w:val="24"/>
        </w:rPr>
        <w:t xml:space="preserve">and addressing any contributing, </w:t>
      </w:r>
      <w:r w:rsidR="00304C65">
        <w:rPr>
          <w:rFonts w:ascii="Times New Roman" w:hAnsi="Times New Roman" w:cs="Times New Roman"/>
          <w:sz w:val="24"/>
          <w:szCs w:val="24"/>
        </w:rPr>
        <w:t>modifiable risk factors that hav</w:t>
      </w:r>
      <w:r w:rsidR="00A0194F">
        <w:rPr>
          <w:rFonts w:ascii="Times New Roman" w:hAnsi="Times New Roman" w:cs="Times New Roman"/>
          <w:sz w:val="24"/>
          <w:szCs w:val="24"/>
        </w:rPr>
        <w:t>e been suggested in this paper</w:t>
      </w:r>
      <w:r w:rsidR="00BF1032">
        <w:rPr>
          <w:rFonts w:ascii="Times New Roman" w:hAnsi="Times New Roman" w:cs="Times New Roman"/>
          <w:sz w:val="24"/>
          <w:szCs w:val="24"/>
        </w:rPr>
        <w:t>.</w:t>
      </w:r>
      <w:r w:rsidR="000E0D2E">
        <w:rPr>
          <w:rFonts w:ascii="Times New Roman" w:hAnsi="Times New Roman" w:cs="Times New Roman"/>
          <w:sz w:val="24"/>
          <w:szCs w:val="24"/>
          <w:vertAlign w:val="superscript"/>
        </w:rPr>
        <w:t>1,5,7,18</w:t>
      </w:r>
    </w:p>
    <w:p w:rsidR="004B4896" w:rsidRPr="002F4E83" w:rsidRDefault="00FA29C1" w:rsidP="003F2B83">
      <w:pPr>
        <w:spacing w:after="0" w:line="480" w:lineRule="auto"/>
        <w:contextualSpacing/>
        <w:rPr>
          <w:rFonts w:ascii="Times New Roman" w:hAnsi="Times New Roman" w:cs="Times New Roman"/>
          <w:b/>
          <w:sz w:val="24"/>
          <w:szCs w:val="24"/>
        </w:rPr>
      </w:pPr>
      <w:r w:rsidRPr="002F4E83">
        <w:rPr>
          <w:rFonts w:ascii="Times New Roman" w:hAnsi="Times New Roman" w:cs="Times New Roman"/>
          <w:b/>
          <w:sz w:val="24"/>
          <w:szCs w:val="24"/>
        </w:rPr>
        <w:lastRenderedPageBreak/>
        <w:t>Summary</w:t>
      </w:r>
    </w:p>
    <w:p w:rsidR="00E351D5" w:rsidRDefault="00FA29C1" w:rsidP="003F2B83">
      <w:pPr>
        <w:spacing w:after="0" w:line="480" w:lineRule="auto"/>
        <w:contextualSpacing/>
        <w:rPr>
          <w:rFonts w:ascii="Times New Roman" w:hAnsi="Times New Roman" w:cs="Times New Roman"/>
          <w:sz w:val="24"/>
          <w:szCs w:val="24"/>
          <w:vertAlign w:val="superscript"/>
        </w:rPr>
      </w:pPr>
      <w:r w:rsidRPr="002F4E83">
        <w:rPr>
          <w:rFonts w:ascii="Times New Roman" w:hAnsi="Times New Roman" w:cs="Times New Roman"/>
          <w:sz w:val="24"/>
          <w:szCs w:val="24"/>
        </w:rPr>
        <w:tab/>
      </w:r>
      <w:r w:rsidR="003C58A5">
        <w:rPr>
          <w:rFonts w:ascii="Times New Roman" w:hAnsi="Times New Roman" w:cs="Times New Roman"/>
          <w:sz w:val="24"/>
          <w:szCs w:val="24"/>
        </w:rPr>
        <w:t xml:space="preserve">Overall, there are limitations in the research on MTSS and TSF specifically in regards to their etiology, risk factors, treatment and prevention. Nonetheless, </w:t>
      </w:r>
      <w:r w:rsidR="003C58A5" w:rsidRPr="002F4E83">
        <w:rPr>
          <w:rFonts w:ascii="Times New Roman" w:hAnsi="Times New Roman" w:cs="Times New Roman"/>
          <w:sz w:val="24"/>
          <w:szCs w:val="24"/>
        </w:rPr>
        <w:t>MTSS and TSF are forms of tibial stres</w:t>
      </w:r>
      <w:r w:rsidR="003C58A5">
        <w:rPr>
          <w:rFonts w:ascii="Times New Roman" w:hAnsi="Times New Roman" w:cs="Times New Roman"/>
          <w:sz w:val="24"/>
          <w:szCs w:val="24"/>
        </w:rPr>
        <w:t>s injuries that</w:t>
      </w:r>
      <w:r w:rsidR="00A12365">
        <w:rPr>
          <w:rFonts w:ascii="Times New Roman" w:hAnsi="Times New Roman" w:cs="Times New Roman"/>
          <w:sz w:val="24"/>
          <w:szCs w:val="24"/>
        </w:rPr>
        <w:t xml:space="preserve"> clinically</w:t>
      </w:r>
      <w:r w:rsidR="003C58A5">
        <w:rPr>
          <w:rFonts w:ascii="Times New Roman" w:hAnsi="Times New Roman" w:cs="Times New Roman"/>
          <w:sz w:val="24"/>
          <w:szCs w:val="24"/>
        </w:rPr>
        <w:t xml:space="preserve"> can present</w:t>
      </w:r>
      <w:r w:rsidR="003C58A5" w:rsidRPr="002F4E83">
        <w:rPr>
          <w:rFonts w:ascii="Times New Roman" w:hAnsi="Times New Roman" w:cs="Times New Roman"/>
          <w:sz w:val="24"/>
          <w:szCs w:val="24"/>
        </w:rPr>
        <w:t xml:space="preserve"> similarly</w:t>
      </w:r>
      <w:r w:rsidR="00A12365">
        <w:rPr>
          <w:rFonts w:ascii="Times New Roman" w:hAnsi="Times New Roman" w:cs="Times New Roman"/>
          <w:sz w:val="24"/>
          <w:szCs w:val="24"/>
        </w:rPr>
        <w:t xml:space="preserve">, but </w:t>
      </w:r>
      <w:r w:rsidR="00B010D7">
        <w:rPr>
          <w:rFonts w:ascii="Times New Roman" w:hAnsi="Times New Roman" w:cs="Times New Roman"/>
          <w:sz w:val="24"/>
          <w:szCs w:val="24"/>
        </w:rPr>
        <w:t>d</w:t>
      </w:r>
      <w:r w:rsidR="00590425">
        <w:rPr>
          <w:rFonts w:ascii="Times New Roman" w:hAnsi="Times New Roman" w:cs="Times New Roman"/>
          <w:sz w:val="24"/>
          <w:szCs w:val="24"/>
        </w:rPr>
        <w:t xml:space="preserve">ifferentiation between </w:t>
      </w:r>
      <w:r w:rsidR="00B010D7">
        <w:rPr>
          <w:rFonts w:ascii="Times New Roman" w:hAnsi="Times New Roman" w:cs="Times New Roman"/>
          <w:sz w:val="24"/>
          <w:szCs w:val="24"/>
        </w:rPr>
        <w:t>the two</w:t>
      </w:r>
      <w:r w:rsidR="00590425">
        <w:rPr>
          <w:rFonts w:ascii="Times New Roman" w:hAnsi="Times New Roman" w:cs="Times New Roman"/>
          <w:sz w:val="24"/>
          <w:szCs w:val="24"/>
        </w:rPr>
        <w:t xml:space="preserve"> is imperative</w:t>
      </w:r>
      <w:r w:rsidR="003C58A5" w:rsidRPr="002F4E83">
        <w:rPr>
          <w:rFonts w:ascii="Times New Roman" w:hAnsi="Times New Roman" w:cs="Times New Roman"/>
          <w:sz w:val="24"/>
          <w:szCs w:val="24"/>
        </w:rPr>
        <w:t xml:space="preserve"> in order to prevent non-union, chronic pain and disability</w:t>
      </w:r>
      <w:r w:rsidR="00733F62">
        <w:rPr>
          <w:rFonts w:ascii="Times New Roman" w:hAnsi="Times New Roman" w:cs="Times New Roman"/>
          <w:sz w:val="24"/>
          <w:szCs w:val="24"/>
        </w:rPr>
        <w:t>.</w:t>
      </w:r>
      <w:r w:rsidR="00733F62">
        <w:rPr>
          <w:rFonts w:ascii="Times New Roman" w:hAnsi="Times New Roman" w:cs="Times New Roman"/>
          <w:sz w:val="24"/>
          <w:szCs w:val="24"/>
          <w:vertAlign w:val="superscript"/>
        </w:rPr>
        <w:t>1</w:t>
      </w:r>
      <w:r w:rsidR="003C58A5">
        <w:rPr>
          <w:rFonts w:ascii="Times New Roman" w:hAnsi="Times New Roman" w:cs="Times New Roman"/>
          <w:sz w:val="24"/>
          <w:szCs w:val="24"/>
        </w:rPr>
        <w:t xml:space="preserve"> </w:t>
      </w:r>
      <w:r w:rsidRPr="002F4E83">
        <w:rPr>
          <w:rFonts w:ascii="Times New Roman" w:hAnsi="Times New Roman" w:cs="Times New Roman"/>
          <w:sz w:val="24"/>
          <w:szCs w:val="24"/>
        </w:rPr>
        <w:t>Patient history, clinical presentation and diagnostic too</w:t>
      </w:r>
      <w:r w:rsidR="00590425">
        <w:rPr>
          <w:rFonts w:ascii="Times New Roman" w:hAnsi="Times New Roman" w:cs="Times New Roman"/>
          <w:sz w:val="24"/>
          <w:szCs w:val="24"/>
        </w:rPr>
        <w:t>ls can be used to assist with this differentiation</w:t>
      </w:r>
      <w:r w:rsidRPr="002F4E83">
        <w:rPr>
          <w:rFonts w:ascii="Times New Roman" w:hAnsi="Times New Roman" w:cs="Times New Roman"/>
          <w:sz w:val="24"/>
          <w:szCs w:val="24"/>
        </w:rPr>
        <w:t>.</w:t>
      </w:r>
      <w:r w:rsidR="009B279F">
        <w:rPr>
          <w:rFonts w:ascii="Times New Roman" w:hAnsi="Times New Roman" w:cs="Times New Roman"/>
          <w:sz w:val="24"/>
          <w:szCs w:val="24"/>
          <w:vertAlign w:val="superscript"/>
        </w:rPr>
        <w:t>1,2,5</w:t>
      </w:r>
      <w:r w:rsidRPr="002F4E83">
        <w:rPr>
          <w:rFonts w:ascii="Times New Roman" w:hAnsi="Times New Roman" w:cs="Times New Roman"/>
          <w:sz w:val="24"/>
          <w:szCs w:val="24"/>
        </w:rPr>
        <w:t xml:space="preserve"> Once diagnosed these injurie</w:t>
      </w:r>
      <w:r w:rsidR="00372BB5">
        <w:rPr>
          <w:rFonts w:ascii="Times New Roman" w:hAnsi="Times New Roman" w:cs="Times New Roman"/>
          <w:sz w:val="24"/>
          <w:szCs w:val="24"/>
        </w:rPr>
        <w:t>s should immediately be treated using conservative measures such as rest, ice, co</w:t>
      </w:r>
      <w:r w:rsidR="009B279F">
        <w:rPr>
          <w:rFonts w:ascii="Times New Roman" w:hAnsi="Times New Roman" w:cs="Times New Roman"/>
          <w:sz w:val="24"/>
          <w:szCs w:val="24"/>
        </w:rPr>
        <w:t>mpression, elevation and NSAIDs</w:t>
      </w:r>
      <w:r w:rsidR="00372BB5">
        <w:rPr>
          <w:rFonts w:ascii="Times New Roman" w:hAnsi="Times New Roman" w:cs="Times New Roman"/>
          <w:sz w:val="24"/>
          <w:szCs w:val="24"/>
        </w:rPr>
        <w:t>.</w:t>
      </w:r>
      <w:r w:rsidR="009B279F">
        <w:rPr>
          <w:rFonts w:ascii="Times New Roman" w:hAnsi="Times New Roman" w:cs="Times New Roman"/>
          <w:sz w:val="24"/>
          <w:szCs w:val="24"/>
          <w:vertAlign w:val="superscript"/>
        </w:rPr>
        <w:t>5,11</w:t>
      </w:r>
      <w:r w:rsidR="00372BB5">
        <w:rPr>
          <w:rFonts w:ascii="Times New Roman" w:hAnsi="Times New Roman" w:cs="Times New Roman"/>
          <w:sz w:val="24"/>
          <w:szCs w:val="24"/>
        </w:rPr>
        <w:t xml:space="preserve"> The degree of r</w:t>
      </w:r>
      <w:r w:rsidRPr="002F4E83">
        <w:rPr>
          <w:rFonts w:ascii="Times New Roman" w:hAnsi="Times New Roman" w:cs="Times New Roman"/>
          <w:sz w:val="24"/>
          <w:szCs w:val="24"/>
        </w:rPr>
        <w:t>est an</w:t>
      </w:r>
      <w:r w:rsidR="00372BB5">
        <w:rPr>
          <w:rFonts w:ascii="Times New Roman" w:hAnsi="Times New Roman" w:cs="Times New Roman"/>
          <w:sz w:val="24"/>
          <w:szCs w:val="24"/>
        </w:rPr>
        <w:t xml:space="preserve">d stress avoidance </w:t>
      </w:r>
      <w:r w:rsidR="0069206F">
        <w:rPr>
          <w:rFonts w:ascii="Times New Roman" w:hAnsi="Times New Roman" w:cs="Times New Roman"/>
          <w:sz w:val="24"/>
          <w:szCs w:val="24"/>
        </w:rPr>
        <w:t>is dependent</w:t>
      </w:r>
      <w:r w:rsidR="00372BB5">
        <w:rPr>
          <w:rFonts w:ascii="Times New Roman" w:hAnsi="Times New Roman" w:cs="Times New Roman"/>
          <w:sz w:val="24"/>
          <w:szCs w:val="24"/>
        </w:rPr>
        <w:t xml:space="preserve"> upon the type, severity</w:t>
      </w:r>
      <w:r w:rsidRPr="002F4E83">
        <w:rPr>
          <w:rFonts w:ascii="Times New Roman" w:hAnsi="Times New Roman" w:cs="Times New Roman"/>
          <w:sz w:val="24"/>
          <w:szCs w:val="24"/>
        </w:rPr>
        <w:t xml:space="preserve"> </w:t>
      </w:r>
      <w:r w:rsidR="0069206F">
        <w:rPr>
          <w:rFonts w:ascii="Times New Roman" w:hAnsi="Times New Roman" w:cs="Times New Roman"/>
          <w:sz w:val="24"/>
          <w:szCs w:val="24"/>
        </w:rPr>
        <w:t>and site of</w:t>
      </w:r>
      <w:r w:rsidRPr="002F4E83">
        <w:rPr>
          <w:rFonts w:ascii="Times New Roman" w:hAnsi="Times New Roman" w:cs="Times New Roman"/>
          <w:sz w:val="24"/>
          <w:szCs w:val="24"/>
        </w:rPr>
        <w:t xml:space="preserve"> the injury.</w:t>
      </w:r>
      <w:r w:rsidR="00372BB5">
        <w:rPr>
          <w:rFonts w:ascii="Times New Roman" w:hAnsi="Times New Roman" w:cs="Times New Roman"/>
          <w:sz w:val="24"/>
          <w:szCs w:val="24"/>
        </w:rPr>
        <w:t xml:space="preserve"> </w:t>
      </w:r>
      <w:r w:rsidR="009B279F">
        <w:rPr>
          <w:rFonts w:ascii="Times New Roman" w:hAnsi="Times New Roman" w:cs="Times New Roman"/>
          <w:sz w:val="24"/>
          <w:szCs w:val="24"/>
          <w:vertAlign w:val="superscript"/>
        </w:rPr>
        <w:t>5-7</w:t>
      </w:r>
      <w:r w:rsidR="00733F62">
        <w:rPr>
          <w:rFonts w:ascii="Times New Roman" w:hAnsi="Times New Roman" w:cs="Times New Roman"/>
          <w:sz w:val="24"/>
          <w:szCs w:val="24"/>
          <w:vertAlign w:val="superscript"/>
        </w:rPr>
        <w:t xml:space="preserve"> </w:t>
      </w:r>
      <w:r w:rsidR="00372BB5">
        <w:rPr>
          <w:rFonts w:ascii="Times New Roman" w:hAnsi="Times New Roman" w:cs="Times New Roman"/>
          <w:sz w:val="24"/>
          <w:szCs w:val="24"/>
        </w:rPr>
        <w:t xml:space="preserve">Surgical intervention is </w:t>
      </w:r>
      <w:r w:rsidR="00590425">
        <w:rPr>
          <w:rFonts w:ascii="Times New Roman" w:hAnsi="Times New Roman" w:cs="Times New Roman"/>
          <w:sz w:val="24"/>
          <w:szCs w:val="24"/>
        </w:rPr>
        <w:t>rarely recommended except in the case of</w:t>
      </w:r>
      <w:r w:rsidR="00372BB5">
        <w:rPr>
          <w:rFonts w:ascii="Times New Roman" w:hAnsi="Times New Roman" w:cs="Times New Roman"/>
          <w:sz w:val="24"/>
          <w:szCs w:val="24"/>
        </w:rPr>
        <w:t xml:space="preserve"> high risk</w:t>
      </w:r>
      <w:r w:rsidR="00733F62">
        <w:rPr>
          <w:rFonts w:ascii="Times New Roman" w:hAnsi="Times New Roman" w:cs="Times New Roman"/>
          <w:sz w:val="24"/>
          <w:szCs w:val="24"/>
        </w:rPr>
        <w:t xml:space="preserve"> fractures such as anterior TS</w:t>
      </w:r>
      <w:r w:rsidR="00590425">
        <w:rPr>
          <w:rFonts w:ascii="Times New Roman" w:hAnsi="Times New Roman" w:cs="Times New Roman"/>
          <w:sz w:val="24"/>
          <w:szCs w:val="24"/>
        </w:rPr>
        <w:t>F</w:t>
      </w:r>
      <w:r w:rsidR="00733F62">
        <w:rPr>
          <w:rFonts w:ascii="Times New Roman" w:hAnsi="Times New Roman" w:cs="Times New Roman"/>
          <w:sz w:val="24"/>
          <w:szCs w:val="24"/>
        </w:rPr>
        <w:t>, non-union fractures or chronic cases.</w:t>
      </w:r>
      <w:r w:rsidR="000E0D2E">
        <w:rPr>
          <w:rFonts w:ascii="Times New Roman" w:hAnsi="Times New Roman" w:cs="Times New Roman"/>
          <w:sz w:val="24"/>
          <w:szCs w:val="24"/>
          <w:vertAlign w:val="superscript"/>
        </w:rPr>
        <w:t>5,7,17</w:t>
      </w:r>
      <w:r w:rsidR="00372BB5">
        <w:rPr>
          <w:rFonts w:ascii="Times New Roman" w:hAnsi="Times New Roman" w:cs="Times New Roman"/>
          <w:sz w:val="24"/>
          <w:szCs w:val="24"/>
        </w:rPr>
        <w:t xml:space="preserve"> </w:t>
      </w:r>
      <w:r w:rsidRPr="002F4E83">
        <w:rPr>
          <w:rFonts w:ascii="Times New Roman" w:hAnsi="Times New Roman" w:cs="Times New Roman"/>
          <w:sz w:val="24"/>
          <w:szCs w:val="24"/>
        </w:rPr>
        <w:t>Patients</w:t>
      </w:r>
      <w:r w:rsidR="00A12365">
        <w:rPr>
          <w:rFonts w:ascii="Times New Roman" w:hAnsi="Times New Roman" w:cs="Times New Roman"/>
          <w:sz w:val="24"/>
          <w:szCs w:val="24"/>
        </w:rPr>
        <w:t>’</w:t>
      </w:r>
      <w:r w:rsidRPr="002F4E83">
        <w:rPr>
          <w:rFonts w:ascii="Times New Roman" w:hAnsi="Times New Roman" w:cs="Times New Roman"/>
          <w:sz w:val="24"/>
          <w:szCs w:val="24"/>
        </w:rPr>
        <w:t xml:space="preserve"> activity </w:t>
      </w:r>
      <w:r w:rsidR="00372BB5">
        <w:rPr>
          <w:rFonts w:ascii="Times New Roman" w:hAnsi="Times New Roman" w:cs="Times New Roman"/>
          <w:sz w:val="24"/>
          <w:szCs w:val="24"/>
        </w:rPr>
        <w:t xml:space="preserve">levels </w:t>
      </w:r>
      <w:r w:rsidRPr="002F4E83">
        <w:rPr>
          <w:rFonts w:ascii="Times New Roman" w:hAnsi="Times New Roman" w:cs="Times New Roman"/>
          <w:sz w:val="24"/>
          <w:szCs w:val="24"/>
        </w:rPr>
        <w:t>shou</w:t>
      </w:r>
      <w:r w:rsidR="0069206F">
        <w:rPr>
          <w:rFonts w:ascii="Times New Roman" w:hAnsi="Times New Roman" w:cs="Times New Roman"/>
          <w:sz w:val="24"/>
          <w:szCs w:val="24"/>
        </w:rPr>
        <w:t>ld gradually be progressed and guided by</w:t>
      </w:r>
      <w:r w:rsidR="00A12365">
        <w:rPr>
          <w:rFonts w:ascii="Times New Roman" w:hAnsi="Times New Roman" w:cs="Times New Roman"/>
          <w:sz w:val="24"/>
          <w:szCs w:val="24"/>
        </w:rPr>
        <w:t xml:space="preserve"> elicitation of pain </w:t>
      </w:r>
      <w:r w:rsidRPr="002F4E83">
        <w:rPr>
          <w:rFonts w:ascii="Times New Roman" w:hAnsi="Times New Roman" w:cs="Times New Roman"/>
          <w:sz w:val="24"/>
          <w:szCs w:val="24"/>
        </w:rPr>
        <w:t>and radiographic images (TSF)</w:t>
      </w:r>
      <w:r w:rsidR="00372BB5">
        <w:rPr>
          <w:rFonts w:ascii="Times New Roman" w:hAnsi="Times New Roman" w:cs="Times New Roman"/>
          <w:sz w:val="24"/>
          <w:szCs w:val="24"/>
        </w:rPr>
        <w:t xml:space="preserve"> until return to pre-injury level of activity has been reached</w:t>
      </w:r>
      <w:r w:rsidR="001A58AA">
        <w:rPr>
          <w:rFonts w:ascii="Times New Roman" w:hAnsi="Times New Roman" w:cs="Times New Roman"/>
          <w:sz w:val="24"/>
          <w:szCs w:val="24"/>
        </w:rPr>
        <w:t>.</w:t>
      </w:r>
      <w:r w:rsidR="009B279F">
        <w:rPr>
          <w:rFonts w:ascii="Times New Roman" w:hAnsi="Times New Roman" w:cs="Times New Roman"/>
          <w:sz w:val="24"/>
          <w:szCs w:val="24"/>
          <w:vertAlign w:val="superscript"/>
        </w:rPr>
        <w:t>11</w:t>
      </w:r>
      <w:r w:rsidR="001A58AA">
        <w:rPr>
          <w:rFonts w:ascii="Times New Roman" w:hAnsi="Times New Roman" w:cs="Times New Roman"/>
          <w:sz w:val="24"/>
          <w:szCs w:val="24"/>
        </w:rPr>
        <w:t xml:space="preserve"> </w:t>
      </w:r>
      <w:r w:rsidR="003C58A5">
        <w:rPr>
          <w:rFonts w:ascii="Times New Roman" w:hAnsi="Times New Roman" w:cs="Times New Roman"/>
          <w:sz w:val="24"/>
          <w:szCs w:val="24"/>
        </w:rPr>
        <w:t>Gradual progression of activities, modification of</w:t>
      </w:r>
      <w:r w:rsidR="00372BB5">
        <w:rPr>
          <w:rFonts w:ascii="Times New Roman" w:hAnsi="Times New Roman" w:cs="Times New Roman"/>
          <w:sz w:val="24"/>
          <w:szCs w:val="24"/>
        </w:rPr>
        <w:t xml:space="preserve"> risk factors</w:t>
      </w:r>
      <w:r w:rsidR="00B010D7">
        <w:rPr>
          <w:rFonts w:ascii="Times New Roman" w:hAnsi="Times New Roman" w:cs="Times New Roman"/>
          <w:sz w:val="24"/>
          <w:szCs w:val="24"/>
        </w:rPr>
        <w:t>,</w:t>
      </w:r>
      <w:r w:rsidR="00372BB5">
        <w:rPr>
          <w:rFonts w:ascii="Times New Roman" w:hAnsi="Times New Roman" w:cs="Times New Roman"/>
          <w:sz w:val="24"/>
          <w:szCs w:val="24"/>
        </w:rPr>
        <w:t xml:space="preserve"> abnormal biomechanics and running mecha</w:t>
      </w:r>
      <w:r w:rsidR="00590425">
        <w:rPr>
          <w:rFonts w:ascii="Times New Roman" w:hAnsi="Times New Roman" w:cs="Times New Roman"/>
          <w:sz w:val="24"/>
          <w:szCs w:val="24"/>
        </w:rPr>
        <w:t>nics, shock absorbing inlays,</w:t>
      </w:r>
      <w:r w:rsidR="00372BB5">
        <w:rPr>
          <w:rFonts w:ascii="Times New Roman" w:hAnsi="Times New Roman" w:cs="Times New Roman"/>
          <w:sz w:val="24"/>
          <w:szCs w:val="24"/>
        </w:rPr>
        <w:t xml:space="preserve"> pronation control insoles and calcium </w:t>
      </w:r>
      <w:r w:rsidR="009B279F">
        <w:rPr>
          <w:rFonts w:ascii="Times New Roman" w:hAnsi="Times New Roman" w:cs="Times New Roman"/>
          <w:sz w:val="24"/>
          <w:szCs w:val="24"/>
        </w:rPr>
        <w:t xml:space="preserve">and vitamin D </w:t>
      </w:r>
      <w:r w:rsidR="00372BB5">
        <w:rPr>
          <w:rFonts w:ascii="Times New Roman" w:hAnsi="Times New Roman" w:cs="Times New Roman"/>
          <w:sz w:val="24"/>
          <w:szCs w:val="24"/>
        </w:rPr>
        <w:t>supplementation are suggested means for</w:t>
      </w:r>
      <w:r w:rsidR="00B010D7">
        <w:rPr>
          <w:rFonts w:ascii="Times New Roman" w:hAnsi="Times New Roman" w:cs="Times New Roman"/>
          <w:sz w:val="24"/>
          <w:szCs w:val="24"/>
        </w:rPr>
        <w:t xml:space="preserve"> the</w:t>
      </w:r>
      <w:r w:rsidR="00372BB5">
        <w:rPr>
          <w:rFonts w:ascii="Times New Roman" w:hAnsi="Times New Roman" w:cs="Times New Roman"/>
          <w:sz w:val="24"/>
          <w:szCs w:val="24"/>
        </w:rPr>
        <w:t xml:space="preserve"> prevention MTSS and TSF. </w:t>
      </w:r>
      <w:r w:rsidR="000E0D2E">
        <w:rPr>
          <w:rFonts w:ascii="Times New Roman" w:hAnsi="Times New Roman" w:cs="Times New Roman"/>
          <w:sz w:val="24"/>
          <w:szCs w:val="24"/>
          <w:vertAlign w:val="superscript"/>
        </w:rPr>
        <w:t>5,17</w:t>
      </w:r>
    </w:p>
    <w:p w:rsidR="003F2B83" w:rsidRDefault="003F2B83" w:rsidP="00E351D5">
      <w:pPr>
        <w:spacing w:after="0" w:line="480" w:lineRule="auto"/>
        <w:contextualSpacing/>
        <w:rPr>
          <w:rFonts w:ascii="Times New Roman" w:hAnsi="Times New Roman" w:cs="Times New Roman"/>
          <w:sz w:val="24"/>
          <w:szCs w:val="24"/>
        </w:rPr>
      </w:pPr>
    </w:p>
    <w:p w:rsidR="003F2B83" w:rsidRDefault="003F2B83" w:rsidP="00E351D5">
      <w:pPr>
        <w:spacing w:after="0" w:line="480" w:lineRule="auto"/>
        <w:contextualSpacing/>
        <w:rPr>
          <w:rFonts w:ascii="Times New Roman" w:hAnsi="Times New Roman" w:cs="Times New Roman"/>
          <w:sz w:val="24"/>
          <w:szCs w:val="24"/>
        </w:rPr>
      </w:pPr>
    </w:p>
    <w:p w:rsidR="005141A6" w:rsidRDefault="005141A6" w:rsidP="00E351D5">
      <w:pPr>
        <w:spacing w:after="0" w:line="480" w:lineRule="auto"/>
        <w:contextualSpacing/>
        <w:rPr>
          <w:rFonts w:ascii="Times New Roman" w:hAnsi="Times New Roman" w:cs="Times New Roman"/>
          <w:sz w:val="24"/>
          <w:szCs w:val="24"/>
        </w:rPr>
      </w:pPr>
    </w:p>
    <w:p w:rsidR="005141A6" w:rsidRDefault="005141A6" w:rsidP="00E351D5">
      <w:pPr>
        <w:spacing w:after="0" w:line="480" w:lineRule="auto"/>
        <w:contextualSpacing/>
        <w:rPr>
          <w:rFonts w:ascii="Times New Roman" w:hAnsi="Times New Roman" w:cs="Times New Roman"/>
          <w:sz w:val="24"/>
          <w:szCs w:val="24"/>
        </w:rPr>
      </w:pPr>
    </w:p>
    <w:p w:rsidR="005141A6" w:rsidRDefault="005141A6" w:rsidP="00E351D5">
      <w:pPr>
        <w:spacing w:after="0" w:line="480" w:lineRule="auto"/>
        <w:contextualSpacing/>
        <w:rPr>
          <w:rFonts w:ascii="Times New Roman" w:hAnsi="Times New Roman" w:cs="Times New Roman"/>
          <w:sz w:val="24"/>
          <w:szCs w:val="24"/>
        </w:rPr>
      </w:pPr>
    </w:p>
    <w:p w:rsidR="005141A6" w:rsidRDefault="005141A6" w:rsidP="00E351D5">
      <w:pPr>
        <w:spacing w:after="0" w:line="480" w:lineRule="auto"/>
        <w:contextualSpacing/>
        <w:rPr>
          <w:rFonts w:ascii="Times New Roman" w:hAnsi="Times New Roman" w:cs="Times New Roman"/>
          <w:sz w:val="24"/>
          <w:szCs w:val="24"/>
        </w:rPr>
      </w:pPr>
    </w:p>
    <w:p w:rsidR="005141A6" w:rsidRDefault="005141A6" w:rsidP="00E351D5">
      <w:pPr>
        <w:spacing w:after="0" w:line="480" w:lineRule="auto"/>
        <w:contextualSpacing/>
        <w:rPr>
          <w:rFonts w:ascii="Times New Roman" w:hAnsi="Times New Roman" w:cs="Times New Roman"/>
          <w:sz w:val="24"/>
          <w:szCs w:val="24"/>
        </w:rPr>
      </w:pPr>
    </w:p>
    <w:p w:rsidR="00904679" w:rsidRDefault="00904679" w:rsidP="00E351D5">
      <w:pPr>
        <w:spacing w:after="0" w:line="480" w:lineRule="auto"/>
        <w:contextualSpacing/>
        <w:rPr>
          <w:rFonts w:ascii="Times New Roman" w:hAnsi="Times New Roman" w:cs="Times New Roman"/>
          <w:sz w:val="24"/>
          <w:szCs w:val="24"/>
        </w:rPr>
      </w:pPr>
    </w:p>
    <w:p w:rsidR="00442CEE" w:rsidRPr="00EE6153" w:rsidRDefault="00442CEE" w:rsidP="00E351D5">
      <w:pPr>
        <w:spacing w:after="0" w:line="480" w:lineRule="auto"/>
        <w:contextualSpacing/>
        <w:rPr>
          <w:rFonts w:ascii="Times New Roman" w:hAnsi="Times New Roman" w:cs="Times New Roman"/>
          <w:sz w:val="24"/>
          <w:szCs w:val="24"/>
          <w:vertAlign w:val="superscript"/>
        </w:rPr>
      </w:pPr>
      <w:r w:rsidRPr="00EE6153">
        <w:rPr>
          <w:rFonts w:ascii="Times New Roman" w:hAnsi="Times New Roman" w:cs="Times New Roman"/>
          <w:sz w:val="24"/>
          <w:szCs w:val="24"/>
        </w:rPr>
        <w:lastRenderedPageBreak/>
        <w:t>References</w:t>
      </w:r>
    </w:p>
    <w:p w:rsidR="00313DBA" w:rsidRPr="00EE6153" w:rsidRDefault="00313DBA" w:rsidP="002E07BE">
      <w:pPr>
        <w:spacing w:after="0" w:line="240" w:lineRule="auto"/>
        <w:contextualSpacing/>
        <w:rPr>
          <w:rFonts w:ascii="Times New Roman" w:hAnsi="Times New Roman" w:cs="Times New Roman"/>
          <w:sz w:val="24"/>
          <w:szCs w:val="24"/>
        </w:rPr>
      </w:pPr>
    </w:p>
    <w:p w:rsidR="00C744AD" w:rsidRPr="00EE6153" w:rsidRDefault="00C744AD" w:rsidP="00376C3D">
      <w:pPr>
        <w:pStyle w:val="NormalWeb"/>
        <w:numPr>
          <w:ilvl w:val="0"/>
          <w:numId w:val="1"/>
        </w:numPr>
        <w:spacing w:before="0" w:beforeAutospacing="0" w:after="0" w:afterAutospacing="0"/>
        <w:ind w:hanging="720"/>
        <w:contextualSpacing/>
      </w:pPr>
      <w:r w:rsidRPr="00EE6153">
        <w:fldChar w:fldCharType="begin"/>
      </w:r>
      <w:r w:rsidRPr="00EE6153">
        <w:instrText>ADDIN RW.BIB</w:instrText>
      </w:r>
      <w:r w:rsidRPr="00EE6153">
        <w:fldChar w:fldCharType="separate"/>
      </w:r>
      <w:r w:rsidRPr="00EE6153">
        <w:t xml:space="preserve">Beck BR. Tibial stress injuries. </w:t>
      </w:r>
      <w:r w:rsidRPr="00EE6153">
        <w:rPr>
          <w:i/>
          <w:iCs/>
        </w:rPr>
        <w:t>Sports medicine</w:t>
      </w:r>
      <w:r w:rsidRPr="00EE6153">
        <w:t>. 1998;26(4):265-279.</w:t>
      </w:r>
    </w:p>
    <w:p w:rsidR="00944873" w:rsidRPr="00EE6153" w:rsidRDefault="00944873" w:rsidP="00376C3D">
      <w:pPr>
        <w:pStyle w:val="NormalWeb"/>
        <w:spacing w:before="0" w:beforeAutospacing="0" w:after="0" w:afterAutospacing="0"/>
        <w:ind w:left="720" w:hanging="720"/>
        <w:contextualSpacing/>
      </w:pPr>
    </w:p>
    <w:p w:rsidR="002E07BE" w:rsidRPr="00EE6153" w:rsidRDefault="002E07BE" w:rsidP="00376C3D">
      <w:pPr>
        <w:pStyle w:val="NormalWeb"/>
        <w:numPr>
          <w:ilvl w:val="0"/>
          <w:numId w:val="1"/>
        </w:numPr>
        <w:spacing w:before="0" w:beforeAutospacing="0" w:after="0" w:afterAutospacing="0"/>
        <w:ind w:hanging="720"/>
        <w:contextualSpacing/>
      </w:pPr>
      <w:r w:rsidRPr="00EE6153">
        <w:rPr>
          <w:b/>
        </w:rPr>
        <w:fldChar w:fldCharType="begin"/>
      </w:r>
      <w:r w:rsidRPr="00EE6153">
        <w:rPr>
          <w:b/>
        </w:rPr>
        <w:instrText>ADDIN RW.BIB</w:instrText>
      </w:r>
      <w:r w:rsidRPr="00EE6153">
        <w:rPr>
          <w:b/>
        </w:rPr>
        <w:fldChar w:fldCharType="separate"/>
      </w:r>
      <w:r w:rsidRPr="00EE6153">
        <w:t xml:space="preserve">Daffner RH, Pavlov H. Stress fractures: Current concepts. </w:t>
      </w:r>
      <w:r w:rsidRPr="00EE6153">
        <w:rPr>
          <w:i/>
          <w:iCs/>
        </w:rPr>
        <w:t>AJR Am J Roentgenol</w:t>
      </w:r>
      <w:r w:rsidRPr="00EE6153">
        <w:t>. 1992;159(2):245-252. doi: 10.2214/ajr.159.2.1632335.</w:t>
      </w:r>
    </w:p>
    <w:p w:rsidR="002E07BE" w:rsidRPr="00EE6153" w:rsidRDefault="002E07BE" w:rsidP="00376C3D">
      <w:pPr>
        <w:pStyle w:val="NormalWeb"/>
        <w:spacing w:before="0" w:beforeAutospacing="0" w:after="0" w:afterAutospacing="0"/>
        <w:ind w:left="720" w:hanging="720"/>
        <w:contextualSpacing/>
      </w:pPr>
      <w:r w:rsidRPr="00EE6153">
        <w:rPr>
          <w:b/>
        </w:rPr>
        <w:fldChar w:fldCharType="end"/>
      </w: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 Moen MH, Tol JL, Weir A, Steunebrink M, De Winter TC. Medial tibial stress syndrome. </w:t>
      </w:r>
      <w:r w:rsidRPr="00EE6153">
        <w:rPr>
          <w:i/>
          <w:iCs/>
        </w:rPr>
        <w:t>Sports medicine</w:t>
      </w:r>
      <w:r w:rsidRPr="00EE6153">
        <w:t>. 2009;39(7):523-546.</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 Behrens SB, Deren ME, Matson A, Fadale PD, Monchik KO. Stress fractures of the pelvis and legs in athletes A review. </w:t>
      </w:r>
      <w:r w:rsidRPr="00EE6153">
        <w:rPr>
          <w:i/>
          <w:iCs/>
        </w:rPr>
        <w:t>Sports Health: A Multidisciplinary Approach</w:t>
      </w:r>
      <w:r w:rsidR="00944873" w:rsidRPr="00EE6153">
        <w:t>. 2013;5(2):165-174.</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Patel DS, Roth M, Kapil N. Stress fractures: Diagnosis, treatment, and prevention. </w:t>
      </w:r>
      <w:r w:rsidRPr="00EE6153">
        <w:rPr>
          <w:i/>
          <w:iCs/>
        </w:rPr>
        <w:t>Am Fam Physician</w:t>
      </w:r>
      <w:r w:rsidRPr="00EE6153">
        <w:t>. 2011;83(1):39-46.</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Winters M, Veldt H, Bakker EW, Moen MH. Intrinsic factors associated with medial tibial stress syndrome in athletes: A large case-control study. </w:t>
      </w:r>
      <w:r w:rsidRPr="00EE6153">
        <w:rPr>
          <w:i/>
          <w:iCs/>
        </w:rPr>
        <w:t>South African Journal of Sports Medicine</w:t>
      </w:r>
      <w:r w:rsidRPr="00EE6153">
        <w:t>. 2013;25(3):63-66.</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Moen MH, Holtslag L, Bakker E, et al. The treatment of medial tibial stress syndrome in athletes; a randomized clinical trial. </w:t>
      </w:r>
      <w:r w:rsidRPr="00EE6153">
        <w:rPr>
          <w:i/>
          <w:iCs/>
        </w:rPr>
        <w:t>BMC Sports Science, Medicine and Rehabilitation</w:t>
      </w:r>
      <w:r w:rsidRPr="00EE6153">
        <w:t>. 2012;4(1):12.</w:t>
      </w:r>
    </w:p>
    <w:p w:rsidR="00944873" w:rsidRPr="00EE6153" w:rsidRDefault="00944873" w:rsidP="00376C3D">
      <w:pPr>
        <w:pStyle w:val="NormalWeb"/>
        <w:spacing w:before="0" w:beforeAutospacing="0" w:after="0" w:afterAutospacing="0"/>
        <w:ind w:left="720" w:hanging="720"/>
        <w:contextualSpacing/>
      </w:pPr>
    </w:p>
    <w:p w:rsidR="00944873" w:rsidRPr="00EE6153" w:rsidRDefault="00C744AD" w:rsidP="00376C3D">
      <w:pPr>
        <w:pStyle w:val="NormalWeb"/>
        <w:numPr>
          <w:ilvl w:val="0"/>
          <w:numId w:val="1"/>
        </w:numPr>
        <w:spacing w:before="0" w:beforeAutospacing="0" w:after="0" w:afterAutospacing="0"/>
        <w:ind w:hanging="720"/>
        <w:contextualSpacing/>
      </w:pPr>
      <w:r w:rsidRPr="00EE6153">
        <w:t xml:space="preserve">Newman P, Witchalls J, Waddington G, Adams R. Risk factors associated with medial tibial stress syndrome in runners: A systematic review and meta-analysis. </w:t>
      </w:r>
      <w:r w:rsidRPr="00EE6153">
        <w:rPr>
          <w:i/>
          <w:iCs/>
        </w:rPr>
        <w:t>hypothesis</w:t>
      </w:r>
      <w:r w:rsidRPr="00EE6153">
        <w:t>. 2013;4:7.</w:t>
      </w:r>
    </w:p>
    <w:p w:rsidR="00944873" w:rsidRPr="00EE6153" w:rsidRDefault="00944873" w:rsidP="00376C3D">
      <w:pPr>
        <w:pStyle w:val="NormalWeb"/>
        <w:spacing w:before="0" w:beforeAutospacing="0" w:after="0" w:afterAutospacing="0"/>
        <w:ind w:left="720" w:hanging="720"/>
        <w:contextualSpacing/>
      </w:pPr>
    </w:p>
    <w:p w:rsidR="00944873" w:rsidRPr="00EE6153" w:rsidRDefault="00C744AD" w:rsidP="00376C3D">
      <w:pPr>
        <w:pStyle w:val="NormalWeb"/>
        <w:numPr>
          <w:ilvl w:val="0"/>
          <w:numId w:val="1"/>
        </w:numPr>
        <w:spacing w:before="0" w:beforeAutospacing="0" w:after="0" w:afterAutospacing="0"/>
        <w:ind w:hanging="720"/>
        <w:contextualSpacing/>
      </w:pPr>
      <w:r w:rsidRPr="00EE6153">
        <w:t xml:space="preserve">Moen M, Bongers T, Bakker E, et al. Risk factors and prognostic indicators for medial tibial stress syndrome. </w:t>
      </w:r>
      <w:r w:rsidRPr="00EE6153">
        <w:rPr>
          <w:i/>
          <w:iCs/>
        </w:rPr>
        <w:t>Scand J Med Sci Sports</w:t>
      </w:r>
      <w:r w:rsidRPr="00EE6153">
        <w:t>. 2012;22(1):34-39.</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Yagi S, Muneta T, Sekiya I. Incidence and risk factors for medial tibial stress syndrome and tibial stress fracture in high school runners. </w:t>
      </w:r>
      <w:r w:rsidRPr="00EE6153">
        <w:rPr>
          <w:i/>
          <w:iCs/>
        </w:rPr>
        <w:t>Knee Surgery, Sports Traumatology, Arthroscopy</w:t>
      </w:r>
      <w:r w:rsidRPr="00EE6153">
        <w:t>. 2013:1-8.</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Chen Y, Tenforde AS, Fredericson M. Update on stress fractures in female athletes: Epidemiology, treatment, and prevention. </w:t>
      </w:r>
      <w:r w:rsidRPr="00EE6153">
        <w:rPr>
          <w:i/>
          <w:iCs/>
        </w:rPr>
        <w:t>Current reviews in musculoskeletal medicine</w:t>
      </w:r>
      <w:r w:rsidRPr="00EE6153">
        <w:t>. 2013:1-9.</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Milner CE, Ferber R, Pollard CD, Hamill J, Davis IS. Biomechanical factors associated with tibial stress fracture in female runners. </w:t>
      </w:r>
      <w:r w:rsidRPr="00EE6153">
        <w:rPr>
          <w:i/>
          <w:iCs/>
        </w:rPr>
        <w:t>Med Sci Sports Exerc</w:t>
      </w:r>
      <w:r w:rsidRPr="00EE6153">
        <w:t>. 2006;38(2):323.</w:t>
      </w:r>
    </w:p>
    <w:p w:rsidR="00944873" w:rsidRPr="00EE6153" w:rsidRDefault="0094487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lastRenderedPageBreak/>
        <w:t xml:space="preserve">Reshef N, Guelich DR. Medial tibial stress syndrome. </w:t>
      </w:r>
      <w:r w:rsidRPr="00EE6153">
        <w:rPr>
          <w:i/>
          <w:iCs/>
        </w:rPr>
        <w:t>Clin Sports Med</w:t>
      </w:r>
      <w:r w:rsidRPr="00EE6153">
        <w:t>. 2012;31(2):273-290.</w:t>
      </w:r>
    </w:p>
    <w:p w:rsidR="004E65E3" w:rsidRPr="00EE6153" w:rsidRDefault="004E65E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Schneiders AG, Sullivan SJ, Hendrick PA, et al. The ability of clinical tests to diagnose stress fractures: A systematic review and meta-analysis. </w:t>
      </w:r>
      <w:r w:rsidRPr="00EE6153">
        <w:rPr>
          <w:i/>
          <w:iCs/>
        </w:rPr>
        <w:t>J Orthop Sports Phys Ther</w:t>
      </w:r>
      <w:r w:rsidRPr="00EE6153">
        <w:t>. 2012;42(9):760-771. doi: 10.2519/jospt.2012.4000; 10.2519/jospt.2012.4000.</w:t>
      </w:r>
    </w:p>
    <w:p w:rsidR="00EE6153" w:rsidRPr="00EE6153" w:rsidRDefault="00EE6153" w:rsidP="00EE6153">
      <w:pPr>
        <w:pStyle w:val="ListParagraph"/>
        <w:rPr>
          <w:rFonts w:ascii="Times New Roman" w:hAnsi="Times New Roman" w:cs="Times New Roman"/>
          <w:sz w:val="24"/>
          <w:szCs w:val="24"/>
        </w:rPr>
      </w:pPr>
    </w:p>
    <w:p w:rsidR="00EE6153" w:rsidRPr="00EE6153" w:rsidRDefault="00EE6153" w:rsidP="00376C3D">
      <w:pPr>
        <w:pStyle w:val="NormalWeb"/>
        <w:numPr>
          <w:ilvl w:val="0"/>
          <w:numId w:val="1"/>
        </w:numPr>
        <w:spacing w:before="0" w:beforeAutospacing="0" w:after="0" w:afterAutospacing="0"/>
        <w:ind w:hanging="720"/>
        <w:contextualSpacing/>
      </w:pPr>
      <w:r w:rsidRPr="00EE6153">
        <w:t xml:space="preserve">Newman P, Adams R, Waddington G. Two simple clinical tests for predicting onset of medial tibial stress syndrome: Shin palpation test and shin oedema test. </w:t>
      </w:r>
      <w:r w:rsidRPr="00EE6153">
        <w:rPr>
          <w:i/>
          <w:iCs/>
        </w:rPr>
        <w:t>Br J Sports Med</w:t>
      </w:r>
      <w:r w:rsidRPr="00EE6153">
        <w:t>. 2012;46(12):861-864</w:t>
      </w:r>
    </w:p>
    <w:p w:rsidR="004E65E3" w:rsidRPr="00EE6153" w:rsidRDefault="004E65E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Aweid B, Aweid O, Talibi S, Porter K. Stress fractures. </w:t>
      </w:r>
      <w:r w:rsidRPr="00EE6153">
        <w:rPr>
          <w:i/>
          <w:iCs/>
        </w:rPr>
        <w:t>Trauma</w:t>
      </w:r>
      <w:r w:rsidRPr="00EE6153">
        <w:t>. 2013;15(4):308-321.</w:t>
      </w:r>
    </w:p>
    <w:p w:rsidR="004E65E3" w:rsidRPr="00EE6153" w:rsidRDefault="004E65E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Winters M, Eskes M, Weir A, Moen MH, Backx FJ, Bakker EW. Treatment of medial tibial stress syndrome: A systematic review. </w:t>
      </w:r>
      <w:r w:rsidRPr="00EE6153">
        <w:rPr>
          <w:i/>
          <w:iCs/>
        </w:rPr>
        <w:t>Sports Medicine</w:t>
      </w:r>
      <w:r w:rsidRPr="00EE6153">
        <w:t>. 2013;43(12):1315-1333.</w:t>
      </w:r>
    </w:p>
    <w:p w:rsidR="004E65E3" w:rsidRPr="00EE6153" w:rsidRDefault="004E65E3" w:rsidP="00376C3D">
      <w:pPr>
        <w:pStyle w:val="NormalWeb"/>
        <w:spacing w:before="0" w:beforeAutospacing="0" w:after="0" w:afterAutospacing="0"/>
        <w:ind w:left="720" w:hanging="720"/>
        <w:contextualSpacing/>
      </w:pPr>
    </w:p>
    <w:p w:rsidR="00C744AD" w:rsidRPr="00EE6153" w:rsidRDefault="00C744AD" w:rsidP="00376C3D">
      <w:pPr>
        <w:pStyle w:val="NormalWeb"/>
        <w:numPr>
          <w:ilvl w:val="0"/>
          <w:numId w:val="1"/>
        </w:numPr>
        <w:spacing w:before="0" w:beforeAutospacing="0" w:after="0" w:afterAutospacing="0"/>
        <w:ind w:hanging="720"/>
        <w:contextualSpacing/>
      </w:pPr>
      <w:r w:rsidRPr="00EE6153">
        <w:t xml:space="preserve">Craig DI. Medial tibial stress syndrome: Evidence-based prevention. </w:t>
      </w:r>
      <w:r w:rsidRPr="00EE6153">
        <w:rPr>
          <w:i/>
          <w:iCs/>
        </w:rPr>
        <w:t>Journal of athletic training</w:t>
      </w:r>
      <w:r w:rsidRPr="00EE6153">
        <w:t>. 2008;43(3):316.</w:t>
      </w:r>
    </w:p>
    <w:p w:rsidR="00442CEE" w:rsidRPr="002F4E83" w:rsidRDefault="00C744AD" w:rsidP="00376C3D">
      <w:pPr>
        <w:spacing w:after="0" w:line="240" w:lineRule="auto"/>
        <w:ind w:left="720" w:hanging="720"/>
        <w:contextualSpacing/>
        <w:rPr>
          <w:rFonts w:ascii="Times New Roman" w:hAnsi="Times New Roman" w:cs="Times New Roman"/>
          <w:sz w:val="24"/>
          <w:szCs w:val="24"/>
        </w:rPr>
      </w:pPr>
      <w:r w:rsidRPr="00EE6153">
        <w:rPr>
          <w:rFonts w:ascii="Times New Roman" w:hAnsi="Times New Roman" w:cs="Times New Roman"/>
          <w:sz w:val="24"/>
          <w:szCs w:val="24"/>
        </w:rPr>
        <w:fldChar w:fldCharType="end"/>
      </w:r>
    </w:p>
    <w:sectPr w:rsidR="00442CEE" w:rsidRPr="002F4E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FC" w:rsidRDefault="005E04FC">
      <w:pPr>
        <w:spacing w:after="0" w:line="240" w:lineRule="auto"/>
      </w:pPr>
      <w:r>
        <w:separator/>
      </w:r>
    </w:p>
  </w:endnote>
  <w:endnote w:type="continuationSeparator" w:id="0">
    <w:p w:rsidR="005E04FC" w:rsidRDefault="005E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Garamond">
    <w:altName w:val="ITC Garamond"/>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B5" w:rsidRDefault="00372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008191"/>
      <w:docPartObj>
        <w:docPartGallery w:val="Page Numbers (Bottom of Page)"/>
        <w:docPartUnique/>
      </w:docPartObj>
    </w:sdtPr>
    <w:sdtEndPr>
      <w:rPr>
        <w:noProof/>
      </w:rPr>
    </w:sdtEndPr>
    <w:sdtContent>
      <w:p w:rsidR="00E351D5" w:rsidRDefault="00E351D5">
        <w:pPr>
          <w:pStyle w:val="Footer"/>
          <w:jc w:val="right"/>
        </w:pPr>
        <w:r>
          <w:fldChar w:fldCharType="begin"/>
        </w:r>
        <w:r>
          <w:instrText xml:space="preserve"> PAGE   \* MERGEFORMAT </w:instrText>
        </w:r>
        <w:r>
          <w:fldChar w:fldCharType="separate"/>
        </w:r>
        <w:r w:rsidR="00A12ACF">
          <w:rPr>
            <w:noProof/>
          </w:rPr>
          <w:t>1</w:t>
        </w:r>
        <w:r>
          <w:rPr>
            <w:noProof/>
          </w:rPr>
          <w:fldChar w:fldCharType="end"/>
        </w:r>
      </w:p>
    </w:sdtContent>
  </w:sdt>
  <w:p w:rsidR="00372BB5" w:rsidRDefault="00372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B5" w:rsidRDefault="0037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FC" w:rsidRDefault="005E04FC">
      <w:pPr>
        <w:spacing w:after="0" w:line="240" w:lineRule="auto"/>
      </w:pPr>
      <w:r>
        <w:separator/>
      </w:r>
    </w:p>
  </w:footnote>
  <w:footnote w:type="continuationSeparator" w:id="0">
    <w:p w:rsidR="005E04FC" w:rsidRDefault="005E0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B5" w:rsidRDefault="00372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6F" w:rsidRPr="00E351D5" w:rsidRDefault="0043506F">
    <w:pPr>
      <w:pStyle w:val="Header"/>
      <w:rPr>
        <w:rFonts w:ascii="Times New Roman" w:hAnsi="Times New Roman" w:cs="Times New Roman"/>
      </w:rPr>
    </w:pPr>
    <w:r>
      <w:tab/>
    </w:r>
    <w:r>
      <w:tab/>
    </w:r>
    <w:r w:rsidRPr="00E351D5">
      <w:rPr>
        <w:rFonts w:ascii="Times New Roman" w:hAnsi="Times New Roman" w:cs="Times New Roman"/>
      </w:rPr>
      <w:t>Morven Ross</w:t>
    </w:r>
  </w:p>
  <w:p w:rsidR="0043506F" w:rsidRPr="00E351D5" w:rsidRDefault="0043506F">
    <w:pPr>
      <w:pStyle w:val="Header"/>
      <w:rPr>
        <w:rFonts w:ascii="Times New Roman" w:hAnsi="Times New Roman" w:cs="Times New Roman"/>
      </w:rPr>
    </w:pPr>
    <w:r w:rsidRPr="00E351D5">
      <w:rPr>
        <w:rFonts w:ascii="Times New Roman" w:hAnsi="Times New Roman" w:cs="Times New Roman"/>
      </w:rPr>
      <w:tab/>
    </w:r>
    <w:r w:rsidRPr="00E351D5">
      <w:rPr>
        <w:rFonts w:ascii="Times New Roman" w:hAnsi="Times New Roman" w:cs="Times New Roman"/>
      </w:rPr>
      <w:tab/>
      <w:t>PHYT875 Adv. Ortho</w:t>
    </w:r>
  </w:p>
  <w:p w:rsidR="0043506F" w:rsidRPr="00E351D5" w:rsidRDefault="0043506F">
    <w:pPr>
      <w:pStyle w:val="Header"/>
      <w:rPr>
        <w:rFonts w:ascii="Times New Roman" w:hAnsi="Times New Roman" w:cs="Times New Roman"/>
      </w:rPr>
    </w:pPr>
    <w:r w:rsidRPr="00E351D5">
      <w:rPr>
        <w:rFonts w:ascii="Times New Roman" w:hAnsi="Times New Roman" w:cs="Times New Roman"/>
      </w:rPr>
      <w:tab/>
    </w:r>
    <w:r w:rsidRPr="00E351D5">
      <w:rPr>
        <w:rFonts w:ascii="Times New Roman" w:hAnsi="Times New Roman" w:cs="Times New Roman"/>
      </w:rPr>
      <w:tab/>
    </w:r>
    <w:r w:rsidR="00E351D5" w:rsidRPr="00E351D5">
      <w:rPr>
        <w:rFonts w:ascii="Times New Roman" w:hAnsi="Times New Roman" w:cs="Times New Roman"/>
      </w:rPr>
      <w:t>Final Paper</w:t>
    </w:r>
    <w:r w:rsidR="00250D31">
      <w:rPr>
        <w:rFonts w:ascii="Times New Roman" w:hAnsi="Times New Roman" w:cs="Times New Roman"/>
      </w:rPr>
      <w:t xml:space="preserve"> 12.5.2013</w:t>
    </w:r>
  </w:p>
  <w:p w:rsidR="00E351D5" w:rsidRDefault="00E3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B5" w:rsidRDefault="00372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0093E"/>
    <w:multiLevelType w:val="hybridMultilevel"/>
    <w:tmpl w:val="5C02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F2"/>
    <w:rsid w:val="000202F3"/>
    <w:rsid w:val="000241F5"/>
    <w:rsid w:val="0002574F"/>
    <w:rsid w:val="0002673C"/>
    <w:rsid w:val="00027D9B"/>
    <w:rsid w:val="00033EF7"/>
    <w:rsid w:val="00037D22"/>
    <w:rsid w:val="000454DF"/>
    <w:rsid w:val="00046FFF"/>
    <w:rsid w:val="00066872"/>
    <w:rsid w:val="00077660"/>
    <w:rsid w:val="00080E89"/>
    <w:rsid w:val="000829D8"/>
    <w:rsid w:val="0009449C"/>
    <w:rsid w:val="000947D2"/>
    <w:rsid w:val="00097AB3"/>
    <w:rsid w:val="000A323B"/>
    <w:rsid w:val="000A49DB"/>
    <w:rsid w:val="000A77CD"/>
    <w:rsid w:val="000A7B59"/>
    <w:rsid w:val="000B2B1D"/>
    <w:rsid w:val="000B49E0"/>
    <w:rsid w:val="000D6523"/>
    <w:rsid w:val="000E0D2E"/>
    <w:rsid w:val="000E15FE"/>
    <w:rsid w:val="000F0039"/>
    <w:rsid w:val="000F48EF"/>
    <w:rsid w:val="000F6BC8"/>
    <w:rsid w:val="000F7620"/>
    <w:rsid w:val="00102C42"/>
    <w:rsid w:val="00104ECE"/>
    <w:rsid w:val="0010503B"/>
    <w:rsid w:val="00105881"/>
    <w:rsid w:val="00115A82"/>
    <w:rsid w:val="00120663"/>
    <w:rsid w:val="0012307E"/>
    <w:rsid w:val="001308CA"/>
    <w:rsid w:val="00132740"/>
    <w:rsid w:val="0015070B"/>
    <w:rsid w:val="00163E85"/>
    <w:rsid w:val="00171636"/>
    <w:rsid w:val="00171FBF"/>
    <w:rsid w:val="00173C14"/>
    <w:rsid w:val="001825AD"/>
    <w:rsid w:val="001863FF"/>
    <w:rsid w:val="00190C45"/>
    <w:rsid w:val="001932FE"/>
    <w:rsid w:val="001947C3"/>
    <w:rsid w:val="001A246B"/>
    <w:rsid w:val="001A58AA"/>
    <w:rsid w:val="001B6133"/>
    <w:rsid w:val="001C3828"/>
    <w:rsid w:val="001C3A88"/>
    <w:rsid w:val="001C4EEF"/>
    <w:rsid w:val="001C6F51"/>
    <w:rsid w:val="001D0098"/>
    <w:rsid w:val="001D145B"/>
    <w:rsid w:val="001D1A9A"/>
    <w:rsid w:val="001D39C0"/>
    <w:rsid w:val="001E774A"/>
    <w:rsid w:val="001F4586"/>
    <w:rsid w:val="00210022"/>
    <w:rsid w:val="00215FCF"/>
    <w:rsid w:val="002205F2"/>
    <w:rsid w:val="00221B23"/>
    <w:rsid w:val="00242367"/>
    <w:rsid w:val="00247318"/>
    <w:rsid w:val="00250D31"/>
    <w:rsid w:val="00257BEE"/>
    <w:rsid w:val="00260F56"/>
    <w:rsid w:val="00263D2D"/>
    <w:rsid w:val="00263F2B"/>
    <w:rsid w:val="00276B89"/>
    <w:rsid w:val="002773FB"/>
    <w:rsid w:val="0028322D"/>
    <w:rsid w:val="002844D3"/>
    <w:rsid w:val="00284AD4"/>
    <w:rsid w:val="00290076"/>
    <w:rsid w:val="00291DB9"/>
    <w:rsid w:val="002B2147"/>
    <w:rsid w:val="002B3026"/>
    <w:rsid w:val="002B479E"/>
    <w:rsid w:val="002B6973"/>
    <w:rsid w:val="002B6FED"/>
    <w:rsid w:val="002D16EB"/>
    <w:rsid w:val="002D56B4"/>
    <w:rsid w:val="002D7A59"/>
    <w:rsid w:val="002E0266"/>
    <w:rsid w:val="002E07BE"/>
    <w:rsid w:val="002E3950"/>
    <w:rsid w:val="002E4BB4"/>
    <w:rsid w:val="002F3182"/>
    <w:rsid w:val="002F4E83"/>
    <w:rsid w:val="002F610B"/>
    <w:rsid w:val="003005CA"/>
    <w:rsid w:val="00304C65"/>
    <w:rsid w:val="00304D7C"/>
    <w:rsid w:val="00313DBA"/>
    <w:rsid w:val="00314053"/>
    <w:rsid w:val="00315043"/>
    <w:rsid w:val="00331C2C"/>
    <w:rsid w:val="003322DA"/>
    <w:rsid w:val="00332BD9"/>
    <w:rsid w:val="0033637A"/>
    <w:rsid w:val="00343F0B"/>
    <w:rsid w:val="0034408A"/>
    <w:rsid w:val="0036400B"/>
    <w:rsid w:val="003646C7"/>
    <w:rsid w:val="003702E6"/>
    <w:rsid w:val="00372BB5"/>
    <w:rsid w:val="003735E0"/>
    <w:rsid w:val="00376C3D"/>
    <w:rsid w:val="00380B74"/>
    <w:rsid w:val="0038509E"/>
    <w:rsid w:val="00386D0E"/>
    <w:rsid w:val="003A1C71"/>
    <w:rsid w:val="003A3BE4"/>
    <w:rsid w:val="003B6B5B"/>
    <w:rsid w:val="003C58A5"/>
    <w:rsid w:val="003D0BC2"/>
    <w:rsid w:val="003D2C37"/>
    <w:rsid w:val="003D3574"/>
    <w:rsid w:val="003D5018"/>
    <w:rsid w:val="003D6912"/>
    <w:rsid w:val="003E04D1"/>
    <w:rsid w:val="003F163F"/>
    <w:rsid w:val="003F2B83"/>
    <w:rsid w:val="003F507E"/>
    <w:rsid w:val="003F5261"/>
    <w:rsid w:val="003F6499"/>
    <w:rsid w:val="00413597"/>
    <w:rsid w:val="00414D8D"/>
    <w:rsid w:val="00420D98"/>
    <w:rsid w:val="00430E2F"/>
    <w:rsid w:val="00433FBE"/>
    <w:rsid w:val="0043506F"/>
    <w:rsid w:val="00435779"/>
    <w:rsid w:val="00436584"/>
    <w:rsid w:val="00436696"/>
    <w:rsid w:val="00442CEE"/>
    <w:rsid w:val="00445224"/>
    <w:rsid w:val="0045015F"/>
    <w:rsid w:val="0045588E"/>
    <w:rsid w:val="004562E6"/>
    <w:rsid w:val="00482AF6"/>
    <w:rsid w:val="00484EA5"/>
    <w:rsid w:val="00486116"/>
    <w:rsid w:val="00491F31"/>
    <w:rsid w:val="00492225"/>
    <w:rsid w:val="004A7020"/>
    <w:rsid w:val="004B4896"/>
    <w:rsid w:val="004B6B2C"/>
    <w:rsid w:val="004C2936"/>
    <w:rsid w:val="004C4FDD"/>
    <w:rsid w:val="004C6A91"/>
    <w:rsid w:val="004D0FCF"/>
    <w:rsid w:val="004D70A8"/>
    <w:rsid w:val="004E3BDD"/>
    <w:rsid w:val="004E65E3"/>
    <w:rsid w:val="004E7F4F"/>
    <w:rsid w:val="004F0679"/>
    <w:rsid w:val="004F7943"/>
    <w:rsid w:val="00503549"/>
    <w:rsid w:val="00507C70"/>
    <w:rsid w:val="00514082"/>
    <w:rsid w:val="005141A6"/>
    <w:rsid w:val="00514449"/>
    <w:rsid w:val="00517F34"/>
    <w:rsid w:val="00524225"/>
    <w:rsid w:val="005309EE"/>
    <w:rsid w:val="00534A9B"/>
    <w:rsid w:val="00542744"/>
    <w:rsid w:val="005500AF"/>
    <w:rsid w:val="00550B1B"/>
    <w:rsid w:val="00554B0C"/>
    <w:rsid w:val="00555079"/>
    <w:rsid w:val="005567E2"/>
    <w:rsid w:val="00560AAE"/>
    <w:rsid w:val="00565CA3"/>
    <w:rsid w:val="00581AE7"/>
    <w:rsid w:val="0058238E"/>
    <w:rsid w:val="00582751"/>
    <w:rsid w:val="00584C7A"/>
    <w:rsid w:val="00590425"/>
    <w:rsid w:val="00596FA7"/>
    <w:rsid w:val="005A1ED3"/>
    <w:rsid w:val="005A46A8"/>
    <w:rsid w:val="005A65A0"/>
    <w:rsid w:val="005A70AE"/>
    <w:rsid w:val="005B1B2E"/>
    <w:rsid w:val="005B6D84"/>
    <w:rsid w:val="005B6EEF"/>
    <w:rsid w:val="005C0ABC"/>
    <w:rsid w:val="005C223A"/>
    <w:rsid w:val="005C5FC4"/>
    <w:rsid w:val="005E04FC"/>
    <w:rsid w:val="005E6A72"/>
    <w:rsid w:val="005F79FF"/>
    <w:rsid w:val="00602920"/>
    <w:rsid w:val="0060372D"/>
    <w:rsid w:val="006057A8"/>
    <w:rsid w:val="00605FA6"/>
    <w:rsid w:val="00610AB6"/>
    <w:rsid w:val="00614855"/>
    <w:rsid w:val="00627A09"/>
    <w:rsid w:val="006443E8"/>
    <w:rsid w:val="0064519B"/>
    <w:rsid w:val="0064684F"/>
    <w:rsid w:val="00646BF9"/>
    <w:rsid w:val="006475B9"/>
    <w:rsid w:val="006503BD"/>
    <w:rsid w:val="006532F5"/>
    <w:rsid w:val="006578FA"/>
    <w:rsid w:val="00667CCF"/>
    <w:rsid w:val="00671A46"/>
    <w:rsid w:val="00672805"/>
    <w:rsid w:val="00673DDD"/>
    <w:rsid w:val="00673FBE"/>
    <w:rsid w:val="00687E21"/>
    <w:rsid w:val="0069206F"/>
    <w:rsid w:val="00692B3E"/>
    <w:rsid w:val="00696184"/>
    <w:rsid w:val="006A282E"/>
    <w:rsid w:val="006A417D"/>
    <w:rsid w:val="006B53C6"/>
    <w:rsid w:val="006B57C8"/>
    <w:rsid w:val="006B7009"/>
    <w:rsid w:val="006C757F"/>
    <w:rsid w:val="006D48A5"/>
    <w:rsid w:val="006E115A"/>
    <w:rsid w:val="006E2EC0"/>
    <w:rsid w:val="006F0D25"/>
    <w:rsid w:val="006F5599"/>
    <w:rsid w:val="00701444"/>
    <w:rsid w:val="007103FF"/>
    <w:rsid w:val="00711AC0"/>
    <w:rsid w:val="00714BF5"/>
    <w:rsid w:val="007153AE"/>
    <w:rsid w:val="00716B7B"/>
    <w:rsid w:val="00725701"/>
    <w:rsid w:val="00733F62"/>
    <w:rsid w:val="0073528B"/>
    <w:rsid w:val="00740B3D"/>
    <w:rsid w:val="00741D75"/>
    <w:rsid w:val="007423A6"/>
    <w:rsid w:val="007546EC"/>
    <w:rsid w:val="007550B6"/>
    <w:rsid w:val="00757956"/>
    <w:rsid w:val="00762AAB"/>
    <w:rsid w:val="0077207D"/>
    <w:rsid w:val="007910A6"/>
    <w:rsid w:val="007939C4"/>
    <w:rsid w:val="007A1761"/>
    <w:rsid w:val="007A531D"/>
    <w:rsid w:val="007B7EC5"/>
    <w:rsid w:val="007C2D99"/>
    <w:rsid w:val="007C4B4E"/>
    <w:rsid w:val="007D3513"/>
    <w:rsid w:val="007D4083"/>
    <w:rsid w:val="007D5EA3"/>
    <w:rsid w:val="007D5EEA"/>
    <w:rsid w:val="007E2EDE"/>
    <w:rsid w:val="007E579A"/>
    <w:rsid w:val="007E738D"/>
    <w:rsid w:val="007F349C"/>
    <w:rsid w:val="00800487"/>
    <w:rsid w:val="0080694B"/>
    <w:rsid w:val="00816FA8"/>
    <w:rsid w:val="00820380"/>
    <w:rsid w:val="008324FD"/>
    <w:rsid w:val="00833A6C"/>
    <w:rsid w:val="00846336"/>
    <w:rsid w:val="00853CC3"/>
    <w:rsid w:val="00856ABD"/>
    <w:rsid w:val="00857EC1"/>
    <w:rsid w:val="0086427B"/>
    <w:rsid w:val="008734C2"/>
    <w:rsid w:val="0087389C"/>
    <w:rsid w:val="00873AE2"/>
    <w:rsid w:val="00873E0C"/>
    <w:rsid w:val="0088439E"/>
    <w:rsid w:val="008934C8"/>
    <w:rsid w:val="008954E1"/>
    <w:rsid w:val="008975F2"/>
    <w:rsid w:val="008B16A0"/>
    <w:rsid w:val="008C082C"/>
    <w:rsid w:val="008C1C68"/>
    <w:rsid w:val="008D3FEB"/>
    <w:rsid w:val="008D447D"/>
    <w:rsid w:val="008D4614"/>
    <w:rsid w:val="008E4DB2"/>
    <w:rsid w:val="008F2148"/>
    <w:rsid w:val="008F5B17"/>
    <w:rsid w:val="008F7803"/>
    <w:rsid w:val="00904679"/>
    <w:rsid w:val="00915ED5"/>
    <w:rsid w:val="0091726F"/>
    <w:rsid w:val="00917415"/>
    <w:rsid w:val="009210BE"/>
    <w:rsid w:val="0092155A"/>
    <w:rsid w:val="0092473F"/>
    <w:rsid w:val="00926479"/>
    <w:rsid w:val="0093477C"/>
    <w:rsid w:val="0094442F"/>
    <w:rsid w:val="00944873"/>
    <w:rsid w:val="0094507D"/>
    <w:rsid w:val="009504DF"/>
    <w:rsid w:val="00950693"/>
    <w:rsid w:val="009538B8"/>
    <w:rsid w:val="009577A1"/>
    <w:rsid w:val="009577A7"/>
    <w:rsid w:val="0096120A"/>
    <w:rsid w:val="00961E17"/>
    <w:rsid w:val="009657A4"/>
    <w:rsid w:val="00966773"/>
    <w:rsid w:val="009825D6"/>
    <w:rsid w:val="00983E5E"/>
    <w:rsid w:val="00984566"/>
    <w:rsid w:val="009915D1"/>
    <w:rsid w:val="0099253E"/>
    <w:rsid w:val="00995B04"/>
    <w:rsid w:val="009A0875"/>
    <w:rsid w:val="009A0F3F"/>
    <w:rsid w:val="009A262D"/>
    <w:rsid w:val="009A42A2"/>
    <w:rsid w:val="009A5842"/>
    <w:rsid w:val="009A648A"/>
    <w:rsid w:val="009B279F"/>
    <w:rsid w:val="009B588E"/>
    <w:rsid w:val="009B6E8A"/>
    <w:rsid w:val="009B6FC4"/>
    <w:rsid w:val="009B75C4"/>
    <w:rsid w:val="009C2224"/>
    <w:rsid w:val="009C2EE0"/>
    <w:rsid w:val="009D4938"/>
    <w:rsid w:val="009D6CBE"/>
    <w:rsid w:val="009E2433"/>
    <w:rsid w:val="009F2BBA"/>
    <w:rsid w:val="00A00615"/>
    <w:rsid w:val="00A00F4A"/>
    <w:rsid w:val="00A0194F"/>
    <w:rsid w:val="00A02F13"/>
    <w:rsid w:val="00A054B3"/>
    <w:rsid w:val="00A1109D"/>
    <w:rsid w:val="00A12365"/>
    <w:rsid w:val="00A12ACF"/>
    <w:rsid w:val="00A148AC"/>
    <w:rsid w:val="00A15351"/>
    <w:rsid w:val="00A170C3"/>
    <w:rsid w:val="00A2527F"/>
    <w:rsid w:val="00A26820"/>
    <w:rsid w:val="00A27F2E"/>
    <w:rsid w:val="00A30D3E"/>
    <w:rsid w:val="00A32034"/>
    <w:rsid w:val="00A3602D"/>
    <w:rsid w:val="00A36FB3"/>
    <w:rsid w:val="00A4241E"/>
    <w:rsid w:val="00A427D8"/>
    <w:rsid w:val="00A4726A"/>
    <w:rsid w:val="00A50863"/>
    <w:rsid w:val="00A53621"/>
    <w:rsid w:val="00A572AA"/>
    <w:rsid w:val="00A64727"/>
    <w:rsid w:val="00A71347"/>
    <w:rsid w:val="00A85426"/>
    <w:rsid w:val="00A904A0"/>
    <w:rsid w:val="00A91AE0"/>
    <w:rsid w:val="00A9342F"/>
    <w:rsid w:val="00A945AD"/>
    <w:rsid w:val="00A96C0C"/>
    <w:rsid w:val="00AB0BB8"/>
    <w:rsid w:val="00AB7AE8"/>
    <w:rsid w:val="00AC4ED3"/>
    <w:rsid w:val="00AC630F"/>
    <w:rsid w:val="00AD2FCA"/>
    <w:rsid w:val="00AE0CDC"/>
    <w:rsid w:val="00AF3454"/>
    <w:rsid w:val="00AF3D13"/>
    <w:rsid w:val="00AF6504"/>
    <w:rsid w:val="00AF6713"/>
    <w:rsid w:val="00B010D7"/>
    <w:rsid w:val="00B012BB"/>
    <w:rsid w:val="00B06894"/>
    <w:rsid w:val="00B13926"/>
    <w:rsid w:val="00B23C10"/>
    <w:rsid w:val="00B25B67"/>
    <w:rsid w:val="00B35236"/>
    <w:rsid w:val="00B414F5"/>
    <w:rsid w:val="00B41C7E"/>
    <w:rsid w:val="00B44534"/>
    <w:rsid w:val="00B456BF"/>
    <w:rsid w:val="00B60EC0"/>
    <w:rsid w:val="00B741E5"/>
    <w:rsid w:val="00B75C1E"/>
    <w:rsid w:val="00B75DEF"/>
    <w:rsid w:val="00B76078"/>
    <w:rsid w:val="00B8340D"/>
    <w:rsid w:val="00B86780"/>
    <w:rsid w:val="00BA2393"/>
    <w:rsid w:val="00BB4A60"/>
    <w:rsid w:val="00BB7492"/>
    <w:rsid w:val="00BC369E"/>
    <w:rsid w:val="00BC72DC"/>
    <w:rsid w:val="00BD2207"/>
    <w:rsid w:val="00BE019B"/>
    <w:rsid w:val="00BE7A16"/>
    <w:rsid w:val="00BF1032"/>
    <w:rsid w:val="00BF249A"/>
    <w:rsid w:val="00BF6033"/>
    <w:rsid w:val="00BF71AC"/>
    <w:rsid w:val="00BF7984"/>
    <w:rsid w:val="00C07E0D"/>
    <w:rsid w:val="00C13510"/>
    <w:rsid w:val="00C26404"/>
    <w:rsid w:val="00C3008E"/>
    <w:rsid w:val="00C40050"/>
    <w:rsid w:val="00C44D72"/>
    <w:rsid w:val="00C4683F"/>
    <w:rsid w:val="00C57DD1"/>
    <w:rsid w:val="00C63070"/>
    <w:rsid w:val="00C673C3"/>
    <w:rsid w:val="00C71FAC"/>
    <w:rsid w:val="00C744AD"/>
    <w:rsid w:val="00C802B3"/>
    <w:rsid w:val="00C9142C"/>
    <w:rsid w:val="00C9477B"/>
    <w:rsid w:val="00C9772B"/>
    <w:rsid w:val="00CA6C91"/>
    <w:rsid w:val="00CB1571"/>
    <w:rsid w:val="00CB5B6C"/>
    <w:rsid w:val="00CB68DC"/>
    <w:rsid w:val="00CC4DE3"/>
    <w:rsid w:val="00CC72CE"/>
    <w:rsid w:val="00CD6852"/>
    <w:rsid w:val="00CD70BC"/>
    <w:rsid w:val="00CE31F1"/>
    <w:rsid w:val="00CE5DC0"/>
    <w:rsid w:val="00CF0509"/>
    <w:rsid w:val="00CF1DE0"/>
    <w:rsid w:val="00CF2977"/>
    <w:rsid w:val="00D15AB2"/>
    <w:rsid w:val="00D27855"/>
    <w:rsid w:val="00D3021C"/>
    <w:rsid w:val="00D30D8C"/>
    <w:rsid w:val="00D31ADB"/>
    <w:rsid w:val="00D33717"/>
    <w:rsid w:val="00D33D07"/>
    <w:rsid w:val="00D34BAC"/>
    <w:rsid w:val="00D46E90"/>
    <w:rsid w:val="00D503BE"/>
    <w:rsid w:val="00D5201D"/>
    <w:rsid w:val="00D60D55"/>
    <w:rsid w:val="00D62D6C"/>
    <w:rsid w:val="00D65564"/>
    <w:rsid w:val="00D6740F"/>
    <w:rsid w:val="00D76F4E"/>
    <w:rsid w:val="00D77F2B"/>
    <w:rsid w:val="00D944A0"/>
    <w:rsid w:val="00D961EF"/>
    <w:rsid w:val="00DA3DAB"/>
    <w:rsid w:val="00DB39B0"/>
    <w:rsid w:val="00DC5B46"/>
    <w:rsid w:val="00DD0988"/>
    <w:rsid w:val="00DD1938"/>
    <w:rsid w:val="00DD290C"/>
    <w:rsid w:val="00DD34B2"/>
    <w:rsid w:val="00DE0186"/>
    <w:rsid w:val="00DE2545"/>
    <w:rsid w:val="00DE54C7"/>
    <w:rsid w:val="00DF4D0E"/>
    <w:rsid w:val="00E057EA"/>
    <w:rsid w:val="00E073AC"/>
    <w:rsid w:val="00E13F19"/>
    <w:rsid w:val="00E209DA"/>
    <w:rsid w:val="00E22A01"/>
    <w:rsid w:val="00E23738"/>
    <w:rsid w:val="00E25381"/>
    <w:rsid w:val="00E30A0A"/>
    <w:rsid w:val="00E351D5"/>
    <w:rsid w:val="00E3635E"/>
    <w:rsid w:val="00E54B35"/>
    <w:rsid w:val="00E74661"/>
    <w:rsid w:val="00E7522E"/>
    <w:rsid w:val="00E87B9F"/>
    <w:rsid w:val="00EA5D84"/>
    <w:rsid w:val="00EA5DEB"/>
    <w:rsid w:val="00EB53B8"/>
    <w:rsid w:val="00EC2652"/>
    <w:rsid w:val="00EC29EE"/>
    <w:rsid w:val="00ED60EF"/>
    <w:rsid w:val="00ED6C2D"/>
    <w:rsid w:val="00EE0887"/>
    <w:rsid w:val="00EE0BD0"/>
    <w:rsid w:val="00EE17BA"/>
    <w:rsid w:val="00EE2261"/>
    <w:rsid w:val="00EE3642"/>
    <w:rsid w:val="00EE6153"/>
    <w:rsid w:val="00EF2E46"/>
    <w:rsid w:val="00EF5144"/>
    <w:rsid w:val="00EF573E"/>
    <w:rsid w:val="00EF5DCB"/>
    <w:rsid w:val="00F058E2"/>
    <w:rsid w:val="00F06973"/>
    <w:rsid w:val="00F12868"/>
    <w:rsid w:val="00F13BCD"/>
    <w:rsid w:val="00F23BE6"/>
    <w:rsid w:val="00F3310A"/>
    <w:rsid w:val="00F35B80"/>
    <w:rsid w:val="00F35FE1"/>
    <w:rsid w:val="00F40B0A"/>
    <w:rsid w:val="00F60088"/>
    <w:rsid w:val="00F60247"/>
    <w:rsid w:val="00F61E44"/>
    <w:rsid w:val="00F6467E"/>
    <w:rsid w:val="00F66D52"/>
    <w:rsid w:val="00F723D0"/>
    <w:rsid w:val="00F73161"/>
    <w:rsid w:val="00F86F6E"/>
    <w:rsid w:val="00F971F9"/>
    <w:rsid w:val="00F975B6"/>
    <w:rsid w:val="00FA29C1"/>
    <w:rsid w:val="00FA6993"/>
    <w:rsid w:val="00FB4EC1"/>
    <w:rsid w:val="00FB5AE4"/>
    <w:rsid w:val="00FC1F43"/>
    <w:rsid w:val="00FC5E3C"/>
    <w:rsid w:val="00FE026E"/>
    <w:rsid w:val="00FF6035"/>
    <w:rsid w:val="00FF61C2"/>
    <w:rsid w:val="00FF63D2"/>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5BE9F-1396-4B10-8CF2-FF7766B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F2"/>
  </w:style>
  <w:style w:type="paragraph" w:styleId="Heading1">
    <w:name w:val="heading 1"/>
    <w:basedOn w:val="Normal"/>
    <w:next w:val="Normal"/>
    <w:link w:val="Heading1Char"/>
    <w:uiPriority w:val="9"/>
    <w:qFormat/>
    <w:rsid w:val="004366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66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66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66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66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66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66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66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66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66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66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6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6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6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66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66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66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66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66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66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6696"/>
    <w:rPr>
      <w:rFonts w:asciiTheme="majorHAnsi" w:eastAsiaTheme="majorEastAsia" w:hAnsiTheme="majorHAnsi" w:cstheme="majorBidi"/>
      <w:i/>
      <w:iCs/>
      <w:spacing w:val="13"/>
      <w:sz w:val="24"/>
      <w:szCs w:val="24"/>
    </w:rPr>
  </w:style>
  <w:style w:type="character" w:styleId="Strong">
    <w:name w:val="Strong"/>
    <w:uiPriority w:val="22"/>
    <w:qFormat/>
    <w:rsid w:val="00436696"/>
    <w:rPr>
      <w:b/>
      <w:bCs/>
    </w:rPr>
  </w:style>
  <w:style w:type="character" w:styleId="Emphasis">
    <w:name w:val="Emphasis"/>
    <w:uiPriority w:val="20"/>
    <w:qFormat/>
    <w:rsid w:val="00436696"/>
    <w:rPr>
      <w:b/>
      <w:bCs/>
      <w:i/>
      <w:iCs/>
      <w:spacing w:val="10"/>
      <w:bdr w:val="none" w:sz="0" w:space="0" w:color="auto"/>
      <w:shd w:val="clear" w:color="auto" w:fill="auto"/>
    </w:rPr>
  </w:style>
  <w:style w:type="paragraph" w:styleId="NoSpacing">
    <w:name w:val="No Spacing"/>
    <w:basedOn w:val="Normal"/>
    <w:uiPriority w:val="1"/>
    <w:qFormat/>
    <w:rsid w:val="00436696"/>
    <w:pPr>
      <w:spacing w:after="0" w:line="240" w:lineRule="auto"/>
    </w:pPr>
  </w:style>
  <w:style w:type="paragraph" w:styleId="ListParagraph">
    <w:name w:val="List Paragraph"/>
    <w:basedOn w:val="Normal"/>
    <w:uiPriority w:val="34"/>
    <w:qFormat/>
    <w:rsid w:val="00436696"/>
    <w:pPr>
      <w:ind w:left="720"/>
      <w:contextualSpacing/>
    </w:pPr>
  </w:style>
  <w:style w:type="paragraph" w:styleId="Quote">
    <w:name w:val="Quote"/>
    <w:basedOn w:val="Normal"/>
    <w:next w:val="Normal"/>
    <w:link w:val="QuoteChar"/>
    <w:uiPriority w:val="29"/>
    <w:qFormat/>
    <w:rsid w:val="00436696"/>
    <w:pPr>
      <w:spacing w:before="200" w:after="0"/>
      <w:ind w:left="360" w:right="360"/>
    </w:pPr>
    <w:rPr>
      <w:i/>
      <w:iCs/>
    </w:rPr>
  </w:style>
  <w:style w:type="character" w:customStyle="1" w:styleId="QuoteChar">
    <w:name w:val="Quote Char"/>
    <w:basedOn w:val="DefaultParagraphFont"/>
    <w:link w:val="Quote"/>
    <w:uiPriority w:val="29"/>
    <w:rsid w:val="00436696"/>
    <w:rPr>
      <w:i/>
      <w:iCs/>
    </w:rPr>
  </w:style>
  <w:style w:type="paragraph" w:styleId="IntenseQuote">
    <w:name w:val="Intense Quote"/>
    <w:basedOn w:val="Normal"/>
    <w:next w:val="Normal"/>
    <w:link w:val="IntenseQuoteChar"/>
    <w:uiPriority w:val="30"/>
    <w:qFormat/>
    <w:rsid w:val="004366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6696"/>
    <w:rPr>
      <w:b/>
      <w:bCs/>
      <w:i/>
      <w:iCs/>
    </w:rPr>
  </w:style>
  <w:style w:type="character" w:styleId="SubtleEmphasis">
    <w:name w:val="Subtle Emphasis"/>
    <w:uiPriority w:val="19"/>
    <w:qFormat/>
    <w:rsid w:val="00436696"/>
    <w:rPr>
      <w:i/>
      <w:iCs/>
    </w:rPr>
  </w:style>
  <w:style w:type="character" w:styleId="IntenseEmphasis">
    <w:name w:val="Intense Emphasis"/>
    <w:uiPriority w:val="21"/>
    <w:qFormat/>
    <w:rsid w:val="00436696"/>
    <w:rPr>
      <w:b/>
      <w:bCs/>
    </w:rPr>
  </w:style>
  <w:style w:type="character" w:styleId="SubtleReference">
    <w:name w:val="Subtle Reference"/>
    <w:uiPriority w:val="31"/>
    <w:qFormat/>
    <w:rsid w:val="00436696"/>
    <w:rPr>
      <w:smallCaps/>
    </w:rPr>
  </w:style>
  <w:style w:type="character" w:styleId="IntenseReference">
    <w:name w:val="Intense Reference"/>
    <w:uiPriority w:val="32"/>
    <w:qFormat/>
    <w:rsid w:val="00436696"/>
    <w:rPr>
      <w:smallCaps/>
      <w:spacing w:val="5"/>
      <w:u w:val="single"/>
    </w:rPr>
  </w:style>
  <w:style w:type="character" w:styleId="BookTitle">
    <w:name w:val="Book Title"/>
    <w:uiPriority w:val="33"/>
    <w:qFormat/>
    <w:rsid w:val="00436696"/>
    <w:rPr>
      <w:i/>
      <w:iCs/>
      <w:smallCaps/>
      <w:spacing w:val="5"/>
    </w:rPr>
  </w:style>
  <w:style w:type="paragraph" w:styleId="TOCHeading">
    <w:name w:val="TOC Heading"/>
    <w:basedOn w:val="Heading1"/>
    <w:next w:val="Normal"/>
    <w:uiPriority w:val="39"/>
    <w:semiHidden/>
    <w:unhideWhenUsed/>
    <w:qFormat/>
    <w:rsid w:val="00436696"/>
    <w:pPr>
      <w:outlineLvl w:val="9"/>
    </w:pPr>
    <w:rPr>
      <w:lang w:bidi="en-US"/>
    </w:rPr>
  </w:style>
  <w:style w:type="paragraph" w:styleId="Header">
    <w:name w:val="header"/>
    <w:basedOn w:val="Normal"/>
    <w:link w:val="HeaderChar"/>
    <w:uiPriority w:val="99"/>
    <w:unhideWhenUsed/>
    <w:rsid w:val="0089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5F2"/>
  </w:style>
  <w:style w:type="character" w:customStyle="1" w:styleId="A4">
    <w:name w:val="A4"/>
    <w:uiPriority w:val="99"/>
    <w:rsid w:val="00EE3642"/>
    <w:rPr>
      <w:rFonts w:cs="ITC Garamond"/>
      <w:color w:val="000000"/>
      <w:sz w:val="11"/>
      <w:szCs w:val="11"/>
    </w:rPr>
  </w:style>
  <w:style w:type="character" w:customStyle="1" w:styleId="apple-converted-space">
    <w:name w:val="apple-converted-space"/>
    <w:basedOn w:val="DefaultParagraphFont"/>
    <w:rsid w:val="002F3182"/>
  </w:style>
  <w:style w:type="character" w:styleId="Hyperlink">
    <w:name w:val="Hyperlink"/>
    <w:basedOn w:val="DefaultParagraphFont"/>
    <w:uiPriority w:val="99"/>
    <w:semiHidden/>
    <w:unhideWhenUsed/>
    <w:rsid w:val="002F3182"/>
    <w:rPr>
      <w:color w:val="0000FF"/>
      <w:u w:val="single"/>
    </w:rPr>
  </w:style>
  <w:style w:type="paragraph" w:customStyle="1" w:styleId="Pa4">
    <w:name w:val="Pa4"/>
    <w:basedOn w:val="Normal"/>
    <w:next w:val="Normal"/>
    <w:uiPriority w:val="99"/>
    <w:rsid w:val="00FF67A3"/>
    <w:pPr>
      <w:autoSpaceDE w:val="0"/>
      <w:autoSpaceDN w:val="0"/>
      <w:adjustRightInd w:val="0"/>
      <w:spacing w:after="0" w:line="201" w:lineRule="atLeast"/>
    </w:pPr>
    <w:rPr>
      <w:rFonts w:ascii="ITC Garamond" w:hAnsi="ITC Garamond"/>
      <w:sz w:val="24"/>
      <w:szCs w:val="24"/>
    </w:rPr>
  </w:style>
  <w:style w:type="paragraph" w:styleId="Footer">
    <w:name w:val="footer"/>
    <w:basedOn w:val="Normal"/>
    <w:link w:val="FooterChar"/>
    <w:uiPriority w:val="99"/>
    <w:unhideWhenUsed/>
    <w:rsid w:val="0037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BB5"/>
  </w:style>
  <w:style w:type="character" w:customStyle="1" w:styleId="A9">
    <w:name w:val="A9"/>
    <w:uiPriority w:val="99"/>
    <w:rsid w:val="00E23738"/>
    <w:rPr>
      <w:rFonts w:cs="TimesNewRomanPS"/>
      <w:color w:val="000000"/>
      <w:sz w:val="11"/>
      <w:szCs w:val="11"/>
    </w:rPr>
  </w:style>
  <w:style w:type="paragraph" w:styleId="NormalWeb">
    <w:name w:val="Normal (Web)"/>
    <w:basedOn w:val="Normal"/>
    <w:uiPriority w:val="99"/>
    <w:unhideWhenUsed/>
    <w:rsid w:val="00257BE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924">
      <w:bodyDiv w:val="1"/>
      <w:marLeft w:val="0"/>
      <w:marRight w:val="0"/>
      <w:marTop w:val="0"/>
      <w:marBottom w:val="0"/>
      <w:divBdr>
        <w:top w:val="none" w:sz="0" w:space="0" w:color="auto"/>
        <w:left w:val="none" w:sz="0" w:space="0" w:color="auto"/>
        <w:bottom w:val="none" w:sz="0" w:space="0" w:color="auto"/>
        <w:right w:val="none" w:sz="0" w:space="0" w:color="auto"/>
      </w:divBdr>
    </w:div>
    <w:div w:id="74592841">
      <w:bodyDiv w:val="1"/>
      <w:marLeft w:val="0"/>
      <w:marRight w:val="0"/>
      <w:marTop w:val="0"/>
      <w:marBottom w:val="0"/>
      <w:divBdr>
        <w:top w:val="none" w:sz="0" w:space="0" w:color="auto"/>
        <w:left w:val="none" w:sz="0" w:space="0" w:color="auto"/>
        <w:bottom w:val="none" w:sz="0" w:space="0" w:color="auto"/>
        <w:right w:val="none" w:sz="0" w:space="0" w:color="auto"/>
      </w:divBdr>
    </w:div>
    <w:div w:id="78674467">
      <w:bodyDiv w:val="1"/>
      <w:marLeft w:val="0"/>
      <w:marRight w:val="0"/>
      <w:marTop w:val="0"/>
      <w:marBottom w:val="0"/>
      <w:divBdr>
        <w:top w:val="none" w:sz="0" w:space="0" w:color="auto"/>
        <w:left w:val="none" w:sz="0" w:space="0" w:color="auto"/>
        <w:bottom w:val="none" w:sz="0" w:space="0" w:color="auto"/>
        <w:right w:val="none" w:sz="0" w:space="0" w:color="auto"/>
      </w:divBdr>
    </w:div>
    <w:div w:id="177039405">
      <w:bodyDiv w:val="1"/>
      <w:marLeft w:val="0"/>
      <w:marRight w:val="0"/>
      <w:marTop w:val="0"/>
      <w:marBottom w:val="0"/>
      <w:divBdr>
        <w:top w:val="none" w:sz="0" w:space="0" w:color="auto"/>
        <w:left w:val="none" w:sz="0" w:space="0" w:color="auto"/>
        <w:bottom w:val="none" w:sz="0" w:space="0" w:color="auto"/>
        <w:right w:val="none" w:sz="0" w:space="0" w:color="auto"/>
      </w:divBdr>
    </w:div>
    <w:div w:id="200367434">
      <w:bodyDiv w:val="1"/>
      <w:marLeft w:val="0"/>
      <w:marRight w:val="0"/>
      <w:marTop w:val="0"/>
      <w:marBottom w:val="0"/>
      <w:divBdr>
        <w:top w:val="none" w:sz="0" w:space="0" w:color="auto"/>
        <w:left w:val="none" w:sz="0" w:space="0" w:color="auto"/>
        <w:bottom w:val="none" w:sz="0" w:space="0" w:color="auto"/>
        <w:right w:val="none" w:sz="0" w:space="0" w:color="auto"/>
      </w:divBdr>
    </w:div>
    <w:div w:id="251790072">
      <w:bodyDiv w:val="1"/>
      <w:marLeft w:val="0"/>
      <w:marRight w:val="0"/>
      <w:marTop w:val="0"/>
      <w:marBottom w:val="0"/>
      <w:divBdr>
        <w:top w:val="none" w:sz="0" w:space="0" w:color="auto"/>
        <w:left w:val="none" w:sz="0" w:space="0" w:color="auto"/>
        <w:bottom w:val="none" w:sz="0" w:space="0" w:color="auto"/>
        <w:right w:val="none" w:sz="0" w:space="0" w:color="auto"/>
      </w:divBdr>
    </w:div>
    <w:div w:id="259218823">
      <w:bodyDiv w:val="1"/>
      <w:marLeft w:val="0"/>
      <w:marRight w:val="0"/>
      <w:marTop w:val="0"/>
      <w:marBottom w:val="0"/>
      <w:divBdr>
        <w:top w:val="none" w:sz="0" w:space="0" w:color="auto"/>
        <w:left w:val="none" w:sz="0" w:space="0" w:color="auto"/>
        <w:bottom w:val="none" w:sz="0" w:space="0" w:color="auto"/>
        <w:right w:val="none" w:sz="0" w:space="0" w:color="auto"/>
      </w:divBdr>
    </w:div>
    <w:div w:id="295373582">
      <w:bodyDiv w:val="1"/>
      <w:marLeft w:val="0"/>
      <w:marRight w:val="0"/>
      <w:marTop w:val="0"/>
      <w:marBottom w:val="0"/>
      <w:divBdr>
        <w:top w:val="none" w:sz="0" w:space="0" w:color="auto"/>
        <w:left w:val="none" w:sz="0" w:space="0" w:color="auto"/>
        <w:bottom w:val="none" w:sz="0" w:space="0" w:color="auto"/>
        <w:right w:val="none" w:sz="0" w:space="0" w:color="auto"/>
      </w:divBdr>
    </w:div>
    <w:div w:id="357122737">
      <w:bodyDiv w:val="1"/>
      <w:marLeft w:val="0"/>
      <w:marRight w:val="0"/>
      <w:marTop w:val="0"/>
      <w:marBottom w:val="0"/>
      <w:divBdr>
        <w:top w:val="none" w:sz="0" w:space="0" w:color="auto"/>
        <w:left w:val="none" w:sz="0" w:space="0" w:color="auto"/>
        <w:bottom w:val="none" w:sz="0" w:space="0" w:color="auto"/>
        <w:right w:val="none" w:sz="0" w:space="0" w:color="auto"/>
      </w:divBdr>
    </w:div>
    <w:div w:id="452674837">
      <w:bodyDiv w:val="1"/>
      <w:marLeft w:val="0"/>
      <w:marRight w:val="0"/>
      <w:marTop w:val="0"/>
      <w:marBottom w:val="0"/>
      <w:divBdr>
        <w:top w:val="none" w:sz="0" w:space="0" w:color="auto"/>
        <w:left w:val="none" w:sz="0" w:space="0" w:color="auto"/>
        <w:bottom w:val="none" w:sz="0" w:space="0" w:color="auto"/>
        <w:right w:val="none" w:sz="0" w:space="0" w:color="auto"/>
      </w:divBdr>
    </w:div>
    <w:div w:id="508258621">
      <w:bodyDiv w:val="1"/>
      <w:marLeft w:val="0"/>
      <w:marRight w:val="0"/>
      <w:marTop w:val="0"/>
      <w:marBottom w:val="0"/>
      <w:divBdr>
        <w:top w:val="none" w:sz="0" w:space="0" w:color="auto"/>
        <w:left w:val="none" w:sz="0" w:space="0" w:color="auto"/>
        <w:bottom w:val="none" w:sz="0" w:space="0" w:color="auto"/>
        <w:right w:val="none" w:sz="0" w:space="0" w:color="auto"/>
      </w:divBdr>
    </w:div>
    <w:div w:id="614211483">
      <w:bodyDiv w:val="1"/>
      <w:marLeft w:val="0"/>
      <w:marRight w:val="0"/>
      <w:marTop w:val="0"/>
      <w:marBottom w:val="0"/>
      <w:divBdr>
        <w:top w:val="none" w:sz="0" w:space="0" w:color="auto"/>
        <w:left w:val="none" w:sz="0" w:space="0" w:color="auto"/>
        <w:bottom w:val="none" w:sz="0" w:space="0" w:color="auto"/>
        <w:right w:val="none" w:sz="0" w:space="0" w:color="auto"/>
      </w:divBdr>
    </w:div>
    <w:div w:id="667707581">
      <w:bodyDiv w:val="1"/>
      <w:marLeft w:val="0"/>
      <w:marRight w:val="0"/>
      <w:marTop w:val="0"/>
      <w:marBottom w:val="0"/>
      <w:divBdr>
        <w:top w:val="none" w:sz="0" w:space="0" w:color="auto"/>
        <w:left w:val="none" w:sz="0" w:space="0" w:color="auto"/>
        <w:bottom w:val="none" w:sz="0" w:space="0" w:color="auto"/>
        <w:right w:val="none" w:sz="0" w:space="0" w:color="auto"/>
      </w:divBdr>
    </w:div>
    <w:div w:id="677192808">
      <w:bodyDiv w:val="1"/>
      <w:marLeft w:val="0"/>
      <w:marRight w:val="0"/>
      <w:marTop w:val="0"/>
      <w:marBottom w:val="0"/>
      <w:divBdr>
        <w:top w:val="none" w:sz="0" w:space="0" w:color="auto"/>
        <w:left w:val="none" w:sz="0" w:space="0" w:color="auto"/>
        <w:bottom w:val="none" w:sz="0" w:space="0" w:color="auto"/>
        <w:right w:val="none" w:sz="0" w:space="0" w:color="auto"/>
      </w:divBdr>
    </w:div>
    <w:div w:id="677271935">
      <w:bodyDiv w:val="1"/>
      <w:marLeft w:val="0"/>
      <w:marRight w:val="0"/>
      <w:marTop w:val="0"/>
      <w:marBottom w:val="0"/>
      <w:divBdr>
        <w:top w:val="none" w:sz="0" w:space="0" w:color="auto"/>
        <w:left w:val="none" w:sz="0" w:space="0" w:color="auto"/>
        <w:bottom w:val="none" w:sz="0" w:space="0" w:color="auto"/>
        <w:right w:val="none" w:sz="0" w:space="0" w:color="auto"/>
      </w:divBdr>
    </w:div>
    <w:div w:id="677774958">
      <w:bodyDiv w:val="1"/>
      <w:marLeft w:val="0"/>
      <w:marRight w:val="0"/>
      <w:marTop w:val="0"/>
      <w:marBottom w:val="0"/>
      <w:divBdr>
        <w:top w:val="none" w:sz="0" w:space="0" w:color="auto"/>
        <w:left w:val="none" w:sz="0" w:space="0" w:color="auto"/>
        <w:bottom w:val="none" w:sz="0" w:space="0" w:color="auto"/>
        <w:right w:val="none" w:sz="0" w:space="0" w:color="auto"/>
      </w:divBdr>
    </w:div>
    <w:div w:id="685443996">
      <w:bodyDiv w:val="1"/>
      <w:marLeft w:val="0"/>
      <w:marRight w:val="0"/>
      <w:marTop w:val="0"/>
      <w:marBottom w:val="0"/>
      <w:divBdr>
        <w:top w:val="none" w:sz="0" w:space="0" w:color="auto"/>
        <w:left w:val="none" w:sz="0" w:space="0" w:color="auto"/>
        <w:bottom w:val="none" w:sz="0" w:space="0" w:color="auto"/>
        <w:right w:val="none" w:sz="0" w:space="0" w:color="auto"/>
      </w:divBdr>
    </w:div>
    <w:div w:id="718434724">
      <w:bodyDiv w:val="1"/>
      <w:marLeft w:val="0"/>
      <w:marRight w:val="0"/>
      <w:marTop w:val="0"/>
      <w:marBottom w:val="0"/>
      <w:divBdr>
        <w:top w:val="none" w:sz="0" w:space="0" w:color="auto"/>
        <w:left w:val="none" w:sz="0" w:space="0" w:color="auto"/>
        <w:bottom w:val="none" w:sz="0" w:space="0" w:color="auto"/>
        <w:right w:val="none" w:sz="0" w:space="0" w:color="auto"/>
      </w:divBdr>
    </w:div>
    <w:div w:id="744644932">
      <w:bodyDiv w:val="1"/>
      <w:marLeft w:val="0"/>
      <w:marRight w:val="0"/>
      <w:marTop w:val="0"/>
      <w:marBottom w:val="0"/>
      <w:divBdr>
        <w:top w:val="none" w:sz="0" w:space="0" w:color="auto"/>
        <w:left w:val="none" w:sz="0" w:space="0" w:color="auto"/>
        <w:bottom w:val="none" w:sz="0" w:space="0" w:color="auto"/>
        <w:right w:val="none" w:sz="0" w:space="0" w:color="auto"/>
      </w:divBdr>
    </w:div>
    <w:div w:id="761953421">
      <w:bodyDiv w:val="1"/>
      <w:marLeft w:val="0"/>
      <w:marRight w:val="0"/>
      <w:marTop w:val="0"/>
      <w:marBottom w:val="0"/>
      <w:divBdr>
        <w:top w:val="none" w:sz="0" w:space="0" w:color="auto"/>
        <w:left w:val="none" w:sz="0" w:space="0" w:color="auto"/>
        <w:bottom w:val="none" w:sz="0" w:space="0" w:color="auto"/>
        <w:right w:val="none" w:sz="0" w:space="0" w:color="auto"/>
      </w:divBdr>
    </w:div>
    <w:div w:id="807280079">
      <w:bodyDiv w:val="1"/>
      <w:marLeft w:val="0"/>
      <w:marRight w:val="0"/>
      <w:marTop w:val="0"/>
      <w:marBottom w:val="0"/>
      <w:divBdr>
        <w:top w:val="none" w:sz="0" w:space="0" w:color="auto"/>
        <w:left w:val="none" w:sz="0" w:space="0" w:color="auto"/>
        <w:bottom w:val="none" w:sz="0" w:space="0" w:color="auto"/>
        <w:right w:val="none" w:sz="0" w:space="0" w:color="auto"/>
      </w:divBdr>
    </w:div>
    <w:div w:id="850491069">
      <w:bodyDiv w:val="1"/>
      <w:marLeft w:val="0"/>
      <w:marRight w:val="0"/>
      <w:marTop w:val="0"/>
      <w:marBottom w:val="0"/>
      <w:divBdr>
        <w:top w:val="none" w:sz="0" w:space="0" w:color="auto"/>
        <w:left w:val="none" w:sz="0" w:space="0" w:color="auto"/>
        <w:bottom w:val="none" w:sz="0" w:space="0" w:color="auto"/>
        <w:right w:val="none" w:sz="0" w:space="0" w:color="auto"/>
      </w:divBdr>
    </w:div>
    <w:div w:id="860315918">
      <w:bodyDiv w:val="1"/>
      <w:marLeft w:val="0"/>
      <w:marRight w:val="0"/>
      <w:marTop w:val="0"/>
      <w:marBottom w:val="0"/>
      <w:divBdr>
        <w:top w:val="none" w:sz="0" w:space="0" w:color="auto"/>
        <w:left w:val="none" w:sz="0" w:space="0" w:color="auto"/>
        <w:bottom w:val="none" w:sz="0" w:space="0" w:color="auto"/>
        <w:right w:val="none" w:sz="0" w:space="0" w:color="auto"/>
      </w:divBdr>
    </w:div>
    <w:div w:id="922908116">
      <w:bodyDiv w:val="1"/>
      <w:marLeft w:val="0"/>
      <w:marRight w:val="0"/>
      <w:marTop w:val="0"/>
      <w:marBottom w:val="0"/>
      <w:divBdr>
        <w:top w:val="none" w:sz="0" w:space="0" w:color="auto"/>
        <w:left w:val="none" w:sz="0" w:space="0" w:color="auto"/>
        <w:bottom w:val="none" w:sz="0" w:space="0" w:color="auto"/>
        <w:right w:val="none" w:sz="0" w:space="0" w:color="auto"/>
      </w:divBdr>
    </w:div>
    <w:div w:id="960065158">
      <w:bodyDiv w:val="1"/>
      <w:marLeft w:val="0"/>
      <w:marRight w:val="0"/>
      <w:marTop w:val="0"/>
      <w:marBottom w:val="0"/>
      <w:divBdr>
        <w:top w:val="none" w:sz="0" w:space="0" w:color="auto"/>
        <w:left w:val="none" w:sz="0" w:space="0" w:color="auto"/>
        <w:bottom w:val="none" w:sz="0" w:space="0" w:color="auto"/>
        <w:right w:val="none" w:sz="0" w:space="0" w:color="auto"/>
      </w:divBdr>
    </w:div>
    <w:div w:id="981157298">
      <w:bodyDiv w:val="1"/>
      <w:marLeft w:val="0"/>
      <w:marRight w:val="0"/>
      <w:marTop w:val="0"/>
      <w:marBottom w:val="0"/>
      <w:divBdr>
        <w:top w:val="none" w:sz="0" w:space="0" w:color="auto"/>
        <w:left w:val="none" w:sz="0" w:space="0" w:color="auto"/>
        <w:bottom w:val="none" w:sz="0" w:space="0" w:color="auto"/>
        <w:right w:val="none" w:sz="0" w:space="0" w:color="auto"/>
      </w:divBdr>
    </w:div>
    <w:div w:id="994457264">
      <w:bodyDiv w:val="1"/>
      <w:marLeft w:val="0"/>
      <w:marRight w:val="0"/>
      <w:marTop w:val="0"/>
      <w:marBottom w:val="0"/>
      <w:divBdr>
        <w:top w:val="none" w:sz="0" w:space="0" w:color="auto"/>
        <w:left w:val="none" w:sz="0" w:space="0" w:color="auto"/>
        <w:bottom w:val="none" w:sz="0" w:space="0" w:color="auto"/>
        <w:right w:val="none" w:sz="0" w:space="0" w:color="auto"/>
      </w:divBdr>
    </w:div>
    <w:div w:id="1008141748">
      <w:bodyDiv w:val="1"/>
      <w:marLeft w:val="0"/>
      <w:marRight w:val="0"/>
      <w:marTop w:val="0"/>
      <w:marBottom w:val="0"/>
      <w:divBdr>
        <w:top w:val="none" w:sz="0" w:space="0" w:color="auto"/>
        <w:left w:val="none" w:sz="0" w:space="0" w:color="auto"/>
        <w:bottom w:val="none" w:sz="0" w:space="0" w:color="auto"/>
        <w:right w:val="none" w:sz="0" w:space="0" w:color="auto"/>
      </w:divBdr>
    </w:div>
    <w:div w:id="1049305088">
      <w:bodyDiv w:val="1"/>
      <w:marLeft w:val="0"/>
      <w:marRight w:val="0"/>
      <w:marTop w:val="0"/>
      <w:marBottom w:val="0"/>
      <w:divBdr>
        <w:top w:val="none" w:sz="0" w:space="0" w:color="auto"/>
        <w:left w:val="none" w:sz="0" w:space="0" w:color="auto"/>
        <w:bottom w:val="none" w:sz="0" w:space="0" w:color="auto"/>
        <w:right w:val="none" w:sz="0" w:space="0" w:color="auto"/>
      </w:divBdr>
    </w:div>
    <w:div w:id="1051920497">
      <w:bodyDiv w:val="1"/>
      <w:marLeft w:val="0"/>
      <w:marRight w:val="0"/>
      <w:marTop w:val="0"/>
      <w:marBottom w:val="0"/>
      <w:divBdr>
        <w:top w:val="none" w:sz="0" w:space="0" w:color="auto"/>
        <w:left w:val="none" w:sz="0" w:space="0" w:color="auto"/>
        <w:bottom w:val="none" w:sz="0" w:space="0" w:color="auto"/>
        <w:right w:val="none" w:sz="0" w:space="0" w:color="auto"/>
      </w:divBdr>
    </w:div>
    <w:div w:id="1063412717">
      <w:bodyDiv w:val="1"/>
      <w:marLeft w:val="0"/>
      <w:marRight w:val="0"/>
      <w:marTop w:val="0"/>
      <w:marBottom w:val="0"/>
      <w:divBdr>
        <w:top w:val="none" w:sz="0" w:space="0" w:color="auto"/>
        <w:left w:val="none" w:sz="0" w:space="0" w:color="auto"/>
        <w:bottom w:val="none" w:sz="0" w:space="0" w:color="auto"/>
        <w:right w:val="none" w:sz="0" w:space="0" w:color="auto"/>
      </w:divBdr>
    </w:div>
    <w:div w:id="1088769344">
      <w:bodyDiv w:val="1"/>
      <w:marLeft w:val="0"/>
      <w:marRight w:val="0"/>
      <w:marTop w:val="0"/>
      <w:marBottom w:val="0"/>
      <w:divBdr>
        <w:top w:val="none" w:sz="0" w:space="0" w:color="auto"/>
        <w:left w:val="none" w:sz="0" w:space="0" w:color="auto"/>
        <w:bottom w:val="none" w:sz="0" w:space="0" w:color="auto"/>
        <w:right w:val="none" w:sz="0" w:space="0" w:color="auto"/>
      </w:divBdr>
    </w:div>
    <w:div w:id="1090006586">
      <w:bodyDiv w:val="1"/>
      <w:marLeft w:val="0"/>
      <w:marRight w:val="0"/>
      <w:marTop w:val="0"/>
      <w:marBottom w:val="0"/>
      <w:divBdr>
        <w:top w:val="none" w:sz="0" w:space="0" w:color="auto"/>
        <w:left w:val="none" w:sz="0" w:space="0" w:color="auto"/>
        <w:bottom w:val="none" w:sz="0" w:space="0" w:color="auto"/>
        <w:right w:val="none" w:sz="0" w:space="0" w:color="auto"/>
      </w:divBdr>
    </w:div>
    <w:div w:id="1096290319">
      <w:bodyDiv w:val="1"/>
      <w:marLeft w:val="0"/>
      <w:marRight w:val="0"/>
      <w:marTop w:val="0"/>
      <w:marBottom w:val="0"/>
      <w:divBdr>
        <w:top w:val="none" w:sz="0" w:space="0" w:color="auto"/>
        <w:left w:val="none" w:sz="0" w:space="0" w:color="auto"/>
        <w:bottom w:val="none" w:sz="0" w:space="0" w:color="auto"/>
        <w:right w:val="none" w:sz="0" w:space="0" w:color="auto"/>
      </w:divBdr>
    </w:div>
    <w:div w:id="1144472065">
      <w:bodyDiv w:val="1"/>
      <w:marLeft w:val="0"/>
      <w:marRight w:val="0"/>
      <w:marTop w:val="0"/>
      <w:marBottom w:val="0"/>
      <w:divBdr>
        <w:top w:val="none" w:sz="0" w:space="0" w:color="auto"/>
        <w:left w:val="none" w:sz="0" w:space="0" w:color="auto"/>
        <w:bottom w:val="none" w:sz="0" w:space="0" w:color="auto"/>
        <w:right w:val="none" w:sz="0" w:space="0" w:color="auto"/>
      </w:divBdr>
    </w:div>
    <w:div w:id="1152137388">
      <w:bodyDiv w:val="1"/>
      <w:marLeft w:val="0"/>
      <w:marRight w:val="0"/>
      <w:marTop w:val="0"/>
      <w:marBottom w:val="0"/>
      <w:divBdr>
        <w:top w:val="none" w:sz="0" w:space="0" w:color="auto"/>
        <w:left w:val="none" w:sz="0" w:space="0" w:color="auto"/>
        <w:bottom w:val="none" w:sz="0" w:space="0" w:color="auto"/>
        <w:right w:val="none" w:sz="0" w:space="0" w:color="auto"/>
      </w:divBdr>
    </w:div>
    <w:div w:id="1183784207">
      <w:bodyDiv w:val="1"/>
      <w:marLeft w:val="0"/>
      <w:marRight w:val="0"/>
      <w:marTop w:val="0"/>
      <w:marBottom w:val="0"/>
      <w:divBdr>
        <w:top w:val="none" w:sz="0" w:space="0" w:color="auto"/>
        <w:left w:val="none" w:sz="0" w:space="0" w:color="auto"/>
        <w:bottom w:val="none" w:sz="0" w:space="0" w:color="auto"/>
        <w:right w:val="none" w:sz="0" w:space="0" w:color="auto"/>
      </w:divBdr>
    </w:div>
    <w:div w:id="1198354429">
      <w:bodyDiv w:val="1"/>
      <w:marLeft w:val="0"/>
      <w:marRight w:val="0"/>
      <w:marTop w:val="0"/>
      <w:marBottom w:val="0"/>
      <w:divBdr>
        <w:top w:val="none" w:sz="0" w:space="0" w:color="auto"/>
        <w:left w:val="none" w:sz="0" w:space="0" w:color="auto"/>
        <w:bottom w:val="none" w:sz="0" w:space="0" w:color="auto"/>
        <w:right w:val="none" w:sz="0" w:space="0" w:color="auto"/>
      </w:divBdr>
    </w:div>
    <w:div w:id="1204946002">
      <w:bodyDiv w:val="1"/>
      <w:marLeft w:val="0"/>
      <w:marRight w:val="0"/>
      <w:marTop w:val="0"/>
      <w:marBottom w:val="0"/>
      <w:divBdr>
        <w:top w:val="none" w:sz="0" w:space="0" w:color="auto"/>
        <w:left w:val="none" w:sz="0" w:space="0" w:color="auto"/>
        <w:bottom w:val="none" w:sz="0" w:space="0" w:color="auto"/>
        <w:right w:val="none" w:sz="0" w:space="0" w:color="auto"/>
      </w:divBdr>
    </w:div>
    <w:div w:id="1208446047">
      <w:bodyDiv w:val="1"/>
      <w:marLeft w:val="0"/>
      <w:marRight w:val="0"/>
      <w:marTop w:val="0"/>
      <w:marBottom w:val="0"/>
      <w:divBdr>
        <w:top w:val="none" w:sz="0" w:space="0" w:color="auto"/>
        <w:left w:val="none" w:sz="0" w:space="0" w:color="auto"/>
        <w:bottom w:val="none" w:sz="0" w:space="0" w:color="auto"/>
        <w:right w:val="none" w:sz="0" w:space="0" w:color="auto"/>
      </w:divBdr>
    </w:div>
    <w:div w:id="1211767865">
      <w:bodyDiv w:val="1"/>
      <w:marLeft w:val="0"/>
      <w:marRight w:val="0"/>
      <w:marTop w:val="0"/>
      <w:marBottom w:val="0"/>
      <w:divBdr>
        <w:top w:val="none" w:sz="0" w:space="0" w:color="auto"/>
        <w:left w:val="none" w:sz="0" w:space="0" w:color="auto"/>
        <w:bottom w:val="none" w:sz="0" w:space="0" w:color="auto"/>
        <w:right w:val="none" w:sz="0" w:space="0" w:color="auto"/>
      </w:divBdr>
    </w:div>
    <w:div w:id="1223298776">
      <w:bodyDiv w:val="1"/>
      <w:marLeft w:val="0"/>
      <w:marRight w:val="0"/>
      <w:marTop w:val="0"/>
      <w:marBottom w:val="0"/>
      <w:divBdr>
        <w:top w:val="none" w:sz="0" w:space="0" w:color="auto"/>
        <w:left w:val="none" w:sz="0" w:space="0" w:color="auto"/>
        <w:bottom w:val="none" w:sz="0" w:space="0" w:color="auto"/>
        <w:right w:val="none" w:sz="0" w:space="0" w:color="auto"/>
      </w:divBdr>
    </w:div>
    <w:div w:id="1255631759">
      <w:bodyDiv w:val="1"/>
      <w:marLeft w:val="0"/>
      <w:marRight w:val="0"/>
      <w:marTop w:val="0"/>
      <w:marBottom w:val="0"/>
      <w:divBdr>
        <w:top w:val="none" w:sz="0" w:space="0" w:color="auto"/>
        <w:left w:val="none" w:sz="0" w:space="0" w:color="auto"/>
        <w:bottom w:val="none" w:sz="0" w:space="0" w:color="auto"/>
        <w:right w:val="none" w:sz="0" w:space="0" w:color="auto"/>
      </w:divBdr>
    </w:div>
    <w:div w:id="1366102422">
      <w:bodyDiv w:val="1"/>
      <w:marLeft w:val="0"/>
      <w:marRight w:val="0"/>
      <w:marTop w:val="0"/>
      <w:marBottom w:val="0"/>
      <w:divBdr>
        <w:top w:val="none" w:sz="0" w:space="0" w:color="auto"/>
        <w:left w:val="none" w:sz="0" w:space="0" w:color="auto"/>
        <w:bottom w:val="none" w:sz="0" w:space="0" w:color="auto"/>
        <w:right w:val="none" w:sz="0" w:space="0" w:color="auto"/>
      </w:divBdr>
    </w:div>
    <w:div w:id="1402482035">
      <w:bodyDiv w:val="1"/>
      <w:marLeft w:val="0"/>
      <w:marRight w:val="0"/>
      <w:marTop w:val="0"/>
      <w:marBottom w:val="0"/>
      <w:divBdr>
        <w:top w:val="none" w:sz="0" w:space="0" w:color="auto"/>
        <w:left w:val="none" w:sz="0" w:space="0" w:color="auto"/>
        <w:bottom w:val="none" w:sz="0" w:space="0" w:color="auto"/>
        <w:right w:val="none" w:sz="0" w:space="0" w:color="auto"/>
      </w:divBdr>
    </w:div>
    <w:div w:id="1473595519">
      <w:bodyDiv w:val="1"/>
      <w:marLeft w:val="0"/>
      <w:marRight w:val="0"/>
      <w:marTop w:val="0"/>
      <w:marBottom w:val="0"/>
      <w:divBdr>
        <w:top w:val="none" w:sz="0" w:space="0" w:color="auto"/>
        <w:left w:val="none" w:sz="0" w:space="0" w:color="auto"/>
        <w:bottom w:val="none" w:sz="0" w:space="0" w:color="auto"/>
        <w:right w:val="none" w:sz="0" w:space="0" w:color="auto"/>
      </w:divBdr>
    </w:div>
    <w:div w:id="1484589474">
      <w:bodyDiv w:val="1"/>
      <w:marLeft w:val="0"/>
      <w:marRight w:val="0"/>
      <w:marTop w:val="0"/>
      <w:marBottom w:val="0"/>
      <w:divBdr>
        <w:top w:val="none" w:sz="0" w:space="0" w:color="auto"/>
        <w:left w:val="none" w:sz="0" w:space="0" w:color="auto"/>
        <w:bottom w:val="none" w:sz="0" w:space="0" w:color="auto"/>
        <w:right w:val="none" w:sz="0" w:space="0" w:color="auto"/>
      </w:divBdr>
    </w:div>
    <w:div w:id="1484657221">
      <w:bodyDiv w:val="1"/>
      <w:marLeft w:val="0"/>
      <w:marRight w:val="0"/>
      <w:marTop w:val="0"/>
      <w:marBottom w:val="0"/>
      <w:divBdr>
        <w:top w:val="none" w:sz="0" w:space="0" w:color="auto"/>
        <w:left w:val="none" w:sz="0" w:space="0" w:color="auto"/>
        <w:bottom w:val="none" w:sz="0" w:space="0" w:color="auto"/>
        <w:right w:val="none" w:sz="0" w:space="0" w:color="auto"/>
      </w:divBdr>
    </w:div>
    <w:div w:id="1487671864">
      <w:bodyDiv w:val="1"/>
      <w:marLeft w:val="0"/>
      <w:marRight w:val="0"/>
      <w:marTop w:val="0"/>
      <w:marBottom w:val="0"/>
      <w:divBdr>
        <w:top w:val="none" w:sz="0" w:space="0" w:color="auto"/>
        <w:left w:val="none" w:sz="0" w:space="0" w:color="auto"/>
        <w:bottom w:val="none" w:sz="0" w:space="0" w:color="auto"/>
        <w:right w:val="none" w:sz="0" w:space="0" w:color="auto"/>
      </w:divBdr>
    </w:div>
    <w:div w:id="1526140208">
      <w:bodyDiv w:val="1"/>
      <w:marLeft w:val="0"/>
      <w:marRight w:val="0"/>
      <w:marTop w:val="0"/>
      <w:marBottom w:val="0"/>
      <w:divBdr>
        <w:top w:val="none" w:sz="0" w:space="0" w:color="auto"/>
        <w:left w:val="none" w:sz="0" w:space="0" w:color="auto"/>
        <w:bottom w:val="none" w:sz="0" w:space="0" w:color="auto"/>
        <w:right w:val="none" w:sz="0" w:space="0" w:color="auto"/>
      </w:divBdr>
    </w:div>
    <w:div w:id="1602252395">
      <w:bodyDiv w:val="1"/>
      <w:marLeft w:val="0"/>
      <w:marRight w:val="0"/>
      <w:marTop w:val="0"/>
      <w:marBottom w:val="0"/>
      <w:divBdr>
        <w:top w:val="none" w:sz="0" w:space="0" w:color="auto"/>
        <w:left w:val="none" w:sz="0" w:space="0" w:color="auto"/>
        <w:bottom w:val="none" w:sz="0" w:space="0" w:color="auto"/>
        <w:right w:val="none" w:sz="0" w:space="0" w:color="auto"/>
      </w:divBdr>
    </w:div>
    <w:div w:id="1639186936">
      <w:bodyDiv w:val="1"/>
      <w:marLeft w:val="0"/>
      <w:marRight w:val="0"/>
      <w:marTop w:val="0"/>
      <w:marBottom w:val="0"/>
      <w:divBdr>
        <w:top w:val="none" w:sz="0" w:space="0" w:color="auto"/>
        <w:left w:val="none" w:sz="0" w:space="0" w:color="auto"/>
        <w:bottom w:val="none" w:sz="0" w:space="0" w:color="auto"/>
        <w:right w:val="none" w:sz="0" w:space="0" w:color="auto"/>
      </w:divBdr>
    </w:div>
    <w:div w:id="1670911526">
      <w:bodyDiv w:val="1"/>
      <w:marLeft w:val="0"/>
      <w:marRight w:val="0"/>
      <w:marTop w:val="0"/>
      <w:marBottom w:val="0"/>
      <w:divBdr>
        <w:top w:val="none" w:sz="0" w:space="0" w:color="auto"/>
        <w:left w:val="none" w:sz="0" w:space="0" w:color="auto"/>
        <w:bottom w:val="none" w:sz="0" w:space="0" w:color="auto"/>
        <w:right w:val="none" w:sz="0" w:space="0" w:color="auto"/>
      </w:divBdr>
    </w:div>
    <w:div w:id="1699576659">
      <w:bodyDiv w:val="1"/>
      <w:marLeft w:val="0"/>
      <w:marRight w:val="0"/>
      <w:marTop w:val="0"/>
      <w:marBottom w:val="0"/>
      <w:divBdr>
        <w:top w:val="none" w:sz="0" w:space="0" w:color="auto"/>
        <w:left w:val="none" w:sz="0" w:space="0" w:color="auto"/>
        <w:bottom w:val="none" w:sz="0" w:space="0" w:color="auto"/>
        <w:right w:val="none" w:sz="0" w:space="0" w:color="auto"/>
      </w:divBdr>
    </w:div>
    <w:div w:id="1700086769">
      <w:bodyDiv w:val="1"/>
      <w:marLeft w:val="0"/>
      <w:marRight w:val="0"/>
      <w:marTop w:val="0"/>
      <w:marBottom w:val="0"/>
      <w:divBdr>
        <w:top w:val="none" w:sz="0" w:space="0" w:color="auto"/>
        <w:left w:val="none" w:sz="0" w:space="0" w:color="auto"/>
        <w:bottom w:val="none" w:sz="0" w:space="0" w:color="auto"/>
        <w:right w:val="none" w:sz="0" w:space="0" w:color="auto"/>
      </w:divBdr>
    </w:div>
    <w:div w:id="1707944494">
      <w:bodyDiv w:val="1"/>
      <w:marLeft w:val="0"/>
      <w:marRight w:val="0"/>
      <w:marTop w:val="0"/>
      <w:marBottom w:val="0"/>
      <w:divBdr>
        <w:top w:val="none" w:sz="0" w:space="0" w:color="auto"/>
        <w:left w:val="none" w:sz="0" w:space="0" w:color="auto"/>
        <w:bottom w:val="none" w:sz="0" w:space="0" w:color="auto"/>
        <w:right w:val="none" w:sz="0" w:space="0" w:color="auto"/>
      </w:divBdr>
    </w:div>
    <w:div w:id="1739597466">
      <w:bodyDiv w:val="1"/>
      <w:marLeft w:val="0"/>
      <w:marRight w:val="0"/>
      <w:marTop w:val="0"/>
      <w:marBottom w:val="0"/>
      <w:divBdr>
        <w:top w:val="none" w:sz="0" w:space="0" w:color="auto"/>
        <w:left w:val="none" w:sz="0" w:space="0" w:color="auto"/>
        <w:bottom w:val="none" w:sz="0" w:space="0" w:color="auto"/>
        <w:right w:val="none" w:sz="0" w:space="0" w:color="auto"/>
      </w:divBdr>
    </w:div>
    <w:div w:id="1751275290">
      <w:bodyDiv w:val="1"/>
      <w:marLeft w:val="0"/>
      <w:marRight w:val="0"/>
      <w:marTop w:val="0"/>
      <w:marBottom w:val="0"/>
      <w:divBdr>
        <w:top w:val="none" w:sz="0" w:space="0" w:color="auto"/>
        <w:left w:val="none" w:sz="0" w:space="0" w:color="auto"/>
        <w:bottom w:val="none" w:sz="0" w:space="0" w:color="auto"/>
        <w:right w:val="none" w:sz="0" w:space="0" w:color="auto"/>
      </w:divBdr>
    </w:div>
    <w:div w:id="1822312234">
      <w:bodyDiv w:val="1"/>
      <w:marLeft w:val="0"/>
      <w:marRight w:val="0"/>
      <w:marTop w:val="0"/>
      <w:marBottom w:val="0"/>
      <w:divBdr>
        <w:top w:val="none" w:sz="0" w:space="0" w:color="auto"/>
        <w:left w:val="none" w:sz="0" w:space="0" w:color="auto"/>
        <w:bottom w:val="none" w:sz="0" w:space="0" w:color="auto"/>
        <w:right w:val="none" w:sz="0" w:space="0" w:color="auto"/>
      </w:divBdr>
    </w:div>
    <w:div w:id="1827699402">
      <w:bodyDiv w:val="1"/>
      <w:marLeft w:val="0"/>
      <w:marRight w:val="0"/>
      <w:marTop w:val="0"/>
      <w:marBottom w:val="0"/>
      <w:divBdr>
        <w:top w:val="none" w:sz="0" w:space="0" w:color="auto"/>
        <w:left w:val="none" w:sz="0" w:space="0" w:color="auto"/>
        <w:bottom w:val="none" w:sz="0" w:space="0" w:color="auto"/>
        <w:right w:val="none" w:sz="0" w:space="0" w:color="auto"/>
      </w:divBdr>
    </w:div>
    <w:div w:id="1838185660">
      <w:bodyDiv w:val="1"/>
      <w:marLeft w:val="0"/>
      <w:marRight w:val="0"/>
      <w:marTop w:val="0"/>
      <w:marBottom w:val="0"/>
      <w:divBdr>
        <w:top w:val="none" w:sz="0" w:space="0" w:color="auto"/>
        <w:left w:val="none" w:sz="0" w:space="0" w:color="auto"/>
        <w:bottom w:val="none" w:sz="0" w:space="0" w:color="auto"/>
        <w:right w:val="none" w:sz="0" w:space="0" w:color="auto"/>
      </w:divBdr>
    </w:div>
    <w:div w:id="1850369319">
      <w:bodyDiv w:val="1"/>
      <w:marLeft w:val="0"/>
      <w:marRight w:val="0"/>
      <w:marTop w:val="0"/>
      <w:marBottom w:val="0"/>
      <w:divBdr>
        <w:top w:val="none" w:sz="0" w:space="0" w:color="auto"/>
        <w:left w:val="none" w:sz="0" w:space="0" w:color="auto"/>
        <w:bottom w:val="none" w:sz="0" w:space="0" w:color="auto"/>
        <w:right w:val="none" w:sz="0" w:space="0" w:color="auto"/>
      </w:divBdr>
    </w:div>
    <w:div w:id="1858809322">
      <w:bodyDiv w:val="1"/>
      <w:marLeft w:val="0"/>
      <w:marRight w:val="0"/>
      <w:marTop w:val="0"/>
      <w:marBottom w:val="0"/>
      <w:divBdr>
        <w:top w:val="none" w:sz="0" w:space="0" w:color="auto"/>
        <w:left w:val="none" w:sz="0" w:space="0" w:color="auto"/>
        <w:bottom w:val="none" w:sz="0" w:space="0" w:color="auto"/>
        <w:right w:val="none" w:sz="0" w:space="0" w:color="auto"/>
      </w:divBdr>
    </w:div>
    <w:div w:id="1872259392">
      <w:bodyDiv w:val="1"/>
      <w:marLeft w:val="0"/>
      <w:marRight w:val="0"/>
      <w:marTop w:val="0"/>
      <w:marBottom w:val="0"/>
      <w:divBdr>
        <w:top w:val="none" w:sz="0" w:space="0" w:color="auto"/>
        <w:left w:val="none" w:sz="0" w:space="0" w:color="auto"/>
        <w:bottom w:val="none" w:sz="0" w:space="0" w:color="auto"/>
        <w:right w:val="none" w:sz="0" w:space="0" w:color="auto"/>
      </w:divBdr>
    </w:div>
    <w:div w:id="1877813135">
      <w:bodyDiv w:val="1"/>
      <w:marLeft w:val="0"/>
      <w:marRight w:val="0"/>
      <w:marTop w:val="0"/>
      <w:marBottom w:val="0"/>
      <w:divBdr>
        <w:top w:val="none" w:sz="0" w:space="0" w:color="auto"/>
        <w:left w:val="none" w:sz="0" w:space="0" w:color="auto"/>
        <w:bottom w:val="none" w:sz="0" w:space="0" w:color="auto"/>
        <w:right w:val="none" w:sz="0" w:space="0" w:color="auto"/>
      </w:divBdr>
    </w:div>
    <w:div w:id="1895849815">
      <w:bodyDiv w:val="1"/>
      <w:marLeft w:val="0"/>
      <w:marRight w:val="0"/>
      <w:marTop w:val="0"/>
      <w:marBottom w:val="0"/>
      <w:divBdr>
        <w:top w:val="none" w:sz="0" w:space="0" w:color="auto"/>
        <w:left w:val="none" w:sz="0" w:space="0" w:color="auto"/>
        <w:bottom w:val="none" w:sz="0" w:space="0" w:color="auto"/>
        <w:right w:val="none" w:sz="0" w:space="0" w:color="auto"/>
      </w:divBdr>
    </w:div>
    <w:div w:id="1898588498">
      <w:bodyDiv w:val="1"/>
      <w:marLeft w:val="0"/>
      <w:marRight w:val="0"/>
      <w:marTop w:val="0"/>
      <w:marBottom w:val="0"/>
      <w:divBdr>
        <w:top w:val="none" w:sz="0" w:space="0" w:color="auto"/>
        <w:left w:val="none" w:sz="0" w:space="0" w:color="auto"/>
        <w:bottom w:val="none" w:sz="0" w:space="0" w:color="auto"/>
        <w:right w:val="none" w:sz="0" w:space="0" w:color="auto"/>
      </w:divBdr>
    </w:div>
    <w:div w:id="1931309403">
      <w:bodyDiv w:val="1"/>
      <w:marLeft w:val="0"/>
      <w:marRight w:val="0"/>
      <w:marTop w:val="0"/>
      <w:marBottom w:val="0"/>
      <w:divBdr>
        <w:top w:val="none" w:sz="0" w:space="0" w:color="auto"/>
        <w:left w:val="none" w:sz="0" w:space="0" w:color="auto"/>
        <w:bottom w:val="none" w:sz="0" w:space="0" w:color="auto"/>
        <w:right w:val="none" w:sz="0" w:space="0" w:color="auto"/>
      </w:divBdr>
    </w:div>
    <w:div w:id="1997414666">
      <w:bodyDiv w:val="1"/>
      <w:marLeft w:val="0"/>
      <w:marRight w:val="0"/>
      <w:marTop w:val="0"/>
      <w:marBottom w:val="0"/>
      <w:divBdr>
        <w:top w:val="none" w:sz="0" w:space="0" w:color="auto"/>
        <w:left w:val="none" w:sz="0" w:space="0" w:color="auto"/>
        <w:bottom w:val="none" w:sz="0" w:space="0" w:color="auto"/>
        <w:right w:val="none" w:sz="0" w:space="0" w:color="auto"/>
      </w:divBdr>
    </w:div>
    <w:div w:id="2026202666">
      <w:bodyDiv w:val="1"/>
      <w:marLeft w:val="0"/>
      <w:marRight w:val="0"/>
      <w:marTop w:val="0"/>
      <w:marBottom w:val="0"/>
      <w:divBdr>
        <w:top w:val="none" w:sz="0" w:space="0" w:color="auto"/>
        <w:left w:val="none" w:sz="0" w:space="0" w:color="auto"/>
        <w:bottom w:val="none" w:sz="0" w:space="0" w:color="auto"/>
        <w:right w:val="none" w:sz="0" w:space="0" w:color="auto"/>
      </w:divBdr>
    </w:div>
    <w:div w:id="2036080965">
      <w:bodyDiv w:val="1"/>
      <w:marLeft w:val="0"/>
      <w:marRight w:val="0"/>
      <w:marTop w:val="0"/>
      <w:marBottom w:val="0"/>
      <w:divBdr>
        <w:top w:val="none" w:sz="0" w:space="0" w:color="auto"/>
        <w:left w:val="none" w:sz="0" w:space="0" w:color="auto"/>
        <w:bottom w:val="none" w:sz="0" w:space="0" w:color="auto"/>
        <w:right w:val="none" w:sz="0" w:space="0" w:color="auto"/>
      </w:divBdr>
    </w:div>
    <w:div w:id="2084064255">
      <w:bodyDiv w:val="1"/>
      <w:marLeft w:val="0"/>
      <w:marRight w:val="0"/>
      <w:marTop w:val="0"/>
      <w:marBottom w:val="0"/>
      <w:divBdr>
        <w:top w:val="none" w:sz="0" w:space="0" w:color="auto"/>
        <w:left w:val="none" w:sz="0" w:space="0" w:color="auto"/>
        <w:bottom w:val="none" w:sz="0" w:space="0" w:color="auto"/>
        <w:right w:val="none" w:sz="0" w:space="0" w:color="auto"/>
      </w:divBdr>
    </w:div>
    <w:div w:id="21318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Morven Ross</dc:creator>
  <cp:lastModifiedBy>Morven Ross</cp:lastModifiedBy>
  <cp:revision>2</cp:revision>
  <dcterms:created xsi:type="dcterms:W3CDTF">2014-06-02T01:23:00Z</dcterms:created>
  <dcterms:modified xsi:type="dcterms:W3CDTF">2014-06-02T01:23:00Z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19040</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Documents///RossM_OrthoPaper(2)</vt:lpwstr>
  </property>
</Properties>
</file>