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D8CDA" w14:textId="77777777" w:rsidR="006930B8" w:rsidRPr="007D4553" w:rsidRDefault="00EF5522" w:rsidP="007D4553">
      <w:pPr>
        <w:jc w:val="both"/>
        <w:rPr>
          <w:rFonts w:ascii="Times New Roman" w:hAnsi="Times New Roman" w:cs="Times New Roman"/>
        </w:rPr>
      </w:pPr>
      <w:bookmarkStart w:id="0" w:name="_GoBack"/>
      <w:bookmarkEnd w:id="0"/>
      <w:r w:rsidRPr="007D4553">
        <w:rPr>
          <w:rFonts w:ascii="Times New Roman" w:hAnsi="Times New Roman" w:cs="Times New Roman"/>
        </w:rPr>
        <w:tab/>
        <w:t>My time in the UNC DPT program over the past 3 years ha</w:t>
      </w:r>
      <w:r w:rsidR="007D4553">
        <w:rPr>
          <w:rFonts w:ascii="Times New Roman" w:hAnsi="Times New Roman" w:cs="Times New Roman"/>
        </w:rPr>
        <w:t>s allowed me to self-define</w:t>
      </w:r>
      <w:r w:rsidRPr="007D4553">
        <w:rPr>
          <w:rFonts w:ascii="Times New Roman" w:hAnsi="Times New Roman" w:cs="Times New Roman"/>
        </w:rPr>
        <w:t xml:space="preserve"> “health” or “what being healthy” means to me. In essence, the topic of health and it’s true meaning is a subjective concept. What I mean by this is that the notion of health is a perception that an individual has. When the term “health” or “healthy” is brought up, it might mean one thing to an individual while it may signify something else to another. As I reflect on my experiences in this program, I can’t help to think about the importance of self-improvement. I believe this concept suggests that an individual needs to be satisfied with who they are as a person in order </w:t>
      </w:r>
      <w:r w:rsidR="007D4553">
        <w:rPr>
          <w:rFonts w:ascii="Times New Roman" w:hAnsi="Times New Roman" w:cs="Times New Roman"/>
        </w:rPr>
        <w:t xml:space="preserve">to </w:t>
      </w:r>
      <w:r w:rsidRPr="007D4553">
        <w:rPr>
          <w:rFonts w:ascii="Times New Roman" w:hAnsi="Times New Roman" w:cs="Times New Roman"/>
        </w:rPr>
        <w:t xml:space="preserve">experience personal happiness. Everyone has to strive to be the best person they can be, not only physically, but also mentally. In this manner, absolute health and well-being can be achieved. </w:t>
      </w:r>
    </w:p>
    <w:p w14:paraId="558132BA" w14:textId="77777777" w:rsidR="00B54CBC" w:rsidRPr="007D4553" w:rsidRDefault="006930B8" w:rsidP="007D4553">
      <w:pPr>
        <w:ind w:firstLine="720"/>
        <w:jc w:val="both"/>
        <w:rPr>
          <w:rFonts w:ascii="Times New Roman" w:hAnsi="Times New Roman" w:cs="Times New Roman"/>
        </w:rPr>
      </w:pPr>
      <w:r w:rsidRPr="007D4553">
        <w:rPr>
          <w:rFonts w:ascii="Times New Roman" w:hAnsi="Times New Roman" w:cs="Times New Roman"/>
        </w:rPr>
        <w:t>To provide optimal care as a physical therapist, you cannot merely evaluate the physical structure troubling the patient. What role does this person have in society? What do they love doing? What makes them the person they are? Are there other factors (i.e. psychosocial) contributing to this “disability”? Physical well-being is not the only focus</w:t>
      </w:r>
      <w:r w:rsidR="007D4553">
        <w:rPr>
          <w:rFonts w:ascii="Times New Roman" w:hAnsi="Times New Roman" w:cs="Times New Roman"/>
        </w:rPr>
        <w:t xml:space="preserve"> as I stated above</w:t>
      </w:r>
      <w:r w:rsidRPr="007D4553">
        <w:rPr>
          <w:rFonts w:ascii="Times New Roman" w:hAnsi="Times New Roman" w:cs="Times New Roman"/>
        </w:rPr>
        <w:t xml:space="preserve">. I think this is one of the reasons why physical therapists are consistently viewed as rep counters. It’s disheartening to think about </w:t>
      </w:r>
      <w:r w:rsidR="007D4553">
        <w:rPr>
          <w:rFonts w:ascii="Times New Roman" w:hAnsi="Times New Roman" w:cs="Times New Roman"/>
        </w:rPr>
        <w:t>at times. General health is</w:t>
      </w:r>
      <w:r w:rsidRPr="007D4553">
        <w:rPr>
          <w:rFonts w:ascii="Times New Roman" w:hAnsi="Times New Roman" w:cs="Times New Roman"/>
        </w:rPr>
        <w:t xml:space="preserve"> equally dependent on mental and social well-being as well. It is essential to evaluate a patient’s willingness to change their lifestyle – assessing psychosocial factors specific to the individual to understand if they are, in fact, willing to modify and adjust their means to living. Treat the cause versus the symptoms.</w:t>
      </w:r>
      <w:r w:rsidRPr="007D4553">
        <w:rPr>
          <w:rFonts w:ascii="Times New Roman" w:hAnsi="Times New Roman" w:cs="Times New Roman"/>
          <w:vertAlign w:val="superscript"/>
        </w:rPr>
        <w:t>1</w:t>
      </w:r>
    </w:p>
    <w:p w14:paraId="5883F7DD" w14:textId="77777777" w:rsidR="00EF5522" w:rsidRPr="007D4553" w:rsidRDefault="00EF5522" w:rsidP="007D4553">
      <w:pPr>
        <w:ind w:firstLine="720"/>
        <w:jc w:val="both"/>
        <w:rPr>
          <w:rFonts w:ascii="Times New Roman" w:hAnsi="Times New Roman" w:cs="Times New Roman"/>
        </w:rPr>
      </w:pPr>
      <w:r w:rsidRPr="007D4553">
        <w:rPr>
          <w:rFonts w:ascii="Times New Roman" w:hAnsi="Times New Roman" w:cs="Times New Roman"/>
        </w:rPr>
        <w:t>As physical therapists, we are uniquely qualified and positioned in our role to promote health and wellness to the general population. Through our extensive training and knowledge base, combined with the shear time we are fortunate enough to spend with our patients, we must take it upon ourselves to at least try to influence and enhance our patient’s lifestyle choices. We need to use these tools that we have developed as current and future physical therapists, and educate our patients and community, so they too, can have the resources necessary to improve their “human experience.”</w:t>
      </w:r>
      <w:r w:rsidR="006930B8" w:rsidRPr="007D4553">
        <w:rPr>
          <w:rFonts w:ascii="Times New Roman" w:hAnsi="Times New Roman" w:cs="Times New Roman"/>
          <w:vertAlign w:val="superscript"/>
        </w:rPr>
        <w:t>2</w:t>
      </w:r>
    </w:p>
    <w:p w14:paraId="59C8C182" w14:textId="77777777" w:rsidR="00EF5522" w:rsidRPr="007D4553" w:rsidRDefault="006930B8" w:rsidP="007D4553">
      <w:pPr>
        <w:ind w:firstLine="720"/>
        <w:jc w:val="both"/>
        <w:rPr>
          <w:rFonts w:ascii="Times New Roman" w:hAnsi="Times New Roman" w:cs="Times New Roman"/>
        </w:rPr>
      </w:pPr>
      <w:r w:rsidRPr="007D4553">
        <w:rPr>
          <w:rFonts w:ascii="Times New Roman" w:hAnsi="Times New Roman" w:cs="Times New Roman"/>
        </w:rPr>
        <w:t xml:space="preserve">I think one of the </w:t>
      </w:r>
      <w:r w:rsidR="00EF5522" w:rsidRPr="007D4553">
        <w:rPr>
          <w:rFonts w:ascii="Times New Roman" w:hAnsi="Times New Roman" w:cs="Times New Roman"/>
        </w:rPr>
        <w:t>main challenge</w:t>
      </w:r>
      <w:r w:rsidRPr="007D4553">
        <w:rPr>
          <w:rFonts w:ascii="Times New Roman" w:hAnsi="Times New Roman" w:cs="Times New Roman"/>
        </w:rPr>
        <w:t>s</w:t>
      </w:r>
      <w:r w:rsidR="00EF5522" w:rsidRPr="007D4553">
        <w:rPr>
          <w:rFonts w:ascii="Times New Roman" w:hAnsi="Times New Roman" w:cs="Times New Roman"/>
        </w:rPr>
        <w:t xml:space="preserve"> we face as health professionals is educating the general population and our patients and clients about ‘quick fixes’ versus lifestyle changes. Some of these programs that offer 90, 60, even 30-day aesthetically pleasing “changes.” </w:t>
      </w:r>
      <w:r w:rsidR="007D4553">
        <w:rPr>
          <w:rFonts w:ascii="Times New Roman" w:hAnsi="Times New Roman" w:cs="Times New Roman"/>
        </w:rPr>
        <w:t>W</w:t>
      </w:r>
      <w:r w:rsidR="00EF5522" w:rsidRPr="007D4553">
        <w:rPr>
          <w:rFonts w:ascii="Times New Roman" w:hAnsi="Times New Roman" w:cs="Times New Roman"/>
        </w:rPr>
        <w:t>e are a nation that generally l</w:t>
      </w:r>
      <w:r w:rsidR="007D4553">
        <w:rPr>
          <w:rFonts w:ascii="Times New Roman" w:hAnsi="Times New Roman" w:cs="Times New Roman"/>
        </w:rPr>
        <w:t>ooks for these ‘quick fixes</w:t>
      </w:r>
      <w:r w:rsidR="00EF5522" w:rsidRPr="007D4553">
        <w:rPr>
          <w:rFonts w:ascii="Times New Roman" w:hAnsi="Times New Roman" w:cs="Times New Roman"/>
        </w:rPr>
        <w:t>,</w:t>
      </w:r>
      <w:r w:rsidR="007D4553">
        <w:rPr>
          <w:rFonts w:ascii="Times New Roman" w:hAnsi="Times New Roman" w:cs="Times New Roman"/>
        </w:rPr>
        <w:t>’</w:t>
      </w:r>
      <w:r w:rsidR="00EF5522" w:rsidRPr="007D4553">
        <w:rPr>
          <w:rFonts w:ascii="Times New Roman" w:hAnsi="Times New Roman" w:cs="Times New Roman"/>
        </w:rPr>
        <w:t xml:space="preserve"> but they </w:t>
      </w:r>
      <w:r w:rsidRPr="007D4553">
        <w:rPr>
          <w:rFonts w:ascii="Times New Roman" w:hAnsi="Times New Roman" w:cs="Times New Roman"/>
        </w:rPr>
        <w:t xml:space="preserve">are </w:t>
      </w:r>
      <w:r w:rsidR="00EF5522" w:rsidRPr="007D4553">
        <w:rPr>
          <w:rFonts w:ascii="Times New Roman" w:hAnsi="Times New Roman" w:cs="Times New Roman"/>
        </w:rPr>
        <w:t>often too hard, not feasible, and can result in injuries acutely or even down the road in the future.</w:t>
      </w:r>
      <w:r w:rsidRPr="007D4553">
        <w:rPr>
          <w:rFonts w:ascii="Times New Roman" w:hAnsi="Times New Roman" w:cs="Times New Roman"/>
        </w:rPr>
        <w:t xml:space="preserve"> Furthermore, these programs are in most instance unsustainable and do not allow an individual to truly change. As physical therapists, we have the ability to educate our patients about true lifestyle changes and provide </w:t>
      </w:r>
      <w:r w:rsidR="00EF5522" w:rsidRPr="007D4553">
        <w:rPr>
          <w:rFonts w:ascii="Times New Roman" w:hAnsi="Times New Roman" w:cs="Times New Roman"/>
        </w:rPr>
        <w:t xml:space="preserve">individualized </w:t>
      </w:r>
      <w:r w:rsidRPr="007D4553">
        <w:rPr>
          <w:rFonts w:ascii="Times New Roman" w:hAnsi="Times New Roman" w:cs="Times New Roman"/>
        </w:rPr>
        <w:t>wellness</w:t>
      </w:r>
      <w:r w:rsidR="00EF5522" w:rsidRPr="007D4553">
        <w:rPr>
          <w:rFonts w:ascii="Times New Roman" w:hAnsi="Times New Roman" w:cs="Times New Roman"/>
        </w:rPr>
        <w:t xml:space="preserve"> program</w:t>
      </w:r>
      <w:r w:rsidRPr="007D4553">
        <w:rPr>
          <w:rFonts w:ascii="Times New Roman" w:hAnsi="Times New Roman" w:cs="Times New Roman"/>
        </w:rPr>
        <w:t>s</w:t>
      </w:r>
      <w:r w:rsidR="00EF5522" w:rsidRPr="007D4553">
        <w:rPr>
          <w:rFonts w:ascii="Times New Roman" w:hAnsi="Times New Roman" w:cs="Times New Roman"/>
        </w:rPr>
        <w:t xml:space="preserve"> to optimize not only how you look, but also how you feel and how you function. </w:t>
      </w:r>
      <w:r w:rsidRPr="007D4553">
        <w:rPr>
          <w:rFonts w:ascii="Times New Roman" w:hAnsi="Times New Roman" w:cs="Times New Roman"/>
        </w:rPr>
        <w:t xml:space="preserve">We need to preach lifestyle changes versus ‘quick fixes.’ How can I as a person change my life for the rest of my life, instead of just the </w:t>
      </w:r>
      <w:r w:rsidR="007D4553">
        <w:rPr>
          <w:rFonts w:ascii="Times New Roman" w:hAnsi="Times New Roman" w:cs="Times New Roman"/>
        </w:rPr>
        <w:t>next few months.</w:t>
      </w:r>
    </w:p>
    <w:p w14:paraId="05B48B78" w14:textId="77777777" w:rsidR="006930B8" w:rsidRPr="007D4553" w:rsidRDefault="006930B8" w:rsidP="007D4553">
      <w:pPr>
        <w:ind w:firstLine="720"/>
        <w:jc w:val="both"/>
        <w:rPr>
          <w:rFonts w:ascii="Times New Roman" w:hAnsi="Times New Roman" w:cs="Times New Roman"/>
          <w:sz w:val="26"/>
          <w:szCs w:val="26"/>
        </w:rPr>
      </w:pPr>
      <w:r w:rsidRPr="007D4553">
        <w:rPr>
          <w:rFonts w:ascii="Times New Roman" w:hAnsi="Times New Roman" w:cs="Times New Roman"/>
        </w:rPr>
        <w:t>What I love about our profession is that we can empower patients and clients to “self-heal.”</w:t>
      </w:r>
      <w:r w:rsidRPr="007D4553">
        <w:rPr>
          <w:rFonts w:ascii="Times New Roman" w:hAnsi="Times New Roman" w:cs="Times New Roman"/>
          <w:vertAlign w:val="superscript"/>
        </w:rPr>
        <w:t>1</w:t>
      </w:r>
      <w:r w:rsidRPr="007D4553">
        <w:rPr>
          <w:rFonts w:ascii="Times New Roman" w:hAnsi="Times New Roman" w:cs="Times New Roman"/>
        </w:rPr>
        <w:t xml:space="preserve"> We can provide individuals with the cost-effective care through interventions such as education. Education enables people to buy in to what you are trying to get them to do. If you involve the person in the process and tell them what you are thinking and how this information and/or intervention will help them, maybe they will be more compliant? If you can teach someone the rationale behind certain values and beliefs, as well thoughts and ideas, regarding health and wellness, you give them the opportunity to change their attitude and behaviors, and help them customize it to their own life.</w:t>
      </w:r>
    </w:p>
    <w:p w14:paraId="7A573C01" w14:textId="77777777" w:rsidR="006930B8" w:rsidRPr="007D4553" w:rsidRDefault="006930B8" w:rsidP="007D4553">
      <w:pPr>
        <w:jc w:val="both"/>
        <w:rPr>
          <w:rFonts w:ascii="Times New Roman" w:hAnsi="Times New Roman" w:cs="Times New Roman"/>
          <w:sz w:val="26"/>
          <w:szCs w:val="26"/>
        </w:rPr>
      </w:pPr>
      <w:r w:rsidRPr="007D4553">
        <w:rPr>
          <w:rFonts w:ascii="Times New Roman" w:hAnsi="Times New Roman" w:cs="Times New Roman"/>
          <w:sz w:val="26"/>
          <w:szCs w:val="26"/>
        </w:rPr>
        <w:lastRenderedPageBreak/>
        <w:tab/>
        <w:t>I’ve stated the following comments previously</w:t>
      </w:r>
      <w:r w:rsidR="007D4553" w:rsidRPr="007D4553">
        <w:rPr>
          <w:rFonts w:ascii="Times New Roman" w:hAnsi="Times New Roman" w:cs="Times New Roman"/>
          <w:sz w:val="26"/>
          <w:szCs w:val="26"/>
        </w:rPr>
        <w:t>,</w:t>
      </w:r>
      <w:r w:rsidRPr="007D4553">
        <w:rPr>
          <w:rFonts w:ascii="Times New Roman" w:hAnsi="Times New Roman" w:cs="Times New Roman"/>
          <w:sz w:val="26"/>
          <w:szCs w:val="26"/>
        </w:rPr>
        <w:t xml:space="preserve"> but I think it summarizes </w:t>
      </w:r>
      <w:r w:rsidR="007D4553" w:rsidRPr="007D4553">
        <w:rPr>
          <w:rFonts w:ascii="Times New Roman" w:hAnsi="Times New Roman" w:cs="Times New Roman"/>
          <w:sz w:val="26"/>
          <w:szCs w:val="26"/>
        </w:rPr>
        <w:t>what I have learned and what I want to promote to society regarding the profession of physical therapy:</w:t>
      </w:r>
    </w:p>
    <w:p w14:paraId="7FA5E227" w14:textId="77777777" w:rsidR="006930B8" w:rsidRPr="00F652E7" w:rsidRDefault="007D4553" w:rsidP="00F652E7">
      <w:pPr>
        <w:widowControl w:val="0"/>
        <w:autoSpaceDE w:val="0"/>
        <w:autoSpaceDN w:val="0"/>
        <w:adjustRightInd w:val="0"/>
        <w:spacing w:after="256"/>
        <w:ind w:left="1440"/>
        <w:jc w:val="both"/>
        <w:rPr>
          <w:rFonts w:ascii="Times New Roman" w:hAnsi="Times New Roman" w:cs="Times New Roman"/>
          <w:sz w:val="26"/>
          <w:szCs w:val="26"/>
        </w:rPr>
      </w:pPr>
      <w:r w:rsidRPr="007D4553">
        <w:rPr>
          <w:rFonts w:ascii="Times New Roman" w:hAnsi="Times New Roman" w:cs="Times New Roman"/>
        </w:rPr>
        <w:t xml:space="preserve">We are not only rehabilitators. We are consultants. Coaches. Educators. And perhaps most importantly, health and wellness enthusiasts and entrepreneurs. We have the ability to enhance someone’s life, not just restore it. </w:t>
      </w:r>
    </w:p>
    <w:p w14:paraId="19E1F2AC" w14:textId="77777777" w:rsidR="006930B8" w:rsidRPr="007D4553" w:rsidRDefault="006930B8" w:rsidP="006930B8">
      <w:pPr>
        <w:rPr>
          <w:rFonts w:ascii="Times New Roman" w:hAnsi="Times New Roman" w:cs="Times New Roman"/>
          <w:b/>
        </w:rPr>
      </w:pPr>
      <w:r w:rsidRPr="007D4553">
        <w:rPr>
          <w:rFonts w:ascii="Times New Roman" w:hAnsi="Times New Roman" w:cs="Times New Roman"/>
          <w:b/>
        </w:rPr>
        <w:t>References:</w:t>
      </w:r>
    </w:p>
    <w:p w14:paraId="0C2777BF" w14:textId="77777777" w:rsidR="006930B8" w:rsidRPr="007D4553" w:rsidRDefault="007D4553" w:rsidP="006930B8">
      <w:pPr>
        <w:rPr>
          <w:rFonts w:ascii="Times New Roman" w:hAnsi="Times New Roman" w:cs="Times New Roman"/>
        </w:rPr>
      </w:pPr>
      <w:r w:rsidRPr="007D4553">
        <w:rPr>
          <w:rFonts w:ascii="Times New Roman" w:hAnsi="Times New Roman" w:cs="Times New Roman"/>
        </w:rPr>
        <w:t xml:space="preserve">1. </w:t>
      </w:r>
      <w:r w:rsidR="006930B8" w:rsidRPr="007D4553">
        <w:rPr>
          <w:rFonts w:ascii="Times New Roman" w:hAnsi="Times New Roman" w:cs="Times New Roman"/>
        </w:rPr>
        <w:t>Dean E. Physical therapy in the 21</w:t>
      </w:r>
      <w:r w:rsidR="006930B8" w:rsidRPr="007D4553">
        <w:rPr>
          <w:rFonts w:ascii="Times New Roman" w:hAnsi="Times New Roman" w:cs="Times New Roman"/>
          <w:vertAlign w:val="superscript"/>
        </w:rPr>
        <w:t>st</w:t>
      </w:r>
      <w:r w:rsidR="006930B8" w:rsidRPr="007D4553">
        <w:rPr>
          <w:rFonts w:ascii="Times New Roman" w:hAnsi="Times New Roman" w:cs="Times New Roman"/>
        </w:rPr>
        <w:t xml:space="preserve"> century (Part 1): Toward practice informed by epidemiology and the crisis of lifestyle conditions. </w:t>
      </w:r>
      <w:r w:rsidR="006930B8" w:rsidRPr="007D4553">
        <w:rPr>
          <w:rFonts w:ascii="Times New Roman" w:hAnsi="Times New Roman" w:cs="Times New Roman"/>
          <w:i/>
          <w:iCs/>
        </w:rPr>
        <w:t>Physiotherapy Theory and Practice.</w:t>
      </w:r>
      <w:r w:rsidR="006930B8" w:rsidRPr="007D4553">
        <w:rPr>
          <w:rFonts w:ascii="Times New Roman" w:hAnsi="Times New Roman" w:cs="Times New Roman"/>
        </w:rPr>
        <w:t xml:space="preserve"> 2008; 25 (5-6): 330-353.</w:t>
      </w:r>
    </w:p>
    <w:p w14:paraId="612983E5" w14:textId="77777777" w:rsidR="006930B8" w:rsidRPr="007D4553" w:rsidRDefault="006930B8" w:rsidP="006930B8">
      <w:pPr>
        <w:rPr>
          <w:rFonts w:ascii="Times New Roman" w:hAnsi="Times New Roman" w:cs="Times New Roman"/>
        </w:rPr>
      </w:pPr>
      <w:r w:rsidRPr="007D4553">
        <w:rPr>
          <w:rFonts w:ascii="Times New Roman" w:hAnsi="Times New Roman" w:cs="Times New Roman"/>
        </w:rPr>
        <w:t xml:space="preserve">2. American Physical Therapy Association (APTA). Beyond vision 2020. American Physical Therapy Association Website Web site. </w:t>
      </w:r>
      <w:hyperlink r:id="rId5" w:history="1">
        <w:r w:rsidRPr="007D4553">
          <w:rPr>
            <w:rFonts w:ascii="Times New Roman" w:hAnsi="Times New Roman" w:cs="Times New Roman"/>
            <w:color w:val="0A34B5"/>
          </w:rPr>
          <w:t>http://www.apta.org.libproxy.lib.unc.edu/BeyondVision2020/</w:t>
        </w:r>
      </w:hyperlink>
      <w:r w:rsidRPr="007D4553">
        <w:rPr>
          <w:rFonts w:ascii="Times New Roman" w:hAnsi="Times New Roman" w:cs="Times New Roman"/>
        </w:rPr>
        <w:t>. Updated 2013. Accessed April 23, 2014.</w:t>
      </w:r>
    </w:p>
    <w:p w14:paraId="10B5DA29" w14:textId="77777777" w:rsidR="00EF5522" w:rsidRDefault="00EF5522" w:rsidP="006930B8">
      <w:pPr>
        <w:rPr>
          <w:rFonts w:ascii="Helvetica Neue" w:hAnsi="Helvetica Neue" w:cs="Helvetica Neue"/>
          <w:sz w:val="26"/>
          <w:szCs w:val="26"/>
        </w:rPr>
      </w:pPr>
    </w:p>
    <w:p w14:paraId="2B7F14F0" w14:textId="77777777" w:rsidR="00EF5522" w:rsidRPr="00EF5522" w:rsidRDefault="00EF5522" w:rsidP="006930B8"/>
    <w:sectPr w:rsidR="00EF5522" w:rsidRPr="00EF5522" w:rsidSect="00EF5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522"/>
    <w:rsid w:val="00421B12"/>
    <w:rsid w:val="006930B8"/>
    <w:rsid w:val="007D4553"/>
    <w:rsid w:val="00B54CBC"/>
    <w:rsid w:val="00EF5522"/>
    <w:rsid w:val="00F65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E527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pta.org.libproxy.lib.unc.edu/BeyondVision202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721</Words>
  <Characters>4114</Characters>
  <Application>Microsoft Macintosh Word</Application>
  <DocSecurity>0</DocSecurity>
  <Lines>34</Lines>
  <Paragraphs>9</Paragraphs>
  <ScaleCrop>false</ScaleCrop>
  <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Mijo</dc:creator>
  <cp:keywords/>
  <dc:description/>
  <cp:lastModifiedBy>Mijo</cp:lastModifiedBy>
  <cp:revision>2</cp:revision>
  <dcterms:created xsi:type="dcterms:W3CDTF">2014-06-09T03:06:00Z</dcterms:created>
  <dcterms:modified xsi:type="dcterms:W3CDTF">2014-06-09T03:06:00Z</dcterms:modified>
</cp:coreProperties>
</file>