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EA" w:rsidRDefault="00B706EA">
      <w:r>
        <w:t xml:space="preserve">Caffeine and bone loss </w:t>
      </w:r>
    </w:p>
    <w:p w:rsidR="00966482" w:rsidRDefault="00966482"/>
    <w:p w:rsidR="00C15E5C" w:rsidRDefault="00966482">
      <w:pPr>
        <w:rPr>
          <w:i/>
        </w:rPr>
      </w:pPr>
      <w:r>
        <w:t xml:space="preserve">As I listened to our </w:t>
      </w:r>
      <w:r w:rsidR="008140A9">
        <w:t xml:space="preserve">recent </w:t>
      </w:r>
      <w:r>
        <w:t>lecture and some of the common</w:t>
      </w:r>
      <w:r w:rsidR="008140A9">
        <w:t xml:space="preserve"> negative</w:t>
      </w:r>
      <w:r>
        <w:t xml:space="preserve"> factors that are associated with bone density, I was intrigued, enlightened, and fearful. Many of you have heard me talk about my dad</w:t>
      </w:r>
      <w:r w:rsidR="00C15E5C">
        <w:t>’</w:t>
      </w:r>
      <w:r>
        <w:t>s past medical histor</w:t>
      </w:r>
      <w:r w:rsidR="00C15E5C">
        <w:t>y- r</w:t>
      </w:r>
      <w:r>
        <w:t>heumatoid arthritis, prolonged prednisone usage, traumatic injury to his LE resulting in multiple surgeries, and what do you know</w:t>
      </w:r>
      <w:r w:rsidR="00C15E5C">
        <w:t xml:space="preserve">, </w:t>
      </w:r>
      <w:r>
        <w:t xml:space="preserve">low bone density. </w:t>
      </w:r>
      <w:r w:rsidR="00C15E5C">
        <w:t xml:space="preserve">While my dad may not have all of the risk factors on his plate, that’s still </w:t>
      </w:r>
      <w:r w:rsidR="009D2F52">
        <w:t>enough to make any PT cringe</w:t>
      </w:r>
      <w:r w:rsidR="00C15E5C">
        <w:t xml:space="preserve">. I’ve been trying to get him to cut back on the sodas (yes, dark sodas) for the last couple of years. It seems that every time I see him, his intake goes up by one or two sodas/day (averaging in at 4-6 cans of soda/day). </w:t>
      </w:r>
      <w:r>
        <w:t xml:space="preserve"> </w:t>
      </w:r>
      <w:r w:rsidR="00C15E5C">
        <w:t xml:space="preserve">So I thought, </w:t>
      </w:r>
      <w:r w:rsidR="00C15E5C">
        <w:rPr>
          <w:i/>
        </w:rPr>
        <w:t xml:space="preserve">I know… I’ll research how caffeine is a negative impact on bone health and give him some of the statistics. </w:t>
      </w:r>
    </w:p>
    <w:p w:rsidR="00C15E5C" w:rsidRDefault="00C15E5C">
      <w:pPr>
        <w:rPr>
          <w:i/>
        </w:rPr>
      </w:pPr>
    </w:p>
    <w:p w:rsidR="00C15E5C" w:rsidRDefault="00C15E5C">
      <w:r>
        <w:t>I’m a little saddened to report that if you sift through the clinical studies, it seems to be quite a conflicting topic. The study by Rapuri</w:t>
      </w:r>
      <w:r>
        <w:rPr>
          <w:vertAlign w:val="superscript"/>
        </w:rPr>
        <w:t>1</w:t>
      </w:r>
      <w:r>
        <w:t xml:space="preserve"> mentioned in our handouts</w:t>
      </w:r>
      <w:r>
        <w:rPr>
          <w:vertAlign w:val="superscript"/>
        </w:rPr>
        <w:t>2</w:t>
      </w:r>
      <w:r>
        <w:t xml:space="preserve"> goes on to </w:t>
      </w:r>
      <w:r w:rsidR="00983AC0">
        <w:t>give an overview of current literature stating:</w:t>
      </w:r>
    </w:p>
    <w:p w:rsidR="00BF6B2D" w:rsidRDefault="00C15E5C" w:rsidP="00C15E5C">
      <w:pPr>
        <w:ind w:left="720"/>
        <w:rPr>
          <w:vertAlign w:val="superscript"/>
        </w:rPr>
      </w:pPr>
      <w:r>
        <w:t>Caffeine consumption has been reported to decrease bone mineral density</w:t>
      </w:r>
      <w:r>
        <w:rPr>
          <w:vertAlign w:val="superscript"/>
        </w:rPr>
        <w:t>3-5</w:t>
      </w:r>
      <w:r>
        <w:t>, increase the risk of hip fracture</w:t>
      </w:r>
      <w:r>
        <w:rPr>
          <w:vertAlign w:val="superscript"/>
        </w:rPr>
        <w:t>6-9</w:t>
      </w:r>
      <w:r>
        <w:t>, and negatively influence calcium retention</w:t>
      </w:r>
      <w:r>
        <w:rPr>
          <w:vertAlign w:val="superscript"/>
        </w:rPr>
        <w:t>10</w:t>
      </w:r>
      <w:r>
        <w:t>. However, some studies reported no associated between caffeine intake and BMD and calcium metabolism</w:t>
      </w:r>
      <w:r>
        <w:rPr>
          <w:vertAlign w:val="superscript"/>
        </w:rPr>
        <w:t>11-14</w:t>
      </w:r>
      <w:r>
        <w:t>. In a recent study, [we] observed that intake of caffeine in amounts of &gt;300mg/day accelerates bone loss at the spine in women.</w:t>
      </w:r>
      <w:r>
        <w:rPr>
          <w:vertAlign w:val="superscript"/>
        </w:rPr>
        <w:t>15</w:t>
      </w:r>
    </w:p>
    <w:p w:rsidR="00BF6B2D" w:rsidRDefault="00BF6B2D" w:rsidP="00C15E5C">
      <w:pPr>
        <w:ind w:left="720"/>
        <w:rPr>
          <w:vertAlign w:val="superscript"/>
        </w:rPr>
      </w:pPr>
    </w:p>
    <w:p w:rsidR="002E7D77" w:rsidRDefault="002E7D77" w:rsidP="002E7D77">
      <w:r>
        <w:t>In the past, the studies have been quite limited due to variations of study design, age</w:t>
      </w:r>
      <w:r w:rsidR="009D2F52">
        <w:t xml:space="preserve"> of subjects studied, technique used</w:t>
      </w:r>
      <w:r>
        <w:t xml:space="preserve"> for bone measurements and methods for caffeine intake estimation.</w:t>
      </w:r>
      <w:r w:rsidR="008140A9">
        <w:rPr>
          <w:vertAlign w:val="superscript"/>
        </w:rPr>
        <w:t>16</w:t>
      </w:r>
      <w:r>
        <w:t xml:space="preserve"> The biggest dilemma within this area of research is the confounding variables that play a large part in bone loss (smoking, alcohol use, body weight, physical activity, and HRT)</w:t>
      </w:r>
      <w:r w:rsidR="008140A9">
        <w:t>. These confounding variables</w:t>
      </w:r>
      <w:r>
        <w:t xml:space="preserve"> are typically controlled statistically instead of by experimental design.</w:t>
      </w:r>
      <w:r>
        <w:rPr>
          <w:vertAlign w:val="superscript"/>
        </w:rPr>
        <w:t>16</w:t>
      </w:r>
      <w:r>
        <w:t xml:space="preserve"> </w:t>
      </w:r>
    </w:p>
    <w:p w:rsidR="009C2EE5" w:rsidRDefault="009C2EE5" w:rsidP="002E7D77">
      <w:pPr>
        <w:rPr>
          <w:vertAlign w:val="superscript"/>
        </w:rPr>
      </w:pPr>
    </w:p>
    <w:p w:rsidR="009D2F52" w:rsidRDefault="009C2EE5" w:rsidP="009C2EE5">
      <w:r>
        <w:t>So you may be asking—what is the most current literature looking into to settle this controversy. The Rapuri</w:t>
      </w:r>
      <w:r w:rsidR="002E7D77">
        <w:rPr>
          <w:vertAlign w:val="superscript"/>
        </w:rPr>
        <w:t>1</w:t>
      </w:r>
      <w:r>
        <w:t xml:space="preserve"> article focuses on the biochemistry and molecular biology of this all and suggests that caffeine decreases vitamin D receptor (VDR) protein expression and affects </w:t>
      </w:r>
      <w:proofErr w:type="spellStart"/>
      <w:r>
        <w:t>osteoblast</w:t>
      </w:r>
      <w:proofErr w:type="spellEnd"/>
      <w:r>
        <w:t xml:space="preserve"> function. It also appears that they are testing the effects of different concentration so of caffeine and on which mechanism each works. </w:t>
      </w:r>
    </w:p>
    <w:p w:rsidR="009D2F52" w:rsidRDefault="009D2F52" w:rsidP="009C2EE5"/>
    <w:p w:rsidR="009D2F52" w:rsidRDefault="009D2F52" w:rsidP="009C2EE5">
      <w:r>
        <w:t xml:space="preserve">At this point, I am convinced that there is enough evidence and pending questions to say that excessive caffeine consumption (&gt;300 mg/day) is a negative influence on bone health and could potentially lead to increased fracture risk, particularly in post-menopausal women. </w:t>
      </w:r>
    </w:p>
    <w:p w:rsidR="009D2F52" w:rsidRDefault="009D2F52" w:rsidP="009C2EE5"/>
    <w:p w:rsidR="00983AC0" w:rsidRDefault="009D2F52" w:rsidP="009C2EE5">
      <w:pPr>
        <w:rPr>
          <w:vertAlign w:val="superscript"/>
        </w:rPr>
      </w:pPr>
      <w:r>
        <w:t>PS: 16 oz of Starbucks coffee contains 330 mg caffeine.</w:t>
      </w:r>
      <w:r>
        <w:rPr>
          <w:vertAlign w:val="superscript"/>
        </w:rPr>
        <w:t>17</w:t>
      </w:r>
      <w:r>
        <w:t xml:space="preserve"> How ‘bout them apples!</w:t>
      </w:r>
    </w:p>
    <w:p w:rsidR="00983AC0" w:rsidRDefault="00983AC0" w:rsidP="00C15E5C">
      <w:pPr>
        <w:ind w:left="720"/>
        <w:rPr>
          <w:vertAlign w:val="superscript"/>
        </w:rPr>
      </w:pPr>
    </w:p>
    <w:p w:rsidR="00983AC0" w:rsidRDefault="00983AC0" w:rsidP="00983AC0">
      <w:pPr>
        <w:rPr>
          <w:vertAlign w:val="superscript"/>
        </w:rPr>
      </w:pPr>
      <w:r>
        <w:rPr>
          <w:vertAlign w:val="superscript"/>
        </w:rPr>
        <w:t>References:</w:t>
      </w:r>
    </w:p>
    <w:p w:rsidR="00983AC0" w:rsidRPr="00983AC0" w:rsidRDefault="00983AC0" w:rsidP="00983AC0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19"/>
          <w:szCs w:val="19"/>
        </w:rPr>
      </w:pPr>
      <w:proofErr w:type="spellStart"/>
      <w:r w:rsidRPr="00983AC0">
        <w:rPr>
          <w:rFonts w:ascii="Verdana" w:hAnsi="Verdana"/>
          <w:color w:val="000000"/>
          <w:sz w:val="19"/>
          <w:szCs w:val="19"/>
        </w:rPr>
        <w:t>Rapuri</w:t>
      </w:r>
      <w:proofErr w:type="spellEnd"/>
      <w:r w:rsidRPr="00983AC0">
        <w:rPr>
          <w:rFonts w:ascii="Verdana" w:hAnsi="Verdana"/>
          <w:color w:val="000000"/>
          <w:sz w:val="19"/>
          <w:szCs w:val="19"/>
        </w:rPr>
        <w:t xml:space="preserve"> PB, Gallagher JC, </w:t>
      </w:r>
      <w:proofErr w:type="spellStart"/>
      <w:r w:rsidRPr="00983AC0">
        <w:rPr>
          <w:rFonts w:ascii="Verdana" w:hAnsi="Verdana"/>
          <w:color w:val="000000"/>
          <w:sz w:val="19"/>
          <w:szCs w:val="19"/>
        </w:rPr>
        <w:t>Nawaz</w:t>
      </w:r>
      <w:proofErr w:type="spellEnd"/>
      <w:r w:rsidRPr="00983AC0">
        <w:rPr>
          <w:rFonts w:ascii="Verdana" w:hAnsi="Verdana"/>
          <w:color w:val="000000"/>
          <w:sz w:val="19"/>
          <w:szCs w:val="19"/>
        </w:rPr>
        <w:t xml:space="preserve"> Z. Caffeine decreases vitamin D receptor protein expression and 1,25(</w:t>
      </w:r>
      <w:proofErr w:type="gramStart"/>
      <w:r w:rsidRPr="00983AC0">
        <w:rPr>
          <w:rFonts w:ascii="Verdana" w:hAnsi="Verdana"/>
          <w:color w:val="000000"/>
          <w:sz w:val="19"/>
          <w:szCs w:val="19"/>
        </w:rPr>
        <w:t>OH)2D3</w:t>
      </w:r>
      <w:proofErr w:type="gramEnd"/>
      <w:r w:rsidRPr="00983AC0">
        <w:rPr>
          <w:rFonts w:ascii="Verdana" w:hAnsi="Verdana"/>
          <w:color w:val="000000"/>
          <w:sz w:val="19"/>
          <w:szCs w:val="19"/>
        </w:rPr>
        <w:t xml:space="preserve"> stimulated alkaline </w:t>
      </w:r>
      <w:proofErr w:type="spellStart"/>
      <w:r w:rsidRPr="00983AC0">
        <w:rPr>
          <w:rFonts w:ascii="Verdana" w:hAnsi="Verdana"/>
          <w:color w:val="000000"/>
          <w:sz w:val="19"/>
          <w:szCs w:val="19"/>
        </w:rPr>
        <w:t>phosphatase</w:t>
      </w:r>
      <w:proofErr w:type="spellEnd"/>
      <w:r w:rsidRPr="00983AC0">
        <w:rPr>
          <w:rFonts w:ascii="Verdana" w:hAnsi="Verdana"/>
          <w:color w:val="000000"/>
          <w:sz w:val="19"/>
          <w:szCs w:val="19"/>
        </w:rPr>
        <w:t xml:space="preserve"> activity in human </w:t>
      </w:r>
      <w:proofErr w:type="spellStart"/>
      <w:r w:rsidRPr="00983AC0">
        <w:rPr>
          <w:rFonts w:ascii="Verdana" w:hAnsi="Verdana"/>
          <w:color w:val="000000"/>
          <w:sz w:val="19"/>
          <w:szCs w:val="19"/>
        </w:rPr>
        <w:t>osteoblast</w:t>
      </w:r>
      <w:proofErr w:type="spellEnd"/>
      <w:r w:rsidRPr="00983AC0">
        <w:rPr>
          <w:rFonts w:ascii="Verdana" w:hAnsi="Verdana"/>
          <w:color w:val="000000"/>
          <w:sz w:val="19"/>
          <w:szCs w:val="19"/>
        </w:rPr>
        <w:t xml:space="preserve"> cells.</w:t>
      </w:r>
      <w:r w:rsidRPr="00983AC0">
        <w:rPr>
          <w:rFonts w:ascii="Verdana" w:hAnsi="Verdana"/>
          <w:color w:val="000000"/>
          <w:sz w:val="19"/>
        </w:rPr>
        <w:t> </w:t>
      </w:r>
      <w:r w:rsidRPr="00983AC0">
        <w:rPr>
          <w:rFonts w:ascii="Verdana" w:hAnsi="Verdana"/>
          <w:i/>
          <w:color w:val="000000"/>
          <w:sz w:val="19"/>
          <w:szCs w:val="19"/>
        </w:rPr>
        <w:t xml:space="preserve">J Steroid </w:t>
      </w:r>
      <w:proofErr w:type="spellStart"/>
      <w:r w:rsidRPr="00983AC0">
        <w:rPr>
          <w:rFonts w:ascii="Verdana" w:hAnsi="Verdana"/>
          <w:i/>
          <w:color w:val="000000"/>
          <w:sz w:val="19"/>
          <w:szCs w:val="19"/>
        </w:rPr>
        <w:t>Biochem</w:t>
      </w:r>
      <w:proofErr w:type="spellEnd"/>
      <w:r w:rsidRPr="00983AC0">
        <w:rPr>
          <w:rFonts w:ascii="Verdana" w:hAnsi="Verdana"/>
          <w:i/>
          <w:color w:val="000000"/>
          <w:sz w:val="19"/>
          <w:szCs w:val="19"/>
        </w:rPr>
        <w:t xml:space="preserve"> Mol Biol</w:t>
      </w:r>
      <w:r w:rsidRPr="00983AC0">
        <w:rPr>
          <w:rFonts w:ascii="Verdana" w:hAnsi="Verdana"/>
          <w:color w:val="000000"/>
          <w:sz w:val="19"/>
          <w:szCs w:val="19"/>
        </w:rPr>
        <w:t>. 2007</w:t>
      </w:r>
      <w:proofErr w:type="gramStart"/>
      <w:r w:rsidRPr="00983AC0">
        <w:rPr>
          <w:rFonts w:ascii="Verdana" w:hAnsi="Verdana"/>
          <w:color w:val="000000"/>
          <w:sz w:val="19"/>
          <w:szCs w:val="19"/>
        </w:rPr>
        <w:t>;103</w:t>
      </w:r>
      <w:proofErr w:type="gramEnd"/>
      <w:r w:rsidRPr="00983AC0">
        <w:rPr>
          <w:rFonts w:ascii="Verdana" w:hAnsi="Verdana"/>
          <w:color w:val="000000"/>
          <w:sz w:val="19"/>
          <w:szCs w:val="19"/>
        </w:rPr>
        <w:t xml:space="preserve">(3–5):368-371. </w:t>
      </w:r>
      <w:proofErr w:type="spellStart"/>
      <w:proofErr w:type="gramStart"/>
      <w:r w:rsidRPr="00983AC0">
        <w:rPr>
          <w:rFonts w:ascii="Verdana" w:hAnsi="Verdana"/>
          <w:color w:val="000000"/>
          <w:sz w:val="19"/>
          <w:szCs w:val="19"/>
        </w:rPr>
        <w:t>doi</w:t>
      </w:r>
      <w:proofErr w:type="spellEnd"/>
      <w:proofErr w:type="gramEnd"/>
      <w:r w:rsidRPr="00983AC0">
        <w:rPr>
          <w:rFonts w:ascii="Verdana" w:hAnsi="Verdana"/>
          <w:color w:val="000000"/>
          <w:sz w:val="19"/>
          <w:szCs w:val="19"/>
        </w:rPr>
        <w:t>:</w:t>
      </w:r>
      <w:r w:rsidRPr="00983AC0">
        <w:rPr>
          <w:rFonts w:ascii="Verdana" w:hAnsi="Verdana"/>
          <w:color w:val="000000"/>
          <w:sz w:val="19"/>
        </w:rPr>
        <w:t> </w:t>
      </w:r>
      <w:r w:rsidRPr="00983AC0">
        <w:rPr>
          <w:rFonts w:ascii="Times" w:hAnsi="Times"/>
          <w:sz w:val="20"/>
          <w:szCs w:val="20"/>
        </w:rPr>
        <w:fldChar w:fldCharType="begin"/>
      </w:r>
      <w:r w:rsidRPr="00983AC0">
        <w:rPr>
          <w:rFonts w:ascii="Times" w:hAnsi="Times"/>
          <w:sz w:val="20"/>
          <w:szCs w:val="20"/>
        </w:rPr>
        <w:instrText xml:space="preserve"> HYPERLINK "http://dx.doi.org.libproxy.lib.unc.edu/10.1016/j.jsbmb.2006.12.037" \t "_blank" </w:instrText>
      </w:r>
      <w:r w:rsidRPr="00983AC0">
        <w:rPr>
          <w:rFonts w:ascii="Times" w:hAnsi="Times"/>
          <w:sz w:val="20"/>
          <w:szCs w:val="20"/>
        </w:rPr>
      </w:r>
      <w:r w:rsidRPr="00983AC0">
        <w:rPr>
          <w:rFonts w:ascii="Times" w:hAnsi="Times"/>
          <w:sz w:val="20"/>
          <w:szCs w:val="20"/>
        </w:rPr>
        <w:fldChar w:fldCharType="separate"/>
      </w:r>
      <w:r w:rsidRPr="00983AC0">
        <w:rPr>
          <w:rFonts w:ascii="Verdana" w:hAnsi="Verdana"/>
          <w:color w:val="0000FF"/>
          <w:sz w:val="19"/>
          <w:u w:val="single"/>
        </w:rPr>
        <w:t>http://dx.doi.org.libproxy.lib.unc.edu/10.1016/j.jsbmb.2006.12.037</w:t>
      </w:r>
      <w:r w:rsidRPr="00983AC0">
        <w:rPr>
          <w:rFonts w:ascii="Times" w:hAnsi="Times"/>
          <w:sz w:val="20"/>
          <w:szCs w:val="20"/>
        </w:rPr>
        <w:fldChar w:fldCharType="end"/>
      </w:r>
      <w:r w:rsidRPr="00983AC0">
        <w:rPr>
          <w:rFonts w:ascii="Verdana" w:hAnsi="Verdana"/>
          <w:color w:val="000000"/>
          <w:sz w:val="19"/>
          <w:szCs w:val="19"/>
        </w:rPr>
        <w:t>.</w:t>
      </w:r>
    </w:p>
    <w:p w:rsidR="00983AC0" w:rsidRPr="00983AC0" w:rsidRDefault="00983AC0" w:rsidP="00983AC0">
      <w:pPr>
        <w:pStyle w:val="ListParagraph"/>
        <w:numPr>
          <w:ilvl w:val="0"/>
          <w:numId w:val="1"/>
        </w:numPr>
        <w:shd w:val="clear" w:color="auto" w:fill="FFFFFF"/>
        <w:spacing w:beforeLines="1" w:afterLines="1"/>
        <w:rPr>
          <w:rFonts w:ascii="Helvetica Neue" w:hAnsi="Helvetica Neue" w:cs="Times New Roman"/>
          <w:color w:val="000000"/>
          <w:sz w:val="20"/>
          <w:szCs w:val="20"/>
        </w:rPr>
      </w:pPr>
      <w:r w:rsidRPr="00983AC0">
        <w:rPr>
          <w:rFonts w:ascii="Arial" w:hAnsi="Arial" w:cs="Times New Roman"/>
          <w:color w:val="000000"/>
          <w:sz w:val="19"/>
          <w:szCs w:val="19"/>
        </w:rPr>
        <w:t>Gross M. PowerPoint lecture: Bone. Published 2008. Accessed 9/4/2013.</w:t>
      </w:r>
    </w:p>
    <w:p w:rsidR="00983AC0" w:rsidRDefault="00983AC0" w:rsidP="00983AC0">
      <w:pPr>
        <w:pStyle w:val="NormalWeb"/>
        <w:numPr>
          <w:ilvl w:val="0"/>
          <w:numId w:val="1"/>
        </w:numPr>
        <w:spacing w:before="2" w:after="2"/>
      </w:pPr>
      <w:proofErr w:type="spellStart"/>
      <w:r>
        <w:rPr>
          <w:sz w:val="16"/>
          <w:szCs w:val="16"/>
        </w:rPr>
        <w:t>E.Barrett-Connor</w:t>
      </w:r>
      <w:proofErr w:type="gramStart"/>
      <w:r>
        <w:rPr>
          <w:sz w:val="16"/>
          <w:szCs w:val="16"/>
        </w:rPr>
        <w:t>,J.C.Chang,S.L.Edelstein,Coffee</w:t>
      </w:r>
      <w:proofErr w:type="gramEnd"/>
      <w:r>
        <w:rPr>
          <w:sz w:val="16"/>
          <w:szCs w:val="16"/>
        </w:rPr>
        <w:t>-associatedosteo</w:t>
      </w:r>
      <w:proofErr w:type="spellEnd"/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porosis</w:t>
      </w:r>
      <w:proofErr w:type="spellEnd"/>
      <w:r>
        <w:rPr>
          <w:sz w:val="16"/>
          <w:szCs w:val="16"/>
        </w:rPr>
        <w:t xml:space="preserve"> offset by daily milk consumption. The Rancho Bernardo study, JAMA 271 (1994) 280–283. </w:t>
      </w:r>
    </w:p>
    <w:p w:rsidR="00983AC0" w:rsidRDefault="00983AC0" w:rsidP="00983AC0">
      <w:pPr>
        <w:pStyle w:val="NormalWeb"/>
        <w:numPr>
          <w:ilvl w:val="0"/>
          <w:numId w:val="1"/>
        </w:numPr>
        <w:spacing w:before="2" w:after="2"/>
      </w:pPr>
      <w:r>
        <w:rPr>
          <w:sz w:val="16"/>
          <w:szCs w:val="16"/>
        </w:rPr>
        <w:t xml:space="preserve">D.C. Bauer, W.S. Browner, J.A. </w:t>
      </w:r>
      <w:proofErr w:type="spellStart"/>
      <w:r>
        <w:rPr>
          <w:sz w:val="16"/>
          <w:szCs w:val="16"/>
        </w:rPr>
        <w:t>Cauley</w:t>
      </w:r>
      <w:proofErr w:type="spellEnd"/>
      <w:r>
        <w:rPr>
          <w:sz w:val="16"/>
          <w:szCs w:val="16"/>
        </w:rPr>
        <w:t xml:space="preserve">, E.S. </w:t>
      </w:r>
      <w:proofErr w:type="spellStart"/>
      <w:r>
        <w:rPr>
          <w:sz w:val="16"/>
          <w:szCs w:val="16"/>
        </w:rPr>
        <w:t>Orwoll</w:t>
      </w:r>
      <w:proofErr w:type="spellEnd"/>
      <w:r>
        <w:rPr>
          <w:sz w:val="16"/>
          <w:szCs w:val="16"/>
        </w:rPr>
        <w:t xml:space="preserve">, J.C. Scott, D.M. Black, J.L. Tao, S.R. Cummings, Factors associated with </w:t>
      </w:r>
      <w:proofErr w:type="spellStart"/>
      <w:r>
        <w:rPr>
          <w:sz w:val="16"/>
          <w:szCs w:val="16"/>
        </w:rPr>
        <w:t>appendicu</w:t>
      </w:r>
      <w:proofErr w:type="spellEnd"/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lar</w:t>
      </w:r>
      <w:proofErr w:type="spellEnd"/>
      <w:r>
        <w:rPr>
          <w:sz w:val="16"/>
          <w:szCs w:val="16"/>
        </w:rPr>
        <w:t xml:space="preserve"> bone mass in older women. The Study of Osteoporotic Fractures Research Group, Ann. Intern. Med. 118 (1993) 657–665. </w:t>
      </w:r>
    </w:p>
    <w:p w:rsidR="00983AC0" w:rsidRDefault="00983AC0" w:rsidP="00983AC0">
      <w:pPr>
        <w:pStyle w:val="NormalWeb"/>
        <w:numPr>
          <w:ilvl w:val="0"/>
          <w:numId w:val="1"/>
        </w:numPr>
        <w:spacing w:before="2" w:after="2"/>
      </w:pPr>
      <w:r>
        <w:rPr>
          <w:sz w:val="16"/>
          <w:szCs w:val="16"/>
        </w:rPr>
        <w:t xml:space="preserve">S.S. Harris, B. Dawson-Hughes, Caffeine and bone loss in healthy postmenopausal women, Am. J. </w:t>
      </w:r>
      <w:proofErr w:type="spellStart"/>
      <w:r>
        <w:rPr>
          <w:sz w:val="16"/>
          <w:szCs w:val="16"/>
        </w:rPr>
        <w:t>Clin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Nutr</w:t>
      </w:r>
      <w:proofErr w:type="spellEnd"/>
      <w:r>
        <w:rPr>
          <w:sz w:val="16"/>
          <w:szCs w:val="16"/>
        </w:rPr>
        <w:t xml:space="preserve">. 60 (1994) 573–578. </w:t>
      </w:r>
    </w:p>
    <w:p w:rsidR="00983AC0" w:rsidRDefault="00983AC0" w:rsidP="00983AC0">
      <w:pPr>
        <w:pStyle w:val="NormalWeb"/>
        <w:numPr>
          <w:ilvl w:val="0"/>
          <w:numId w:val="1"/>
        </w:numPr>
        <w:spacing w:before="2" w:after="2"/>
      </w:pPr>
      <w:r>
        <w:rPr>
          <w:sz w:val="16"/>
          <w:szCs w:val="16"/>
        </w:rPr>
        <w:t xml:space="preserve">S.R. Cummings, M.C. </w:t>
      </w:r>
      <w:proofErr w:type="spellStart"/>
      <w:r>
        <w:rPr>
          <w:sz w:val="16"/>
          <w:szCs w:val="16"/>
        </w:rPr>
        <w:t>Nevitt</w:t>
      </w:r>
      <w:proofErr w:type="spellEnd"/>
      <w:r>
        <w:rPr>
          <w:sz w:val="16"/>
          <w:szCs w:val="16"/>
        </w:rPr>
        <w:t xml:space="preserve">, W.S. Browner, K. Stone, K.M. Fox, K.E. </w:t>
      </w:r>
      <w:proofErr w:type="spellStart"/>
      <w:r>
        <w:rPr>
          <w:sz w:val="16"/>
          <w:szCs w:val="16"/>
        </w:rPr>
        <w:t>Ensrud</w:t>
      </w:r>
      <w:proofErr w:type="spellEnd"/>
      <w:r>
        <w:rPr>
          <w:sz w:val="16"/>
          <w:szCs w:val="16"/>
        </w:rPr>
        <w:t xml:space="preserve">, J. </w:t>
      </w:r>
      <w:proofErr w:type="spellStart"/>
      <w:r>
        <w:rPr>
          <w:sz w:val="16"/>
          <w:szCs w:val="16"/>
        </w:rPr>
        <w:t>Cauley</w:t>
      </w:r>
      <w:proofErr w:type="spellEnd"/>
      <w:r>
        <w:rPr>
          <w:sz w:val="16"/>
          <w:szCs w:val="16"/>
        </w:rPr>
        <w:t xml:space="preserve">, D. Black, T.M. Vogt, Risk factors for hip fracture in white women. Study of Osteoporotic Fractures Research Group, N. Engl. J. Med. 332 (1995) 767–773. </w:t>
      </w:r>
    </w:p>
    <w:p w:rsidR="00983AC0" w:rsidRDefault="00983AC0" w:rsidP="00983AC0">
      <w:pPr>
        <w:pStyle w:val="NormalWeb"/>
        <w:numPr>
          <w:ilvl w:val="0"/>
          <w:numId w:val="1"/>
        </w:numPr>
        <w:spacing w:before="2" w:after="2"/>
      </w:pPr>
      <w:r>
        <w:rPr>
          <w:sz w:val="16"/>
          <w:szCs w:val="16"/>
        </w:rPr>
        <w:t xml:space="preserve">M. Hernandez-Avila, G.A. </w:t>
      </w:r>
      <w:proofErr w:type="spellStart"/>
      <w:r>
        <w:rPr>
          <w:sz w:val="16"/>
          <w:szCs w:val="16"/>
        </w:rPr>
        <w:t>Colditz</w:t>
      </w:r>
      <w:proofErr w:type="spellEnd"/>
      <w:r>
        <w:rPr>
          <w:sz w:val="16"/>
          <w:szCs w:val="16"/>
        </w:rPr>
        <w:t xml:space="preserve">, M.J. </w:t>
      </w:r>
      <w:proofErr w:type="spellStart"/>
      <w:r>
        <w:rPr>
          <w:sz w:val="16"/>
          <w:szCs w:val="16"/>
        </w:rPr>
        <w:t>Stampfer</w:t>
      </w:r>
      <w:proofErr w:type="spellEnd"/>
      <w:r>
        <w:rPr>
          <w:sz w:val="16"/>
          <w:szCs w:val="16"/>
        </w:rPr>
        <w:t xml:space="preserve">, B. </w:t>
      </w:r>
      <w:proofErr w:type="spellStart"/>
      <w:r>
        <w:rPr>
          <w:sz w:val="16"/>
          <w:szCs w:val="16"/>
        </w:rPr>
        <w:t>Rosner</w:t>
      </w:r>
      <w:proofErr w:type="spellEnd"/>
      <w:r>
        <w:rPr>
          <w:sz w:val="16"/>
          <w:szCs w:val="16"/>
        </w:rPr>
        <w:t xml:space="preserve">, F.E. </w:t>
      </w:r>
      <w:proofErr w:type="spellStart"/>
      <w:r>
        <w:rPr>
          <w:sz w:val="16"/>
          <w:szCs w:val="16"/>
        </w:rPr>
        <w:t>Speizer</w:t>
      </w:r>
      <w:proofErr w:type="spellEnd"/>
      <w:r>
        <w:rPr>
          <w:sz w:val="16"/>
          <w:szCs w:val="16"/>
        </w:rPr>
        <w:t xml:space="preserve">, W.C. Willett, Caffeine, moderate alcohol intake, and risk of fractures of the hip and forearm in middle-aged women, Am. J. </w:t>
      </w:r>
      <w:proofErr w:type="spellStart"/>
      <w:r>
        <w:rPr>
          <w:sz w:val="16"/>
          <w:szCs w:val="16"/>
        </w:rPr>
        <w:t>Clin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Nutr</w:t>
      </w:r>
      <w:proofErr w:type="spellEnd"/>
      <w:r>
        <w:rPr>
          <w:sz w:val="16"/>
          <w:szCs w:val="16"/>
        </w:rPr>
        <w:t xml:space="preserve">. 54 (1991) 157–163. </w:t>
      </w:r>
    </w:p>
    <w:p w:rsidR="00983AC0" w:rsidRDefault="00983AC0" w:rsidP="00983AC0">
      <w:pPr>
        <w:pStyle w:val="NormalWeb"/>
        <w:numPr>
          <w:ilvl w:val="0"/>
          <w:numId w:val="1"/>
        </w:numPr>
        <w:spacing w:before="2" w:after="2"/>
      </w:pPr>
      <w:r>
        <w:rPr>
          <w:sz w:val="16"/>
          <w:szCs w:val="16"/>
        </w:rPr>
        <w:t xml:space="preserve">D.P. Kiel, D.T. </w:t>
      </w:r>
      <w:proofErr w:type="spellStart"/>
      <w:r>
        <w:rPr>
          <w:sz w:val="16"/>
          <w:szCs w:val="16"/>
        </w:rPr>
        <w:t>Felson</w:t>
      </w:r>
      <w:proofErr w:type="spellEnd"/>
      <w:r>
        <w:rPr>
          <w:sz w:val="16"/>
          <w:szCs w:val="16"/>
        </w:rPr>
        <w:t xml:space="preserve">, M.T. </w:t>
      </w:r>
      <w:proofErr w:type="spellStart"/>
      <w:r>
        <w:rPr>
          <w:sz w:val="16"/>
          <w:szCs w:val="16"/>
        </w:rPr>
        <w:t>Hannan</w:t>
      </w:r>
      <w:proofErr w:type="spellEnd"/>
      <w:r>
        <w:rPr>
          <w:sz w:val="16"/>
          <w:szCs w:val="16"/>
        </w:rPr>
        <w:t xml:space="preserve">, J.J. Anderson, P.W. Wilson, Caffeine and the risk of hip fracture: the Framingham study, Am. J. </w:t>
      </w:r>
      <w:proofErr w:type="spellStart"/>
      <w:r>
        <w:rPr>
          <w:sz w:val="16"/>
          <w:szCs w:val="16"/>
        </w:rPr>
        <w:t>Epidemiol</w:t>
      </w:r>
      <w:proofErr w:type="spellEnd"/>
      <w:r>
        <w:rPr>
          <w:sz w:val="16"/>
          <w:szCs w:val="16"/>
        </w:rPr>
        <w:t xml:space="preserve">. 132 (1990) 675–684. </w:t>
      </w:r>
    </w:p>
    <w:p w:rsidR="00983AC0" w:rsidRDefault="00983AC0" w:rsidP="00983AC0">
      <w:pPr>
        <w:pStyle w:val="NormalWeb"/>
        <w:numPr>
          <w:ilvl w:val="0"/>
          <w:numId w:val="1"/>
        </w:numPr>
        <w:spacing w:before="2" w:after="2"/>
      </w:pPr>
      <w:r>
        <w:rPr>
          <w:sz w:val="16"/>
          <w:szCs w:val="16"/>
        </w:rPr>
        <w:t xml:space="preserve">H.E. Meyer, J.I. Pedersen, E.B. </w:t>
      </w:r>
      <w:proofErr w:type="spellStart"/>
      <w:r>
        <w:rPr>
          <w:sz w:val="16"/>
          <w:szCs w:val="16"/>
        </w:rPr>
        <w:t>Loken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Tverdal</w:t>
      </w:r>
      <w:proofErr w:type="spellEnd"/>
      <w:r>
        <w:rPr>
          <w:sz w:val="16"/>
          <w:szCs w:val="16"/>
        </w:rPr>
        <w:t xml:space="preserve"> A, Dietary factors and the incidence of hip fracture in middle-aged Norwegians. A prospective study, Am. J. </w:t>
      </w:r>
      <w:proofErr w:type="spellStart"/>
      <w:r>
        <w:rPr>
          <w:sz w:val="16"/>
          <w:szCs w:val="16"/>
        </w:rPr>
        <w:t>Epidemiol</w:t>
      </w:r>
      <w:proofErr w:type="spellEnd"/>
      <w:r>
        <w:rPr>
          <w:sz w:val="16"/>
          <w:szCs w:val="16"/>
        </w:rPr>
        <w:t xml:space="preserve">. 145 (1997) 117–123. </w:t>
      </w:r>
    </w:p>
    <w:p w:rsidR="00983AC0" w:rsidRDefault="00983AC0" w:rsidP="00983AC0">
      <w:pPr>
        <w:pStyle w:val="NormalWeb"/>
        <w:numPr>
          <w:ilvl w:val="0"/>
          <w:numId w:val="1"/>
        </w:numPr>
        <w:spacing w:before="2" w:after="2"/>
      </w:pPr>
      <w:r>
        <w:rPr>
          <w:sz w:val="16"/>
          <w:szCs w:val="16"/>
        </w:rPr>
        <w:t xml:space="preserve">L.K. Massey, S.J. Whiting, Caffeine, urinary calcium, calcium metabolism and bone, J. </w:t>
      </w:r>
      <w:proofErr w:type="spellStart"/>
      <w:r>
        <w:rPr>
          <w:sz w:val="16"/>
          <w:szCs w:val="16"/>
        </w:rPr>
        <w:t>Nutr</w:t>
      </w:r>
      <w:proofErr w:type="spellEnd"/>
      <w:r>
        <w:rPr>
          <w:sz w:val="16"/>
          <w:szCs w:val="16"/>
        </w:rPr>
        <w:t xml:space="preserve">. 123 (1993) 1611–1614. </w:t>
      </w:r>
    </w:p>
    <w:p w:rsidR="00983AC0" w:rsidRDefault="00983AC0" w:rsidP="00983AC0">
      <w:pPr>
        <w:pStyle w:val="NormalWeb"/>
        <w:numPr>
          <w:ilvl w:val="0"/>
          <w:numId w:val="1"/>
        </w:numPr>
        <w:spacing w:before="2" w:after="2"/>
      </w:pPr>
      <w:r>
        <w:rPr>
          <w:sz w:val="16"/>
          <w:szCs w:val="16"/>
        </w:rPr>
        <w:t>M.J. Barger-</w:t>
      </w:r>
      <w:proofErr w:type="spellStart"/>
      <w:r>
        <w:rPr>
          <w:sz w:val="16"/>
          <w:szCs w:val="16"/>
        </w:rPr>
        <w:t>Lux</w:t>
      </w:r>
      <w:proofErr w:type="spellEnd"/>
      <w:r>
        <w:rPr>
          <w:sz w:val="16"/>
          <w:szCs w:val="16"/>
        </w:rPr>
        <w:t xml:space="preserve">, R.P. Heaney, Caffeine and the calcium economy revisited, </w:t>
      </w:r>
      <w:proofErr w:type="spellStart"/>
      <w:r>
        <w:rPr>
          <w:sz w:val="16"/>
          <w:szCs w:val="16"/>
        </w:rPr>
        <w:t>Osteoporos</w:t>
      </w:r>
      <w:proofErr w:type="spellEnd"/>
      <w:r>
        <w:rPr>
          <w:sz w:val="16"/>
          <w:szCs w:val="16"/>
        </w:rPr>
        <w:t xml:space="preserve">. Int. 5 (1995) 97–102. </w:t>
      </w:r>
    </w:p>
    <w:p w:rsidR="00983AC0" w:rsidRDefault="00983AC0" w:rsidP="00983AC0">
      <w:pPr>
        <w:pStyle w:val="NormalWeb"/>
        <w:numPr>
          <w:ilvl w:val="0"/>
          <w:numId w:val="1"/>
        </w:numPr>
        <w:spacing w:before="2" w:after="2"/>
      </w:pPr>
      <w:r>
        <w:rPr>
          <w:sz w:val="16"/>
          <w:szCs w:val="16"/>
        </w:rPr>
        <w:t xml:space="preserve">[C. Cooper, E.J. Atkinson, H.W. </w:t>
      </w:r>
      <w:proofErr w:type="spellStart"/>
      <w:r>
        <w:rPr>
          <w:sz w:val="16"/>
          <w:szCs w:val="16"/>
        </w:rPr>
        <w:t>Wahner</w:t>
      </w:r>
      <w:proofErr w:type="spellEnd"/>
      <w:r>
        <w:rPr>
          <w:sz w:val="16"/>
          <w:szCs w:val="16"/>
        </w:rPr>
        <w:t xml:space="preserve">, W.M. O’Fallon, B.L. Riggs, H.L. Judd, L.J. Melton III, Is caffeine consumption a risk factor for osteoporosis? J. Bone Miner. Res. 7 (1992) 465–471. </w:t>
      </w:r>
    </w:p>
    <w:p w:rsidR="00983AC0" w:rsidRDefault="00983AC0" w:rsidP="00983AC0">
      <w:pPr>
        <w:pStyle w:val="NormalWeb"/>
        <w:numPr>
          <w:ilvl w:val="0"/>
          <w:numId w:val="1"/>
        </w:numPr>
        <w:spacing w:before="2" w:after="2"/>
      </w:pPr>
      <w:r>
        <w:rPr>
          <w:sz w:val="16"/>
          <w:szCs w:val="16"/>
        </w:rPr>
        <w:t xml:space="preserve">M.T. </w:t>
      </w:r>
      <w:proofErr w:type="spellStart"/>
      <w:r>
        <w:rPr>
          <w:sz w:val="16"/>
          <w:szCs w:val="16"/>
        </w:rPr>
        <w:t>Hannan</w:t>
      </w:r>
      <w:proofErr w:type="spellEnd"/>
      <w:r>
        <w:rPr>
          <w:sz w:val="16"/>
          <w:szCs w:val="16"/>
        </w:rPr>
        <w:t xml:space="preserve">, D.T. </w:t>
      </w:r>
      <w:proofErr w:type="spellStart"/>
      <w:r>
        <w:rPr>
          <w:sz w:val="16"/>
          <w:szCs w:val="16"/>
        </w:rPr>
        <w:t>Felson</w:t>
      </w:r>
      <w:proofErr w:type="spellEnd"/>
      <w:r>
        <w:rPr>
          <w:sz w:val="16"/>
          <w:szCs w:val="16"/>
        </w:rPr>
        <w:t xml:space="preserve">, B. Dawson-Hughes, K.L. Tucker, L.A. Cup- </w:t>
      </w:r>
      <w:proofErr w:type="spellStart"/>
      <w:r>
        <w:rPr>
          <w:sz w:val="16"/>
          <w:szCs w:val="16"/>
        </w:rPr>
        <w:t>ples</w:t>
      </w:r>
      <w:proofErr w:type="spellEnd"/>
      <w:r>
        <w:rPr>
          <w:sz w:val="16"/>
          <w:szCs w:val="16"/>
        </w:rPr>
        <w:t xml:space="preserve">, P.W. Wilson, D.P. Kiel, Risk factors for longitudinal bone loss in elderly men and women: the Framingham Osteoporosis study, J. Bone Miner. Res. 15 (2000) 710–720. </w:t>
      </w:r>
    </w:p>
    <w:p w:rsidR="00983AC0" w:rsidRDefault="00983AC0" w:rsidP="00983AC0">
      <w:pPr>
        <w:pStyle w:val="NormalWeb"/>
        <w:numPr>
          <w:ilvl w:val="0"/>
          <w:numId w:val="1"/>
        </w:numPr>
        <w:spacing w:before="2" w:after="2"/>
      </w:pPr>
      <w:r>
        <w:rPr>
          <w:sz w:val="16"/>
          <w:szCs w:val="16"/>
        </w:rPr>
        <w:t xml:space="preserve">C. Johansson, D. </w:t>
      </w:r>
      <w:proofErr w:type="spellStart"/>
      <w:r>
        <w:rPr>
          <w:sz w:val="16"/>
          <w:szCs w:val="16"/>
        </w:rPr>
        <w:t>Mellstrom</w:t>
      </w:r>
      <w:proofErr w:type="spellEnd"/>
      <w:r>
        <w:rPr>
          <w:sz w:val="16"/>
          <w:szCs w:val="16"/>
        </w:rPr>
        <w:t xml:space="preserve">, U. Lerner, </w:t>
      </w:r>
      <w:proofErr w:type="spellStart"/>
      <w:r>
        <w:rPr>
          <w:sz w:val="16"/>
          <w:szCs w:val="16"/>
        </w:rPr>
        <w:t>Osterberg</w:t>
      </w:r>
      <w:proofErr w:type="spellEnd"/>
      <w:r>
        <w:rPr>
          <w:sz w:val="16"/>
          <w:szCs w:val="16"/>
        </w:rPr>
        <w:t xml:space="preserve"> T, Coffee drinking: a minor risk factor for bone loss and fractures, Age Ageing 21 (1992) 20–26. </w:t>
      </w:r>
    </w:p>
    <w:p w:rsidR="002E7D77" w:rsidRPr="002E7D77" w:rsidRDefault="00983AC0" w:rsidP="00983AC0">
      <w:pPr>
        <w:pStyle w:val="NormalWeb"/>
        <w:numPr>
          <w:ilvl w:val="0"/>
          <w:numId w:val="1"/>
        </w:numPr>
        <w:spacing w:before="2" w:after="2"/>
      </w:pPr>
      <w:r>
        <w:rPr>
          <w:sz w:val="16"/>
          <w:szCs w:val="16"/>
        </w:rPr>
        <w:t xml:space="preserve">P.B. </w:t>
      </w:r>
      <w:proofErr w:type="spellStart"/>
      <w:r>
        <w:rPr>
          <w:sz w:val="16"/>
          <w:szCs w:val="16"/>
        </w:rPr>
        <w:t>Rapuri</w:t>
      </w:r>
      <w:proofErr w:type="spellEnd"/>
      <w:r>
        <w:rPr>
          <w:sz w:val="16"/>
          <w:szCs w:val="16"/>
        </w:rPr>
        <w:t xml:space="preserve">, J.C. Gallagher, H.K. </w:t>
      </w:r>
      <w:proofErr w:type="spellStart"/>
      <w:r>
        <w:rPr>
          <w:sz w:val="16"/>
          <w:szCs w:val="16"/>
        </w:rPr>
        <w:t>Kinyamu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Ryschon</w:t>
      </w:r>
      <w:proofErr w:type="spellEnd"/>
      <w:r>
        <w:rPr>
          <w:sz w:val="16"/>
          <w:szCs w:val="16"/>
        </w:rPr>
        <w:t xml:space="preserve"> KL, Caffeine intake increases the rate of bone loss in elderly women and interacts with vitamin D receptor genotypes, Am. J. </w:t>
      </w:r>
      <w:proofErr w:type="spellStart"/>
      <w:r>
        <w:rPr>
          <w:sz w:val="16"/>
          <w:szCs w:val="16"/>
        </w:rPr>
        <w:t>Clin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Nutr</w:t>
      </w:r>
      <w:proofErr w:type="spellEnd"/>
      <w:r>
        <w:rPr>
          <w:sz w:val="16"/>
          <w:szCs w:val="16"/>
        </w:rPr>
        <w:t xml:space="preserve">. 74 (2001) 694–700. </w:t>
      </w:r>
    </w:p>
    <w:p w:rsidR="008140A9" w:rsidRPr="008140A9" w:rsidRDefault="002E7D77" w:rsidP="008140A9">
      <w:pPr>
        <w:pStyle w:val="NormalWeb"/>
        <w:numPr>
          <w:ilvl w:val="0"/>
          <w:numId w:val="1"/>
        </w:numPr>
        <w:spacing w:before="2" w:after="2"/>
      </w:pPr>
      <w:r w:rsidRPr="002E7D77">
        <w:rPr>
          <w:rFonts w:cs="Times"/>
          <w:szCs w:val="32"/>
        </w:rPr>
        <w:t xml:space="preserve">Lloyd T. Bone status among postmenopausal women with different habitual caffeine intakes: a longitudinal investigation. </w:t>
      </w:r>
      <w:r w:rsidRPr="002E7D77">
        <w:rPr>
          <w:rFonts w:cs="Times"/>
          <w:i/>
          <w:iCs/>
          <w:szCs w:val="32"/>
        </w:rPr>
        <w:t>Journal of the American College of Nutrition.</w:t>
      </w:r>
      <w:r w:rsidRPr="002E7D77">
        <w:rPr>
          <w:rFonts w:cs="Times"/>
          <w:szCs w:val="32"/>
        </w:rPr>
        <w:t xml:space="preserve"> 2000-04</w:t>
      </w:r>
      <w:proofErr w:type="gramStart"/>
      <w:r w:rsidRPr="002E7D77">
        <w:rPr>
          <w:rFonts w:cs="Times"/>
          <w:szCs w:val="32"/>
        </w:rPr>
        <w:t>;19:256</w:t>
      </w:r>
      <w:proofErr w:type="gramEnd"/>
      <w:r w:rsidRPr="002E7D77">
        <w:rPr>
          <w:rFonts w:cs="Times"/>
          <w:szCs w:val="32"/>
        </w:rPr>
        <w:t>-61.</w:t>
      </w:r>
    </w:p>
    <w:p w:rsidR="008140A9" w:rsidRPr="008140A9" w:rsidRDefault="008140A9" w:rsidP="008140A9">
      <w:pPr>
        <w:pStyle w:val="NormalWeb"/>
        <w:numPr>
          <w:ilvl w:val="0"/>
          <w:numId w:val="1"/>
        </w:numPr>
        <w:spacing w:before="2" w:after="2"/>
      </w:pPr>
      <w:r w:rsidRPr="008140A9">
        <w:rPr>
          <w:rFonts w:ascii="Verdana" w:hAnsi="Verdana"/>
          <w:color w:val="000000"/>
          <w:sz w:val="19"/>
          <w:szCs w:val="19"/>
        </w:rPr>
        <w:t>Caffeine content of food &amp; drugs. Center for Science in the Public Interest Web site.</w:t>
      </w:r>
      <w:r w:rsidRPr="008140A9">
        <w:rPr>
          <w:rFonts w:ascii="Verdana" w:hAnsi="Verdana"/>
          <w:color w:val="000000"/>
          <w:sz w:val="19"/>
        </w:rPr>
        <w:t> </w:t>
      </w:r>
      <w:r w:rsidRPr="008140A9">
        <w:fldChar w:fldCharType="begin"/>
      </w:r>
      <w:r w:rsidRPr="008140A9">
        <w:instrText xml:space="preserve"> HYPERLINK "http://www.cspinet.org/new/cafchart.htm" \t "_blank" </w:instrText>
      </w:r>
      <w:r w:rsidRPr="008140A9">
        <w:fldChar w:fldCharType="separate"/>
      </w:r>
      <w:r w:rsidRPr="008140A9">
        <w:rPr>
          <w:rFonts w:ascii="Verdana" w:hAnsi="Verdana"/>
          <w:color w:val="0000FF"/>
          <w:sz w:val="19"/>
          <w:u w:val="single"/>
        </w:rPr>
        <w:t>http://www.cspinet.org/new/cafchart.htm</w:t>
      </w:r>
      <w:r w:rsidRPr="008140A9">
        <w:fldChar w:fldCharType="end"/>
      </w:r>
      <w:r w:rsidRPr="008140A9">
        <w:rPr>
          <w:rFonts w:ascii="Verdana" w:hAnsi="Verdana"/>
          <w:color w:val="000000"/>
          <w:sz w:val="19"/>
          <w:szCs w:val="19"/>
        </w:rPr>
        <w:t>. Updated 2012. Accessed September 5, 2013.</w:t>
      </w:r>
    </w:p>
    <w:p w:rsidR="00983AC0" w:rsidRPr="002E7D77" w:rsidRDefault="00983AC0" w:rsidP="008140A9">
      <w:pPr>
        <w:pStyle w:val="NormalWeb"/>
        <w:spacing w:before="2" w:after="2"/>
        <w:ind w:left="720"/>
      </w:pPr>
    </w:p>
    <w:p w:rsidR="00983AC0" w:rsidRPr="00983AC0" w:rsidRDefault="00983AC0" w:rsidP="00983AC0">
      <w:pPr>
        <w:pStyle w:val="ListParagraph"/>
        <w:rPr>
          <w:vertAlign w:val="superscript"/>
        </w:rPr>
      </w:pPr>
    </w:p>
    <w:p w:rsidR="00B706EA" w:rsidRPr="00C15E5C" w:rsidRDefault="00B706EA" w:rsidP="00983AC0">
      <w:pPr>
        <w:rPr>
          <w:vertAlign w:val="superscript"/>
        </w:rPr>
      </w:pPr>
    </w:p>
    <w:sectPr w:rsidR="00B706EA" w:rsidRPr="00C15E5C" w:rsidSect="00B706E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995"/>
    <w:multiLevelType w:val="multilevel"/>
    <w:tmpl w:val="D7DED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62DA6"/>
    <w:multiLevelType w:val="multilevel"/>
    <w:tmpl w:val="E9785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37051"/>
    <w:multiLevelType w:val="hybridMultilevel"/>
    <w:tmpl w:val="4ACA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51545"/>
    <w:multiLevelType w:val="multilevel"/>
    <w:tmpl w:val="758E3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61BCC"/>
    <w:multiLevelType w:val="multilevel"/>
    <w:tmpl w:val="30A8E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06EA"/>
    <w:rsid w:val="002E7D77"/>
    <w:rsid w:val="008140A9"/>
    <w:rsid w:val="00966482"/>
    <w:rsid w:val="009824EB"/>
    <w:rsid w:val="00983AC0"/>
    <w:rsid w:val="009C2EE5"/>
    <w:rsid w:val="009D2F52"/>
    <w:rsid w:val="00B706EA"/>
    <w:rsid w:val="00BF6B2D"/>
    <w:rsid w:val="00C15E5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983AC0"/>
  </w:style>
  <w:style w:type="character" w:styleId="Hyperlink">
    <w:name w:val="Hyperlink"/>
    <w:basedOn w:val="DefaultParagraphFont"/>
    <w:uiPriority w:val="99"/>
    <w:rsid w:val="00983A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3AC0"/>
    <w:pPr>
      <w:ind w:left="720"/>
      <w:contextualSpacing/>
    </w:pPr>
  </w:style>
  <w:style w:type="paragraph" w:styleId="NormalWeb">
    <w:name w:val="Normal (Web)"/>
    <w:basedOn w:val="Normal"/>
    <w:uiPriority w:val="99"/>
    <w:rsid w:val="00983AC0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622</Words>
  <Characters>3549</Characters>
  <Application>Microsoft Macintosh Word</Application>
  <DocSecurity>0</DocSecurity>
  <Lines>29</Lines>
  <Paragraphs>7</Paragraphs>
  <ScaleCrop>false</ScaleCrop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Diamond</dc:creator>
  <cp:keywords/>
  <cp:lastModifiedBy>Lauren Diamond</cp:lastModifiedBy>
  <cp:revision>2</cp:revision>
  <dcterms:created xsi:type="dcterms:W3CDTF">2013-09-05T20:52:00Z</dcterms:created>
  <dcterms:modified xsi:type="dcterms:W3CDTF">2013-09-06T00:55:00Z</dcterms:modified>
</cp:coreProperties>
</file>