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2E3D" w14:textId="77777777" w:rsidR="0093461D" w:rsidRPr="00FD4129" w:rsidRDefault="0093461D">
      <w:bookmarkStart w:id="0" w:name="_GoBack"/>
      <w:bookmarkEnd w:id="0"/>
    </w:p>
    <w:p w14:paraId="0F95A6D2" w14:textId="60290A56" w:rsidR="002F5714" w:rsidRDefault="00D209AA" w:rsidP="00446976">
      <w:pPr>
        <w:jc w:val="center"/>
        <w:rPr>
          <w:b/>
        </w:rPr>
      </w:pPr>
      <w:r w:rsidRPr="00FD4129">
        <w:rPr>
          <w:b/>
        </w:rPr>
        <w:t>Abusive Head Trauma</w:t>
      </w:r>
      <w:r w:rsidR="003B7732">
        <w:rPr>
          <w:b/>
        </w:rPr>
        <w:t xml:space="preserve"> - </w:t>
      </w:r>
    </w:p>
    <w:p w14:paraId="7B2D77AA" w14:textId="412C6834" w:rsidR="002F5714" w:rsidRPr="00A25CF1" w:rsidRDefault="003B7732" w:rsidP="00A25CF1">
      <w:pPr>
        <w:jc w:val="center"/>
        <w:rPr>
          <w:b/>
        </w:rPr>
      </w:pPr>
      <w:r>
        <w:rPr>
          <w:b/>
        </w:rPr>
        <w:t>Shaken Baby Syndrome, Revised</w:t>
      </w:r>
    </w:p>
    <w:p w14:paraId="1384FE0F" w14:textId="77777777" w:rsidR="00045439" w:rsidRDefault="00045439" w:rsidP="001C092F">
      <w:pPr>
        <w:spacing w:line="360" w:lineRule="auto"/>
      </w:pPr>
    </w:p>
    <w:p w14:paraId="61ECAD4F" w14:textId="694843D6" w:rsidR="006305BF" w:rsidRPr="0077501B" w:rsidRDefault="0077501B" w:rsidP="001C092F">
      <w:pPr>
        <w:spacing w:line="360" w:lineRule="auto"/>
        <w:rPr>
          <w:b/>
        </w:rPr>
      </w:pPr>
      <w:r>
        <w:rPr>
          <w:b/>
        </w:rPr>
        <w:t>Introduction</w:t>
      </w:r>
    </w:p>
    <w:p w14:paraId="7B53A04B" w14:textId="4DE810AC" w:rsidR="00736DD8" w:rsidRDefault="00932B18" w:rsidP="001C092F">
      <w:pPr>
        <w:spacing w:line="360" w:lineRule="auto"/>
      </w:pPr>
      <w:r>
        <w:t xml:space="preserve">     I wanted</w:t>
      </w:r>
      <w:r w:rsidR="003B7732">
        <w:t xml:space="preserve"> to learn more about shaken baby syndrome</w:t>
      </w:r>
      <w:r w:rsidR="006305BF">
        <w:t xml:space="preserve">, more </w:t>
      </w:r>
      <w:r>
        <w:t xml:space="preserve">accurately </w:t>
      </w:r>
      <w:r w:rsidR="006305BF">
        <w:t>referred to as abusive head trauma (AHT)</w:t>
      </w:r>
      <w:r w:rsidR="002912DA">
        <w:t>,</w:t>
      </w:r>
      <w:r w:rsidR="003B7732">
        <w:t xml:space="preserve"> because I have had the opportunity to work </w:t>
      </w:r>
      <w:r w:rsidR="00736DD8">
        <w:t xml:space="preserve">with several young children with AHT </w:t>
      </w:r>
      <w:r w:rsidR="003B7732">
        <w:t>in the home setting as a part of</w:t>
      </w:r>
      <w:r w:rsidR="00E714CA">
        <w:t xml:space="preserve"> an early intervention program</w:t>
      </w:r>
      <w:r w:rsidR="003B7732">
        <w:t>.</w:t>
      </w:r>
      <w:r w:rsidR="00E714CA">
        <w:rPr>
          <w:vertAlign w:val="superscript"/>
        </w:rPr>
        <w:t>1</w:t>
      </w:r>
      <w:r w:rsidR="003B7732">
        <w:t xml:space="preserve"> I </w:t>
      </w:r>
      <w:r w:rsidR="000A2AE9">
        <w:t>chose the child with the most severe injuries (CS), as</w:t>
      </w:r>
      <w:r w:rsidR="003B7732">
        <w:t xml:space="preserve"> I have learned through this assignment that this is by far the most predominant outcome</w:t>
      </w:r>
      <w:r w:rsidR="006305BF">
        <w:t xml:space="preserve"> for this population.</w:t>
      </w:r>
      <w:r w:rsidR="0077501B">
        <w:t xml:space="preserve"> </w:t>
      </w:r>
    </w:p>
    <w:p w14:paraId="145F65F3" w14:textId="70BEB4D1" w:rsidR="0077501B" w:rsidRDefault="00736DD8" w:rsidP="001C092F">
      <w:pPr>
        <w:spacing w:line="360" w:lineRule="auto"/>
      </w:pPr>
      <w:r>
        <w:t xml:space="preserve">     </w:t>
      </w:r>
      <w:r w:rsidR="006305BF">
        <w:t>I have weighted this assignment heavier in the epidemiology and pathology/pathophysiology areas for two reasons.</w:t>
      </w:r>
      <w:r w:rsidR="003B7732">
        <w:t xml:space="preserve"> </w:t>
      </w:r>
      <w:r w:rsidR="00045256">
        <w:t xml:space="preserve">First, </w:t>
      </w:r>
      <w:r w:rsidR="00F27D7C">
        <w:t>it</w:t>
      </w:r>
      <w:r>
        <w:t xml:space="preserve"> is important for</w:t>
      </w:r>
      <w:r w:rsidR="00F27D7C">
        <w:t xml:space="preserve"> health care providers to </w:t>
      </w:r>
      <w:r>
        <w:t>stay updated on the information about</w:t>
      </w:r>
      <w:r w:rsidR="006305BF">
        <w:t xml:space="preserve"> risk factors and precursors of AHT in order to improve both prevention and early detection efforts within our work, home and community environ</w:t>
      </w:r>
      <w:r w:rsidR="00F27D7C">
        <w:t xml:space="preserve">ments. Secondly, </w:t>
      </w:r>
      <w:r>
        <w:t xml:space="preserve">the </w:t>
      </w:r>
      <w:r w:rsidR="00F27D7C">
        <w:t xml:space="preserve">awareness of the </w:t>
      </w:r>
      <w:r w:rsidR="006305BF">
        <w:t>complex</w:t>
      </w:r>
      <w:r w:rsidR="00F27D7C">
        <w:t xml:space="preserve">ity, diversity, </w:t>
      </w:r>
      <w:r w:rsidR="006305BF">
        <w:t xml:space="preserve">diagnostic nuances and </w:t>
      </w:r>
      <w:r w:rsidR="00F27D7C">
        <w:t xml:space="preserve">growing research </w:t>
      </w:r>
      <w:r w:rsidR="006305BF">
        <w:t xml:space="preserve">related to the pathology and pathophysiology of AHT </w:t>
      </w:r>
      <w:r w:rsidR="0077501B">
        <w:t>will</w:t>
      </w:r>
      <w:r w:rsidR="006305BF">
        <w:t xml:space="preserve"> assist </w:t>
      </w:r>
      <w:r w:rsidR="00F27D7C">
        <w:t xml:space="preserve">physical therapists </w:t>
      </w:r>
      <w:r>
        <w:t>in</w:t>
      </w:r>
      <w:r w:rsidR="0077501B">
        <w:t xml:space="preserve"> </w:t>
      </w:r>
      <w:r w:rsidR="006305BF">
        <w:t xml:space="preserve">developing </w:t>
      </w:r>
      <w:r>
        <w:t xml:space="preserve">optimal </w:t>
      </w:r>
      <w:r w:rsidR="006305BF">
        <w:t>interventions and communicating more effectively and expediently with the family, physicians, and oth</w:t>
      </w:r>
      <w:r w:rsidR="00F27D7C">
        <w:t>er members of the health care and</w:t>
      </w:r>
      <w:r w:rsidR="006305BF">
        <w:t xml:space="preserve"> educational team. Towards</w:t>
      </w:r>
      <w:r>
        <w:t xml:space="preserve"> this end,</w:t>
      </w:r>
      <w:r w:rsidR="006305BF">
        <w:t xml:space="preserve"> I felt it was also necessary to go beyond the usual assignment len</w:t>
      </w:r>
      <w:r w:rsidR="0077501B">
        <w:t>gth to give these parameters an</w:t>
      </w:r>
      <w:r w:rsidR="006305BF">
        <w:t xml:space="preserve"> effective voice.</w:t>
      </w:r>
    </w:p>
    <w:p w14:paraId="5D4D581E" w14:textId="77777777" w:rsidR="00F27D7C" w:rsidRDefault="00F27D7C" w:rsidP="001C092F">
      <w:pPr>
        <w:spacing w:line="360" w:lineRule="auto"/>
      </w:pPr>
    </w:p>
    <w:p w14:paraId="18E60C57" w14:textId="1990D038" w:rsidR="00446976" w:rsidRPr="0077501B" w:rsidRDefault="0077501B" w:rsidP="001C092F">
      <w:pPr>
        <w:spacing w:line="360" w:lineRule="auto"/>
        <w:rPr>
          <w:b/>
        </w:rPr>
      </w:pPr>
      <w:r>
        <w:rPr>
          <w:b/>
        </w:rPr>
        <w:t>Epidemiology</w:t>
      </w:r>
    </w:p>
    <w:p w14:paraId="713FB9B4" w14:textId="1DD2B811" w:rsidR="006D00C3" w:rsidRPr="0023759D" w:rsidRDefault="00161E80" w:rsidP="001C092F">
      <w:pPr>
        <w:spacing w:line="360" w:lineRule="auto"/>
      </w:pPr>
      <w:r w:rsidRPr="00FD4129">
        <w:t xml:space="preserve">     </w:t>
      </w:r>
      <w:r w:rsidR="006732CA" w:rsidRPr="00FD4129">
        <w:t xml:space="preserve">Abusive </w:t>
      </w:r>
      <w:r w:rsidR="006D00C3" w:rsidRPr="00FD4129">
        <w:t>head trauma (AHT) is among the most devastating</w:t>
      </w:r>
      <w:r w:rsidR="00C365DF" w:rsidRPr="00FD4129">
        <w:t xml:space="preserve"> of injuries </w:t>
      </w:r>
      <w:r w:rsidR="006D00C3" w:rsidRPr="00FD4129">
        <w:t>in te</w:t>
      </w:r>
      <w:r w:rsidR="006732CA" w:rsidRPr="00FD4129">
        <w:t>rms of long-term consequences for</w:t>
      </w:r>
      <w:r w:rsidR="006D00C3" w:rsidRPr="00FD4129">
        <w:t xml:space="preserve"> the individual, family and society.  </w:t>
      </w:r>
      <w:r w:rsidR="006732CA" w:rsidRPr="00FD4129">
        <w:t xml:space="preserve">Abusive head trauma, </w:t>
      </w:r>
      <w:r w:rsidR="00C365DF" w:rsidRPr="00FD4129">
        <w:t xml:space="preserve">also </w:t>
      </w:r>
      <w:r w:rsidR="006732CA" w:rsidRPr="00FD4129">
        <w:t xml:space="preserve">more commonly </w:t>
      </w:r>
      <w:r w:rsidR="00C365DF" w:rsidRPr="00FD4129">
        <w:t xml:space="preserve">referred to as shaken baby syndrome (SBS), </w:t>
      </w:r>
      <w:r w:rsidR="006732CA" w:rsidRPr="00FD4129">
        <w:t xml:space="preserve">has also been referred to as </w:t>
      </w:r>
      <w:r w:rsidR="006D00C3" w:rsidRPr="00FD4129">
        <w:t>inflicted traumatic brain injury (ITBI)</w:t>
      </w:r>
      <w:r w:rsidR="00DD5F64" w:rsidRPr="00FD4129">
        <w:t>,</w:t>
      </w:r>
      <w:r w:rsidR="00DD5F64">
        <w:rPr>
          <w:vertAlign w:val="superscript"/>
        </w:rPr>
        <w:t>2</w:t>
      </w:r>
      <w:r w:rsidR="006D00C3" w:rsidRPr="00FD4129">
        <w:t xml:space="preserve"> non-accidental head injury</w:t>
      </w:r>
      <w:r w:rsidR="00C365DF" w:rsidRPr="00FD4129">
        <w:t xml:space="preserve"> (NAH</w:t>
      </w:r>
      <w:r w:rsidR="006732CA" w:rsidRPr="00FD4129">
        <w:t>I</w:t>
      </w:r>
      <w:r w:rsidR="00C365DF" w:rsidRPr="00FD4129">
        <w:t>)</w:t>
      </w:r>
      <w:r w:rsidR="006D00C3" w:rsidRPr="00FD4129">
        <w:t>,</w:t>
      </w:r>
      <w:r w:rsidR="00BE3793">
        <w:rPr>
          <w:vertAlign w:val="superscript"/>
        </w:rPr>
        <w:t>3</w:t>
      </w:r>
      <w:r w:rsidR="00C365DF" w:rsidRPr="00FD4129">
        <w:t xml:space="preserve"> pediatric acquired injury (PABI)</w:t>
      </w:r>
      <w:r w:rsidR="00F86AA6" w:rsidRPr="00FD4129">
        <w:t>,</w:t>
      </w:r>
      <w:r w:rsidR="00BE3793">
        <w:rPr>
          <w:vertAlign w:val="superscript"/>
        </w:rPr>
        <w:t>4</w:t>
      </w:r>
      <w:r w:rsidR="00C365DF" w:rsidRPr="00FD4129">
        <w:rPr>
          <w:vertAlign w:val="superscript"/>
        </w:rPr>
        <w:t xml:space="preserve"> </w:t>
      </w:r>
      <w:r w:rsidR="00F86AA6" w:rsidRPr="00FD4129">
        <w:t>and inflicted childhood neurotrauma (ICN).</w:t>
      </w:r>
      <w:r w:rsidR="00BE3793">
        <w:rPr>
          <w:vertAlign w:val="superscript"/>
        </w:rPr>
        <w:t>5</w:t>
      </w:r>
      <w:r w:rsidR="00F86AA6" w:rsidRPr="00FD4129">
        <w:rPr>
          <w:vertAlign w:val="superscript"/>
        </w:rPr>
        <w:t xml:space="preserve"> </w:t>
      </w:r>
      <w:r w:rsidR="006732CA" w:rsidRPr="00FD4129">
        <w:rPr>
          <w:vertAlign w:val="superscript"/>
        </w:rPr>
        <w:t xml:space="preserve"> </w:t>
      </w:r>
      <w:r w:rsidR="00A04763" w:rsidRPr="00FD4129">
        <w:t>In 2009, t</w:t>
      </w:r>
      <w:r w:rsidR="006D00C3" w:rsidRPr="00FD4129">
        <w:t xml:space="preserve">he American Academy of Pediatricians </w:t>
      </w:r>
      <w:r w:rsidR="00EC361A" w:rsidRPr="00FD4129">
        <w:t xml:space="preserve">recommended </w:t>
      </w:r>
      <w:r w:rsidR="006D00C3" w:rsidRPr="00FD4129">
        <w:t xml:space="preserve">that the </w:t>
      </w:r>
      <w:r w:rsidR="00EC361A" w:rsidRPr="00FD4129">
        <w:t xml:space="preserve">term ‘abusive head trauma’ </w:t>
      </w:r>
      <w:r w:rsidR="006D00C3" w:rsidRPr="00FD4129">
        <w:t>be used medically and legally</w:t>
      </w:r>
      <w:r w:rsidR="00EA3421" w:rsidRPr="00FD4129">
        <w:t xml:space="preserve"> to “describe the constellation of cerebral, spinal, and cranial injuries that result from inflicted head injury to infants and young children.”</w:t>
      </w:r>
      <w:r w:rsidR="00BE3793">
        <w:rPr>
          <w:vertAlign w:val="superscript"/>
        </w:rPr>
        <w:t>6</w:t>
      </w:r>
      <w:r w:rsidR="006D00C3" w:rsidRPr="00FD4129">
        <w:t xml:space="preserve"> </w:t>
      </w:r>
      <w:r w:rsidR="000A02E8">
        <w:t>The Centers for Disease Control (CDC) defines Pediatric AHT as “an injury to the skull or intracranial contents of an infant or young child (&lt;</w:t>
      </w:r>
      <w:r w:rsidR="000A2AE9">
        <w:t xml:space="preserve"> </w:t>
      </w:r>
      <w:r w:rsidR="000A02E8">
        <w:t xml:space="preserve">5 years of age) due to inflicted blunt impact and/or violent shaking.” The CDC definition for AHT excludes </w:t>
      </w:r>
      <w:r w:rsidR="000A02E8">
        <w:lastRenderedPageBreak/>
        <w:t>accidental injuries resulting from neglect and gunshot wounds, stab wounds or penetrating trauma.</w:t>
      </w:r>
      <w:r w:rsidR="000A02E8">
        <w:rPr>
          <w:vertAlign w:val="superscript"/>
        </w:rPr>
        <w:t xml:space="preserve">7 </w:t>
      </w:r>
      <w:r w:rsidR="000A02E8">
        <w:t xml:space="preserve"> </w:t>
      </w:r>
      <w:r w:rsidR="00EC361A" w:rsidRPr="00FD4129">
        <w:t xml:space="preserve">The term ‘shaken baby syndrome’ </w:t>
      </w:r>
      <w:r w:rsidR="00EA3421" w:rsidRPr="00FD4129">
        <w:t xml:space="preserve">is considered a subset of AHT, and it </w:t>
      </w:r>
      <w:r w:rsidR="006D00C3" w:rsidRPr="00FD4129">
        <w:t>is</w:t>
      </w:r>
      <w:r w:rsidR="00EA3421" w:rsidRPr="00FD4129">
        <w:t xml:space="preserve"> also used for advocacy, </w:t>
      </w:r>
      <w:r w:rsidR="00EC361A" w:rsidRPr="00FD4129">
        <w:t>prevention</w:t>
      </w:r>
      <w:r w:rsidR="006D00C3" w:rsidRPr="00FD4129">
        <w:t xml:space="preserve"> and </w:t>
      </w:r>
      <w:r w:rsidR="00EA3421" w:rsidRPr="00FD4129">
        <w:t xml:space="preserve">for </w:t>
      </w:r>
      <w:r w:rsidR="006D00C3" w:rsidRPr="00FD4129">
        <w:t>educational materials for the general public</w:t>
      </w:r>
      <w:r w:rsidR="00EC361A" w:rsidRPr="00FD4129">
        <w:t xml:space="preserve"> to</w:t>
      </w:r>
      <w:r w:rsidR="006D00C3" w:rsidRPr="00FD4129">
        <w:t xml:space="preserve"> continue to develop awareness of the hazards of shaking</w:t>
      </w:r>
      <w:r w:rsidR="00EC361A" w:rsidRPr="00FD4129">
        <w:t>,</w:t>
      </w:r>
      <w:r w:rsidR="006D00C3" w:rsidRPr="00FD4129">
        <w:t xml:space="preserve"> </w:t>
      </w:r>
      <w:r w:rsidR="00EC361A" w:rsidRPr="00FD4129">
        <w:t xml:space="preserve">which is considered a primary cause of AHT </w:t>
      </w:r>
      <w:r w:rsidR="00EA3421" w:rsidRPr="00FD4129">
        <w:t xml:space="preserve">especially </w:t>
      </w:r>
      <w:r w:rsidR="00EC361A" w:rsidRPr="00FD4129">
        <w:t>for children under the age of one</w:t>
      </w:r>
      <w:r w:rsidR="00EA3421" w:rsidRPr="00FD4129">
        <w:t>.</w:t>
      </w:r>
      <w:r w:rsidR="003B53D3" w:rsidRPr="00FD4129">
        <w:t xml:space="preserve"> For example, t</w:t>
      </w:r>
      <w:r w:rsidR="00F86AA6" w:rsidRPr="00FD4129">
        <w:t xml:space="preserve">he National Center on Shaken Baby Syndrome (NCSBS) at </w:t>
      </w:r>
      <w:hyperlink r:id="rId8" w:history="1">
        <w:r w:rsidR="00F86AA6" w:rsidRPr="00FD4129">
          <w:rPr>
            <w:rStyle w:val="Hyperlink"/>
          </w:rPr>
          <w:t>www.dontshake.org</w:t>
        </w:r>
      </w:hyperlink>
      <w:r w:rsidR="003B53D3" w:rsidRPr="00FD4129">
        <w:t xml:space="preserve">, </w:t>
      </w:r>
      <w:r w:rsidR="00736DD8">
        <w:t>is a non-profit organization that</w:t>
      </w:r>
      <w:r w:rsidR="003B53D3" w:rsidRPr="00FD4129">
        <w:t xml:space="preserve"> </w:t>
      </w:r>
      <w:r w:rsidR="00F86AA6" w:rsidRPr="00FD4129">
        <w:t>continues to use</w:t>
      </w:r>
      <w:r w:rsidR="003B53D3" w:rsidRPr="00FD4129">
        <w:t xml:space="preserve"> this moniker towards their efforts in preventing infant abuse through education, training, and research.</w:t>
      </w:r>
      <w:r w:rsidR="00D55372">
        <w:rPr>
          <w:vertAlign w:val="superscript"/>
        </w:rPr>
        <w:t>8</w:t>
      </w:r>
      <w:r w:rsidR="0023759D">
        <w:rPr>
          <w:vertAlign w:val="superscript"/>
        </w:rPr>
        <w:t xml:space="preserve"> </w:t>
      </w:r>
    </w:p>
    <w:p w14:paraId="75BB1803" w14:textId="6CACC73D" w:rsidR="00D97070" w:rsidRPr="00FD4129" w:rsidRDefault="005C3546" w:rsidP="001C092F">
      <w:pPr>
        <w:spacing w:line="360" w:lineRule="auto"/>
      </w:pPr>
      <w:r w:rsidRPr="00FD4129">
        <w:t xml:space="preserve">     </w:t>
      </w:r>
      <w:r w:rsidR="00BE3793">
        <w:t>It </w:t>
      </w:r>
      <w:r w:rsidR="00C05B68" w:rsidRPr="00FD4129">
        <w:t>is</w:t>
      </w:r>
      <w:r w:rsidR="00937C13" w:rsidRPr="00FD4129">
        <w:t xml:space="preserve"> estimated that as many as 3-4 children a day are at risk fo</w:t>
      </w:r>
      <w:r w:rsidR="00C05B68" w:rsidRPr="00FD4129">
        <w:t>r severe or fatal AHT in the US,</w:t>
      </w:r>
      <w:r w:rsidR="00BE3793">
        <w:rPr>
          <w:vertAlign w:val="superscript"/>
        </w:rPr>
        <w:t>8</w:t>
      </w:r>
      <w:r w:rsidR="00937C13" w:rsidRPr="00FD4129">
        <w:t xml:space="preserve"> </w:t>
      </w:r>
      <w:r w:rsidR="00C05B68" w:rsidRPr="00FD4129">
        <w:t>and that AHT is one of the leading causes of abuse-related fatalities for children &lt;</w:t>
      </w:r>
      <w:r w:rsidR="000A2AE9">
        <w:t xml:space="preserve"> </w:t>
      </w:r>
      <w:r w:rsidR="00C05B68" w:rsidRPr="00FD4129">
        <w:t>2 years old</w:t>
      </w:r>
      <w:r w:rsidR="007E3880" w:rsidRPr="00FD4129">
        <w:t>. AHT is responsible for 50</w:t>
      </w:r>
      <w:r w:rsidR="00714CD4">
        <w:t xml:space="preserve">-80% </w:t>
      </w:r>
      <w:r w:rsidR="00736DD8">
        <w:t xml:space="preserve">of all </w:t>
      </w:r>
      <w:r w:rsidR="00CD7DBC" w:rsidRPr="00FD4129">
        <w:t>head trauma-related deaths for children &lt;</w:t>
      </w:r>
      <w:r w:rsidR="000A2AE9">
        <w:t xml:space="preserve"> </w:t>
      </w:r>
      <w:r w:rsidR="00CD7DBC" w:rsidRPr="00FD4129">
        <w:t>2 years of age, and mortality rates fr</w:t>
      </w:r>
      <w:r w:rsidR="007E3880" w:rsidRPr="00FD4129">
        <w:t>om AHT are estimated at 13</w:t>
      </w:r>
      <w:r w:rsidR="00CD7DBC" w:rsidRPr="00FD4129">
        <w:t>-35%.</w:t>
      </w:r>
      <w:r w:rsidR="00D55372">
        <w:rPr>
          <w:vertAlign w:val="superscript"/>
        </w:rPr>
        <w:t>10</w:t>
      </w:r>
      <w:r w:rsidR="00C05B68" w:rsidRPr="00FD4129">
        <w:rPr>
          <w:vertAlign w:val="superscript"/>
        </w:rPr>
        <w:t xml:space="preserve"> </w:t>
      </w:r>
      <w:r w:rsidR="00855001" w:rsidRPr="00FD4129">
        <w:t>AHT injuries have been observed in children up to 5 years of age, with the majority of AHT occurring with children under 1 year of age and a peak incidence at 3 months of age.</w:t>
      </w:r>
      <w:r w:rsidR="00D55372">
        <w:rPr>
          <w:vertAlign w:val="superscript"/>
        </w:rPr>
        <w:t>10,11</w:t>
      </w:r>
      <w:r w:rsidR="00855001" w:rsidRPr="00FD4129">
        <w:t xml:space="preserve"> One </w:t>
      </w:r>
      <w:r w:rsidR="001758BD" w:rsidRPr="00FD4129">
        <w:t xml:space="preserve">5-year </w:t>
      </w:r>
      <w:r w:rsidR="00855001" w:rsidRPr="00FD4129">
        <w:t xml:space="preserve">study reported 80% of the survivors </w:t>
      </w:r>
      <w:r w:rsidR="00736DD8">
        <w:t xml:space="preserve">of AHT occurring &lt; 1 year of age sustained severe neurological injuries; </w:t>
      </w:r>
      <w:r w:rsidR="007E3880" w:rsidRPr="00FD4129">
        <w:t>only 10</w:t>
      </w:r>
      <w:r w:rsidR="00BD4431" w:rsidRPr="00FD4129">
        <w:t xml:space="preserve">-15% </w:t>
      </w:r>
      <w:r w:rsidR="00614E1D" w:rsidRPr="00FD4129">
        <w:t>of the survivors recover</w:t>
      </w:r>
      <w:r w:rsidR="00736DD8">
        <w:t>ed</w:t>
      </w:r>
      <w:r w:rsidR="00614E1D" w:rsidRPr="00FD4129">
        <w:t xml:space="preserve"> to mild to no </w:t>
      </w:r>
      <w:r w:rsidR="00736DD8">
        <w:t xml:space="preserve">evident </w:t>
      </w:r>
      <w:r w:rsidR="00614E1D" w:rsidRPr="00FD4129">
        <w:t>impairment.</w:t>
      </w:r>
      <w:r w:rsidR="00D55372">
        <w:rPr>
          <w:vertAlign w:val="superscript"/>
        </w:rPr>
        <w:t>10</w:t>
      </w:r>
      <w:r w:rsidR="00614E1D" w:rsidRPr="00FD4129">
        <w:t xml:space="preserve"> </w:t>
      </w:r>
      <w:r w:rsidR="00BD4431" w:rsidRPr="00FD4129">
        <w:t>Estimates of AHT may be underreported due to inaccurate diagnoses, or that the eventual diagnosis may have occurred after repeated incidences of abuse –</w:t>
      </w:r>
      <w:r w:rsidR="000A2AE9">
        <w:t xml:space="preserve"> 45% of children with AHT</w:t>
      </w:r>
      <w:r w:rsidR="00BD4431" w:rsidRPr="00FD4129">
        <w:t xml:space="preserve"> </w:t>
      </w:r>
      <w:r w:rsidR="000A2AE9">
        <w:t xml:space="preserve">in one North Carolina study </w:t>
      </w:r>
      <w:r w:rsidR="00F508D6" w:rsidRPr="00FD4129">
        <w:t>showed signs of previous injuries.</w:t>
      </w:r>
      <w:r w:rsidR="00D55372">
        <w:rPr>
          <w:vertAlign w:val="superscript"/>
        </w:rPr>
        <w:t>9</w:t>
      </w:r>
      <w:r w:rsidR="00F508D6" w:rsidRPr="00FD4129">
        <w:t xml:space="preserve"> </w:t>
      </w:r>
      <w:r w:rsidR="000A2AE9">
        <w:t xml:space="preserve">In </w:t>
      </w:r>
      <w:r w:rsidR="00D97070" w:rsidRPr="00FD4129">
        <w:t>a</w:t>
      </w:r>
      <w:r w:rsidR="001C79F7" w:rsidRPr="00FD4129">
        <w:t xml:space="preserve"> four</w:t>
      </w:r>
      <w:r w:rsidR="00D97070" w:rsidRPr="00FD4129">
        <w:t xml:space="preserve"> year retrospective study </w:t>
      </w:r>
      <w:r w:rsidR="00605CAB" w:rsidRPr="00FD4129">
        <w:t>of</w:t>
      </w:r>
      <w:r w:rsidR="001C79F7" w:rsidRPr="00FD4129">
        <w:t xml:space="preserve"> childr</w:t>
      </w:r>
      <w:r w:rsidR="00605CAB" w:rsidRPr="00FD4129">
        <w:t xml:space="preserve">en 0-12 months </w:t>
      </w:r>
      <w:r w:rsidR="00235A0E">
        <w:t>that had been</w:t>
      </w:r>
      <w:r w:rsidR="00736DD8">
        <w:t xml:space="preserve"> </w:t>
      </w:r>
      <w:r w:rsidR="00605CAB" w:rsidRPr="00FD4129">
        <w:t xml:space="preserve">admitted to </w:t>
      </w:r>
      <w:r w:rsidR="001C79F7" w:rsidRPr="00FD4129">
        <w:t>emergency room</w:t>
      </w:r>
      <w:r w:rsidR="00605CAB" w:rsidRPr="00FD4129">
        <w:t>s with an apparen</w:t>
      </w:r>
      <w:r w:rsidR="000A2AE9">
        <w:t>t li</w:t>
      </w:r>
      <w:r w:rsidR="009B1F07">
        <w:t xml:space="preserve">fe-threatening event (ALTE), 1.4% </w:t>
      </w:r>
      <w:r w:rsidR="000A2AE9">
        <w:t xml:space="preserve">were </w:t>
      </w:r>
      <w:r w:rsidR="009B1F07">
        <w:t xml:space="preserve">ultimately </w:t>
      </w:r>
      <w:r w:rsidR="000A2AE9">
        <w:t>diagnosed with AHT,</w:t>
      </w:r>
      <w:r w:rsidR="009B1F07">
        <w:t xml:space="preserve"> but only 56% of those with AHT </w:t>
      </w:r>
      <w:r w:rsidR="00E32163" w:rsidRPr="00FD4129">
        <w:t>were diagnosed in the emergency department (ED).</w:t>
      </w:r>
      <w:r w:rsidR="00B1497F" w:rsidRPr="00FD4129">
        <w:rPr>
          <w:vertAlign w:val="superscript"/>
        </w:rPr>
        <w:t>1</w:t>
      </w:r>
      <w:r w:rsidR="00D55372">
        <w:rPr>
          <w:vertAlign w:val="superscript"/>
        </w:rPr>
        <w:t>2</w:t>
      </w:r>
    </w:p>
    <w:p w14:paraId="624B30D9" w14:textId="3377566A" w:rsidR="007F4D1F" w:rsidRPr="00FD4129" w:rsidRDefault="007F4D1F" w:rsidP="001C092F">
      <w:pPr>
        <w:spacing w:line="360" w:lineRule="auto"/>
      </w:pPr>
      <w:r w:rsidRPr="00FD4129">
        <w:t xml:space="preserve">     The higher incidence of AHT with the &lt;1 year group has been tied to responses </w:t>
      </w:r>
      <w:r w:rsidR="00A077DC" w:rsidRPr="00FD4129">
        <w:t>by shaking the children in attempts</w:t>
      </w:r>
      <w:r w:rsidR="00A31B11">
        <w:t xml:space="preserve"> to quiet them</w:t>
      </w:r>
      <w:r w:rsidR="0023759D">
        <w:t xml:space="preserve">. </w:t>
      </w:r>
      <w:r w:rsidR="00583867" w:rsidRPr="00FD4129">
        <w:t>Early normal crying behaviors in the first few months of life may be prolonged, unsoothable, without apparent reason, and may occur more in the late afternoon and evenings. In a study</w:t>
      </w:r>
      <w:r w:rsidR="00A077DC" w:rsidRPr="00FD4129">
        <w:t xml:space="preserve"> comparing </w:t>
      </w:r>
      <w:r w:rsidR="009B1F07">
        <w:t xml:space="preserve">the </w:t>
      </w:r>
      <w:r w:rsidR="00A077DC" w:rsidRPr="00FD4129">
        <w:t>data of</w:t>
      </w:r>
      <w:r w:rsidR="003B5C37" w:rsidRPr="00FD4129">
        <w:t xml:space="preserve"> the duration of crying behavio</w:t>
      </w:r>
      <w:r w:rsidR="00A077DC" w:rsidRPr="00FD4129">
        <w:t>rs in normal infants</w:t>
      </w:r>
      <w:r w:rsidRPr="00FD4129">
        <w:t xml:space="preserve"> </w:t>
      </w:r>
      <w:r w:rsidR="006E2A34" w:rsidRPr="00FD4129">
        <w:t>and the frequency of SBS</w:t>
      </w:r>
      <w:r w:rsidR="00A077DC" w:rsidRPr="00FD4129">
        <w:t>, a correspondence was found between the tw</w:t>
      </w:r>
      <w:r w:rsidR="003B5C37" w:rsidRPr="00FD4129">
        <w:t>o curves. Normal crying behavio</w:t>
      </w:r>
      <w:r w:rsidR="00A077DC" w:rsidRPr="00FD4129">
        <w:t xml:space="preserve">rs </w:t>
      </w:r>
      <w:r w:rsidR="005A62D1" w:rsidRPr="00FD4129">
        <w:t xml:space="preserve">show a “n-shaped” developmental curve starting </w:t>
      </w:r>
      <w:r w:rsidR="00A077DC" w:rsidRPr="00FD4129">
        <w:t>at 2-</w:t>
      </w:r>
      <w:r w:rsidR="005A62D1" w:rsidRPr="00FD4129">
        <w:t xml:space="preserve">3 weeks, peaking at 5-6 weeks and then decreasing through the first year. </w:t>
      </w:r>
      <w:r w:rsidR="006E2A34" w:rsidRPr="00FD4129">
        <w:t>The incidence of SBS</w:t>
      </w:r>
      <w:r w:rsidR="00235A0E">
        <w:t xml:space="preserve"> starts at 2-3 weeks, peaks at l0-13 weeks, shows</w:t>
      </w:r>
      <w:r w:rsidR="00583867" w:rsidRPr="00FD4129">
        <w:t xml:space="preserve"> a gradual </w:t>
      </w:r>
      <w:r w:rsidR="00235A0E">
        <w:t>incline into 36 weeks, plateaus</w:t>
      </w:r>
      <w:r w:rsidR="00583867" w:rsidRPr="00FD4129">
        <w:t xml:space="preserve"> at 36-52 weeks, </w:t>
      </w:r>
      <w:r w:rsidR="00235A0E">
        <w:t>then continues</w:t>
      </w:r>
      <w:r w:rsidR="006E2A34" w:rsidRPr="00FD4129">
        <w:t xml:space="preserve"> to show a decline after th</w:t>
      </w:r>
      <w:r w:rsidR="00235A0E">
        <w:t>e first year. Both curves show</w:t>
      </w:r>
      <w:r w:rsidR="006E2A34" w:rsidRPr="00FD4129">
        <w:t xml:space="preserve"> a similar starting point and a sim</w:t>
      </w:r>
      <w:r w:rsidR="00235A0E">
        <w:t xml:space="preserve">ilar curve, </w:t>
      </w:r>
      <w:r w:rsidR="009B1F07">
        <w:t>but with a</w:t>
      </w:r>
      <w:r w:rsidR="00235A0E">
        <w:t xml:space="preserve"> later peaking </w:t>
      </w:r>
      <w:r w:rsidR="006E2A34" w:rsidRPr="00FD4129">
        <w:t>of the SBS curve</w:t>
      </w:r>
      <w:r w:rsidR="009B1F07">
        <w:t xml:space="preserve">. This is </w:t>
      </w:r>
      <w:r w:rsidR="00235A0E">
        <w:t xml:space="preserve">thought </w:t>
      </w:r>
      <w:r w:rsidR="009B1F07">
        <w:t xml:space="preserve">to be possibly related </w:t>
      </w:r>
      <w:r w:rsidR="006E2A34" w:rsidRPr="00FD4129">
        <w:t xml:space="preserve">to </w:t>
      </w:r>
      <w:r w:rsidR="00BF1E6C" w:rsidRPr="00FD4129">
        <w:t xml:space="preserve">the </w:t>
      </w:r>
      <w:r w:rsidR="00235A0E">
        <w:t xml:space="preserve">later diagnosing </w:t>
      </w:r>
      <w:r w:rsidR="009B1F07">
        <w:t>that would follow the</w:t>
      </w:r>
      <w:r w:rsidR="00235A0E">
        <w:t xml:space="preserve"> </w:t>
      </w:r>
      <w:r w:rsidR="00BF1E6C" w:rsidRPr="00FD4129">
        <w:t>cumula</w:t>
      </w:r>
      <w:r w:rsidR="00235A0E">
        <w:t>tive damage of shaking episodes, or due to the</w:t>
      </w:r>
      <w:r w:rsidR="00BF1E6C" w:rsidRPr="00FD4129">
        <w:t xml:space="preserve"> delayed re</w:t>
      </w:r>
      <w:r w:rsidR="007E47ED" w:rsidRPr="00FD4129">
        <w:t>s</w:t>
      </w:r>
      <w:r w:rsidR="00BF1E6C" w:rsidRPr="00FD4129">
        <w:t xml:space="preserve">ponse time </w:t>
      </w:r>
      <w:r w:rsidR="00235A0E">
        <w:t xml:space="preserve">of the caregivers in </w:t>
      </w:r>
      <w:r w:rsidR="00BF1E6C" w:rsidRPr="00FD4129">
        <w:t>seeking help for the child.</w:t>
      </w:r>
      <w:r w:rsidR="00BF1E6C" w:rsidRPr="00FD4129">
        <w:rPr>
          <w:vertAlign w:val="superscript"/>
        </w:rPr>
        <w:t>1</w:t>
      </w:r>
      <w:r w:rsidR="00D55372">
        <w:rPr>
          <w:vertAlign w:val="superscript"/>
        </w:rPr>
        <w:t>3</w:t>
      </w:r>
      <w:r w:rsidR="00BF1E6C" w:rsidRPr="00FD4129">
        <w:t xml:space="preserve"> </w:t>
      </w:r>
      <w:r w:rsidR="006E2A34" w:rsidRPr="00FD4129">
        <w:t xml:space="preserve"> </w:t>
      </w:r>
    </w:p>
    <w:p w14:paraId="0619063F" w14:textId="12C019CF" w:rsidR="00161E80" w:rsidRDefault="00BF1E6C" w:rsidP="001C092F">
      <w:pPr>
        <w:spacing w:line="360" w:lineRule="auto"/>
        <w:rPr>
          <w:vertAlign w:val="superscript"/>
        </w:rPr>
      </w:pPr>
      <w:r w:rsidRPr="00FD4129">
        <w:t xml:space="preserve">     </w:t>
      </w:r>
      <w:r w:rsidR="00F508D6" w:rsidRPr="00FD4129">
        <w:t>Perpetrator risk factors</w:t>
      </w:r>
      <w:r w:rsidRPr="00FD4129">
        <w:t xml:space="preserve"> for causing AHT</w:t>
      </w:r>
      <w:r w:rsidR="00F508D6" w:rsidRPr="00FD4129">
        <w:t xml:space="preserve">, in </w:t>
      </w:r>
      <w:r w:rsidRPr="00FD4129">
        <w:t xml:space="preserve">the </w:t>
      </w:r>
      <w:r w:rsidR="00F508D6" w:rsidRPr="00FD4129">
        <w:t>order of highest incidence, ar</w:t>
      </w:r>
      <w:r w:rsidR="009B1F07">
        <w:t>e:</w:t>
      </w:r>
      <w:r w:rsidRPr="00FD4129">
        <w:t xml:space="preserve"> related males, boyfriends</w:t>
      </w:r>
      <w:r w:rsidR="00F508D6" w:rsidRPr="00FD4129">
        <w:t xml:space="preserve"> or stepfathers, male babysitters,</w:t>
      </w:r>
      <w:r w:rsidR="00235A0E">
        <w:t xml:space="preserve"> mothers, and female babysitters or </w:t>
      </w:r>
      <w:r w:rsidR="00F508D6" w:rsidRPr="00FD4129">
        <w:t xml:space="preserve">caregivers. Other more variable risk factors include prior military service, social/family stressors, socioeconomic factors, multiple births, or a history of child abuse of the perpetrator. Developmental delay and prematurity are also </w:t>
      </w:r>
      <w:r w:rsidR="005040C0" w:rsidRPr="00FD4129">
        <w:t xml:space="preserve">increased </w:t>
      </w:r>
      <w:r w:rsidR="00F508D6" w:rsidRPr="00FD4129">
        <w:t>risk factors</w:t>
      </w:r>
      <w:r w:rsidR="00F77FCB" w:rsidRPr="00FD4129">
        <w:t xml:space="preserve">, along with being male, first born, </w:t>
      </w:r>
      <w:r w:rsidR="009B1F07" w:rsidRPr="00FD4129">
        <w:t>lower socioeconomic status</w:t>
      </w:r>
      <w:r w:rsidR="009B1F07">
        <w:t xml:space="preserve">, </w:t>
      </w:r>
      <w:r w:rsidR="00F77FCB" w:rsidRPr="00FD4129">
        <w:t xml:space="preserve">and </w:t>
      </w:r>
      <w:r w:rsidR="005040C0" w:rsidRPr="00FD4129">
        <w:t xml:space="preserve">a </w:t>
      </w:r>
      <w:r w:rsidR="00F77FCB" w:rsidRPr="00FD4129">
        <w:t>child</w:t>
      </w:r>
      <w:r w:rsidR="005040C0" w:rsidRPr="00FD4129">
        <w:t xml:space="preserve"> of a younger, unmarried </w:t>
      </w:r>
      <w:r w:rsidR="00F77FCB" w:rsidRPr="00FD4129">
        <w:t>mother</w:t>
      </w:r>
      <w:r w:rsidR="00CE66B6" w:rsidRPr="00FD4129">
        <w:t>.</w:t>
      </w:r>
      <w:r w:rsidR="00D55372">
        <w:rPr>
          <w:vertAlign w:val="superscript"/>
        </w:rPr>
        <w:t>4,9</w:t>
      </w:r>
    </w:p>
    <w:p w14:paraId="7B73D705" w14:textId="77777777" w:rsidR="00BE3793" w:rsidRPr="00BE3793" w:rsidRDefault="00BE3793" w:rsidP="001C092F">
      <w:pPr>
        <w:spacing w:line="360" w:lineRule="auto"/>
        <w:rPr>
          <w:vertAlign w:val="superscript"/>
        </w:rPr>
      </w:pPr>
    </w:p>
    <w:p w14:paraId="3A5A7E4F" w14:textId="40353354" w:rsidR="007E47ED" w:rsidRPr="00FD4129" w:rsidRDefault="007E47ED" w:rsidP="001C092F">
      <w:pPr>
        <w:spacing w:line="360" w:lineRule="auto"/>
        <w:rPr>
          <w:b/>
        </w:rPr>
      </w:pPr>
      <w:r w:rsidRPr="00FD4129">
        <w:rPr>
          <w:b/>
        </w:rPr>
        <w:t>Diagnosing AHT</w:t>
      </w:r>
    </w:p>
    <w:p w14:paraId="3CAC7C9C" w14:textId="4F185260" w:rsidR="007E47ED" w:rsidRPr="00FD4129" w:rsidRDefault="007E47ED" w:rsidP="007E47ED">
      <w:pPr>
        <w:ind w:left="360" w:right="720"/>
        <w:rPr>
          <w:vertAlign w:val="superscript"/>
        </w:rPr>
      </w:pPr>
      <w:r w:rsidRPr="00FD4129">
        <w:rPr>
          <w:i/>
        </w:rPr>
        <w:t>“Few pediatric diagnoses engender as much debate as AHT, in part because of the social and legal consequences of the diagnosis. The diagnosis can result in children being removed from their homes, parents losing their parental rights, and adults being imprisoned for their actions. Controversy is fueled because the mechanisms and resultant injuries of accidental and abusive head injury overlap, the abuse is rarely witnessed, an accurate history of trauma is rarely offered by the perpetrator, there is no single or simple test to determine the accuracy of the diagnosis, and the legal consequences of the diagnosis can be so significant.”</w:t>
      </w:r>
      <w:r w:rsidRPr="00FD4129">
        <w:rPr>
          <w:i/>
          <w:vertAlign w:val="superscript"/>
        </w:rPr>
        <w:t>1</w:t>
      </w:r>
      <w:r w:rsidR="00D55372">
        <w:rPr>
          <w:i/>
          <w:vertAlign w:val="superscript"/>
        </w:rPr>
        <w:t>4</w:t>
      </w:r>
    </w:p>
    <w:p w14:paraId="5FE64499" w14:textId="3D657724" w:rsidR="007E47ED" w:rsidRPr="00FD4129" w:rsidRDefault="007E47ED" w:rsidP="007E47ED">
      <w:pPr>
        <w:spacing w:line="360" w:lineRule="auto"/>
        <w:ind w:left="270"/>
        <w:rPr>
          <w:i/>
          <w:vertAlign w:val="superscript"/>
        </w:rPr>
      </w:pPr>
      <w:r w:rsidRPr="00FD4129">
        <w:rPr>
          <w:i/>
        </w:rPr>
        <w:tab/>
      </w:r>
      <w:r w:rsidRPr="00FD4129">
        <w:rPr>
          <w:i/>
        </w:rPr>
        <w:tab/>
      </w:r>
      <w:r w:rsidRPr="00FD4129">
        <w:rPr>
          <w:i/>
        </w:rPr>
        <w:tab/>
      </w:r>
      <w:r w:rsidRPr="00FD4129">
        <w:rPr>
          <w:i/>
        </w:rPr>
        <w:tab/>
      </w:r>
      <w:r w:rsidRPr="00FD4129">
        <w:rPr>
          <w:i/>
        </w:rPr>
        <w:tab/>
      </w:r>
      <w:r w:rsidRPr="00FD4129">
        <w:rPr>
          <w:i/>
        </w:rPr>
        <w:tab/>
      </w:r>
      <w:r w:rsidRPr="00FD4129">
        <w:rPr>
          <w:i/>
        </w:rPr>
        <w:tab/>
      </w:r>
      <w:r w:rsidRPr="00FD4129">
        <w:rPr>
          <w:i/>
        </w:rPr>
        <w:tab/>
      </w:r>
      <w:r w:rsidRPr="00FD4129">
        <w:rPr>
          <w:i/>
        </w:rPr>
        <w:tab/>
        <w:t>- Cindy Christian</w:t>
      </w:r>
      <w:r w:rsidR="00614E1D" w:rsidRPr="00FD4129">
        <w:rPr>
          <w:i/>
        </w:rPr>
        <w:t>, MD</w:t>
      </w:r>
    </w:p>
    <w:p w14:paraId="37DD3956" w14:textId="3C410486" w:rsidR="00A6525D" w:rsidRPr="00FD4129" w:rsidRDefault="00A6525D" w:rsidP="00F508D6">
      <w:pPr>
        <w:spacing w:line="360" w:lineRule="auto"/>
        <w:rPr>
          <w:vertAlign w:val="superscript"/>
        </w:rPr>
      </w:pPr>
      <w:r w:rsidRPr="00FD4129">
        <w:t xml:space="preserve">     The National Center for Shaken Baby Syndrome lis</w:t>
      </w:r>
      <w:r w:rsidR="00910B10" w:rsidRPr="00FD4129">
        <w:t>ts the following as common symptoms</w:t>
      </w:r>
      <w:r w:rsidRPr="00FD4129">
        <w:t xml:space="preserve"> for AHT: lethargy, decreased or increased muscle tone,</w:t>
      </w:r>
      <w:r w:rsidR="00F508D6" w:rsidRPr="00FD4129">
        <w:t xml:space="preserve"> </w:t>
      </w:r>
      <w:r w:rsidR="00910B10" w:rsidRPr="00FD4129">
        <w:t xml:space="preserve">rigidity, </w:t>
      </w:r>
      <w:r w:rsidRPr="00FD4129">
        <w:t xml:space="preserve">extreme irritability, decreased appetite, poor feeding or vomiting without apparent reason, poor suck or swallowing, difficulty breathing, seizures, inability of eyes to focus or track, uneven pupil size, bulging soft spot on head, head or forehead appearing larger, inability to lift head, </w:t>
      </w:r>
      <w:r w:rsidR="00910B10" w:rsidRPr="00FD4129">
        <w:t xml:space="preserve">and </w:t>
      </w:r>
      <w:r w:rsidRPr="00FD4129">
        <w:t xml:space="preserve">lack of smiling or vocalization. Bruising on the chest or arms may </w:t>
      </w:r>
      <w:r w:rsidR="00910B10" w:rsidRPr="00FD4129">
        <w:t xml:space="preserve">also </w:t>
      </w:r>
      <w:r w:rsidRPr="00FD4129">
        <w:t>be present, but this is a less common sign.</w:t>
      </w:r>
      <w:r w:rsidR="00D55372">
        <w:rPr>
          <w:vertAlign w:val="superscript"/>
        </w:rPr>
        <w:t>15</w:t>
      </w:r>
    </w:p>
    <w:p w14:paraId="19E7D92A" w14:textId="7754545C" w:rsidR="002F5714" w:rsidRPr="009B1F07" w:rsidRDefault="00F508D6" w:rsidP="00D97070">
      <w:pPr>
        <w:spacing w:line="360" w:lineRule="auto"/>
      </w:pPr>
      <w:r w:rsidRPr="00FD4129">
        <w:t>AHT injuries may include subdural hematoma, diffuse axonal injury, cerebral edema, retinal hemorrhages, and fractures.</w:t>
      </w:r>
      <w:r w:rsidR="00BE3793">
        <w:rPr>
          <w:vertAlign w:val="superscript"/>
        </w:rPr>
        <w:t>1</w:t>
      </w:r>
      <w:r w:rsidR="00D55372">
        <w:rPr>
          <w:vertAlign w:val="superscript"/>
        </w:rPr>
        <w:t>1</w:t>
      </w:r>
      <w:r w:rsidR="0077501B">
        <w:t xml:space="preserve"> </w:t>
      </w:r>
      <w:r w:rsidR="00B30BE8" w:rsidRPr="00FD4129">
        <w:t xml:space="preserve">It is not always easy to distinguish AHT from </w:t>
      </w:r>
      <w:r w:rsidR="00A96359" w:rsidRPr="00FD4129">
        <w:t>traumatic brain injury (</w:t>
      </w:r>
      <w:r w:rsidR="00B30BE8" w:rsidRPr="00FD4129">
        <w:t>TBI</w:t>
      </w:r>
      <w:r w:rsidR="00A96359" w:rsidRPr="00FD4129">
        <w:t>)</w:t>
      </w:r>
      <w:r w:rsidR="00B30BE8" w:rsidRPr="00FD4129">
        <w:t>, particularly if the perpetra</w:t>
      </w:r>
      <w:r w:rsidR="005040C0" w:rsidRPr="00FD4129">
        <w:t>tors are not forthcoming with providing an</w:t>
      </w:r>
      <w:r w:rsidR="00B30BE8" w:rsidRPr="00FD4129">
        <w:t xml:space="preserve"> accurate history of events. In a meta-analysis of 19 studies, Piteau et al compared the symptomology of AHT and TBI for children up to 6 years of age. Relevant symptoms </w:t>
      </w:r>
      <w:r w:rsidR="00235A0E">
        <w:t>that pointed</w:t>
      </w:r>
      <w:r w:rsidR="00B30BE8" w:rsidRPr="00FD4129">
        <w:t xml:space="preserve"> to AHT included subdural hemorrhage(s), cerebral ischemia, retinal hemorrhage(s), skull fracture(s) with intracranial injury</w:t>
      </w:r>
      <w:r w:rsidR="00AE5544" w:rsidRPr="00FD4129">
        <w:t>, fracture(s) of the metaphysis, long bone, and/or ribs, seizure(s), apnea and inadequate medical history. With non-inflicted TBI, more significant associations were with epidural hemorrhage(s), scalp swelling and isolated skull fracture(s).</w:t>
      </w:r>
      <w:r w:rsidR="00AE5544" w:rsidRPr="00FD4129">
        <w:rPr>
          <w:vertAlign w:val="superscript"/>
        </w:rPr>
        <w:t>1</w:t>
      </w:r>
      <w:r w:rsidR="00D55372">
        <w:rPr>
          <w:vertAlign w:val="superscript"/>
        </w:rPr>
        <w:t>6</w:t>
      </w:r>
      <w:r w:rsidR="00AE5544" w:rsidRPr="00FD4129">
        <w:t xml:space="preserve"> </w:t>
      </w:r>
      <w:r w:rsidR="007E3880" w:rsidRPr="00FD4129">
        <w:t>In looking at retinal hemorrhages (RH), a review of 66 studies by Togioka et al showed that RH wa</w:t>
      </w:r>
      <w:r w:rsidR="00CE66B6" w:rsidRPr="00FD4129">
        <w:t>s present in 53-80% of children</w:t>
      </w:r>
      <w:r w:rsidR="007E3880" w:rsidRPr="00FD4129">
        <w:t xml:space="preserve">, </w:t>
      </w:r>
      <w:r w:rsidR="00CE66B6" w:rsidRPr="00FD4129">
        <w:t xml:space="preserve">they </w:t>
      </w:r>
      <w:r w:rsidR="007E3880" w:rsidRPr="00FD4129">
        <w:t>t</w:t>
      </w:r>
      <w:r w:rsidR="00235A0E">
        <w:t>end to be bilateral (62.5-100%)</w:t>
      </w:r>
      <w:r w:rsidR="007E3880" w:rsidRPr="00FD4129">
        <w:t xml:space="preserve">; </w:t>
      </w:r>
      <w:r w:rsidR="00235A0E">
        <w:t xml:space="preserve">there is </w:t>
      </w:r>
      <w:r w:rsidR="007E3880" w:rsidRPr="00FD4129">
        <w:t xml:space="preserve">a much lower incidence </w:t>
      </w:r>
      <w:r w:rsidR="00CE66B6" w:rsidRPr="00FD4129">
        <w:t>of RH</w:t>
      </w:r>
      <w:r w:rsidR="00235A0E">
        <w:t xml:space="preserve"> </w:t>
      </w:r>
      <w:r w:rsidR="00CE66B6" w:rsidRPr="00FD4129">
        <w:t xml:space="preserve"> </w:t>
      </w:r>
      <w:r w:rsidR="007E3880" w:rsidRPr="00FD4129">
        <w:t>(0-10%) found in children with accidental</w:t>
      </w:r>
      <w:r w:rsidR="00235A0E">
        <w:t xml:space="preserve"> TBI</w:t>
      </w:r>
      <w:r w:rsidR="007E3880" w:rsidRPr="00FD4129">
        <w:t>.</w:t>
      </w:r>
      <w:r w:rsidR="007E3880" w:rsidRPr="00FD4129">
        <w:rPr>
          <w:vertAlign w:val="superscript"/>
        </w:rPr>
        <w:t>1</w:t>
      </w:r>
      <w:r w:rsidR="00D55372">
        <w:rPr>
          <w:vertAlign w:val="superscript"/>
        </w:rPr>
        <w:t>7</w:t>
      </w:r>
      <w:r w:rsidR="007E3880" w:rsidRPr="00FD4129">
        <w:t xml:space="preserve"> </w:t>
      </w:r>
      <w:r w:rsidR="00557C32" w:rsidRPr="00FD4129">
        <w:t>S</w:t>
      </w:r>
      <w:r w:rsidR="00CE66B6" w:rsidRPr="00FD4129">
        <w:t>pinal trauma, although more commo</w:t>
      </w:r>
      <w:r w:rsidR="00557C32" w:rsidRPr="00FD4129">
        <w:t xml:space="preserve">nly associated with accidental incidents, was estimated in a review by Kemp et al to </w:t>
      </w:r>
      <w:r w:rsidR="00C174D2" w:rsidRPr="00FD4129">
        <w:t xml:space="preserve">be </w:t>
      </w:r>
      <w:r w:rsidR="00CE66B6" w:rsidRPr="00FD4129">
        <w:t>coexisting in</w:t>
      </w:r>
      <w:r w:rsidR="00C174D2" w:rsidRPr="00FD4129">
        <w:t xml:space="preserve"> about</w:t>
      </w:r>
      <w:r w:rsidR="00CE66B6" w:rsidRPr="00FD4129">
        <w:t xml:space="preserve"> 1% of children with AHT, with an association of cervical spinal injuries to younger infants (median –</w:t>
      </w:r>
      <w:r w:rsidR="0077501B">
        <w:t xml:space="preserve"> 5 months) and thoraco</w:t>
      </w:r>
      <w:r w:rsidR="00557C32" w:rsidRPr="00FD4129">
        <w:t>lumbar spinal injury in older infants (median -13.5 months), and half of the spinal injuries reviewed were not identified at the initial visit.</w:t>
      </w:r>
      <w:r w:rsidR="00CE66B6" w:rsidRPr="00FD4129">
        <w:rPr>
          <w:vertAlign w:val="superscript"/>
        </w:rPr>
        <w:t>1</w:t>
      </w:r>
      <w:r w:rsidR="00D55372">
        <w:rPr>
          <w:vertAlign w:val="superscript"/>
        </w:rPr>
        <w:t>8</w:t>
      </w:r>
      <w:r w:rsidR="009B1F07">
        <w:t xml:space="preserve"> </w:t>
      </w:r>
    </w:p>
    <w:p w14:paraId="10AFAE06" w14:textId="72A7DC58" w:rsidR="00D97070" w:rsidRPr="00FD4129" w:rsidRDefault="00446976" w:rsidP="00D97070">
      <w:pPr>
        <w:spacing w:line="360" w:lineRule="auto"/>
      </w:pPr>
      <w:r w:rsidRPr="00FD4129">
        <w:t xml:space="preserve">     </w:t>
      </w:r>
      <w:r w:rsidR="00B1497F" w:rsidRPr="00FD4129">
        <w:t>Emergency department recommendations from the Guenther et al</w:t>
      </w:r>
      <w:r w:rsidR="00D97070" w:rsidRPr="00FD4129">
        <w:t xml:space="preserve"> study include that AHT should be considered as a differential diagnosis for all children admitted to the ED with an ALTE, that clinical predictors for increased risks of AHT include a history of vomiting, irritability, seizures, and a 911 call by the caretakers, and that the ED providers consider additional brain imaging and ophthalmologic consultation for patients with ALTE nonsu</w:t>
      </w:r>
      <w:r w:rsidR="00B1497F" w:rsidRPr="00FD4129">
        <w:t>ggestive initial presentations.</w:t>
      </w:r>
      <w:r w:rsidR="00B1497F" w:rsidRPr="00FD4129">
        <w:rPr>
          <w:vertAlign w:val="superscript"/>
        </w:rPr>
        <w:t>1</w:t>
      </w:r>
      <w:r w:rsidR="00D55372">
        <w:rPr>
          <w:vertAlign w:val="superscript"/>
        </w:rPr>
        <w:t>2</w:t>
      </w:r>
      <w:r w:rsidR="00B1497F" w:rsidRPr="00FD4129">
        <w:t xml:space="preserve"> Laskey et al </w:t>
      </w:r>
      <w:r w:rsidR="004D6560" w:rsidRPr="00FD4129">
        <w:t xml:space="preserve">also </w:t>
      </w:r>
      <w:r w:rsidR="00DC771B" w:rsidRPr="00FD4129">
        <w:t>advoc</w:t>
      </w:r>
      <w:r w:rsidRPr="00FD4129">
        <w:t>ates for the more frequent</w:t>
      </w:r>
      <w:r w:rsidR="00B1497F" w:rsidRPr="00FD4129">
        <w:t xml:space="preserve"> use of CT or MRI, as 29%</w:t>
      </w:r>
      <w:r w:rsidR="004D6560" w:rsidRPr="00FD4129">
        <w:t xml:space="preserve"> (n=51) of a g</w:t>
      </w:r>
      <w:r w:rsidR="002F5714" w:rsidRPr="00FD4129">
        <w:t xml:space="preserve">roup with AHT </w:t>
      </w:r>
      <w:r w:rsidR="00235A0E">
        <w:t xml:space="preserve">that </w:t>
      </w:r>
      <w:r w:rsidR="002F5714" w:rsidRPr="00FD4129">
        <w:t>were diagnosed by neuroimaging, showing</w:t>
      </w:r>
      <w:r w:rsidR="004D6560" w:rsidRPr="00FD4129">
        <w:t xml:space="preserve"> signs of intracranial injury </w:t>
      </w:r>
      <w:r w:rsidR="004D6560" w:rsidRPr="00FD4129">
        <w:rPr>
          <w:i/>
        </w:rPr>
        <w:t>without</w:t>
      </w:r>
      <w:r w:rsidR="002F5714" w:rsidRPr="00FD4129">
        <w:rPr>
          <w:i/>
        </w:rPr>
        <w:t xml:space="preserve"> </w:t>
      </w:r>
      <w:r w:rsidR="002F5714" w:rsidRPr="00FD4129">
        <w:t>the children s</w:t>
      </w:r>
      <w:r w:rsidR="004D6560" w:rsidRPr="00FD4129">
        <w:t>how</w:t>
      </w:r>
      <w:r w:rsidR="002F5714" w:rsidRPr="00FD4129">
        <w:t>ing other neurological symptoms.</w:t>
      </w:r>
      <w:r w:rsidR="002F5714" w:rsidRPr="00FD4129">
        <w:rPr>
          <w:vertAlign w:val="superscript"/>
        </w:rPr>
        <w:t>1</w:t>
      </w:r>
      <w:r w:rsidR="00D55372">
        <w:rPr>
          <w:vertAlign w:val="superscript"/>
        </w:rPr>
        <w:t>9</w:t>
      </w:r>
      <w:r w:rsidRPr="00FD4129">
        <w:t xml:space="preserve"> </w:t>
      </w:r>
      <w:r w:rsidR="00DC771B" w:rsidRPr="00FD4129">
        <w:t>Based upon a systematic review of neuroimaging studies for children suspected of AHT, Kemp et al found that if an MRI was done following an abnormal early CT, 25% showed additional findings, including further subdural hematoma, subarachnoid hemorrhage, shearing injury, ischemia, and infarction as well as helping to estimating the date of injury. Diffusion weighted imaging (DWI), done d</w:t>
      </w:r>
      <w:r w:rsidR="00235A0E">
        <w:t xml:space="preserve">uring the MRI, also helped to </w:t>
      </w:r>
      <w:r w:rsidR="00DC771B" w:rsidRPr="00FD4129">
        <w:t xml:space="preserve">identify ischemic changes and </w:t>
      </w:r>
      <w:r w:rsidR="00235A0E">
        <w:t xml:space="preserve">to </w:t>
      </w:r>
      <w:r w:rsidR="00DC771B" w:rsidRPr="00FD4129">
        <w:t>gauge prognosis.</w:t>
      </w:r>
      <w:r w:rsidR="00D55372">
        <w:rPr>
          <w:vertAlign w:val="superscript"/>
        </w:rPr>
        <w:t>20</w:t>
      </w:r>
      <w:r w:rsidR="00CE66B6" w:rsidRPr="00FD4129">
        <w:t xml:space="preserve"> </w:t>
      </w:r>
      <w:r w:rsidR="00C174D2" w:rsidRPr="00FD4129">
        <w:t>Kemp et al, based upon their review of spinal trauma associated with abuse, recommends that children &lt;</w:t>
      </w:r>
      <w:r w:rsidR="00235A0E">
        <w:t xml:space="preserve"> </w:t>
      </w:r>
      <w:r w:rsidR="00C174D2" w:rsidRPr="00FD4129">
        <w:t xml:space="preserve">2 years with suspected abuse have a skeletal survey, including lateral imaging of the cervical spine, lateral and AP of </w:t>
      </w:r>
      <w:r w:rsidR="000F1256" w:rsidRPr="00FD4129">
        <w:t>the thoraco</w:t>
      </w:r>
      <w:r w:rsidR="00C174D2" w:rsidRPr="00FD4129">
        <w:t>lumbar spine, and followed by an MRI of the spine if abnormal findings are indicated or suspected, as the MRI may detect the presence and extent of spinal subdural hemorrhages.</w:t>
      </w:r>
      <w:r w:rsidR="00C87711" w:rsidRPr="00FD4129">
        <w:rPr>
          <w:vertAlign w:val="superscript"/>
        </w:rPr>
        <w:t>1</w:t>
      </w:r>
      <w:r w:rsidR="00D55372">
        <w:rPr>
          <w:vertAlign w:val="superscript"/>
        </w:rPr>
        <w:t>8</w:t>
      </w:r>
      <w:r w:rsidR="00C87711" w:rsidRPr="00FD4129">
        <w:t xml:space="preserve"> </w:t>
      </w:r>
      <w:r w:rsidR="00161E80" w:rsidRPr="00FD4129">
        <w:t>Another promising diagnos</w:t>
      </w:r>
      <w:r w:rsidR="00AD2CFF" w:rsidRPr="00FD4129">
        <w:t>tic test currently being researched is an analysis of blood serum biomarkers to indicate the presence of TBI, which may be especially useful in the detection of mild TBI in infants without apparent symptoms.</w:t>
      </w:r>
      <w:r w:rsidR="00BE3793">
        <w:rPr>
          <w:vertAlign w:val="superscript"/>
        </w:rPr>
        <w:t>2</w:t>
      </w:r>
      <w:r w:rsidR="00D55372">
        <w:rPr>
          <w:vertAlign w:val="superscript"/>
        </w:rPr>
        <w:t>1</w:t>
      </w:r>
      <w:r w:rsidR="00161E80" w:rsidRPr="00FD4129">
        <w:t xml:space="preserve"> </w:t>
      </w:r>
    </w:p>
    <w:p w14:paraId="5420C91C" w14:textId="0C0F8EF6" w:rsidR="00320CA0" w:rsidRPr="00714CD4" w:rsidRDefault="00F7151C" w:rsidP="00714CD4">
      <w:pPr>
        <w:rPr>
          <w:vertAlign w:val="superscript"/>
        </w:rPr>
      </w:pPr>
      <w:r>
        <w:rPr>
          <w:rFonts w:ascii="Times" w:hAnsi="Times"/>
          <w:i/>
        </w:rPr>
        <w:t>– CS was brought to the</w:t>
      </w:r>
      <w:r w:rsidR="00320CA0" w:rsidRPr="00714CD4">
        <w:rPr>
          <w:rFonts w:ascii="Times" w:hAnsi="Times"/>
          <w:i/>
        </w:rPr>
        <w:t xml:space="preserve"> </w:t>
      </w:r>
      <w:r w:rsidR="00DD5F64">
        <w:rPr>
          <w:rFonts w:ascii="Times" w:hAnsi="Times"/>
          <w:i/>
        </w:rPr>
        <w:t>EMS at 2 ½ mos, diagnosed w/ AHT</w:t>
      </w:r>
      <w:r w:rsidR="00320CA0" w:rsidRPr="00714CD4">
        <w:rPr>
          <w:rFonts w:ascii="Times" w:hAnsi="Times"/>
          <w:i/>
        </w:rPr>
        <w:t xml:space="preserve"> with acute </w:t>
      </w:r>
      <w:r w:rsidR="00DD5F64" w:rsidRPr="00714CD4">
        <w:rPr>
          <w:rFonts w:ascii="Times" w:hAnsi="Times"/>
          <w:i/>
        </w:rPr>
        <w:t>subarachnoid</w:t>
      </w:r>
      <w:r w:rsidR="00320CA0" w:rsidRPr="00714CD4">
        <w:rPr>
          <w:rFonts w:ascii="Times" w:hAnsi="Times"/>
          <w:i/>
        </w:rPr>
        <w:t xml:space="preserve"> hemorrhage, right hemisphere seizure, bilateral retinal hemorrhages, fracture of R clavicle and healing R humeral fx.</w:t>
      </w:r>
    </w:p>
    <w:p w14:paraId="31041372" w14:textId="77777777" w:rsidR="00320CA0" w:rsidRDefault="00320CA0" w:rsidP="00D97070">
      <w:pPr>
        <w:spacing w:line="360" w:lineRule="auto"/>
        <w:rPr>
          <w:b/>
        </w:rPr>
      </w:pPr>
    </w:p>
    <w:p w14:paraId="69D596BF" w14:textId="77777777" w:rsidR="00235A0E" w:rsidRDefault="00235A0E" w:rsidP="00D97070">
      <w:pPr>
        <w:spacing w:line="360" w:lineRule="auto"/>
        <w:rPr>
          <w:b/>
        </w:rPr>
      </w:pPr>
    </w:p>
    <w:p w14:paraId="47628D83" w14:textId="2ADBBC5F" w:rsidR="00AD2CFF" w:rsidRPr="00FD4129" w:rsidRDefault="00AD2CFF" w:rsidP="00D97070">
      <w:pPr>
        <w:spacing w:line="360" w:lineRule="auto"/>
      </w:pPr>
      <w:r w:rsidRPr="00FD4129">
        <w:rPr>
          <w:b/>
        </w:rPr>
        <w:t>APTA Guide Patterns</w:t>
      </w:r>
      <w:r w:rsidRPr="00FD4129">
        <w:t>:</w:t>
      </w:r>
    </w:p>
    <w:p w14:paraId="4AD663ED" w14:textId="69C70594" w:rsidR="00AD2CFF" w:rsidRPr="00BE3793" w:rsidRDefault="00AD2CFF" w:rsidP="00D97070">
      <w:pPr>
        <w:spacing w:line="360" w:lineRule="auto"/>
        <w:rPr>
          <w:vertAlign w:val="superscript"/>
        </w:rPr>
      </w:pPr>
      <w:r w:rsidRPr="00FD4129">
        <w:t xml:space="preserve">     </w:t>
      </w:r>
      <w:r w:rsidR="00B056A3" w:rsidRPr="00FD4129">
        <w:t>In addressing the often complex issues for the individual with AHT, the following practice patterns in the APTA Guide to Physical Therapist Practice may apply</w:t>
      </w:r>
      <w:r w:rsidR="00025953" w:rsidRPr="00FD4129">
        <w:t xml:space="preserve"> in varying degrees</w:t>
      </w:r>
      <w:r w:rsidR="00B056A3" w:rsidRPr="00FD4129">
        <w:t>:</w:t>
      </w:r>
      <w:r w:rsidR="00D55372">
        <w:rPr>
          <w:vertAlign w:val="superscript"/>
        </w:rPr>
        <w:t>22</w:t>
      </w:r>
    </w:p>
    <w:p w14:paraId="29F6791E" w14:textId="7DF36736" w:rsidR="003478C4" w:rsidRPr="00FD4129" w:rsidRDefault="00C06B74" w:rsidP="00932B18">
      <w:pPr>
        <w:ind w:left="90"/>
      </w:pPr>
      <w:r w:rsidRPr="00FD4129">
        <w:t>• </w:t>
      </w:r>
      <w:r w:rsidR="003478C4" w:rsidRPr="00FD4129">
        <w:t>Muscul</w:t>
      </w:r>
      <w:r w:rsidR="000373C3" w:rsidRPr="00FD4129">
        <w:t>o</w:t>
      </w:r>
      <w:r w:rsidR="003478C4" w:rsidRPr="00FD4129">
        <w:t>skeletal</w:t>
      </w:r>
    </w:p>
    <w:p w14:paraId="1EAA1D4B" w14:textId="532BC990" w:rsidR="003478C4" w:rsidRPr="00FD4129" w:rsidRDefault="003478C4" w:rsidP="00932B18">
      <w:pPr>
        <w:ind w:left="270"/>
      </w:pPr>
      <w:r w:rsidRPr="00FD4129">
        <w:t>4A: Primary Prevention/Risk Reduction for Skeletal Demineralization</w:t>
      </w:r>
    </w:p>
    <w:p w14:paraId="7F329930" w14:textId="3F112AEC" w:rsidR="003478C4" w:rsidRPr="00FD4129" w:rsidRDefault="003478C4" w:rsidP="00025953">
      <w:pPr>
        <w:ind w:left="270"/>
      </w:pPr>
      <w:r w:rsidRPr="00FD4129">
        <w:t>4B: Impaired Posture</w:t>
      </w:r>
    </w:p>
    <w:p w14:paraId="3396E663" w14:textId="2A60ED2C" w:rsidR="003478C4" w:rsidRPr="00FD4129" w:rsidRDefault="003478C4" w:rsidP="00025953">
      <w:pPr>
        <w:ind w:left="270"/>
      </w:pPr>
      <w:r w:rsidRPr="00FD4129">
        <w:t>4C: Impaired Muscle Performance</w:t>
      </w:r>
    </w:p>
    <w:p w14:paraId="10A87A1A" w14:textId="77B1A4E3" w:rsidR="003478C4" w:rsidRPr="00FD4129" w:rsidRDefault="003478C4" w:rsidP="00025953">
      <w:pPr>
        <w:ind w:left="630" w:hanging="360"/>
      </w:pPr>
      <w:r w:rsidRPr="00FD4129">
        <w:t>4D: Impaired Joint Mobility, Motor Function, Muscle Performance and Range of Motion (ROM) Associated with Connective Tissue Dysfunction</w:t>
      </w:r>
    </w:p>
    <w:p w14:paraId="750F984A" w14:textId="0F03CED6" w:rsidR="003478C4" w:rsidRPr="00FD4129" w:rsidRDefault="003478C4" w:rsidP="00025953">
      <w:pPr>
        <w:ind w:left="630" w:hanging="360"/>
      </w:pPr>
      <w:r w:rsidRPr="00FD4129">
        <w:t xml:space="preserve">4E: </w:t>
      </w:r>
      <w:r w:rsidR="000373C3" w:rsidRPr="00FD4129">
        <w:t>Impaired Joint Mobility, Motor Function, Muscle Performance and ROM Associated with Localized Inflammation</w:t>
      </w:r>
    </w:p>
    <w:p w14:paraId="3F1A74A0" w14:textId="532DF34F" w:rsidR="000373C3" w:rsidRPr="00FD4129" w:rsidRDefault="000373C3" w:rsidP="00932B18">
      <w:pPr>
        <w:ind w:left="634" w:hanging="360"/>
      </w:pPr>
      <w:r w:rsidRPr="00FD4129">
        <w:t xml:space="preserve">4G: Impaired Joint Mobility, Motor Function, Muscle Performance, and ROM Associated </w:t>
      </w:r>
      <w:r w:rsidR="00932B18">
        <w:t xml:space="preserve"> </w:t>
      </w:r>
      <w:r w:rsidRPr="00FD4129">
        <w:t>with Fracture</w:t>
      </w:r>
    </w:p>
    <w:p w14:paraId="6C952A38" w14:textId="7DCB7DB9" w:rsidR="000373C3" w:rsidRPr="00FD4129" w:rsidRDefault="00C06B74" w:rsidP="00932B18">
      <w:pPr>
        <w:ind w:left="90"/>
      </w:pPr>
      <w:r w:rsidRPr="00FD4129">
        <w:t xml:space="preserve">• </w:t>
      </w:r>
      <w:r w:rsidR="000373C3" w:rsidRPr="00FD4129">
        <w:t>Neuromuscular</w:t>
      </w:r>
    </w:p>
    <w:p w14:paraId="535577D5" w14:textId="31C2F635" w:rsidR="000373C3" w:rsidRPr="00FD4129" w:rsidRDefault="000373C3" w:rsidP="00932B18">
      <w:pPr>
        <w:ind w:left="634" w:hanging="360"/>
      </w:pPr>
      <w:r w:rsidRPr="00FD4129">
        <w:t>5B: Impaired Neuromotor Development</w:t>
      </w:r>
    </w:p>
    <w:p w14:paraId="721E7866" w14:textId="2CA63CE2" w:rsidR="000373C3" w:rsidRPr="00FD4129" w:rsidRDefault="000373C3" w:rsidP="00025953">
      <w:pPr>
        <w:ind w:left="634" w:hanging="360"/>
      </w:pPr>
      <w:r w:rsidRPr="00FD4129">
        <w:t xml:space="preserve">5C: Impaired </w:t>
      </w:r>
      <w:r w:rsidR="00E74C5A" w:rsidRPr="00FD4129">
        <w:t>Motor Function and Sensory Integrity Associated With Nonprogressive Disorders of the Central Nervous System – Congenital Origin or Acquired in Infancy of Childhood</w:t>
      </w:r>
    </w:p>
    <w:p w14:paraId="007A673F" w14:textId="53E5A5F9" w:rsidR="00E74C5A" w:rsidRPr="00FD4129" w:rsidRDefault="00E74C5A" w:rsidP="00025953">
      <w:pPr>
        <w:ind w:left="634" w:hanging="360"/>
      </w:pPr>
      <w:r w:rsidRPr="00FD4129">
        <w:t>5H: Impaired Motor Function, Peripheral Nerve Integrity, and Sensory Integrity Associated with Nonprogressive Disorders of the Spinal Cord</w:t>
      </w:r>
    </w:p>
    <w:p w14:paraId="72D797C0" w14:textId="75287335" w:rsidR="00E74C5A" w:rsidRPr="00FD4129" w:rsidRDefault="00E74C5A" w:rsidP="00932B18">
      <w:pPr>
        <w:ind w:left="634" w:hanging="360"/>
      </w:pPr>
      <w:r w:rsidRPr="00FD4129">
        <w:t>5I: Impaired Arousal, ROM, and Motor Control Associated With Coma, Near Coma, or Vegetative State</w:t>
      </w:r>
    </w:p>
    <w:p w14:paraId="2C1D2530" w14:textId="02A30CD6" w:rsidR="00E74C5A" w:rsidRPr="00FD4129" w:rsidRDefault="00C06B74" w:rsidP="00932B18">
      <w:pPr>
        <w:ind w:left="90"/>
      </w:pPr>
      <w:r w:rsidRPr="00FD4129">
        <w:t xml:space="preserve">• </w:t>
      </w:r>
      <w:r w:rsidR="00E74C5A" w:rsidRPr="00FD4129">
        <w:t>Cardiovascular/Pulmonary</w:t>
      </w:r>
    </w:p>
    <w:p w14:paraId="2930F4A8" w14:textId="5626AC71" w:rsidR="00025953" w:rsidRPr="00FD4129" w:rsidRDefault="00025953" w:rsidP="00932B18">
      <w:pPr>
        <w:ind w:left="634" w:hanging="360"/>
      </w:pPr>
      <w:r w:rsidRPr="00FD4129">
        <w:t>6A: Primary Prevention/Risk Reduction for Cardiovascular/Pulmonary Disorders</w:t>
      </w:r>
    </w:p>
    <w:p w14:paraId="2BD8B11D" w14:textId="3E94FC11" w:rsidR="00E74C5A" w:rsidRPr="00FD4129" w:rsidRDefault="00E74C5A" w:rsidP="00161E80">
      <w:pPr>
        <w:ind w:left="634" w:hanging="360"/>
      </w:pPr>
      <w:r w:rsidRPr="00FD4129">
        <w:t>6B: Impaired Aerobic Capacity/Endurance Associated with Deconditioning</w:t>
      </w:r>
      <w:r w:rsidR="00025953" w:rsidRPr="00FD4129">
        <w:t xml:space="preserve"> </w:t>
      </w:r>
    </w:p>
    <w:p w14:paraId="0078BFBC" w14:textId="7496FA11" w:rsidR="00025953" w:rsidRPr="00FD4129" w:rsidRDefault="00025953" w:rsidP="00161E80">
      <w:pPr>
        <w:ind w:left="634" w:hanging="360"/>
      </w:pPr>
      <w:r w:rsidRPr="00FD4129">
        <w:t>6E: Impaired Ventilation and Respiration/Gas Exchange Associated With Ventilatory Pump Dysfunction or Failure</w:t>
      </w:r>
    </w:p>
    <w:p w14:paraId="44946D32" w14:textId="44300D23" w:rsidR="00025953" w:rsidRPr="00FD4129" w:rsidRDefault="00C06B74" w:rsidP="00932B18">
      <w:pPr>
        <w:ind w:left="634" w:hanging="540"/>
      </w:pPr>
      <w:r w:rsidRPr="00FD4129">
        <w:t xml:space="preserve">• </w:t>
      </w:r>
      <w:r w:rsidR="00025953" w:rsidRPr="00FD4129">
        <w:t>Integumentary</w:t>
      </w:r>
    </w:p>
    <w:p w14:paraId="24B25BF8" w14:textId="497C5E37" w:rsidR="00025953" w:rsidRPr="00FD4129" w:rsidRDefault="00025953" w:rsidP="00932B18">
      <w:pPr>
        <w:ind w:left="634" w:hanging="360"/>
      </w:pPr>
      <w:r w:rsidRPr="00FD4129">
        <w:t>7A: Primary Prevention/Risk Reduction for Integumentary Disorders</w:t>
      </w:r>
    </w:p>
    <w:p w14:paraId="697F08AA" w14:textId="43373281" w:rsidR="00025953" w:rsidRPr="00FD4129" w:rsidRDefault="00025953" w:rsidP="00161E80">
      <w:pPr>
        <w:ind w:left="630" w:hanging="360"/>
      </w:pPr>
      <w:r w:rsidRPr="00FD4129">
        <w:t>7B: Impaired Integumentary Integrity Associated with Superficial Skin Involvement</w:t>
      </w:r>
    </w:p>
    <w:p w14:paraId="3F7D3EDB" w14:textId="77777777" w:rsidR="00161E80" w:rsidRPr="00FD4129" w:rsidRDefault="00161E80" w:rsidP="00C06B74">
      <w:pPr>
        <w:spacing w:line="360" w:lineRule="auto"/>
      </w:pPr>
    </w:p>
    <w:p w14:paraId="1954F493" w14:textId="45B8FF2B" w:rsidR="00953477" w:rsidRPr="00FD4129" w:rsidRDefault="00C06B74" w:rsidP="00953477">
      <w:pPr>
        <w:rPr>
          <w:b/>
        </w:rPr>
      </w:pPr>
      <w:r w:rsidRPr="00FD4129">
        <w:rPr>
          <w:b/>
        </w:rPr>
        <w:t>Pathology/Pathophysiology of Systems Affected</w:t>
      </w:r>
      <w:r w:rsidR="002C0F48" w:rsidRPr="00FD4129">
        <w:rPr>
          <w:b/>
        </w:rPr>
        <w:t xml:space="preserve"> and Impairments</w:t>
      </w:r>
      <w:r w:rsidRPr="00FD4129">
        <w:rPr>
          <w:b/>
        </w:rPr>
        <w:t>:</w:t>
      </w:r>
    </w:p>
    <w:p w14:paraId="52AEB5E2" w14:textId="77777777" w:rsidR="00953477" w:rsidRPr="00FD4129" w:rsidRDefault="00953477" w:rsidP="00953477">
      <w:r w:rsidRPr="00FD4129">
        <w:t xml:space="preserve">     </w:t>
      </w:r>
    </w:p>
    <w:p w14:paraId="51C33881" w14:textId="4873124D" w:rsidR="00522914" w:rsidRPr="00FD4129" w:rsidRDefault="00953477" w:rsidP="00953477">
      <w:pPr>
        <w:spacing w:line="360" w:lineRule="auto"/>
        <w:rPr>
          <w:vertAlign w:val="superscript"/>
        </w:rPr>
      </w:pPr>
      <w:r w:rsidRPr="00FD4129">
        <w:t xml:space="preserve">     The majority of surviving infants and children </w:t>
      </w:r>
      <w:r w:rsidR="00045439">
        <w:t>with AHT are severely disabled, estimated up to 80%</w:t>
      </w:r>
      <w:r w:rsidRPr="00FD4129">
        <w:t>, with only 10-15% of the survivors recover</w:t>
      </w:r>
      <w:r w:rsidR="00045439">
        <w:t>ing</w:t>
      </w:r>
      <w:r w:rsidRPr="00FD4129">
        <w:t xml:space="preserve"> to mild to no impairment.</w:t>
      </w:r>
      <w:r w:rsidR="00D55372">
        <w:rPr>
          <w:vertAlign w:val="superscript"/>
        </w:rPr>
        <w:t>10</w:t>
      </w:r>
      <w:r w:rsidRPr="00FD4129">
        <w:t xml:space="preserve"> </w:t>
      </w:r>
      <w:r w:rsidR="000424DE" w:rsidRPr="00FD4129">
        <w:t>The following information is largely based upon information for children with non-specified TBI with moderate to severe disabilities, which would inclu</w:t>
      </w:r>
      <w:r w:rsidR="00AC4B7B" w:rsidRPr="00FD4129">
        <w:t xml:space="preserve">de both AHT and accidental TBI. As a whole, outcomes for children with accidental TBI fare better than AHT, but the </w:t>
      </w:r>
      <w:r w:rsidR="00045439">
        <w:t xml:space="preserve">following </w:t>
      </w:r>
      <w:r w:rsidR="00AC4B7B" w:rsidRPr="00FD4129">
        <w:t>descriptors may still provide a representative pic</w:t>
      </w:r>
      <w:r w:rsidR="00045439">
        <w:t xml:space="preserve">ture of the pathology that most survivors </w:t>
      </w:r>
      <w:r w:rsidR="00AC4B7B" w:rsidRPr="00FD4129">
        <w:t>with AHT may</w:t>
      </w:r>
      <w:r w:rsidR="00045439">
        <w:t xml:space="preserve"> face</w:t>
      </w:r>
      <w:r w:rsidRPr="00FD4129">
        <w:t>:</w:t>
      </w:r>
      <w:r w:rsidR="00D55372">
        <w:rPr>
          <w:vertAlign w:val="superscript"/>
        </w:rPr>
        <w:t>23.24</w:t>
      </w:r>
    </w:p>
    <w:p w14:paraId="70F21A49" w14:textId="77777777" w:rsidR="00045439" w:rsidRDefault="00953477" w:rsidP="00953477">
      <w:pPr>
        <w:spacing w:line="360" w:lineRule="auto"/>
      </w:pPr>
      <w:r w:rsidRPr="00FD4129">
        <w:t xml:space="preserve">     </w:t>
      </w:r>
    </w:p>
    <w:p w14:paraId="5002B921" w14:textId="77777777" w:rsidR="00045439" w:rsidRDefault="00045439" w:rsidP="00953477">
      <w:pPr>
        <w:spacing w:line="360" w:lineRule="auto"/>
      </w:pPr>
    </w:p>
    <w:p w14:paraId="264F56D9" w14:textId="12E75709" w:rsidR="00953477" w:rsidRPr="00FD4129" w:rsidRDefault="00953477" w:rsidP="00953477">
      <w:pPr>
        <w:spacing w:line="360" w:lineRule="auto"/>
      </w:pPr>
      <w:r w:rsidRPr="00FD4129">
        <w:t xml:space="preserve">• </w:t>
      </w:r>
      <w:r w:rsidRPr="00FD4129">
        <w:rPr>
          <w:b/>
        </w:rPr>
        <w:t>Neurologica</w:t>
      </w:r>
      <w:r w:rsidR="00FD378D" w:rsidRPr="00FD4129">
        <w:rPr>
          <w:b/>
        </w:rPr>
        <w:t>l and Neuromuscular</w:t>
      </w:r>
    </w:p>
    <w:p w14:paraId="5C822103" w14:textId="5B154D79" w:rsidR="00953477" w:rsidRPr="00FD4129" w:rsidRDefault="00953477" w:rsidP="00953477">
      <w:pPr>
        <w:spacing w:line="360" w:lineRule="auto"/>
        <w:ind w:left="630"/>
      </w:pPr>
      <w:r w:rsidRPr="00FD4129">
        <w:rPr>
          <w:u w:val="single"/>
        </w:rPr>
        <w:t>Seizures</w:t>
      </w:r>
      <w:r w:rsidRPr="00FD4129">
        <w:t xml:space="preserve"> – Two categories of seizures need to be considered, post-traumatic seizures</w:t>
      </w:r>
      <w:r w:rsidR="009D5CA9" w:rsidRPr="00FD4129">
        <w:t xml:space="preserve"> (PTS)</w:t>
      </w:r>
      <w:r w:rsidRPr="00FD4129">
        <w:t xml:space="preserve"> and </w:t>
      </w:r>
      <w:r w:rsidR="009D5CA9" w:rsidRPr="00FD4129">
        <w:t>late onset seizures. PTS may contribute to secondary brain injury by increasing cerebral edema or hypoxic/ischemic effects. PTS risks are higher with more severe brain injuries, and risk factors include children &lt;</w:t>
      </w:r>
      <w:r w:rsidR="00E714CA">
        <w:t xml:space="preserve"> </w:t>
      </w:r>
      <w:r w:rsidR="00652A28">
        <w:t>3, Glasg</w:t>
      </w:r>
      <w:r w:rsidR="009D5CA9" w:rsidRPr="00FD4129">
        <w:t>ow Coma Scale (CGS) &lt;</w:t>
      </w:r>
      <w:r w:rsidR="00E714CA">
        <w:t xml:space="preserve"> </w:t>
      </w:r>
      <w:r w:rsidR="009D5CA9" w:rsidRPr="00FD4129">
        <w:t xml:space="preserve">8 and contusion, subdural hematoma, and cerebral edema. The presence or continuation </w:t>
      </w:r>
      <w:r w:rsidR="000A166A" w:rsidRPr="00FD4129">
        <w:t xml:space="preserve">of more severe seizures </w:t>
      </w:r>
      <w:r w:rsidR="009D5CA9" w:rsidRPr="00FD4129">
        <w:t xml:space="preserve">is also predictive of poorer outcomes. </w:t>
      </w:r>
    </w:p>
    <w:p w14:paraId="641345F1" w14:textId="00DB6703" w:rsidR="00A96359" w:rsidRPr="00FD4129" w:rsidRDefault="00A96359" w:rsidP="00A96359">
      <w:pPr>
        <w:spacing w:line="360" w:lineRule="auto"/>
        <w:ind w:left="630"/>
      </w:pPr>
      <w:r w:rsidRPr="00FD4129">
        <w:rPr>
          <w:u w:val="single"/>
        </w:rPr>
        <w:t xml:space="preserve">Muscle tone/movement dysfunction - </w:t>
      </w:r>
      <w:r w:rsidRPr="00FD4129">
        <w:t>Neurological damage may produce varying degrees of spasticity, rigidity</w:t>
      </w:r>
      <w:r w:rsidR="00E714CA">
        <w:t xml:space="preserve">, </w:t>
      </w:r>
      <w:proofErr w:type="spellStart"/>
      <w:r w:rsidR="00E714CA">
        <w:t>hypotonia</w:t>
      </w:r>
      <w:proofErr w:type="spellEnd"/>
      <w:r w:rsidRPr="00FD4129">
        <w:t xml:space="preserve"> and</w:t>
      </w:r>
      <w:r w:rsidR="00E714CA">
        <w:t xml:space="preserve"> ataxia</w:t>
      </w:r>
      <w:r w:rsidRPr="00FD4129">
        <w:t xml:space="preserve">, which may result in </w:t>
      </w:r>
      <w:r w:rsidR="00FD378D" w:rsidRPr="00FD4129">
        <w:t xml:space="preserve">loss of flexibility, joint contractures, decreased postural control, loss of balance, loss of </w:t>
      </w:r>
      <w:r w:rsidRPr="00FD4129">
        <w:t>function</w:t>
      </w:r>
      <w:r w:rsidR="00FD378D" w:rsidRPr="00FD4129">
        <w:t>al movement and mobility,</w:t>
      </w:r>
      <w:r w:rsidRPr="00FD4129">
        <w:t xml:space="preserve"> and pain. </w:t>
      </w:r>
    </w:p>
    <w:p w14:paraId="7E93E581" w14:textId="13131F34" w:rsidR="00A96359" w:rsidRPr="00FD4129" w:rsidRDefault="000A166A" w:rsidP="00A96359">
      <w:pPr>
        <w:spacing w:line="360" w:lineRule="auto"/>
        <w:ind w:left="630"/>
      </w:pPr>
      <w:r w:rsidRPr="00FD4129">
        <w:rPr>
          <w:u w:val="single"/>
        </w:rPr>
        <w:t>Neurogenic pain</w:t>
      </w:r>
      <w:r w:rsidR="00045439">
        <w:t xml:space="preserve"> is</w:t>
      </w:r>
      <w:r w:rsidR="00D501EE" w:rsidRPr="00FD4129">
        <w:t xml:space="preserve"> </w:t>
      </w:r>
      <w:r w:rsidRPr="00FD4129">
        <w:t>usually assoc</w:t>
      </w:r>
      <w:r w:rsidR="007A3A2B" w:rsidRPr="00FD4129">
        <w:t>iated with somatosensory damage</w:t>
      </w:r>
      <w:r w:rsidR="00D501EE" w:rsidRPr="00FD4129">
        <w:t xml:space="preserve">, </w:t>
      </w:r>
      <w:r w:rsidR="00045439">
        <w:t>and is</w:t>
      </w:r>
      <w:r w:rsidR="00D501EE" w:rsidRPr="00FD4129">
        <w:t xml:space="preserve"> common with individual</w:t>
      </w:r>
      <w:r w:rsidR="00045439">
        <w:t>s</w:t>
      </w:r>
      <w:r w:rsidR="00D501EE" w:rsidRPr="00FD4129">
        <w:t xml:space="preserve"> with TBI.</w:t>
      </w:r>
      <w:r w:rsidRPr="00FD4129">
        <w:t xml:space="preserve"> </w:t>
      </w:r>
      <w:r w:rsidR="007A3A2B" w:rsidRPr="00FD4129">
        <w:t xml:space="preserve">In a one-year followup study of adults with TBI, 47% reported mild to moderate pain, </w:t>
      </w:r>
      <w:r w:rsidR="00045439">
        <w:t xml:space="preserve">and </w:t>
      </w:r>
      <w:r w:rsidR="007A3A2B" w:rsidRPr="00FD4129">
        <w:t>25% r</w:t>
      </w:r>
      <w:r w:rsidR="00E714CA">
        <w:t xml:space="preserve">eported moderate to severe pain. </w:t>
      </w:r>
      <w:r w:rsidR="00F15CE7" w:rsidRPr="00FD4129">
        <w:t>Pain responses can be mixed (noci</w:t>
      </w:r>
      <w:r w:rsidR="00E714CA">
        <w:t>ceptive and neurogenic)</w:t>
      </w:r>
      <w:r w:rsidR="00F15CE7" w:rsidRPr="00FD4129">
        <w:t xml:space="preserve">. Headaches </w:t>
      </w:r>
      <w:r w:rsidR="00E714CA">
        <w:t xml:space="preserve">may be a </w:t>
      </w:r>
      <w:r w:rsidR="00F15CE7" w:rsidRPr="00FD4129">
        <w:t>frequent cause</w:t>
      </w:r>
      <w:r w:rsidR="00045439">
        <w:t xml:space="preserve"> of pain</w:t>
      </w:r>
      <w:r w:rsidR="00E714CA">
        <w:t>, and if</w:t>
      </w:r>
      <w:r w:rsidR="00E63800" w:rsidRPr="00FD4129">
        <w:t xml:space="preserve"> associated with progression, altered consciousness, nausea or nocturnal occurrence may indicate hydrocephalus, increasing edema or hemorrhaging.</w:t>
      </w:r>
      <w:r w:rsidR="00F15CE7" w:rsidRPr="00FD4129">
        <w:t xml:space="preserve"> </w:t>
      </w:r>
      <w:r w:rsidR="007A3A2B" w:rsidRPr="00FD4129">
        <w:t xml:space="preserve">Pain management </w:t>
      </w:r>
      <w:r w:rsidR="00F15CE7" w:rsidRPr="00FD4129">
        <w:t xml:space="preserve">in infants and young children </w:t>
      </w:r>
      <w:r w:rsidR="007A3A2B" w:rsidRPr="00FD4129">
        <w:t xml:space="preserve">may often be overlooked due </w:t>
      </w:r>
      <w:r w:rsidR="00045439">
        <w:t>their in</w:t>
      </w:r>
      <w:r w:rsidR="007A3A2B" w:rsidRPr="00FD4129">
        <w:t xml:space="preserve">ability to communicate or localize pain. </w:t>
      </w:r>
    </w:p>
    <w:p w14:paraId="6D0D96A5" w14:textId="75CF052F" w:rsidR="000A166A" w:rsidRPr="00FD4129" w:rsidRDefault="00A96359" w:rsidP="00A96359">
      <w:pPr>
        <w:spacing w:line="360" w:lineRule="auto"/>
        <w:ind w:left="630"/>
      </w:pPr>
      <w:r w:rsidRPr="00FD4129">
        <w:rPr>
          <w:u w:val="single"/>
        </w:rPr>
        <w:t xml:space="preserve">Hydrocephalus </w:t>
      </w:r>
      <w:r w:rsidR="00045439" w:rsidRPr="00045439">
        <w:t>-</w:t>
      </w:r>
      <w:r w:rsidR="00045439">
        <w:t xml:space="preserve"> </w:t>
      </w:r>
      <w:r w:rsidR="00045439" w:rsidRPr="00045439">
        <w:t>I</w:t>
      </w:r>
      <w:r w:rsidRPr="00FD4129">
        <w:t>ndividuals with TBI are at higher risk for post-injury onset of hydrocephalus as well as progressive or late onset hydrocephalus.</w:t>
      </w:r>
    </w:p>
    <w:p w14:paraId="0CC3271E" w14:textId="5222E305" w:rsidR="00A8267C" w:rsidRPr="00FD4129" w:rsidRDefault="00A8267C" w:rsidP="00953477">
      <w:pPr>
        <w:spacing w:line="360" w:lineRule="auto"/>
        <w:ind w:left="630"/>
      </w:pPr>
      <w:r w:rsidRPr="00FD4129">
        <w:rPr>
          <w:u w:val="single"/>
        </w:rPr>
        <w:t xml:space="preserve">Sleep </w:t>
      </w:r>
      <w:r w:rsidR="00E714CA">
        <w:t xml:space="preserve">– sleep maintenance problems are more common than </w:t>
      </w:r>
      <w:r w:rsidRPr="00FD4129">
        <w:t xml:space="preserve">sleep </w:t>
      </w:r>
      <w:r w:rsidR="00045439">
        <w:t xml:space="preserve">onset </w:t>
      </w:r>
      <w:r w:rsidR="00E714CA">
        <w:t>difficulties.</w:t>
      </w:r>
      <w:r w:rsidR="00A96359" w:rsidRPr="00FD4129">
        <w:t xml:space="preserve"> </w:t>
      </w:r>
    </w:p>
    <w:p w14:paraId="6000DAE4" w14:textId="790A1122" w:rsidR="00D501EE" w:rsidRPr="00FD4129" w:rsidRDefault="00A96359" w:rsidP="00D501EE">
      <w:pPr>
        <w:spacing w:line="360" w:lineRule="auto"/>
        <w:ind w:left="630"/>
        <w:rPr>
          <w:vertAlign w:val="superscript"/>
        </w:rPr>
      </w:pPr>
      <w:r w:rsidRPr="00FD4129">
        <w:rPr>
          <w:u w:val="single"/>
        </w:rPr>
        <w:t xml:space="preserve">Autonomic instability </w:t>
      </w:r>
      <w:r w:rsidRPr="00FD4129">
        <w:t xml:space="preserve">may occur following brain injury, </w:t>
      </w:r>
      <w:r w:rsidR="00E44E11" w:rsidRPr="00FD4129">
        <w:t xml:space="preserve">especially </w:t>
      </w:r>
      <w:r w:rsidR="00E44E11">
        <w:t xml:space="preserve">with injury to the brain stem or </w:t>
      </w:r>
      <w:r w:rsidR="00E44E11" w:rsidRPr="00FD4129">
        <w:t>hypothalamic axis</w:t>
      </w:r>
      <w:r w:rsidR="00E44E11">
        <w:t>. It may</w:t>
      </w:r>
      <w:r w:rsidR="00E44E11" w:rsidRPr="00FD4129">
        <w:t xml:space="preserve"> </w:t>
      </w:r>
      <w:r w:rsidR="00E44E11">
        <w:t>affect</w:t>
      </w:r>
      <w:r w:rsidR="00E714CA">
        <w:t xml:space="preserve"> </w:t>
      </w:r>
      <w:r w:rsidRPr="00FD4129">
        <w:t>heart rate, blood pressure</w:t>
      </w:r>
      <w:r w:rsidR="00D501EE" w:rsidRPr="00FD4129">
        <w:t>, temperature</w:t>
      </w:r>
      <w:r w:rsidRPr="00FD4129">
        <w:t xml:space="preserve"> </w:t>
      </w:r>
      <w:r w:rsidR="00D501EE" w:rsidRPr="00FD4129">
        <w:t>and other functions o</w:t>
      </w:r>
      <w:r w:rsidR="00206414" w:rsidRPr="00FD4129">
        <w:t>f auto-regulation</w:t>
      </w:r>
      <w:r w:rsidR="00D501EE" w:rsidRPr="00FD4129">
        <w:t xml:space="preserve">. </w:t>
      </w:r>
      <w:proofErr w:type="gramStart"/>
      <w:r w:rsidR="00E44E11">
        <w:t>Hyper-</w:t>
      </w:r>
      <w:r w:rsidR="00D501EE" w:rsidRPr="00FD4129">
        <w:t>sensitivity</w:t>
      </w:r>
      <w:proofErr w:type="gramEnd"/>
      <w:r w:rsidR="00D501EE" w:rsidRPr="00FD4129">
        <w:t xml:space="preserve"> to environmental stimulation or stressors that can trigger </w:t>
      </w:r>
      <w:r w:rsidR="00E44E11">
        <w:t>episodes of autonomic imbalance may also occur.</w:t>
      </w:r>
    </w:p>
    <w:p w14:paraId="7AEB314E" w14:textId="61F139EC" w:rsidR="000424DE" w:rsidRPr="00FD4129" w:rsidRDefault="000424DE" w:rsidP="00D501EE">
      <w:pPr>
        <w:spacing w:line="360" w:lineRule="auto"/>
        <w:ind w:left="630"/>
      </w:pPr>
      <w:r w:rsidRPr="00FD4129">
        <w:rPr>
          <w:u w:val="single"/>
        </w:rPr>
        <w:t xml:space="preserve">Vision </w:t>
      </w:r>
      <w:r w:rsidRPr="00FD4129">
        <w:t xml:space="preserve">– Visual and visual perceptual deficits </w:t>
      </w:r>
      <w:r w:rsidR="00AC4B7B" w:rsidRPr="00FD4129">
        <w:t xml:space="preserve">are estimated at 20%,  which may be due to </w:t>
      </w:r>
      <w:r w:rsidR="002C7116" w:rsidRPr="00FD4129">
        <w:t>dorsal or ventral stream dysfunction secondary to injury.</w:t>
      </w:r>
    </w:p>
    <w:p w14:paraId="01DCE0A6" w14:textId="5B1D6128" w:rsidR="002C7116" w:rsidRPr="00FD4129" w:rsidRDefault="002C7116" w:rsidP="00D501EE">
      <w:pPr>
        <w:spacing w:line="360" w:lineRule="auto"/>
        <w:ind w:left="630"/>
        <w:rPr>
          <w:u w:val="single"/>
        </w:rPr>
      </w:pPr>
      <w:r w:rsidRPr="00FD4129">
        <w:rPr>
          <w:u w:val="single"/>
        </w:rPr>
        <w:t xml:space="preserve">Hearing </w:t>
      </w:r>
      <w:r w:rsidRPr="00FD4129">
        <w:t>– Conductive or sensorineural hearing loss deficits is estimated to affect 20% of this population.</w:t>
      </w:r>
    </w:p>
    <w:p w14:paraId="480A215A" w14:textId="61B6D08C" w:rsidR="004516E5" w:rsidRPr="00FD4129" w:rsidRDefault="004516E5" w:rsidP="00D501EE">
      <w:pPr>
        <w:spacing w:line="360" w:lineRule="auto"/>
        <w:ind w:left="630"/>
      </w:pPr>
      <w:r w:rsidRPr="00FD4129">
        <w:rPr>
          <w:u w:val="single"/>
        </w:rPr>
        <w:t xml:space="preserve">Psychiatric  or psychological </w:t>
      </w:r>
      <w:r w:rsidRPr="00FD4129">
        <w:t>– dysfunction in cognition and behavior are common symptoms of TBI, including challenges with attention, impulsivity, motivation, memory, agitation, mood, anxiety, coping mechanisms, motivation, and anxiety disorders.</w:t>
      </w:r>
    </w:p>
    <w:p w14:paraId="6F3C6492" w14:textId="4056CD4E" w:rsidR="000424DE" w:rsidRPr="00FD4129" w:rsidRDefault="009A743B" w:rsidP="00BE3793">
      <w:pPr>
        <w:spacing w:line="360" w:lineRule="auto"/>
        <w:ind w:left="630"/>
        <w:rPr>
          <w:vertAlign w:val="superscript"/>
        </w:rPr>
      </w:pPr>
      <w:r w:rsidRPr="00FD4129">
        <w:rPr>
          <w:u w:val="single"/>
        </w:rPr>
        <w:t>Endocrine</w:t>
      </w:r>
      <w:r w:rsidR="008042A8" w:rsidRPr="00FD4129">
        <w:rPr>
          <w:u w:val="single"/>
        </w:rPr>
        <w:t xml:space="preserve"> </w:t>
      </w:r>
      <w:r w:rsidR="008042A8" w:rsidRPr="00FD4129">
        <w:t xml:space="preserve">– damage along the neuro-endocrine axis as a result of TBI may cause imbalances and deficiencies in hormone levels, </w:t>
      </w:r>
      <w:r w:rsidR="00BE3793">
        <w:t>which may include</w:t>
      </w:r>
      <w:r w:rsidR="008042A8" w:rsidRPr="00FD4129">
        <w:t xml:space="preserve"> deficiencies in growth hormone (GHD), lower testosterone levels</w:t>
      </w:r>
      <w:r w:rsidR="00BE3793">
        <w:t xml:space="preserve"> in males</w:t>
      </w:r>
      <w:r w:rsidR="00E70CCD">
        <w:t xml:space="preserve"> and early puberty.</w:t>
      </w:r>
      <w:r w:rsidR="008042A8" w:rsidRPr="00FD4129">
        <w:t xml:space="preserve"> These abnormalities may </w:t>
      </w:r>
      <w:r w:rsidR="00E70CCD">
        <w:t xml:space="preserve">also </w:t>
      </w:r>
      <w:r w:rsidR="008042A8" w:rsidRPr="00FD4129">
        <w:t>c</w:t>
      </w:r>
      <w:r w:rsidR="00E70CCD">
        <w:t>ontribute to rapid weight gain and slower growth</w:t>
      </w:r>
      <w:r w:rsidR="008042A8" w:rsidRPr="00FD4129">
        <w:t>.</w:t>
      </w:r>
    </w:p>
    <w:p w14:paraId="1398A1A7" w14:textId="273C2DE2" w:rsidR="00D501EE" w:rsidRPr="00FD4129" w:rsidRDefault="00D501EE" w:rsidP="00D501EE">
      <w:pPr>
        <w:spacing w:line="360" w:lineRule="auto"/>
        <w:ind w:left="270"/>
      </w:pPr>
      <w:r w:rsidRPr="00FD4129">
        <w:t xml:space="preserve">• </w:t>
      </w:r>
      <w:r w:rsidRPr="00FD4129">
        <w:rPr>
          <w:b/>
        </w:rPr>
        <w:t xml:space="preserve">Musculoskeletal </w:t>
      </w:r>
      <w:r w:rsidRPr="00FD4129">
        <w:t xml:space="preserve">– </w:t>
      </w:r>
    </w:p>
    <w:p w14:paraId="64C0336F" w14:textId="5D834340" w:rsidR="00D501EE" w:rsidRPr="00FD4129" w:rsidRDefault="00D501EE" w:rsidP="00D501EE">
      <w:pPr>
        <w:spacing w:line="360" w:lineRule="auto"/>
        <w:ind w:left="630"/>
        <w:rPr>
          <w:vertAlign w:val="superscript"/>
        </w:rPr>
      </w:pPr>
      <w:r w:rsidRPr="00FD4129">
        <w:t xml:space="preserve"> </w:t>
      </w:r>
      <w:r w:rsidR="00695927" w:rsidRPr="00FD4129">
        <w:rPr>
          <w:u w:val="single"/>
        </w:rPr>
        <w:t>Fractures –</w:t>
      </w:r>
      <w:r w:rsidR="00695927" w:rsidRPr="00FD4129">
        <w:t xml:space="preserve"> AHT can also be accompanied by fractures of the skull, long bones, and vertebrae that occurred concurrently with the injuries.</w:t>
      </w:r>
    </w:p>
    <w:p w14:paraId="178A0C51" w14:textId="22617963" w:rsidR="00695927" w:rsidRPr="00FD4129" w:rsidRDefault="00DD5F64" w:rsidP="00D501EE">
      <w:pPr>
        <w:spacing w:line="360" w:lineRule="auto"/>
        <w:ind w:left="630"/>
        <w:rPr>
          <w:vertAlign w:val="superscript"/>
        </w:rPr>
      </w:pPr>
      <w:r w:rsidRPr="00FD4129">
        <w:rPr>
          <w:u w:val="single"/>
        </w:rPr>
        <w:t>Heterotopic</w:t>
      </w:r>
      <w:r w:rsidR="00695927" w:rsidRPr="00FD4129">
        <w:rPr>
          <w:u w:val="single"/>
        </w:rPr>
        <w:t xml:space="preserve"> ossification</w:t>
      </w:r>
      <w:r w:rsidR="00822CE9" w:rsidRPr="00FD4129">
        <w:rPr>
          <w:u w:val="single"/>
        </w:rPr>
        <w:t xml:space="preserve"> (HO)</w:t>
      </w:r>
      <w:r w:rsidR="00206414" w:rsidRPr="00FD4129">
        <w:t>, also known as periarticular new bone formation (PNBF)</w:t>
      </w:r>
      <w:r w:rsidR="00AC4B7B" w:rsidRPr="00FD4129">
        <w:t>,</w:t>
      </w:r>
      <w:r w:rsidR="00206414" w:rsidRPr="00FD4129">
        <w:t xml:space="preserve"> is abnormal bone development within the soft tissues, usually next to the larger joints</w:t>
      </w:r>
      <w:r w:rsidR="00DB162C" w:rsidRPr="00FD4129">
        <w:t xml:space="preserve">. The </w:t>
      </w:r>
      <w:r w:rsidR="00E70CCD">
        <w:t>PNBF location may</w:t>
      </w:r>
      <w:r w:rsidR="00DB162C" w:rsidRPr="00FD4129">
        <w:t xml:space="preserve"> be at multiple sites, but is usually located at the hip and knee, followed by shoulder and elbow, and occasionally nonjoint locations. The risk of PN</w:t>
      </w:r>
      <w:r w:rsidR="00E70CCD">
        <w:t>BF</w:t>
      </w:r>
      <w:r w:rsidR="00DB162C" w:rsidRPr="00FD4129">
        <w:t xml:space="preserve"> is about 14% in the pediatric </w:t>
      </w:r>
      <w:r w:rsidR="00206414" w:rsidRPr="00FD4129">
        <w:t>population</w:t>
      </w:r>
      <w:r w:rsidR="00DB162C" w:rsidRPr="00FD4129">
        <w:t xml:space="preserve"> with TBI</w:t>
      </w:r>
      <w:r w:rsidR="00206414" w:rsidRPr="00FD4129">
        <w:t>, with increasing risk</w:t>
      </w:r>
      <w:r w:rsidR="00FD378D" w:rsidRPr="00FD4129">
        <w:t>s</w:t>
      </w:r>
      <w:r w:rsidR="00206414" w:rsidRPr="00FD4129">
        <w:t xml:space="preserve"> </w:t>
      </w:r>
      <w:r w:rsidR="00E70CCD">
        <w:t xml:space="preserve">with the </w:t>
      </w:r>
      <w:r w:rsidR="00FD378D" w:rsidRPr="00FD4129">
        <w:t>presence of multiple fractures or prolonged immobilization.</w:t>
      </w:r>
    </w:p>
    <w:p w14:paraId="33371F80" w14:textId="46F21B93" w:rsidR="00D501EE" w:rsidRPr="00FD4129" w:rsidRDefault="00FD378D" w:rsidP="00D501EE">
      <w:pPr>
        <w:spacing w:line="360" w:lineRule="auto"/>
        <w:ind w:left="630"/>
      </w:pPr>
      <w:r w:rsidRPr="00FD4129">
        <w:rPr>
          <w:u w:val="single"/>
        </w:rPr>
        <w:t xml:space="preserve">Range of Motion limitations </w:t>
      </w:r>
      <w:r w:rsidRPr="00FD4129">
        <w:t>can be as a res</w:t>
      </w:r>
      <w:r w:rsidR="00E70CCD">
        <w:t>ult of spasticity, fractures, PNBF</w:t>
      </w:r>
      <w:r w:rsidR="00D55372">
        <w:t>, and immobility, and lead to progressive joint contractures</w:t>
      </w:r>
    </w:p>
    <w:p w14:paraId="48F49B72" w14:textId="12402B55" w:rsidR="00FD378D" w:rsidRPr="00FD4129" w:rsidRDefault="00FD378D" w:rsidP="00D501EE">
      <w:pPr>
        <w:spacing w:line="360" w:lineRule="auto"/>
        <w:ind w:left="630"/>
      </w:pPr>
      <w:r w:rsidRPr="00FD4129">
        <w:rPr>
          <w:u w:val="single"/>
        </w:rPr>
        <w:t xml:space="preserve">Muscle weakness </w:t>
      </w:r>
      <w:r w:rsidRPr="00FD4129">
        <w:t xml:space="preserve">may occur due to coma and prolonged </w:t>
      </w:r>
      <w:proofErr w:type="spellStart"/>
      <w:r w:rsidRPr="00FD4129">
        <w:t>bedrest</w:t>
      </w:r>
      <w:proofErr w:type="spellEnd"/>
      <w:r w:rsidRPr="00FD4129">
        <w:t>,</w:t>
      </w:r>
      <w:r w:rsidR="00E44E11">
        <w:t xml:space="preserve"> spinal nerve injury,</w:t>
      </w:r>
      <w:r w:rsidRPr="00FD4129">
        <w:t xml:space="preserve"> immobility and sedentary behavior.</w:t>
      </w:r>
    </w:p>
    <w:p w14:paraId="46703A37" w14:textId="77777777" w:rsidR="009A743B" w:rsidRPr="00FD4129" w:rsidRDefault="004516E5" w:rsidP="004516E5">
      <w:pPr>
        <w:spacing w:line="360" w:lineRule="auto"/>
        <w:ind w:left="270"/>
      </w:pPr>
      <w:r w:rsidRPr="00FD4129">
        <w:rPr>
          <w:b/>
        </w:rPr>
        <w:t xml:space="preserve">• Cardiovascular/Pulmonary </w:t>
      </w:r>
      <w:r w:rsidRPr="00FD4129">
        <w:t xml:space="preserve">– </w:t>
      </w:r>
    </w:p>
    <w:p w14:paraId="78048338" w14:textId="7DF0A8D2" w:rsidR="009A743B" w:rsidRPr="00FD4129" w:rsidRDefault="009A743B" w:rsidP="009A743B">
      <w:pPr>
        <w:spacing w:line="360" w:lineRule="auto"/>
        <w:ind w:left="630"/>
      </w:pPr>
      <w:r w:rsidRPr="00FD4129">
        <w:rPr>
          <w:u w:val="single"/>
        </w:rPr>
        <w:t>C</w:t>
      </w:r>
      <w:r w:rsidR="004516E5" w:rsidRPr="00FD4129">
        <w:rPr>
          <w:u w:val="single"/>
        </w:rPr>
        <w:t xml:space="preserve">ardiovascular </w:t>
      </w:r>
      <w:r w:rsidR="004516E5" w:rsidRPr="00FD4129">
        <w:t>symptoms are less common unless affected by the instability in autonomic regulation mentioned previously.</w:t>
      </w:r>
      <w:r w:rsidRPr="00FD4129">
        <w:t xml:space="preserve"> Deep vein thrombosis and pulmonary embolism are not common symptom</w:t>
      </w:r>
      <w:r w:rsidR="00E70CCD">
        <w:t>s, but there</w:t>
      </w:r>
      <w:r w:rsidRPr="00FD4129">
        <w:t xml:space="preserve"> is a slight increased risk, especially for infants, compared to the general pediatric population.</w:t>
      </w:r>
    </w:p>
    <w:p w14:paraId="7879FF2D" w14:textId="41A94198" w:rsidR="004516E5" w:rsidRPr="00FD4129" w:rsidRDefault="009A743B" w:rsidP="009A743B">
      <w:pPr>
        <w:spacing w:line="360" w:lineRule="auto"/>
        <w:ind w:left="630"/>
        <w:rPr>
          <w:vertAlign w:val="superscript"/>
        </w:rPr>
      </w:pPr>
      <w:r w:rsidRPr="00FD4129">
        <w:rPr>
          <w:u w:val="single"/>
        </w:rPr>
        <w:t>Pulmonary</w:t>
      </w:r>
      <w:r w:rsidRPr="00FD4129">
        <w:t xml:space="preserve"> - </w:t>
      </w:r>
      <w:r w:rsidR="004516E5" w:rsidRPr="00FD4129">
        <w:t xml:space="preserve">TBI may require tracheostomy placement </w:t>
      </w:r>
      <w:r w:rsidRPr="00FD4129">
        <w:t xml:space="preserve">and ventilation, </w:t>
      </w:r>
      <w:r w:rsidR="004516E5" w:rsidRPr="00FD4129">
        <w:t>especially</w:t>
      </w:r>
      <w:r w:rsidRPr="00FD4129">
        <w:t xml:space="preserve"> with severe injuries, with management and weaning off of these supports as the child tolerates. Immobility and limited movement of respiration secondary to weakness and spasticity may also increase the risks for respiratory infections. </w:t>
      </w:r>
    </w:p>
    <w:p w14:paraId="311AFBEF" w14:textId="2C156EA0" w:rsidR="009A743B" w:rsidRPr="00FD4129" w:rsidRDefault="009A743B" w:rsidP="009A743B">
      <w:pPr>
        <w:spacing w:line="360" w:lineRule="auto"/>
        <w:ind w:left="270"/>
        <w:rPr>
          <w:b/>
        </w:rPr>
      </w:pPr>
      <w:r w:rsidRPr="00FD4129">
        <w:t xml:space="preserve">• </w:t>
      </w:r>
      <w:r w:rsidR="008042A8" w:rsidRPr="00FD4129">
        <w:rPr>
          <w:b/>
        </w:rPr>
        <w:t xml:space="preserve">Integumentary – </w:t>
      </w:r>
    </w:p>
    <w:p w14:paraId="3C08721C" w14:textId="5F5B4F11" w:rsidR="008042A8" w:rsidRPr="00FD4129" w:rsidRDefault="008042A8" w:rsidP="008042A8">
      <w:pPr>
        <w:spacing w:line="360" w:lineRule="auto"/>
        <w:ind w:left="630"/>
      </w:pPr>
      <w:r w:rsidRPr="00FD4129">
        <w:t>The incidence of pressure ulcers ranges from 2-8%, with the buttocks, perineum and occiput as the most c</w:t>
      </w:r>
      <w:r w:rsidR="000424DE" w:rsidRPr="00FD4129">
        <w:t xml:space="preserve">ommon sites for skin breakdown; </w:t>
      </w:r>
      <w:r w:rsidR="00E70CCD">
        <w:t xml:space="preserve">the </w:t>
      </w:r>
      <w:r w:rsidR="000424DE" w:rsidRPr="00FD4129">
        <w:t>severity of injury and degree of immob</w:t>
      </w:r>
      <w:r w:rsidR="002C7116" w:rsidRPr="00FD4129">
        <w:t>ility increase</w:t>
      </w:r>
      <w:r w:rsidR="00E70CCD">
        <w:t>s the risks for</w:t>
      </w:r>
      <w:r w:rsidR="002C7116" w:rsidRPr="00FD4129">
        <w:t xml:space="preserve"> skin</w:t>
      </w:r>
      <w:r w:rsidR="000424DE" w:rsidRPr="00FD4129">
        <w:t xml:space="preserve"> breakdown. </w:t>
      </w:r>
    </w:p>
    <w:p w14:paraId="11252A6E" w14:textId="1BF2949F" w:rsidR="002C7116" w:rsidRPr="00FD4129" w:rsidRDefault="002C7116" w:rsidP="002C7116">
      <w:pPr>
        <w:spacing w:line="360" w:lineRule="auto"/>
        <w:ind w:left="270"/>
        <w:rPr>
          <w:b/>
        </w:rPr>
      </w:pPr>
      <w:r w:rsidRPr="00FD4129">
        <w:rPr>
          <w:b/>
        </w:rPr>
        <w:t xml:space="preserve">• Gastrointestinal – </w:t>
      </w:r>
    </w:p>
    <w:p w14:paraId="0B406D8C" w14:textId="22293A17" w:rsidR="00320CA0" w:rsidRDefault="002349BC" w:rsidP="00045256">
      <w:pPr>
        <w:spacing w:line="360" w:lineRule="auto"/>
        <w:ind w:left="630"/>
      </w:pPr>
      <w:r w:rsidRPr="00FD4129">
        <w:t>Feeding intolerance and difficulties with swallowing and oral motor coordination due to neurological injuries may require use of a nasogastric</w:t>
      </w:r>
      <w:r w:rsidR="00CF59E3" w:rsidRPr="00FD4129">
        <w:t xml:space="preserve"> (NG)</w:t>
      </w:r>
      <w:r w:rsidRPr="00FD4129">
        <w:t xml:space="preserve"> tube, if short term recovery is anticipated, or a gastrostomy  tube for longer recovery periods.  Difficulties with eating, nutrition and maintaining GI health may include impaired gastric emptying, gastro-esophageal reflux</w:t>
      </w:r>
      <w:r w:rsidR="006A48B4" w:rsidRPr="00FD4129">
        <w:t xml:space="preserve"> (GERD)</w:t>
      </w:r>
      <w:r w:rsidRPr="00FD4129">
        <w:t xml:space="preserve">, emesis, diarrhea and constipation. </w:t>
      </w:r>
    </w:p>
    <w:p w14:paraId="6122C470" w14:textId="42CB1799" w:rsidR="00320CA0" w:rsidRPr="00714CD4" w:rsidRDefault="00320CA0" w:rsidP="00714CD4">
      <w:pPr>
        <w:ind w:left="274"/>
      </w:pPr>
      <w:r w:rsidRPr="00714CD4">
        <w:t>-</w:t>
      </w:r>
      <w:r w:rsidR="00AD1221">
        <w:rPr>
          <w:rFonts w:ascii="Times" w:hAnsi="Times"/>
          <w:i/>
        </w:rPr>
        <w:t xml:space="preserve"> At 3</w:t>
      </w:r>
      <w:r w:rsidRPr="00714CD4">
        <w:rPr>
          <w:rFonts w:ascii="Times" w:hAnsi="Times"/>
          <w:i/>
        </w:rPr>
        <w:t xml:space="preserve"> years of age, CS has severe physical and cog</w:t>
      </w:r>
      <w:r w:rsidR="00F27D7C">
        <w:rPr>
          <w:rFonts w:ascii="Times" w:hAnsi="Times"/>
          <w:i/>
        </w:rPr>
        <w:t>nitive disabilities and severe visual impairment</w:t>
      </w:r>
      <w:r w:rsidRPr="00714CD4">
        <w:rPr>
          <w:rFonts w:ascii="Times" w:hAnsi="Times"/>
          <w:i/>
        </w:rPr>
        <w:t>; she is at Level V on the Gross Motor Function Classification System – Expanded and Revised (GMFCS – E &amp; R). Medications include phenobarbital for seizure control, Prevacid for GERD, oral Baclofen to decrease muscle tone, and Melatonin for sleep disturbances. Her caregivers noted decreased crying behaviors and fussiness once she started taking Baclofen</w:t>
      </w:r>
      <w:r w:rsidR="00E70CCD">
        <w:rPr>
          <w:rFonts w:ascii="Times" w:hAnsi="Times"/>
          <w:i/>
        </w:rPr>
        <w:t>, and she was able to sleep through the night after Melatonin was prescribed.</w:t>
      </w:r>
      <w:r w:rsidR="00E44E11">
        <w:rPr>
          <w:rFonts w:ascii="Times" w:hAnsi="Times"/>
          <w:i/>
        </w:rPr>
        <w:t xml:space="preserve"> She is below the l0%ile for weight and height.</w:t>
      </w:r>
    </w:p>
    <w:p w14:paraId="0DD6F9F9" w14:textId="77777777" w:rsidR="00320CA0" w:rsidRDefault="00320CA0" w:rsidP="002C0F48">
      <w:pPr>
        <w:spacing w:line="360" w:lineRule="auto"/>
        <w:rPr>
          <w:b/>
        </w:rPr>
      </w:pPr>
    </w:p>
    <w:p w14:paraId="08CAC580" w14:textId="1798C9F8" w:rsidR="002C0F48" w:rsidRDefault="00C5077B" w:rsidP="002C0F48">
      <w:pPr>
        <w:spacing w:line="360" w:lineRule="auto"/>
        <w:rPr>
          <w:b/>
        </w:rPr>
      </w:pPr>
      <w:r>
        <w:rPr>
          <w:b/>
        </w:rPr>
        <w:t>Outcomes/</w:t>
      </w:r>
      <w:r w:rsidR="002C0F48" w:rsidRPr="00FD4129">
        <w:rPr>
          <w:b/>
        </w:rPr>
        <w:t>Activity/Participation</w:t>
      </w:r>
      <w:r w:rsidR="00045256">
        <w:rPr>
          <w:b/>
        </w:rPr>
        <w:t>/Environment</w:t>
      </w:r>
      <w:r>
        <w:rPr>
          <w:b/>
        </w:rPr>
        <w:t xml:space="preserve"> – It All Ties Together</w:t>
      </w:r>
    </w:p>
    <w:p w14:paraId="68F5D1CE" w14:textId="795E756A" w:rsidR="00E70CCD" w:rsidRDefault="00FD4129" w:rsidP="00C5077B">
      <w:pPr>
        <w:spacing w:line="360" w:lineRule="auto"/>
        <w:rPr>
          <w:vertAlign w:val="superscript"/>
        </w:rPr>
      </w:pPr>
      <w:r w:rsidRPr="00320CA0">
        <w:t>    </w:t>
      </w:r>
      <w:r w:rsidR="00E70CCD">
        <w:t>Given that higher rates for AHT occur in the first year, with the greatest incidence at 2-3 months, consequent damage to an immature and vulnerable brain may result in less potential that the child may benefit from positive neuroplastic changes. In addition, the risks also increase for negative neuroplasticity contributing to secondary disabilities, such as late onset posttraumatic seizures.</w:t>
      </w:r>
      <w:r w:rsidR="00E70CCD">
        <w:rPr>
          <w:vertAlign w:val="superscript"/>
        </w:rPr>
        <w:t xml:space="preserve">25 </w:t>
      </w:r>
      <w:r w:rsidR="000816D6">
        <w:t>Higher</w:t>
      </w:r>
      <w:r w:rsidRPr="00320CA0">
        <w:t xml:space="preserve"> risk factors for poorer outcom</w:t>
      </w:r>
      <w:r w:rsidR="00E70CCD">
        <w:t>es include</w:t>
      </w:r>
      <w:r w:rsidRPr="00320CA0">
        <w:t xml:space="preserve"> </w:t>
      </w:r>
      <w:r w:rsidR="00652A28">
        <w:t>Glasg</w:t>
      </w:r>
      <w:r w:rsidR="00714CD4">
        <w:t xml:space="preserve">ow Coma Scale scores &lt;8, lack of spontaneous movement for more than 72 hours, </w:t>
      </w:r>
      <w:r w:rsidR="00E70CCD">
        <w:t xml:space="preserve">seizure(s), </w:t>
      </w:r>
      <w:r w:rsidRPr="00320CA0">
        <w:t xml:space="preserve">requiring CPR, and loss of consciousness at </w:t>
      </w:r>
      <w:r w:rsidR="00E70CCD">
        <w:t xml:space="preserve">the </w:t>
      </w:r>
      <w:r w:rsidRPr="00320CA0">
        <w:t>time of admission or during initial hospitalization.</w:t>
      </w:r>
      <w:r w:rsidR="00D55372">
        <w:rPr>
          <w:vertAlign w:val="superscript"/>
        </w:rPr>
        <w:t>10.25</w:t>
      </w:r>
      <w:r w:rsidR="00714CD4">
        <w:rPr>
          <w:vertAlign w:val="superscript"/>
        </w:rPr>
        <w:t xml:space="preserve">  </w:t>
      </w:r>
    </w:p>
    <w:p w14:paraId="231D1E5F" w14:textId="63CBC67B" w:rsidR="00714CD4" w:rsidRPr="00045256" w:rsidRDefault="00E70CCD" w:rsidP="00C5077B">
      <w:pPr>
        <w:spacing w:line="360" w:lineRule="auto"/>
        <w:rPr>
          <w:vertAlign w:val="superscript"/>
        </w:rPr>
      </w:pPr>
      <w:r>
        <w:rPr>
          <w:vertAlign w:val="superscript"/>
        </w:rPr>
        <w:t xml:space="preserve"> </w:t>
      </w:r>
      <w:r>
        <w:t xml:space="preserve">    Signi</w:t>
      </w:r>
      <w:r w:rsidR="00545005">
        <w:t>ficant environmental changes may</w:t>
      </w:r>
      <w:r>
        <w:t xml:space="preserve"> also be a factor</w:t>
      </w:r>
      <w:r w:rsidR="00545005">
        <w:t xml:space="preserve"> in outcomes</w:t>
      </w:r>
      <w:r>
        <w:t xml:space="preserve">, which may be a positive factor in some instances – in </w:t>
      </w:r>
      <w:r w:rsidR="00714CD4">
        <w:t xml:space="preserve">a one-year follow up study, half of the children </w:t>
      </w:r>
      <w:r w:rsidR="00FD4129" w:rsidRPr="00320CA0">
        <w:t>with</w:t>
      </w:r>
      <w:r>
        <w:t xml:space="preserve"> ATH</w:t>
      </w:r>
      <w:r w:rsidR="00FD4129" w:rsidRPr="00320CA0">
        <w:t xml:space="preserve"> were in foster care, and about half were with the grandmother, compared with 7% of the TBI group cared for by extended family.</w:t>
      </w:r>
      <w:r w:rsidR="00714CD4">
        <w:rPr>
          <w:vertAlign w:val="superscript"/>
        </w:rPr>
        <w:t>2</w:t>
      </w:r>
      <w:r w:rsidR="00D55372">
        <w:rPr>
          <w:vertAlign w:val="superscript"/>
        </w:rPr>
        <w:t>5</w:t>
      </w:r>
      <w:r w:rsidR="00FD4129" w:rsidRPr="00320CA0">
        <w:t xml:space="preserve"> </w:t>
      </w:r>
    </w:p>
    <w:p w14:paraId="60E20097" w14:textId="5294DA23" w:rsidR="00714CD4" w:rsidRPr="00714CD4" w:rsidRDefault="00714CD4" w:rsidP="00714CD4">
      <w:pPr>
        <w:ind w:left="274"/>
        <w:rPr>
          <w:rFonts w:ascii="Times" w:hAnsi="Times"/>
          <w:i/>
        </w:rPr>
      </w:pPr>
      <w:r>
        <w:rPr>
          <w:i/>
        </w:rPr>
        <w:t xml:space="preserve">–CS lives </w:t>
      </w:r>
      <w:r w:rsidR="00E714CA">
        <w:rPr>
          <w:i/>
        </w:rPr>
        <w:t xml:space="preserve">with extended family. </w:t>
      </w:r>
      <w:r>
        <w:rPr>
          <w:i/>
        </w:rPr>
        <w:t xml:space="preserve">She is dependent in all self-care and ADL.  </w:t>
      </w:r>
      <w:r w:rsidRPr="00714CD4">
        <w:rPr>
          <w:rFonts w:ascii="Times" w:hAnsi="Times"/>
          <w:i/>
        </w:rPr>
        <w:t>She is able to roll</w:t>
      </w:r>
      <w:r w:rsidR="00EA61C5">
        <w:rPr>
          <w:rFonts w:ascii="Times" w:hAnsi="Times"/>
          <w:i/>
        </w:rPr>
        <w:t xml:space="preserve"> slowly prone to supine</w:t>
      </w:r>
      <w:r w:rsidRPr="00714CD4">
        <w:rPr>
          <w:rFonts w:ascii="Times" w:hAnsi="Times"/>
          <w:i/>
        </w:rPr>
        <w:t>, sit when propped and stand with support</w:t>
      </w:r>
      <w:r w:rsidR="00EA61C5">
        <w:rPr>
          <w:rFonts w:ascii="Times" w:hAnsi="Times"/>
          <w:i/>
        </w:rPr>
        <w:t xml:space="preserve"> with moderate to maximum assistance</w:t>
      </w:r>
      <w:r w:rsidR="00545005">
        <w:rPr>
          <w:rFonts w:ascii="Times" w:hAnsi="Times"/>
          <w:i/>
        </w:rPr>
        <w:t xml:space="preserve">. </w:t>
      </w:r>
      <w:r>
        <w:rPr>
          <w:rFonts w:ascii="Times" w:hAnsi="Times"/>
          <w:i/>
        </w:rPr>
        <w:t xml:space="preserve">She attends a </w:t>
      </w:r>
      <w:r w:rsidR="00AD1221">
        <w:rPr>
          <w:rFonts w:ascii="Times" w:hAnsi="Times"/>
          <w:i/>
        </w:rPr>
        <w:t xml:space="preserve">self-contained classroom for children with physical disabilities at a public </w:t>
      </w:r>
      <w:r>
        <w:rPr>
          <w:rFonts w:ascii="Times" w:hAnsi="Times"/>
          <w:i/>
        </w:rPr>
        <w:t xml:space="preserve">preschool </w:t>
      </w:r>
      <w:r w:rsidR="00AD1221">
        <w:rPr>
          <w:rFonts w:ascii="Times" w:hAnsi="Times"/>
          <w:i/>
        </w:rPr>
        <w:t xml:space="preserve">program.  </w:t>
      </w:r>
    </w:p>
    <w:p w14:paraId="2EAB6750" w14:textId="14D3488E" w:rsidR="000816D6" w:rsidRDefault="00C5077B" w:rsidP="00320CA0">
      <w:pPr>
        <w:spacing w:before="100" w:beforeAutospacing="1" w:after="100" w:afterAutospacing="1" w:line="360" w:lineRule="auto"/>
      </w:pPr>
      <w:r>
        <w:t xml:space="preserve">        The World Health Care’s (WHO) model of the International Classification of Functioning, Disability and Health (ICF), activity is defined as “the execution of a task or action by an individual”, participation as “involvement in a life situation”, and environmental factors as “the physical, social, and attitudinal environment in which people live and conduct their lives.”</w:t>
      </w:r>
      <w:r>
        <w:rPr>
          <w:vertAlign w:val="superscript"/>
        </w:rPr>
        <w:t>2</w:t>
      </w:r>
      <w:r w:rsidR="00C12FB2">
        <w:rPr>
          <w:vertAlign w:val="superscript"/>
        </w:rPr>
        <w:t>6</w:t>
      </w:r>
      <w:r>
        <w:t xml:space="preserve"> </w:t>
      </w:r>
      <w:r w:rsidR="00874F30">
        <w:t xml:space="preserve">For the child with </w:t>
      </w:r>
      <w:r w:rsidR="00545005">
        <w:t xml:space="preserve">ATH with </w:t>
      </w:r>
      <w:r w:rsidR="00874F30">
        <w:t xml:space="preserve">severe physical and cognitive disabilities, the ICF functions of activity and participation </w:t>
      </w:r>
      <w:r w:rsidR="00545005">
        <w:t xml:space="preserve">may </w:t>
      </w:r>
      <w:r w:rsidR="00874F30">
        <w:t>have to rely upon a great deal of support provided by physical environment</w:t>
      </w:r>
      <w:r w:rsidR="00545005">
        <w:t>al supports, which may include</w:t>
      </w:r>
      <w:r w:rsidR="00874F30">
        <w:t xml:space="preserve"> assistive technol</w:t>
      </w:r>
      <w:r w:rsidR="00545005">
        <w:t xml:space="preserve">ogy and personal assistance, </w:t>
      </w:r>
      <w:r w:rsidR="00874F30">
        <w:t>facilitation</w:t>
      </w:r>
      <w:r w:rsidR="00545005">
        <w:t>, and support</w:t>
      </w:r>
      <w:r w:rsidR="00874F30">
        <w:t xml:space="preserve"> by others.  </w:t>
      </w:r>
      <w:r>
        <w:t xml:space="preserve">The </w:t>
      </w:r>
      <w:r w:rsidR="0021289D">
        <w:t xml:space="preserve">missive </w:t>
      </w:r>
      <w:r>
        <w:t>f</w:t>
      </w:r>
      <w:r w:rsidR="00AF69A7">
        <w:t xml:space="preserve">or the physical therapist </w:t>
      </w:r>
      <w:r>
        <w:t xml:space="preserve">is </w:t>
      </w:r>
      <w:r w:rsidR="0021289D">
        <w:t xml:space="preserve">developing, in conjunction with the family, </w:t>
      </w:r>
      <w:r w:rsidR="00545005">
        <w:t>meaningful family-centered</w:t>
      </w:r>
      <w:r>
        <w:t xml:space="preserve"> activities or interventions that help to </w:t>
      </w:r>
      <w:r w:rsidR="00874F30">
        <w:t xml:space="preserve">support and develop the child’s functional movement, </w:t>
      </w:r>
      <w:r>
        <w:t>mobility</w:t>
      </w:r>
      <w:r w:rsidR="00874F30">
        <w:t xml:space="preserve"> and quality of life</w:t>
      </w:r>
      <w:r w:rsidR="005D5ABB">
        <w:t xml:space="preserve"> given these more restricted </w:t>
      </w:r>
      <w:r w:rsidR="00AF69A7">
        <w:t xml:space="preserve">and demanding parameters. </w:t>
      </w:r>
    </w:p>
    <w:p w14:paraId="735F9F77" w14:textId="089C9B2C" w:rsidR="00874F30" w:rsidRDefault="00874F30" w:rsidP="00932B18">
      <w:pPr>
        <w:spacing w:before="100" w:beforeAutospacing="1" w:after="100" w:afterAutospacing="1" w:line="360" w:lineRule="auto"/>
        <w:contextualSpacing/>
        <w:rPr>
          <w:b/>
        </w:rPr>
      </w:pPr>
      <w:r>
        <w:rPr>
          <w:b/>
        </w:rPr>
        <w:t>Intervention</w:t>
      </w:r>
      <w:r w:rsidR="003452A7">
        <w:rPr>
          <w:b/>
        </w:rPr>
        <w:t>s – working together</w:t>
      </w:r>
    </w:p>
    <w:p w14:paraId="54B94F3D" w14:textId="3ABFCBB5" w:rsidR="00942AA8" w:rsidRPr="00545005" w:rsidRDefault="004D1D2D" w:rsidP="00942AA8">
      <w:pPr>
        <w:spacing w:before="100" w:beforeAutospacing="1" w:after="100" w:afterAutospacing="1" w:line="360" w:lineRule="auto"/>
        <w:contextualSpacing/>
      </w:pPr>
      <w:r>
        <w:t xml:space="preserve">     </w:t>
      </w:r>
      <w:r w:rsidR="008D79C7">
        <w:t>T</w:t>
      </w:r>
      <w:r w:rsidR="008D79C7" w:rsidRPr="00FD4129">
        <w:t>he APTA Guide to Physical Therapist Practice</w:t>
      </w:r>
      <w:r w:rsidR="008D79C7">
        <w:t xml:space="preserve"> defines interventions as </w:t>
      </w:r>
      <w:r w:rsidR="003452A7">
        <w:t>“</w:t>
      </w:r>
      <w:r w:rsidR="008D79C7">
        <w:t>the purposeful interaction of the physical therapist with the patient/client and, when appropriate, with other individuals involved in patient/clien</w:t>
      </w:r>
      <w:r w:rsidR="003452A7">
        <w:t>t</w:t>
      </w:r>
      <w:r w:rsidR="008D79C7">
        <w:t xml:space="preserve"> care, using various physical th</w:t>
      </w:r>
      <w:r w:rsidR="00545005">
        <w:t>erapy procedures and techniques</w:t>
      </w:r>
      <w:r w:rsidR="008D79C7">
        <w:t xml:space="preserve"> to produce changes in the condition that are consistent with the diagnosis and prognosis.</w:t>
      </w:r>
      <w:r w:rsidR="003452A7">
        <w:t>”</w:t>
      </w:r>
      <w:r w:rsidR="008D79C7">
        <w:rPr>
          <w:vertAlign w:val="superscript"/>
        </w:rPr>
        <w:t>27</w:t>
      </w:r>
      <w:r w:rsidR="008D79C7">
        <w:t xml:space="preserve"> </w:t>
      </w:r>
      <w:r w:rsidR="00932B18">
        <w:t>A r</w:t>
      </w:r>
      <w:r w:rsidR="003452A7">
        <w:t>ou</w:t>
      </w:r>
      <w:r w:rsidR="00932B18">
        <w:t>tine</w:t>
      </w:r>
      <w:r w:rsidR="003A76C8">
        <w:t>-based intervention “embed</w:t>
      </w:r>
      <w:r w:rsidR="00A05CF1">
        <w:t>s</w:t>
      </w:r>
      <w:r w:rsidR="003452A7">
        <w:t xml:space="preserve"> interventions during the child’s naturally occurring learning opportunities, during activities and routines that are meaningful to the child and part of daily life.”</w:t>
      </w:r>
      <w:r w:rsidR="003452A7">
        <w:rPr>
          <w:vertAlign w:val="superscript"/>
        </w:rPr>
        <w:t>2</w:t>
      </w:r>
      <w:r w:rsidR="00790176">
        <w:rPr>
          <w:vertAlign w:val="superscript"/>
        </w:rPr>
        <w:t>8</w:t>
      </w:r>
      <w:r w:rsidR="00545005">
        <w:t xml:space="preserve"> Embedding effective interventions into the child’s routine is a collaborative, evolving process involving the child, family, and other </w:t>
      </w:r>
      <w:r w:rsidR="006842C8">
        <w:t>therapy and educational providers.</w:t>
      </w:r>
    </w:p>
    <w:p w14:paraId="3B8004DC" w14:textId="5E166B61" w:rsidR="006842C8" w:rsidRPr="006842C8" w:rsidRDefault="00942AA8" w:rsidP="00942AA8">
      <w:pPr>
        <w:spacing w:before="100" w:beforeAutospacing="1" w:after="100" w:afterAutospacing="1" w:line="360" w:lineRule="auto"/>
        <w:contextualSpacing/>
        <w:rPr>
          <w:vertAlign w:val="superscript"/>
        </w:rPr>
      </w:pPr>
      <w:r>
        <w:t xml:space="preserve">     In </w:t>
      </w:r>
      <w:r w:rsidR="007D6C73">
        <w:t>study by Chiarello et al, 172 parents of children with severe disabilities completed the Occupational Performance Measure (COPM) to identify priorities in self-care (personal care, functional mobility, community manageme</w:t>
      </w:r>
      <w:r w:rsidR="006842C8">
        <w:t xml:space="preserve">nt), </w:t>
      </w:r>
      <w:r w:rsidR="007D6C73">
        <w:t>leisure (active or quiet</w:t>
      </w:r>
      <w:r w:rsidR="006842C8">
        <w:t xml:space="preserve"> recreation, socialization), and </w:t>
      </w:r>
      <w:r w:rsidR="007D6C73">
        <w:t>productivity (play for younger children, school, household management, work). Across all age groups (&lt;6, 6-12 years old, and 13-21 years old), the highest priority was related to the self-care categor</w:t>
      </w:r>
      <w:r w:rsidR="005E4471">
        <w:t>y, particularly in personal care activities.</w:t>
      </w:r>
      <w:r w:rsidR="00C12FB2">
        <w:rPr>
          <w:vertAlign w:val="superscript"/>
        </w:rPr>
        <w:t>30</w:t>
      </w:r>
    </w:p>
    <w:p w14:paraId="0ECA4378" w14:textId="715559F2" w:rsidR="00932B18" w:rsidRPr="00545005" w:rsidRDefault="006842C8" w:rsidP="00942AA8">
      <w:pPr>
        <w:spacing w:before="100" w:beforeAutospacing="1" w:after="100" w:afterAutospacing="1" w:line="360" w:lineRule="auto"/>
        <w:contextualSpacing/>
        <w:rPr>
          <w:vertAlign w:val="superscript"/>
        </w:rPr>
      </w:pPr>
      <w:r>
        <w:t xml:space="preserve">    For the</w:t>
      </w:r>
      <w:r w:rsidR="003E79FE">
        <w:t xml:space="preserve"> child</w:t>
      </w:r>
      <w:r w:rsidR="00545005">
        <w:t xml:space="preserve"> with sever</w:t>
      </w:r>
      <w:r>
        <w:t>e</w:t>
      </w:r>
      <w:r w:rsidR="00545005">
        <w:t xml:space="preserve"> disabilities</w:t>
      </w:r>
      <w:r w:rsidR="00D12E39">
        <w:t xml:space="preserve">, an intervention to </w:t>
      </w:r>
      <w:r w:rsidR="003E79FE">
        <w:t xml:space="preserve">address greater participation in daily activities and to promote </w:t>
      </w:r>
      <w:r w:rsidR="00D12E39">
        <w:t>health, postural control, function, an</w:t>
      </w:r>
      <w:r w:rsidR="003E79FE">
        <w:t xml:space="preserve">d active movement might be the </w:t>
      </w:r>
      <w:r w:rsidR="00D12E39">
        <w:t>use a</w:t>
      </w:r>
      <w:r w:rsidR="003E79FE">
        <w:t>nd integration of a stander</w:t>
      </w:r>
      <w:r w:rsidR="00D12E39">
        <w:t xml:space="preserve"> </w:t>
      </w:r>
      <w:r w:rsidR="003E79FE">
        <w:t>into the home and/or school setting.</w:t>
      </w:r>
      <w:r w:rsidR="00BC3F5F">
        <w:rPr>
          <w:vertAlign w:val="superscript"/>
        </w:rPr>
        <w:t>31,32</w:t>
      </w:r>
      <w:r w:rsidR="00C12FB2">
        <w:rPr>
          <w:vertAlign w:val="superscript"/>
        </w:rPr>
        <w:t>,33</w:t>
      </w:r>
      <w:r w:rsidR="003E79FE">
        <w:t xml:space="preserve">  </w:t>
      </w:r>
      <w:r>
        <w:t xml:space="preserve">A small study by </w:t>
      </w:r>
      <w:r w:rsidR="003E79FE">
        <w:t xml:space="preserve">Gibson et al </w:t>
      </w:r>
      <w:r>
        <w:t xml:space="preserve">(n=6) </w:t>
      </w:r>
      <w:r w:rsidR="003E79FE">
        <w:t>showed increased hamstring lengthening and improved ease of ADLs as reported by parents and caregivers following a 1 hour 5x/wk standing program in</w:t>
      </w:r>
      <w:r>
        <w:t xml:space="preserve"> the school setting for 6 weeks. There was</w:t>
      </w:r>
      <w:r w:rsidR="003E79FE">
        <w:t xml:space="preserve"> a tendency towards hamstring shortening after 6 weeks of nonstanding, suggesting </w:t>
      </w:r>
      <w:r w:rsidR="00C82EF7">
        <w:t xml:space="preserve">that </w:t>
      </w:r>
      <w:r w:rsidR="00545005">
        <w:t xml:space="preserve">the </w:t>
      </w:r>
      <w:r w:rsidR="003E79FE">
        <w:t>routine use of a stander, embedded in everyday activities may help to improve hamstring flexibility and ease of ADL care in transfers, general positioning, dressing, ba</w:t>
      </w:r>
      <w:r w:rsidR="00C82EF7">
        <w:t>thing and toileting.</w:t>
      </w:r>
      <w:r w:rsidR="00C82EF7">
        <w:rPr>
          <w:vertAlign w:val="superscript"/>
        </w:rPr>
        <w:t>3</w:t>
      </w:r>
      <w:r w:rsidR="00C12FB2">
        <w:rPr>
          <w:vertAlign w:val="superscript"/>
        </w:rPr>
        <w:t>3</w:t>
      </w:r>
      <w:r w:rsidR="00C82EF7">
        <w:t xml:space="preserve"> </w:t>
      </w:r>
      <w:r w:rsidR="00790176">
        <w:t>Another study showed improved bone mineral density (BMD) following an 30 minute 5x/wk standing program for 8 weeks for 3 out of 4 children – two were using a dynamic style stander and two were in a typical (static) stander; both children in the dynamic stander showed improved BMD.</w:t>
      </w:r>
      <w:r w:rsidR="000F6D09">
        <w:rPr>
          <w:vertAlign w:val="superscript"/>
        </w:rPr>
        <w:t>3</w:t>
      </w:r>
      <w:r w:rsidR="00C12FB2">
        <w:rPr>
          <w:vertAlign w:val="superscript"/>
        </w:rPr>
        <w:t>3</w:t>
      </w:r>
      <w:r w:rsidR="000F6D09">
        <w:t xml:space="preserve"> Although there continues to be a paucity of evidence-based literature on </w:t>
      </w:r>
      <w:r>
        <w:t xml:space="preserve">many interventions for this population, including </w:t>
      </w:r>
      <w:r w:rsidR="000F6D09">
        <w:t>the values of using a stander, it is hoped that further research studies will help</w:t>
      </w:r>
      <w:r>
        <w:t xml:space="preserve"> us</w:t>
      </w:r>
      <w:r w:rsidR="000F6D09">
        <w:t xml:space="preserve"> to close this gap. </w:t>
      </w:r>
    </w:p>
    <w:p w14:paraId="51B5E315" w14:textId="7F91D27C" w:rsidR="00BC3F5F" w:rsidRPr="00BC3F5F" w:rsidRDefault="00A05CF1" w:rsidP="00BC3F5F">
      <w:pPr>
        <w:spacing w:before="100" w:beforeAutospacing="1" w:after="100" w:afterAutospacing="1"/>
        <w:ind w:left="270"/>
        <w:rPr>
          <w:i/>
        </w:rPr>
      </w:pPr>
      <w:r>
        <w:rPr>
          <w:i/>
        </w:rPr>
        <w:t xml:space="preserve">- </w:t>
      </w:r>
      <w:r w:rsidRPr="00A05CF1">
        <w:rPr>
          <w:i/>
        </w:rPr>
        <w:t xml:space="preserve">At the age of 14 months, CS started to use Mulholland supine stander at her preschool program, building up tolerance to 30-45 minutes day in about 2 weeks. The stander initially had shoulder supports to help provide upper trunk support and alignment. </w:t>
      </w:r>
      <w:r w:rsidR="00DD5F64" w:rsidRPr="00A05CF1">
        <w:rPr>
          <w:i/>
        </w:rPr>
        <w:t>She progressed from a reclined</w:t>
      </w:r>
      <w:r w:rsidR="00DD5F64">
        <w:rPr>
          <w:i/>
        </w:rPr>
        <w:t xml:space="preserve"> position up to vertical</w:t>
      </w:r>
      <w:r w:rsidR="00E44E11">
        <w:rPr>
          <w:i/>
        </w:rPr>
        <w:t xml:space="preserve"> standing</w:t>
      </w:r>
      <w:r w:rsidR="00DD5F64">
        <w:rPr>
          <w:i/>
        </w:rPr>
        <w:t xml:space="preserve"> over </w:t>
      </w:r>
      <w:r w:rsidR="00DD5F64" w:rsidRPr="00A05CF1">
        <w:rPr>
          <w:i/>
        </w:rPr>
        <w:t xml:space="preserve">a 3-month period. </w:t>
      </w:r>
      <w:r w:rsidRPr="00A05CF1">
        <w:rPr>
          <w:i/>
        </w:rPr>
        <w:t>At about 2 years of age she no longer needed the</w:t>
      </w:r>
      <w:r w:rsidR="0090704C">
        <w:rPr>
          <w:i/>
        </w:rPr>
        <w:t xml:space="preserve"> shoulder supports and was using the stander about</w:t>
      </w:r>
      <w:r w:rsidR="00EE5545">
        <w:rPr>
          <w:i/>
        </w:rPr>
        <w:t xml:space="preserve"> 45 minutes 5x/</w:t>
      </w:r>
      <w:proofErr w:type="spellStart"/>
      <w:r w:rsidR="00EE5545">
        <w:rPr>
          <w:i/>
        </w:rPr>
        <w:t>wk</w:t>
      </w:r>
      <w:proofErr w:type="spellEnd"/>
      <w:r w:rsidRPr="00A05CF1">
        <w:rPr>
          <w:i/>
        </w:rPr>
        <w:t xml:space="preserve">, and she </w:t>
      </w:r>
      <w:r w:rsidR="0090704C">
        <w:rPr>
          <w:i/>
        </w:rPr>
        <w:t xml:space="preserve">uses </w:t>
      </w:r>
      <w:r w:rsidRPr="00A05CF1">
        <w:rPr>
          <w:i/>
        </w:rPr>
        <w:t xml:space="preserve">the stander during one of her preschool activities. </w:t>
      </w:r>
      <w:r w:rsidR="0090704C">
        <w:rPr>
          <w:i/>
        </w:rPr>
        <w:t>Her reaching and grasping ability for toys and items placed on her tray have shown improvement and a greater understanding of her preferences.</w:t>
      </w:r>
    </w:p>
    <w:p w14:paraId="72688DA6" w14:textId="300F1982" w:rsidR="00C12FB2" w:rsidRDefault="00BC3F5F" w:rsidP="00BC3F5F">
      <w:pPr>
        <w:spacing w:before="100" w:beforeAutospacing="1" w:after="100" w:afterAutospacing="1"/>
        <w:rPr>
          <w:b/>
        </w:rPr>
      </w:pPr>
      <w:r w:rsidRPr="00BC3F5F">
        <w:rPr>
          <w:b/>
        </w:rPr>
        <w:t>Environment – prevention, public policy and provision of services</w:t>
      </w:r>
    </w:p>
    <w:p w14:paraId="666CD935" w14:textId="04551982" w:rsidR="00F87D94" w:rsidRPr="00E44E11" w:rsidRDefault="00365ECA" w:rsidP="00E44E11">
      <w:pPr>
        <w:spacing w:before="100" w:beforeAutospacing="1" w:after="100" w:afterAutospacing="1" w:line="360" w:lineRule="auto"/>
      </w:pPr>
      <w:r>
        <w:t>This assignment has not only served to increase my understanding</w:t>
      </w:r>
      <w:r w:rsidR="004F0B8B">
        <w:t xml:space="preserve"> of the etiology and consequences of this</w:t>
      </w:r>
      <w:r>
        <w:t xml:space="preserve"> </w:t>
      </w:r>
      <w:r w:rsidR="00A019A8">
        <w:t xml:space="preserve"> “</w:t>
      </w:r>
      <w:r w:rsidR="00A019A8" w:rsidRPr="00FD4129">
        <w:t xml:space="preserve">constellation </w:t>
      </w:r>
      <w:r w:rsidR="0054687B">
        <w:t>of cerebral, spinal, and cranial injuries”</w:t>
      </w:r>
      <w:r w:rsidR="0054687B">
        <w:rPr>
          <w:vertAlign w:val="superscript"/>
        </w:rPr>
        <w:t xml:space="preserve">6 </w:t>
      </w:r>
      <w:r w:rsidR="0054687B">
        <w:t xml:space="preserve">that comprises AHT, </w:t>
      </w:r>
      <w:r w:rsidR="00A019A8">
        <w:t xml:space="preserve">but </w:t>
      </w:r>
      <w:r w:rsidR="0054687B">
        <w:t xml:space="preserve">it </w:t>
      </w:r>
      <w:r w:rsidR="00A019A8">
        <w:t xml:space="preserve">also </w:t>
      </w:r>
      <w:r w:rsidR="0054687B">
        <w:t xml:space="preserve">opened my eyes to </w:t>
      </w:r>
      <w:r w:rsidR="00A019A8">
        <w:t>the constell</w:t>
      </w:r>
      <w:r>
        <w:t xml:space="preserve">ation of environmental </w:t>
      </w:r>
      <w:r w:rsidR="00476E59">
        <w:t xml:space="preserve">initiatives, programs </w:t>
      </w:r>
      <w:r>
        <w:t>and chan</w:t>
      </w:r>
      <w:r w:rsidR="004F0B8B">
        <w:t>ges to help further prevention, research, and rehabilitation</w:t>
      </w:r>
      <w:r w:rsidR="00476E59">
        <w:t xml:space="preserve"> </w:t>
      </w:r>
      <w:r w:rsidR="0054687B">
        <w:t>efforts for those with AHT</w:t>
      </w:r>
      <w:r w:rsidR="00476E59">
        <w:t>, pediatric TBI, and for th</w:t>
      </w:r>
      <w:r w:rsidR="0054687B">
        <w:t>ose at risk for these injuries.</w:t>
      </w:r>
      <w:r w:rsidR="0054687B">
        <w:rPr>
          <w:vertAlign w:val="superscript"/>
        </w:rPr>
        <w:t>7,8</w:t>
      </w:r>
      <w:r w:rsidR="004B5A40">
        <w:rPr>
          <w:vertAlign w:val="superscript"/>
        </w:rPr>
        <w:t>,34,35,36,37</w:t>
      </w:r>
      <w:r w:rsidR="004B5A40">
        <w:t xml:space="preserve"> </w:t>
      </w:r>
      <w:r w:rsidR="0054687B">
        <w:t xml:space="preserve"> </w:t>
      </w:r>
    </w:p>
    <w:p w14:paraId="571632DB" w14:textId="77777777" w:rsidR="00DD5F64" w:rsidRDefault="00DD5F64" w:rsidP="00F87D94">
      <w:pPr>
        <w:rPr>
          <w:b/>
        </w:rPr>
      </w:pPr>
    </w:p>
    <w:p w14:paraId="78D5B884" w14:textId="77777777" w:rsidR="00F87D94" w:rsidRDefault="006D00C3" w:rsidP="00F87D94">
      <w:pPr>
        <w:rPr>
          <w:b/>
        </w:rPr>
      </w:pPr>
      <w:r w:rsidRPr="00FD4129">
        <w:rPr>
          <w:b/>
        </w:rPr>
        <w:t>References:</w:t>
      </w:r>
    </w:p>
    <w:p w14:paraId="065649CD" w14:textId="3112DBE2" w:rsidR="003B7732" w:rsidRPr="003B7732" w:rsidRDefault="003B7732" w:rsidP="004F0B8B">
      <w:pPr>
        <w:ind w:left="360" w:hanging="360"/>
      </w:pPr>
      <w:r>
        <w:t xml:space="preserve">1. </w:t>
      </w:r>
      <w:r w:rsidR="0077501B">
        <w:t>North Carolina Infant-Toddler Program.</w:t>
      </w:r>
      <w:r w:rsidR="0077501B" w:rsidRPr="0077501B">
        <w:t xml:space="preserve"> </w:t>
      </w:r>
      <w:hyperlink r:id="rId9" w:history="1">
        <w:r w:rsidR="0077501B" w:rsidRPr="005073E0">
          <w:rPr>
            <w:rStyle w:val="Hyperlink"/>
          </w:rPr>
          <w:t>http://www.beearly.nc.gov</w:t>
        </w:r>
      </w:hyperlink>
      <w:r w:rsidR="0077501B">
        <w:t>. Updated Jan 13 2013. Accessed Online March 25, 2013.</w:t>
      </w:r>
    </w:p>
    <w:p w14:paraId="3A14A03B" w14:textId="46F46817" w:rsidR="00D209AA" w:rsidRPr="00FD4129" w:rsidRDefault="00320CA0" w:rsidP="004F0B8B">
      <w:pPr>
        <w:ind w:left="360" w:hanging="360"/>
      </w:pPr>
      <w:r>
        <w:t>2</w:t>
      </w:r>
      <w:r w:rsidR="006D00C3" w:rsidRPr="00FD4129">
        <w:t xml:space="preserve">. Barr R, </w:t>
      </w:r>
      <w:r w:rsidR="00DD5F64" w:rsidRPr="00FD4129">
        <w:t>Rivera</w:t>
      </w:r>
      <w:r w:rsidR="006D00C3" w:rsidRPr="00FD4129">
        <w:t xml:space="preserve"> F. Barr M, Cummings P, et al. Effectiveness of Educational Materials Designed to Change Knowledge and Behaviors Regarding Crying and Shaken Baby Syndrome in Mothers of Newborns: A Randomized, Controlled Trial. Pediatrics. 2009: 123:972-980.</w:t>
      </w:r>
    </w:p>
    <w:p w14:paraId="4453D013" w14:textId="50BF14BB" w:rsidR="006D00C3" w:rsidRPr="00FD4129" w:rsidRDefault="00320CA0" w:rsidP="004F0B8B">
      <w:pPr>
        <w:ind w:left="360" w:hanging="360"/>
      </w:pPr>
      <w:r>
        <w:t>3</w:t>
      </w:r>
      <w:r w:rsidR="006D00C3" w:rsidRPr="00FD4129">
        <w:t xml:space="preserve">. </w:t>
      </w:r>
      <w:r w:rsidR="00DD5F64" w:rsidRPr="00FD4129">
        <w:t>Mock</w:t>
      </w:r>
      <w:r w:rsidR="006D00C3" w:rsidRPr="00FD4129">
        <w:t xml:space="preserve"> J, Jones P, </w:t>
      </w:r>
      <w:r w:rsidR="00DD5F64">
        <w:t>Myers</w:t>
      </w:r>
      <w:r w:rsidR="00DD5F64" w:rsidRPr="00FD4129">
        <w:t>cough</w:t>
      </w:r>
      <w:r w:rsidR="006D00C3" w:rsidRPr="00FD4129">
        <w:t xml:space="preserve"> E, Shah A, </w:t>
      </w:r>
      <w:r w:rsidR="00DD5F64" w:rsidRPr="00FD4129">
        <w:t>Minds</w:t>
      </w:r>
      <w:r w:rsidR="006D00C3" w:rsidRPr="00FD4129">
        <w:t xml:space="preserve"> R. Non-accidental head injury: a consequence of deprivation? J </w:t>
      </w:r>
      <w:r w:rsidR="00DD5F64" w:rsidRPr="00FD4129">
        <w:t>Epidemiology</w:t>
      </w:r>
      <w:r w:rsidR="006D00C3" w:rsidRPr="00FD4129">
        <w:t xml:space="preserve"> Community Health. 2010;74:1049-1055.</w:t>
      </w:r>
    </w:p>
    <w:p w14:paraId="5E623E2B" w14:textId="58EABA26" w:rsidR="00C365DF" w:rsidRPr="00FD4129" w:rsidRDefault="00320CA0" w:rsidP="004F0B8B">
      <w:pPr>
        <w:ind w:left="360" w:hanging="360"/>
      </w:pPr>
      <w:r>
        <w:t>4</w:t>
      </w:r>
      <w:r w:rsidR="00C365DF" w:rsidRPr="00FD4129">
        <w:t xml:space="preserve">. </w:t>
      </w:r>
      <w:r w:rsidR="00A04763" w:rsidRPr="00FD4129">
        <w:t xml:space="preserve">Herman B, Makoroff K, Corneli H. Abusive Head Trauma. </w:t>
      </w:r>
      <w:r w:rsidR="00A04763" w:rsidRPr="00FD4129">
        <w:rPr>
          <w:i/>
        </w:rPr>
        <w:t>Pediatric Emergency Care</w:t>
      </w:r>
      <w:r w:rsidR="00A04763" w:rsidRPr="00FD4129">
        <w:t>. 2011; 27(1):65-69.</w:t>
      </w:r>
    </w:p>
    <w:p w14:paraId="79F7EC95" w14:textId="16DC69AE" w:rsidR="00F86AA6" w:rsidRPr="00FD4129" w:rsidRDefault="00320CA0" w:rsidP="004F0B8B">
      <w:pPr>
        <w:ind w:left="360" w:hanging="360"/>
      </w:pPr>
      <w:r>
        <w:t>5</w:t>
      </w:r>
      <w:r w:rsidR="00F86AA6" w:rsidRPr="00FD4129">
        <w:t>. Fiske E, Hall J. Inflicted Childhood Neurotrauma. Advances in Nursing Science. 2008; 31(2):E1-E8.</w:t>
      </w:r>
    </w:p>
    <w:p w14:paraId="373BFEB9" w14:textId="3F11BB24" w:rsidR="006D00C3" w:rsidRPr="00FD4129" w:rsidRDefault="00320CA0" w:rsidP="004F0B8B">
      <w:pPr>
        <w:ind w:left="360" w:hanging="360"/>
      </w:pPr>
      <w:r>
        <w:t>6</w:t>
      </w:r>
      <w:r w:rsidR="006D00C3" w:rsidRPr="00FD4129">
        <w:t>. Christian C, Block R. Abusive Head Trauma in infants and children. Pediatrics. 2009; 123:1409-1411.</w:t>
      </w:r>
    </w:p>
    <w:p w14:paraId="1F12BCCE" w14:textId="769A9374" w:rsidR="00D55372" w:rsidRPr="00FD4129" w:rsidRDefault="004F0B8B" w:rsidP="004F0B8B">
      <w:pPr>
        <w:ind w:left="360" w:hanging="360"/>
      </w:pPr>
      <w:r>
        <w:t>7</w:t>
      </w:r>
      <w:r w:rsidR="00D55372">
        <w:t xml:space="preserve">. Parks S, Annest J, Hill H Karch D. Pediatric Abusive Head Trauma: Recommended Definitions for Public Health Surveillance and Research. Atlanta, GA. Centers for Disease Control and Prevention; 2012. </w:t>
      </w:r>
      <w:hyperlink r:id="rId10" w:history="1">
        <w:r w:rsidR="00D55372" w:rsidRPr="005073E0">
          <w:rPr>
            <w:rStyle w:val="Hyperlink"/>
          </w:rPr>
          <w:t>http://www.cdc.gov/violenceprevention/pdf/pedheadtrauma-a.pdf</w:t>
        </w:r>
      </w:hyperlink>
      <w:r w:rsidR="00D55372">
        <w:t>. Accessed Online March 26, 2013.</w:t>
      </w:r>
    </w:p>
    <w:p w14:paraId="6C3D4A66" w14:textId="77777777" w:rsidR="004F0B8B" w:rsidRDefault="004F0B8B" w:rsidP="004F0B8B">
      <w:pPr>
        <w:ind w:left="360" w:hanging="360"/>
      </w:pPr>
      <w:r>
        <w:t>8</w:t>
      </w:r>
      <w:r w:rsidRPr="00FD4129">
        <w:t xml:space="preserve">. All About SBS/AHT. National Center on Shaken Baby Syndrome. </w:t>
      </w:r>
      <w:hyperlink r:id="rId11" w:history="1">
        <w:r w:rsidRPr="00FD4129">
          <w:rPr>
            <w:rStyle w:val="Hyperlink"/>
          </w:rPr>
          <w:t>http://www.dontshake.org/sbs.php?topNavID=3&amp;subNavID=317</w:t>
        </w:r>
      </w:hyperlink>
      <w:r w:rsidRPr="00FD4129">
        <w:t xml:space="preserve">. Accessed Online March 23, 2013. </w:t>
      </w:r>
    </w:p>
    <w:p w14:paraId="29D3EC4F" w14:textId="7300135E" w:rsidR="001C092F" w:rsidRPr="00FD4129" w:rsidRDefault="00D55372" w:rsidP="004F0B8B">
      <w:pPr>
        <w:tabs>
          <w:tab w:val="left" w:pos="180"/>
        </w:tabs>
        <w:ind w:left="360" w:hanging="360"/>
      </w:pPr>
      <w:r>
        <w:t>9</w:t>
      </w:r>
      <w:r w:rsidR="001C092F" w:rsidRPr="00FD4129">
        <w:t>. Keenan H, Runyan D, Marshall S, Nocera M. Merten D. A population-based comparison of clinical and outcome characteristics of young children with serious inflicted and noninflicted traumatic brain injury. Pediatrics. 2004; 114(3)633-639.</w:t>
      </w:r>
    </w:p>
    <w:p w14:paraId="421D559C" w14:textId="7B1DE78C" w:rsidR="00C05B68" w:rsidRPr="00FD4129" w:rsidRDefault="00D55372" w:rsidP="004F0B8B">
      <w:pPr>
        <w:tabs>
          <w:tab w:val="left" w:pos="180"/>
        </w:tabs>
        <w:ind w:left="360" w:hanging="360"/>
      </w:pPr>
      <w:r>
        <w:t>10</w:t>
      </w:r>
      <w:r w:rsidR="00C05B68" w:rsidRPr="00FD4129">
        <w:t>. Parks S, Sugerman D, Likang X, Coronado V. Characteristics of non-fatal abusive head trauma among children in the USA, 2003-2008: application of the CDC operational case definition to national hospital inpatient data. Injury Prevention. 2012;18:392-298.</w:t>
      </w:r>
    </w:p>
    <w:p w14:paraId="7A6A2360" w14:textId="196F5CF9" w:rsidR="006D00C3" w:rsidRPr="00FD4129" w:rsidRDefault="00D55372" w:rsidP="004F0B8B">
      <w:pPr>
        <w:tabs>
          <w:tab w:val="left" w:pos="180"/>
        </w:tabs>
        <w:ind w:left="360" w:hanging="360"/>
      </w:pPr>
      <w:r>
        <w:t>11</w:t>
      </w:r>
      <w:r w:rsidR="007F4D1F" w:rsidRPr="00FD4129">
        <w:t>. Barr R</w:t>
      </w:r>
      <w:r w:rsidR="006D00C3" w:rsidRPr="00FD4129">
        <w:t>, Robinson G (ed), Preventing abusive head trauma resulting from a failure of normal interaction between infants and their caregivers. Proceedings of the National Academy of Sciences (PNAS).2012; 109(2):17294-17301.</w:t>
      </w:r>
    </w:p>
    <w:p w14:paraId="57969193" w14:textId="3D0C0B48" w:rsidR="00B1497F" w:rsidRPr="00FD4129" w:rsidRDefault="00D55372" w:rsidP="004F0B8B">
      <w:pPr>
        <w:tabs>
          <w:tab w:val="left" w:pos="180"/>
        </w:tabs>
        <w:ind w:left="360" w:hanging="360"/>
      </w:pPr>
      <w:r>
        <w:t>12</w:t>
      </w:r>
      <w:r w:rsidR="00B1497F" w:rsidRPr="00FD4129">
        <w:t xml:space="preserve">. Guenther E, Powers A, Srivastava R, Bonkowsky J. Abusive Head Trauma in Children Presenting with an Apparent Life-Threatening Event. </w:t>
      </w:r>
      <w:r w:rsidR="00B1497F" w:rsidRPr="00FD4129">
        <w:rPr>
          <w:i/>
        </w:rPr>
        <w:t>Journal of Pediatrics</w:t>
      </w:r>
      <w:r w:rsidR="00B1497F" w:rsidRPr="00FD4129">
        <w:t>. 20l0;157:821-825.</w:t>
      </w:r>
    </w:p>
    <w:p w14:paraId="54DC14AE" w14:textId="79B1E349" w:rsidR="007F4D1F" w:rsidRPr="00FD4129" w:rsidRDefault="00D55372" w:rsidP="004F0B8B">
      <w:pPr>
        <w:tabs>
          <w:tab w:val="left" w:pos="180"/>
        </w:tabs>
        <w:ind w:left="360" w:hanging="360"/>
      </w:pPr>
      <w:r>
        <w:t>13</w:t>
      </w:r>
      <w:r w:rsidR="007F4D1F" w:rsidRPr="00FD4129">
        <w:t>. Barr R, Trent R, Cr</w:t>
      </w:r>
      <w:r w:rsidR="005C3546" w:rsidRPr="00FD4129">
        <w:t>oss J. Age-related incidence cur</w:t>
      </w:r>
      <w:r w:rsidR="007F4D1F" w:rsidRPr="00FD4129">
        <w:t xml:space="preserve">ve of hospitalized Shaken Baby Syndrome cases: Convergent evidence for crying as a trigger to shaking. </w:t>
      </w:r>
      <w:r w:rsidR="007F4D1F" w:rsidRPr="00FD4129">
        <w:rPr>
          <w:i/>
        </w:rPr>
        <w:t>Child Abuse &amp; Neglect</w:t>
      </w:r>
      <w:r w:rsidR="007F4D1F" w:rsidRPr="00FD4129">
        <w:t>. 2006; 30:7-16.</w:t>
      </w:r>
    </w:p>
    <w:p w14:paraId="49BD5924" w14:textId="3B2DBF07" w:rsidR="007E47ED" w:rsidRPr="00FD4129" w:rsidRDefault="00D55372" w:rsidP="004F0B8B">
      <w:pPr>
        <w:tabs>
          <w:tab w:val="left" w:pos="180"/>
        </w:tabs>
        <w:ind w:left="360" w:hanging="360"/>
      </w:pPr>
      <w:r>
        <w:t>14</w:t>
      </w:r>
      <w:r w:rsidR="007E47ED" w:rsidRPr="00FD4129">
        <w:t xml:space="preserve">. Christian C. The influence of career experience in defining head injuries: Challenges for research. </w:t>
      </w:r>
      <w:r w:rsidR="007E47ED" w:rsidRPr="00FD4129">
        <w:rPr>
          <w:i/>
        </w:rPr>
        <w:t>Child Abuse &amp; Neglect</w:t>
      </w:r>
      <w:r w:rsidR="007E47ED" w:rsidRPr="00FD4129">
        <w:t>. 2007; 31:325-327.</w:t>
      </w:r>
    </w:p>
    <w:p w14:paraId="4B06E252" w14:textId="39CD4DB8" w:rsidR="00910B10" w:rsidRPr="00FD4129" w:rsidRDefault="00D55372" w:rsidP="004F0B8B">
      <w:pPr>
        <w:tabs>
          <w:tab w:val="left" w:pos="180"/>
        </w:tabs>
        <w:ind w:left="360" w:hanging="360"/>
      </w:pPr>
      <w:r>
        <w:t>15</w:t>
      </w:r>
      <w:r w:rsidR="00910B10" w:rsidRPr="00FD4129">
        <w:t xml:space="preserve">. Common Symptoms of Shaken Baby Syndrome. National Center on Shaken Baby Syndrome. </w:t>
      </w:r>
      <w:hyperlink r:id="rId12" w:history="1">
        <w:r w:rsidR="00910B10" w:rsidRPr="00FD4129">
          <w:rPr>
            <w:rStyle w:val="Hyperlink"/>
          </w:rPr>
          <w:t>http://www.dontshake.org/sbs.php?topNavID=3&amp;subNavID=22</w:t>
        </w:r>
      </w:hyperlink>
      <w:r w:rsidR="00910B10" w:rsidRPr="00FD4129">
        <w:t>. Access Online March 24, 2013.</w:t>
      </w:r>
    </w:p>
    <w:p w14:paraId="433DE948" w14:textId="5E7BACAB" w:rsidR="002F5714" w:rsidRPr="00FD4129" w:rsidRDefault="00D55372" w:rsidP="004F0B8B">
      <w:pPr>
        <w:tabs>
          <w:tab w:val="left" w:pos="180"/>
        </w:tabs>
        <w:ind w:left="360" w:hanging="360"/>
      </w:pPr>
      <w:r>
        <w:t>16</w:t>
      </w:r>
      <w:r w:rsidR="00AE5544" w:rsidRPr="00FD4129">
        <w:t xml:space="preserve">. Piteau S, Ward M, Barrowman N, Plint A. Clinical and Radiographic Characteristics Associated With Abusive and Nonabusive Head Trauma: A Systematic Review. </w:t>
      </w:r>
      <w:r w:rsidR="00AE5544" w:rsidRPr="00FD4129">
        <w:rPr>
          <w:i/>
        </w:rPr>
        <w:t>Pediatrics</w:t>
      </w:r>
      <w:r w:rsidR="00AE5544" w:rsidRPr="00FD4129">
        <w:t>. 2012; 130(2):315-323.</w:t>
      </w:r>
    </w:p>
    <w:p w14:paraId="4426EDD6" w14:textId="02D82645" w:rsidR="00612A83" w:rsidRPr="00FD4129" w:rsidRDefault="00D55372" w:rsidP="004F0B8B">
      <w:pPr>
        <w:tabs>
          <w:tab w:val="left" w:pos="180"/>
        </w:tabs>
        <w:ind w:left="360" w:hanging="360"/>
      </w:pPr>
      <w:r>
        <w:t>17</w:t>
      </w:r>
      <w:r w:rsidR="00612A83" w:rsidRPr="00FD4129">
        <w:t>. Togioka B, Arnold M, Bathurst M, et al. Retinal Hemorrhages and Shaken Baby Syndrome: An Evidence Based Review. The Journal of Emergency Medicine. 2009;37(1):98-106.</w:t>
      </w:r>
    </w:p>
    <w:p w14:paraId="1C7F848B" w14:textId="096C6AE8" w:rsidR="002F5714" w:rsidRPr="00FD4129" w:rsidRDefault="00D55372" w:rsidP="004F0B8B">
      <w:pPr>
        <w:tabs>
          <w:tab w:val="left" w:pos="270"/>
        </w:tabs>
        <w:ind w:left="360" w:hanging="360"/>
      </w:pPr>
      <w:r>
        <w:t>18</w:t>
      </w:r>
      <w:r w:rsidR="002F5714" w:rsidRPr="00FD4129">
        <w:t xml:space="preserve">. Kemp A, Joshi A, Mann M, Tempest V, Liu A, Holden S, Maguire. What are the clinical and radiological characteristics of spinal injuries from physical abuse: a systematic review. </w:t>
      </w:r>
      <w:r w:rsidR="002F5714" w:rsidRPr="00FD4129">
        <w:rPr>
          <w:i/>
        </w:rPr>
        <w:t>Arch Dis Child</w:t>
      </w:r>
      <w:r w:rsidR="002F5714" w:rsidRPr="00FD4129">
        <w:t>. 2010; 95:355-360.</w:t>
      </w:r>
    </w:p>
    <w:p w14:paraId="667DC9E0" w14:textId="0B0C34D4" w:rsidR="001C79F7" w:rsidRPr="00FD4129" w:rsidRDefault="00D55372" w:rsidP="004F0B8B">
      <w:pPr>
        <w:tabs>
          <w:tab w:val="left" w:pos="270"/>
        </w:tabs>
        <w:ind w:left="360" w:hanging="360"/>
      </w:pPr>
      <w:r>
        <w:t>19</w:t>
      </w:r>
      <w:r w:rsidR="002F5714" w:rsidRPr="00FD4129">
        <w:t xml:space="preserve">. Laskey A, Holsti M, Runyan D, Socolar R. Occult Head Trauma in Young Suspected Victims of Physical Abuse. </w:t>
      </w:r>
      <w:r w:rsidR="002F5714" w:rsidRPr="00FD4129">
        <w:rPr>
          <w:i/>
        </w:rPr>
        <w:t>The Journal of Pediatrics</w:t>
      </w:r>
      <w:r w:rsidR="002F5714" w:rsidRPr="00FD4129">
        <w:t>. 2004; 144:719-722</w:t>
      </w:r>
    </w:p>
    <w:p w14:paraId="50192FEF" w14:textId="4D463B44" w:rsidR="001C79F7" w:rsidRPr="00FD4129" w:rsidRDefault="00D55372" w:rsidP="004F0B8B">
      <w:pPr>
        <w:tabs>
          <w:tab w:val="left" w:pos="270"/>
        </w:tabs>
        <w:ind w:left="360" w:hanging="360"/>
      </w:pPr>
      <w:r>
        <w:t>20</w:t>
      </w:r>
      <w:r w:rsidR="002F5714" w:rsidRPr="00FD4129">
        <w:t>. Kemp A, Rajaram S, Mann</w:t>
      </w:r>
      <w:r w:rsidR="001C79F7" w:rsidRPr="00FD4129">
        <w:t xml:space="preserve"> M, et al. What neuroimaging should be performed in children in whom inflicted brain injury (iBI) is suspected? A systematic review. </w:t>
      </w:r>
      <w:r w:rsidR="001C79F7" w:rsidRPr="00FD4129">
        <w:rPr>
          <w:i/>
        </w:rPr>
        <w:t>Clinical Radiology</w:t>
      </w:r>
      <w:r w:rsidR="001C79F7" w:rsidRPr="00FD4129">
        <w:t>. 2009; 64:473-482.</w:t>
      </w:r>
    </w:p>
    <w:p w14:paraId="49F2A167" w14:textId="685C3EEB" w:rsidR="00C87711" w:rsidRPr="00FD4129" w:rsidRDefault="00D55372" w:rsidP="004F0B8B">
      <w:pPr>
        <w:tabs>
          <w:tab w:val="left" w:pos="270"/>
        </w:tabs>
        <w:ind w:left="360" w:hanging="360"/>
      </w:pPr>
      <w:r>
        <w:t>21</w:t>
      </w:r>
      <w:r w:rsidR="00C87711" w:rsidRPr="00FD4129">
        <w:t>. Berger, JR, Ta’asan S, Rand A, Lokshin A, Kochanek P. Multiplex Assessment of Serum Biomark</w:t>
      </w:r>
      <w:r w:rsidR="00522914" w:rsidRPr="00FD4129">
        <w:t>er Concentrations in Well-Appear</w:t>
      </w:r>
      <w:r w:rsidR="00C87711" w:rsidRPr="00FD4129">
        <w:t xml:space="preserve">ing Children with Traumatic Brain Injury. </w:t>
      </w:r>
      <w:r w:rsidR="00C87711" w:rsidRPr="00FD4129">
        <w:rPr>
          <w:i/>
        </w:rPr>
        <w:t>Pediatric Research</w:t>
      </w:r>
      <w:r w:rsidR="00C87711" w:rsidRPr="00FD4129">
        <w:t>. 2009; 65:97-102.</w:t>
      </w:r>
    </w:p>
    <w:p w14:paraId="300EA6D2" w14:textId="6ADC1D6F" w:rsidR="00AE5544" w:rsidRPr="00FD4129" w:rsidRDefault="00D55372" w:rsidP="004F0B8B">
      <w:pPr>
        <w:tabs>
          <w:tab w:val="left" w:pos="270"/>
        </w:tabs>
        <w:ind w:left="360" w:hanging="360"/>
      </w:pPr>
      <w:r>
        <w:t>22</w:t>
      </w:r>
      <w:r w:rsidR="00B056A3" w:rsidRPr="00FD4129">
        <w:t>. American Physical Therapy Association. Guide to Physical Therapist Practice, 2</w:t>
      </w:r>
      <w:r w:rsidR="00B056A3" w:rsidRPr="00FD4129">
        <w:rPr>
          <w:vertAlign w:val="superscript"/>
        </w:rPr>
        <w:t>nd</w:t>
      </w:r>
      <w:r w:rsidR="003478C4" w:rsidRPr="00FD4129">
        <w:t xml:space="preserve"> ed. Revised 2003:131-655.</w:t>
      </w:r>
    </w:p>
    <w:p w14:paraId="2031BCC3" w14:textId="621EFA8D" w:rsidR="00522914" w:rsidRPr="00FD4129" w:rsidRDefault="00D55372" w:rsidP="004F0B8B">
      <w:pPr>
        <w:tabs>
          <w:tab w:val="left" w:pos="270"/>
        </w:tabs>
        <w:ind w:left="360" w:hanging="360"/>
      </w:pPr>
      <w:r>
        <w:t>23</w:t>
      </w:r>
      <w:r w:rsidR="00522914" w:rsidRPr="00FD4129">
        <w:t xml:space="preserve">. Cantore L, Norwood K, Patrick P. Medical aspects of pediatric rehabilitation after moderate to severe traumatic brain injury. </w:t>
      </w:r>
      <w:r w:rsidR="00522914" w:rsidRPr="00FD4129">
        <w:rPr>
          <w:i/>
        </w:rPr>
        <w:t>NeuroRehabilitation</w:t>
      </w:r>
      <w:r w:rsidR="00522914" w:rsidRPr="00FD4129">
        <w:t>. 2012; 30:225-234.</w:t>
      </w:r>
    </w:p>
    <w:p w14:paraId="18073D9C" w14:textId="714E47D1" w:rsidR="00AD1221" w:rsidRPr="00FD4129" w:rsidRDefault="00D55372" w:rsidP="004F0B8B">
      <w:pPr>
        <w:tabs>
          <w:tab w:val="left" w:pos="270"/>
        </w:tabs>
        <w:ind w:left="360" w:hanging="360"/>
      </w:pPr>
      <w:r>
        <w:t>24</w:t>
      </w:r>
      <w:r w:rsidR="00DB162C" w:rsidRPr="00FD4129">
        <w:t>. Hurvitz E, Mandac B, Davidoff G, Johnson J, Nelson V. Risk factors for heterotopic ossifications in children and adolescents with severe traumatic brain injury</w:t>
      </w:r>
      <w:r w:rsidR="00DB162C" w:rsidRPr="00FD4129">
        <w:rPr>
          <w:i/>
        </w:rPr>
        <w:t>. Archives of Physical Medicine and Rehabilitation</w:t>
      </w:r>
      <w:r w:rsidR="00DB162C" w:rsidRPr="00FD4129">
        <w:t>. 1992. 73:459-462.</w:t>
      </w:r>
      <w:r w:rsidR="00AD1221" w:rsidRPr="00FD4129">
        <w:t xml:space="preserve"> </w:t>
      </w:r>
    </w:p>
    <w:p w14:paraId="03B85143" w14:textId="4704BA7F" w:rsidR="000816D6" w:rsidRPr="000816D6" w:rsidRDefault="00D55372" w:rsidP="004F0B8B">
      <w:pPr>
        <w:tabs>
          <w:tab w:val="left" w:pos="270"/>
        </w:tabs>
        <w:ind w:left="360" w:hanging="360"/>
      </w:pPr>
      <w:r>
        <w:t>25</w:t>
      </w:r>
      <w:r w:rsidR="000816D6">
        <w:t xml:space="preserve">. Keenan H, Runyan D, Nocera M. Child Outcomes and Family Characteristics 1 Year After Severe or NonInflicted Traumatic Brain Injury. </w:t>
      </w:r>
      <w:r w:rsidR="000816D6">
        <w:rPr>
          <w:i/>
        </w:rPr>
        <w:t xml:space="preserve">Pediatrics. </w:t>
      </w:r>
      <w:r w:rsidR="000816D6">
        <w:t>2006; 117:317-324.</w:t>
      </w:r>
    </w:p>
    <w:p w14:paraId="5BDC61B2" w14:textId="39FB0F8D" w:rsidR="000816D6" w:rsidRDefault="00D55372" w:rsidP="004F0B8B">
      <w:pPr>
        <w:ind w:left="360" w:hanging="360"/>
      </w:pPr>
      <w:r>
        <w:t>26</w:t>
      </w:r>
      <w:r w:rsidR="00D20E58">
        <w:t>. Giza C, Prins M. Is Being Pla</w:t>
      </w:r>
      <w:r w:rsidR="00045256">
        <w:t>s</w:t>
      </w:r>
      <w:r w:rsidR="00D20E58">
        <w:t>t</w:t>
      </w:r>
      <w:r w:rsidR="00045256">
        <w:t>i</w:t>
      </w:r>
      <w:r w:rsidR="00D20E58">
        <w:t xml:space="preserve">c Fantastic? Mechanisms of Altered Plasticity after Developmental Traumatic Brain Injury. </w:t>
      </w:r>
      <w:r w:rsidR="00D20E58" w:rsidRPr="00045256">
        <w:rPr>
          <w:i/>
        </w:rPr>
        <w:t>Dev Neurosci</w:t>
      </w:r>
      <w:r w:rsidR="00D20E58">
        <w:t>. 2006;</w:t>
      </w:r>
      <w:r w:rsidR="00045256">
        <w:t xml:space="preserve"> </w:t>
      </w:r>
      <w:r w:rsidR="00D20E58">
        <w:t>28:364-379.</w:t>
      </w:r>
    </w:p>
    <w:p w14:paraId="140E5BEE" w14:textId="0FB93192" w:rsidR="00874F30" w:rsidRDefault="00D55372" w:rsidP="004F0B8B">
      <w:pPr>
        <w:ind w:left="360" w:hanging="360"/>
      </w:pPr>
      <w:r>
        <w:t>27</w:t>
      </w:r>
      <w:r w:rsidR="00874F30">
        <w:t>.</w:t>
      </w:r>
      <w:r w:rsidR="00874F30" w:rsidRPr="00FD4129">
        <w:t xml:space="preserve"> Towards a Common Language for Functioning, Disability and Health: ICF. World Health Organization.</w:t>
      </w:r>
      <w:r w:rsidR="008D79C7">
        <w:t xml:space="preserve"> 2002. </w:t>
      </w:r>
      <w:hyperlink r:id="rId13" w:history="1">
        <w:r w:rsidR="008D79C7" w:rsidRPr="005073E0">
          <w:rPr>
            <w:rStyle w:val="Hyperlink"/>
          </w:rPr>
          <w:t>http://www.who.int/classifications/icf/icfapptraining/en/index.html</w:t>
        </w:r>
      </w:hyperlink>
      <w:r w:rsidR="008D79C7">
        <w:t>. Updated 2013. Accessed online March 25, 2013.</w:t>
      </w:r>
    </w:p>
    <w:p w14:paraId="42DD7119" w14:textId="39035936" w:rsidR="008D79C7" w:rsidRDefault="00D55372" w:rsidP="004F0B8B">
      <w:pPr>
        <w:tabs>
          <w:tab w:val="left" w:pos="270"/>
        </w:tabs>
        <w:ind w:left="360" w:hanging="360"/>
      </w:pPr>
      <w:r>
        <w:t>28</w:t>
      </w:r>
      <w:r w:rsidR="008D79C7">
        <w:t>.</w:t>
      </w:r>
      <w:r w:rsidR="008D79C7" w:rsidRPr="00FD4129">
        <w:t xml:space="preserve"> American Physical Therapy Association. Guide to Physical Therapist Practice, 2</w:t>
      </w:r>
      <w:r w:rsidR="008D79C7" w:rsidRPr="00FD4129">
        <w:rPr>
          <w:vertAlign w:val="superscript"/>
        </w:rPr>
        <w:t>nd</w:t>
      </w:r>
      <w:r w:rsidR="008D79C7">
        <w:t xml:space="preserve"> ed. Revised 2003:38</w:t>
      </w:r>
      <w:r w:rsidR="008D79C7" w:rsidRPr="00FD4129">
        <w:t>.</w:t>
      </w:r>
    </w:p>
    <w:p w14:paraId="48DF13DD" w14:textId="319EFF20" w:rsidR="004D1D2D" w:rsidRDefault="00D55372" w:rsidP="004F0B8B">
      <w:pPr>
        <w:ind w:left="360" w:hanging="360"/>
      </w:pPr>
      <w:r>
        <w:t>29</w:t>
      </w:r>
      <w:r w:rsidR="004D1D2D">
        <w:t>. Pretti-Frontczak K, Barr D, Macy M, Carter A. Research</w:t>
      </w:r>
      <w:r w:rsidR="008D79C7">
        <w:t xml:space="preserve"> and resources related to activity</w:t>
      </w:r>
      <w:r w:rsidR="004D1D2D">
        <w:t xml:space="preserve">-based intervention, embedded learning opportunities, and routines-based instruction: an annotated bibliography. </w:t>
      </w:r>
      <w:r w:rsidR="004D1D2D" w:rsidRPr="004D1D2D">
        <w:rPr>
          <w:i/>
        </w:rPr>
        <w:t>Topics Early Child Spec Edu</w:t>
      </w:r>
      <w:r w:rsidR="004D1D2D">
        <w:t>. 2003; 23:29-39.</w:t>
      </w:r>
    </w:p>
    <w:p w14:paraId="4AF7552D" w14:textId="2510F215" w:rsidR="0081792F" w:rsidRDefault="00D55372" w:rsidP="004F0B8B">
      <w:pPr>
        <w:ind w:left="360" w:hanging="360"/>
      </w:pPr>
      <w:r>
        <w:t>30</w:t>
      </w:r>
      <w:r w:rsidR="0081792F">
        <w:t xml:space="preserve">. Chiarello L, Palisano R, Maggs J, et al. Family Priorities for Activity and Participation of Children and Youth With Cerebral Palsy. </w:t>
      </w:r>
      <w:r w:rsidR="00241859">
        <w:t xml:space="preserve">2010. </w:t>
      </w:r>
      <w:r w:rsidR="00241859" w:rsidRPr="00241859">
        <w:rPr>
          <w:i/>
        </w:rPr>
        <w:t>Physical Therapy</w:t>
      </w:r>
      <w:r w:rsidR="00241859">
        <w:t>. 2010; 90:1254-1264.</w:t>
      </w:r>
    </w:p>
    <w:p w14:paraId="7EDB87C5" w14:textId="763166C5" w:rsidR="00BC3F5F" w:rsidRDefault="00D55372" w:rsidP="004F0B8B">
      <w:pPr>
        <w:ind w:left="360" w:hanging="360"/>
      </w:pPr>
      <w:r>
        <w:t>31</w:t>
      </w:r>
      <w:r w:rsidR="00BC3F5F">
        <w:t xml:space="preserve">. Stuberg W. Considerations related to weight-bearing programs in children with developmental disabilities. </w:t>
      </w:r>
      <w:r w:rsidR="00BC3F5F" w:rsidRPr="00790176">
        <w:rPr>
          <w:i/>
        </w:rPr>
        <w:t>Phys Ther</w:t>
      </w:r>
      <w:r w:rsidR="00BC3F5F">
        <w:t>. 1992; 72:35-40.</w:t>
      </w:r>
    </w:p>
    <w:p w14:paraId="7A59D11A" w14:textId="262758B3" w:rsidR="002D5B9A" w:rsidRDefault="00D55372" w:rsidP="004F0B8B">
      <w:pPr>
        <w:ind w:left="360" w:hanging="360"/>
      </w:pPr>
      <w:r>
        <w:t>32</w:t>
      </w:r>
      <w:r w:rsidR="002D5B9A">
        <w:t xml:space="preserve">. </w:t>
      </w:r>
      <w:r w:rsidR="00D12E39">
        <w:t xml:space="preserve">Gibson S, Sprod J, Maher C. The use of standing frames for contracture management for nonmobile children with cerebral palsy. </w:t>
      </w:r>
      <w:r w:rsidR="00D12E39" w:rsidRPr="00D12E39">
        <w:rPr>
          <w:i/>
        </w:rPr>
        <w:t>International Journal of Rehabilitation Research</w:t>
      </w:r>
      <w:r w:rsidR="00D12E39">
        <w:t>. 2009; 32(4):316-323.</w:t>
      </w:r>
    </w:p>
    <w:p w14:paraId="050C6760" w14:textId="7FB786F8" w:rsidR="00D12E39" w:rsidRDefault="00D55372" w:rsidP="004F0B8B">
      <w:pPr>
        <w:ind w:left="360" w:hanging="360"/>
      </w:pPr>
      <w:r>
        <w:t>33</w:t>
      </w:r>
      <w:r w:rsidR="00D12E39">
        <w:t>. Gudjonsdottir B, Mercer V, Effects of a Dynamic Versus a Static Prone Stander on Bone Mineral Density and Behavior in Four Children with Severe Cerebral Palsy. Pediatric Physical Therapy. 2002; 14:38-46.</w:t>
      </w:r>
    </w:p>
    <w:p w14:paraId="1D92DF7D" w14:textId="77777777" w:rsidR="004B5A40" w:rsidRDefault="004B5A40" w:rsidP="004B5A40">
      <w:pPr>
        <w:ind w:left="360" w:hanging="360"/>
      </w:pPr>
      <w:r>
        <w:t xml:space="preserve">34. </w:t>
      </w:r>
      <w:r w:rsidR="000824EC">
        <w:t xml:space="preserve">2012 Survey Findings: Children’s Hospitals Child Abuse Services. </w:t>
      </w:r>
      <w:r w:rsidR="00BC3F5F">
        <w:t xml:space="preserve">National Association of Children’s Hospitals and </w:t>
      </w:r>
      <w:r w:rsidR="000824EC">
        <w:t xml:space="preserve">Related Institutions website. </w:t>
      </w:r>
      <w:hyperlink r:id="rId14" w:history="1">
        <w:r w:rsidR="000824EC" w:rsidRPr="005073E0">
          <w:rPr>
            <w:rStyle w:val="Hyperlink"/>
          </w:rPr>
          <w:t>http://www.childrenshospitals.net/AM/Template.cfm?Section=Child_Abuse_and_Neglect&amp;CONTENTID=64529&amp;TEMPLATE=/CM/ContentDisplay.cfm</w:t>
        </w:r>
      </w:hyperlink>
      <w:r w:rsidR="000824EC">
        <w:t>. Accessed Online March 26, 2013</w:t>
      </w:r>
      <w:r>
        <w:t>.</w:t>
      </w:r>
    </w:p>
    <w:p w14:paraId="58B69ABC" w14:textId="4D8B17B5" w:rsidR="006D00C3" w:rsidRDefault="006D00C3" w:rsidP="004B5A40">
      <w:pPr>
        <w:ind w:left="360" w:hanging="360"/>
      </w:pPr>
      <w:r w:rsidRPr="00FD4129">
        <w:t xml:space="preserve"> </w:t>
      </w:r>
      <w:r w:rsidR="004B5A40">
        <w:t xml:space="preserve">35. </w:t>
      </w:r>
      <w:r w:rsidR="00EF24F3">
        <w:t>Centers for Disease Control and Preve</w:t>
      </w:r>
      <w:r w:rsidR="002912DA">
        <w:t>ntion, National Center for Injury</w:t>
      </w:r>
      <w:r w:rsidR="00EF24F3">
        <w:t xml:space="preserve"> Prevention and Control. Preventing Shaken Baby Syndrome: A Guide for Health Departments and Community-Based Organizations. </w:t>
      </w:r>
      <w:hyperlink r:id="rId15" w:history="1">
        <w:r w:rsidR="000824EC" w:rsidRPr="005073E0">
          <w:rPr>
            <w:rStyle w:val="Hyperlink"/>
          </w:rPr>
          <w:t>http://www.cdc.gov/Concussion/pdf/Preventing_SBS_508-a.pdf</w:t>
        </w:r>
      </w:hyperlink>
      <w:r w:rsidR="000824EC">
        <w:t xml:space="preserve">. </w:t>
      </w:r>
      <w:r w:rsidR="004B5A40">
        <w:t>Accessed O</w:t>
      </w:r>
      <w:r w:rsidR="00EF24F3">
        <w:t>nline March 26, 2013.</w:t>
      </w:r>
    </w:p>
    <w:p w14:paraId="28D35846" w14:textId="671EE6EB" w:rsidR="004B5A40" w:rsidRDefault="004B5A40" w:rsidP="004B5A40">
      <w:pPr>
        <w:ind w:left="360" w:hanging="360"/>
      </w:pPr>
      <w:r>
        <w:t xml:space="preserve">36. The Duke Endowment. Shaken Baby Syndrome: Saving North Carolina’s Youngest Lives. </w:t>
      </w:r>
      <w:hyperlink r:id="rId16" w:history="1">
        <w:r w:rsidRPr="005073E0">
          <w:rPr>
            <w:rStyle w:val="Hyperlink"/>
          </w:rPr>
          <w:t>http://www.dukeendowment.org/vulnerable-children/shaken-baby-prevention-overview</w:t>
        </w:r>
      </w:hyperlink>
      <w:r>
        <w:t xml:space="preserve">. Accessed Online March 26, 2013. </w:t>
      </w:r>
    </w:p>
    <w:p w14:paraId="278DA7E7" w14:textId="4A689018" w:rsidR="004B5A40" w:rsidRPr="00FD4129" w:rsidRDefault="004B5A40" w:rsidP="004B5A40">
      <w:pPr>
        <w:ind w:left="360" w:hanging="360"/>
      </w:pPr>
      <w:r>
        <w:t xml:space="preserve">37. The Sarah Jane Brain Project. The PABI Plan. </w:t>
      </w:r>
      <w:hyperlink r:id="rId17" w:history="1">
        <w:r w:rsidRPr="005073E0">
          <w:rPr>
            <w:rStyle w:val="Hyperlink"/>
          </w:rPr>
          <w:t>http://thebrainproject.org/pabihome.php</w:t>
        </w:r>
      </w:hyperlink>
      <w:r>
        <w:t>. Accessed Online Marcy 26, 2013.</w:t>
      </w:r>
    </w:p>
    <w:sectPr w:rsidR="004B5A40" w:rsidRPr="00FD4129" w:rsidSect="00736DD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C741" w14:textId="77777777" w:rsidR="00E44E11" w:rsidRDefault="00E44E11" w:rsidP="00E144EE">
      <w:r>
        <w:separator/>
      </w:r>
    </w:p>
  </w:endnote>
  <w:endnote w:type="continuationSeparator" w:id="0">
    <w:p w14:paraId="538925AB" w14:textId="77777777" w:rsidR="00E44E11" w:rsidRDefault="00E44E11" w:rsidP="00E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BE5C" w14:textId="4CD8FF5E" w:rsidR="00E44E11" w:rsidRDefault="00E44E11" w:rsidP="00C9480C">
    <w:pPr>
      <w:pStyle w:val="Footer"/>
      <w:jc w:val="center"/>
    </w:pPr>
    <w:r>
      <w:rPr>
        <w:rStyle w:val="PageNumber"/>
      </w:rPr>
      <w:fldChar w:fldCharType="begin"/>
    </w:r>
    <w:r>
      <w:rPr>
        <w:rStyle w:val="PageNumber"/>
      </w:rPr>
      <w:instrText xml:space="preserve"> PAGE </w:instrText>
    </w:r>
    <w:r>
      <w:rPr>
        <w:rStyle w:val="PageNumber"/>
      </w:rPr>
      <w:fldChar w:fldCharType="separate"/>
    </w:r>
    <w:r w:rsidR="00494DE7">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4310" w14:textId="77777777" w:rsidR="00E44E11" w:rsidRDefault="00E44E11" w:rsidP="00D209AA">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33E1" w14:textId="77777777" w:rsidR="00E44E11" w:rsidRDefault="00E44E11" w:rsidP="00E144EE">
      <w:r>
        <w:separator/>
      </w:r>
    </w:p>
  </w:footnote>
  <w:footnote w:type="continuationSeparator" w:id="0">
    <w:p w14:paraId="7DAF9EAE" w14:textId="77777777" w:rsidR="00E44E11" w:rsidRDefault="00E44E11" w:rsidP="00E14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70C0" w14:textId="77777777" w:rsidR="00E44E11" w:rsidRPr="00E144EE" w:rsidRDefault="00E44E11" w:rsidP="00E144EE">
    <w:pPr>
      <w:pStyle w:val="Header"/>
      <w:ind w:left="-9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2EE4" w14:textId="77777777" w:rsidR="00E44E11" w:rsidRDefault="00E44E11" w:rsidP="00D209AA">
    <w:pPr>
      <w:pStyle w:val="Header"/>
    </w:pPr>
    <w:r>
      <w:t>Debra Gerber</w:t>
    </w:r>
  </w:p>
  <w:p w14:paraId="7417E84C" w14:textId="3756A7C1" w:rsidR="00E44E11" w:rsidRDefault="00E44E11" w:rsidP="00D209AA">
    <w:pPr>
      <w:pStyle w:val="Header"/>
    </w:pPr>
    <w:r>
      <w:t>PHYT 885, Module 4</w:t>
    </w:r>
  </w:p>
  <w:p w14:paraId="54379508" w14:textId="3D74B182" w:rsidR="00E44E11" w:rsidRDefault="00E44E11" w:rsidP="00D209AA">
    <w:pPr>
      <w:pStyle w:val="Header"/>
    </w:pPr>
    <w:r>
      <w:t>March 25, 2013</w:t>
    </w:r>
  </w:p>
  <w:p w14:paraId="735D439F" w14:textId="77777777" w:rsidR="00E44E11" w:rsidRPr="00D209AA" w:rsidRDefault="00E44E11" w:rsidP="00D209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C51936"/>
    <w:multiLevelType w:val="hybridMultilevel"/>
    <w:tmpl w:val="630C4F6A"/>
    <w:lvl w:ilvl="0" w:tplc="A5C4C14E">
      <w:start w:val="32"/>
      <w:numFmt w:val="bullet"/>
      <w:lvlText w:val="-"/>
      <w:lvlJc w:val="left"/>
      <w:pPr>
        <w:ind w:left="634" w:hanging="360"/>
      </w:pPr>
      <w:rPr>
        <w:rFonts w:ascii="Times New Roman" w:eastAsiaTheme="minorEastAsia" w:hAnsi="Times New Roman" w:cs="Times New Roman" w:hint="default"/>
        <w:i w:val="0"/>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EE"/>
    <w:rsid w:val="00025953"/>
    <w:rsid w:val="000373C3"/>
    <w:rsid w:val="000424DE"/>
    <w:rsid w:val="00045256"/>
    <w:rsid w:val="00045439"/>
    <w:rsid w:val="00053AE6"/>
    <w:rsid w:val="000816D6"/>
    <w:rsid w:val="000824EC"/>
    <w:rsid w:val="000A02E8"/>
    <w:rsid w:val="000A166A"/>
    <w:rsid w:val="000A2AE9"/>
    <w:rsid w:val="000F1256"/>
    <w:rsid w:val="000F6D09"/>
    <w:rsid w:val="001030D0"/>
    <w:rsid w:val="001039FA"/>
    <w:rsid w:val="00104329"/>
    <w:rsid w:val="00134ECB"/>
    <w:rsid w:val="00161E80"/>
    <w:rsid w:val="001758BD"/>
    <w:rsid w:val="001B2410"/>
    <w:rsid w:val="001C092F"/>
    <w:rsid w:val="001C79F7"/>
    <w:rsid w:val="001D1F3C"/>
    <w:rsid w:val="00206414"/>
    <w:rsid w:val="0021289D"/>
    <w:rsid w:val="002349BC"/>
    <w:rsid w:val="00235A0E"/>
    <w:rsid w:val="0023759D"/>
    <w:rsid w:val="00241859"/>
    <w:rsid w:val="002912DA"/>
    <w:rsid w:val="002C0F48"/>
    <w:rsid w:val="002C7116"/>
    <w:rsid w:val="002D5B9A"/>
    <w:rsid w:val="002F5714"/>
    <w:rsid w:val="00320CA0"/>
    <w:rsid w:val="003452A7"/>
    <w:rsid w:val="003478C4"/>
    <w:rsid w:val="00365ECA"/>
    <w:rsid w:val="003A76C8"/>
    <w:rsid w:val="003B53D3"/>
    <w:rsid w:val="003B5C37"/>
    <w:rsid w:val="003B7732"/>
    <w:rsid w:val="003E79FE"/>
    <w:rsid w:val="00446976"/>
    <w:rsid w:val="004516E5"/>
    <w:rsid w:val="00476E59"/>
    <w:rsid w:val="004847F2"/>
    <w:rsid w:val="00494DE7"/>
    <w:rsid w:val="004A3F3A"/>
    <w:rsid w:val="004B5A40"/>
    <w:rsid w:val="004D1D2D"/>
    <w:rsid w:val="004D6560"/>
    <w:rsid w:val="004F0B8B"/>
    <w:rsid w:val="005040C0"/>
    <w:rsid w:val="00522914"/>
    <w:rsid w:val="00545005"/>
    <w:rsid w:val="0054687B"/>
    <w:rsid w:val="00557C32"/>
    <w:rsid w:val="00583867"/>
    <w:rsid w:val="005A62D1"/>
    <w:rsid w:val="005C3546"/>
    <w:rsid w:val="005D5ABB"/>
    <w:rsid w:val="005E4471"/>
    <w:rsid w:val="00602CF1"/>
    <w:rsid w:val="00605CAB"/>
    <w:rsid w:val="00612A83"/>
    <w:rsid w:val="00614E1D"/>
    <w:rsid w:val="006305BF"/>
    <w:rsid w:val="00631F77"/>
    <w:rsid w:val="00652A28"/>
    <w:rsid w:val="006732CA"/>
    <w:rsid w:val="0068016E"/>
    <w:rsid w:val="006842C8"/>
    <w:rsid w:val="00695927"/>
    <w:rsid w:val="006A48B4"/>
    <w:rsid w:val="006D00C3"/>
    <w:rsid w:val="006E2A34"/>
    <w:rsid w:val="00714CD4"/>
    <w:rsid w:val="00736DD8"/>
    <w:rsid w:val="0077501B"/>
    <w:rsid w:val="00790176"/>
    <w:rsid w:val="007A3A2B"/>
    <w:rsid w:val="007D6C73"/>
    <w:rsid w:val="007E3880"/>
    <w:rsid w:val="007E47ED"/>
    <w:rsid w:val="007F4D1F"/>
    <w:rsid w:val="008042A8"/>
    <w:rsid w:val="0081792F"/>
    <w:rsid w:val="00822CE9"/>
    <w:rsid w:val="00855001"/>
    <w:rsid w:val="00874F30"/>
    <w:rsid w:val="008A64A1"/>
    <w:rsid w:val="008D76A9"/>
    <w:rsid w:val="008D79C7"/>
    <w:rsid w:val="0090704C"/>
    <w:rsid w:val="00910B10"/>
    <w:rsid w:val="00932B18"/>
    <w:rsid w:val="0093461D"/>
    <w:rsid w:val="00937C13"/>
    <w:rsid w:val="0094113D"/>
    <w:rsid w:val="00942AA8"/>
    <w:rsid w:val="00952032"/>
    <w:rsid w:val="00953477"/>
    <w:rsid w:val="009A743B"/>
    <w:rsid w:val="009B1F07"/>
    <w:rsid w:val="009D5CA9"/>
    <w:rsid w:val="00A019A8"/>
    <w:rsid w:val="00A04763"/>
    <w:rsid w:val="00A05CF1"/>
    <w:rsid w:val="00A077DC"/>
    <w:rsid w:val="00A108E6"/>
    <w:rsid w:val="00A25CF1"/>
    <w:rsid w:val="00A31B11"/>
    <w:rsid w:val="00A6525D"/>
    <w:rsid w:val="00A8267C"/>
    <w:rsid w:val="00A96359"/>
    <w:rsid w:val="00AC4B7B"/>
    <w:rsid w:val="00AD1221"/>
    <w:rsid w:val="00AD2CFF"/>
    <w:rsid w:val="00AE5544"/>
    <w:rsid w:val="00AF69A7"/>
    <w:rsid w:val="00B056A3"/>
    <w:rsid w:val="00B1497F"/>
    <w:rsid w:val="00B30BE8"/>
    <w:rsid w:val="00BC3F5F"/>
    <w:rsid w:val="00BC48F8"/>
    <w:rsid w:val="00BD4431"/>
    <w:rsid w:val="00BE3793"/>
    <w:rsid w:val="00BF1E6C"/>
    <w:rsid w:val="00C05B68"/>
    <w:rsid w:val="00C06B74"/>
    <w:rsid w:val="00C12FB2"/>
    <w:rsid w:val="00C1524E"/>
    <w:rsid w:val="00C174D2"/>
    <w:rsid w:val="00C365DF"/>
    <w:rsid w:val="00C5077B"/>
    <w:rsid w:val="00C82EF7"/>
    <w:rsid w:val="00C87711"/>
    <w:rsid w:val="00C9480C"/>
    <w:rsid w:val="00CD7DBC"/>
    <w:rsid w:val="00CE43BA"/>
    <w:rsid w:val="00CE66B6"/>
    <w:rsid w:val="00CF59E3"/>
    <w:rsid w:val="00D12E39"/>
    <w:rsid w:val="00D209AA"/>
    <w:rsid w:val="00D20E58"/>
    <w:rsid w:val="00D40FCF"/>
    <w:rsid w:val="00D501EE"/>
    <w:rsid w:val="00D55372"/>
    <w:rsid w:val="00D97070"/>
    <w:rsid w:val="00DB162C"/>
    <w:rsid w:val="00DC771B"/>
    <w:rsid w:val="00DD5F64"/>
    <w:rsid w:val="00E144EE"/>
    <w:rsid w:val="00E32163"/>
    <w:rsid w:val="00E44E11"/>
    <w:rsid w:val="00E63800"/>
    <w:rsid w:val="00E70CCD"/>
    <w:rsid w:val="00E714CA"/>
    <w:rsid w:val="00E74C5A"/>
    <w:rsid w:val="00EA3421"/>
    <w:rsid w:val="00EA61C5"/>
    <w:rsid w:val="00EC361A"/>
    <w:rsid w:val="00EE5545"/>
    <w:rsid w:val="00EF24F3"/>
    <w:rsid w:val="00EF7EFC"/>
    <w:rsid w:val="00F0129A"/>
    <w:rsid w:val="00F15CE7"/>
    <w:rsid w:val="00F27D7C"/>
    <w:rsid w:val="00F508D6"/>
    <w:rsid w:val="00F60264"/>
    <w:rsid w:val="00F7151C"/>
    <w:rsid w:val="00F73902"/>
    <w:rsid w:val="00F77FCB"/>
    <w:rsid w:val="00F86AA6"/>
    <w:rsid w:val="00F87D94"/>
    <w:rsid w:val="00FC6A18"/>
    <w:rsid w:val="00FD378D"/>
    <w:rsid w:val="00FD4129"/>
    <w:rsid w:val="00FE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3F8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4EE"/>
    <w:pPr>
      <w:tabs>
        <w:tab w:val="center" w:pos="4320"/>
        <w:tab w:val="right" w:pos="8640"/>
      </w:tabs>
    </w:pPr>
  </w:style>
  <w:style w:type="character" w:customStyle="1" w:styleId="HeaderChar">
    <w:name w:val="Header Char"/>
    <w:basedOn w:val="DefaultParagraphFont"/>
    <w:link w:val="Header"/>
    <w:uiPriority w:val="99"/>
    <w:rsid w:val="00E144EE"/>
    <w:rPr>
      <w:lang w:eastAsia="en-US"/>
    </w:rPr>
  </w:style>
  <w:style w:type="paragraph" w:styleId="Footer">
    <w:name w:val="footer"/>
    <w:basedOn w:val="Normal"/>
    <w:link w:val="FooterChar"/>
    <w:uiPriority w:val="99"/>
    <w:unhideWhenUsed/>
    <w:rsid w:val="00E144EE"/>
    <w:pPr>
      <w:tabs>
        <w:tab w:val="center" w:pos="4320"/>
        <w:tab w:val="right" w:pos="8640"/>
      </w:tabs>
    </w:pPr>
  </w:style>
  <w:style w:type="character" w:customStyle="1" w:styleId="FooterChar">
    <w:name w:val="Footer Char"/>
    <w:basedOn w:val="DefaultParagraphFont"/>
    <w:link w:val="Footer"/>
    <w:uiPriority w:val="99"/>
    <w:rsid w:val="00E144EE"/>
    <w:rPr>
      <w:lang w:eastAsia="en-US"/>
    </w:rPr>
  </w:style>
  <w:style w:type="character" w:styleId="Hyperlink">
    <w:name w:val="Hyperlink"/>
    <w:basedOn w:val="DefaultParagraphFont"/>
    <w:uiPriority w:val="99"/>
    <w:unhideWhenUsed/>
    <w:rsid w:val="00F86AA6"/>
    <w:rPr>
      <w:color w:val="0000FF" w:themeColor="hyperlink"/>
      <w:u w:val="single"/>
    </w:rPr>
  </w:style>
  <w:style w:type="character" w:styleId="FollowedHyperlink">
    <w:name w:val="FollowedHyperlink"/>
    <w:basedOn w:val="DefaultParagraphFont"/>
    <w:uiPriority w:val="99"/>
    <w:semiHidden/>
    <w:unhideWhenUsed/>
    <w:rsid w:val="008D79C7"/>
    <w:rPr>
      <w:color w:val="800080" w:themeColor="followedHyperlink"/>
      <w:u w:val="single"/>
    </w:rPr>
  </w:style>
  <w:style w:type="paragraph" w:styleId="ListParagraph">
    <w:name w:val="List Paragraph"/>
    <w:basedOn w:val="Normal"/>
    <w:uiPriority w:val="34"/>
    <w:qFormat/>
    <w:rsid w:val="00A05CF1"/>
    <w:pPr>
      <w:ind w:left="720"/>
      <w:contextualSpacing/>
    </w:pPr>
  </w:style>
  <w:style w:type="character" w:styleId="PageNumber">
    <w:name w:val="page number"/>
    <w:basedOn w:val="DefaultParagraphFont"/>
    <w:uiPriority w:val="99"/>
    <w:semiHidden/>
    <w:unhideWhenUsed/>
    <w:rsid w:val="00C94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4EE"/>
    <w:pPr>
      <w:tabs>
        <w:tab w:val="center" w:pos="4320"/>
        <w:tab w:val="right" w:pos="8640"/>
      </w:tabs>
    </w:pPr>
  </w:style>
  <w:style w:type="character" w:customStyle="1" w:styleId="HeaderChar">
    <w:name w:val="Header Char"/>
    <w:basedOn w:val="DefaultParagraphFont"/>
    <w:link w:val="Header"/>
    <w:uiPriority w:val="99"/>
    <w:rsid w:val="00E144EE"/>
    <w:rPr>
      <w:lang w:eastAsia="en-US"/>
    </w:rPr>
  </w:style>
  <w:style w:type="paragraph" w:styleId="Footer">
    <w:name w:val="footer"/>
    <w:basedOn w:val="Normal"/>
    <w:link w:val="FooterChar"/>
    <w:uiPriority w:val="99"/>
    <w:unhideWhenUsed/>
    <w:rsid w:val="00E144EE"/>
    <w:pPr>
      <w:tabs>
        <w:tab w:val="center" w:pos="4320"/>
        <w:tab w:val="right" w:pos="8640"/>
      </w:tabs>
    </w:pPr>
  </w:style>
  <w:style w:type="character" w:customStyle="1" w:styleId="FooterChar">
    <w:name w:val="Footer Char"/>
    <w:basedOn w:val="DefaultParagraphFont"/>
    <w:link w:val="Footer"/>
    <w:uiPriority w:val="99"/>
    <w:rsid w:val="00E144EE"/>
    <w:rPr>
      <w:lang w:eastAsia="en-US"/>
    </w:rPr>
  </w:style>
  <w:style w:type="character" w:styleId="Hyperlink">
    <w:name w:val="Hyperlink"/>
    <w:basedOn w:val="DefaultParagraphFont"/>
    <w:uiPriority w:val="99"/>
    <w:unhideWhenUsed/>
    <w:rsid w:val="00F86AA6"/>
    <w:rPr>
      <w:color w:val="0000FF" w:themeColor="hyperlink"/>
      <w:u w:val="single"/>
    </w:rPr>
  </w:style>
  <w:style w:type="character" w:styleId="FollowedHyperlink">
    <w:name w:val="FollowedHyperlink"/>
    <w:basedOn w:val="DefaultParagraphFont"/>
    <w:uiPriority w:val="99"/>
    <w:semiHidden/>
    <w:unhideWhenUsed/>
    <w:rsid w:val="008D79C7"/>
    <w:rPr>
      <w:color w:val="800080" w:themeColor="followedHyperlink"/>
      <w:u w:val="single"/>
    </w:rPr>
  </w:style>
  <w:style w:type="paragraph" w:styleId="ListParagraph">
    <w:name w:val="List Paragraph"/>
    <w:basedOn w:val="Normal"/>
    <w:uiPriority w:val="34"/>
    <w:qFormat/>
    <w:rsid w:val="00A05CF1"/>
    <w:pPr>
      <w:ind w:left="720"/>
      <w:contextualSpacing/>
    </w:pPr>
  </w:style>
  <w:style w:type="character" w:styleId="PageNumber">
    <w:name w:val="page number"/>
    <w:basedOn w:val="DefaultParagraphFont"/>
    <w:uiPriority w:val="99"/>
    <w:semiHidden/>
    <w:unhideWhenUsed/>
    <w:rsid w:val="00C9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early.nc.gov"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dc.gov/violenceprevention/pdf/pedheadtrauma-a.pdf" TargetMode="External"/><Relationship Id="rId11" Type="http://schemas.openxmlformats.org/officeDocument/2006/relationships/hyperlink" Target="http://www.dontshake.org/sbs.php?topNavID=3&amp;subNavID=317" TargetMode="External"/><Relationship Id="rId12" Type="http://schemas.openxmlformats.org/officeDocument/2006/relationships/hyperlink" Target="http://www.dontshake.org/sbs.php?topNavID=3&amp;subNavID=22" TargetMode="External"/><Relationship Id="rId13" Type="http://schemas.openxmlformats.org/officeDocument/2006/relationships/hyperlink" Target="http://www.who.int/classifications/icf/icfapptraining/en/index.html" TargetMode="External"/><Relationship Id="rId14" Type="http://schemas.openxmlformats.org/officeDocument/2006/relationships/hyperlink" Target="http://www.childrenshospitals.net/AM/Template.cfm?Section=Child_Abuse_and_Neglect&amp;CONTENTID=64529&amp;TEMPLATE=/CM/ContentDisplay.cfm" TargetMode="External"/><Relationship Id="rId15" Type="http://schemas.openxmlformats.org/officeDocument/2006/relationships/hyperlink" Target="http://www.cdc.gov/Concussion/pdf/Preventing_SBS_508-a.pdf" TargetMode="External"/><Relationship Id="rId16" Type="http://schemas.openxmlformats.org/officeDocument/2006/relationships/hyperlink" Target="http://www.dukeendowment.org/vulnerable-children/shaken-baby-prevention-overview" TargetMode="External"/><Relationship Id="rId17" Type="http://schemas.openxmlformats.org/officeDocument/2006/relationships/hyperlink" Target="http://thebrainproject.org/pabihome.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ntsh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4827</Words>
  <Characters>27520</Characters>
  <Application>Microsoft Macintosh Word</Application>
  <DocSecurity>0</DocSecurity>
  <Lines>229</Lines>
  <Paragraphs>64</Paragraphs>
  <ScaleCrop>false</ScaleCrop>
  <Company>Debra Gerber, PT</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Gerber</dc:creator>
  <cp:keywords/>
  <dc:description/>
  <cp:lastModifiedBy>Debra Gerber</cp:lastModifiedBy>
  <cp:revision>2</cp:revision>
  <cp:lastPrinted>2013-03-27T01:03:00Z</cp:lastPrinted>
  <dcterms:created xsi:type="dcterms:W3CDTF">2014-04-27T22:36:00Z</dcterms:created>
  <dcterms:modified xsi:type="dcterms:W3CDTF">2014-04-27T22:36:00Z</dcterms:modified>
</cp:coreProperties>
</file>