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70C63" w14:textId="77777777" w:rsidR="00AD0A56" w:rsidRPr="00DD1E81" w:rsidRDefault="00AD0A56" w:rsidP="00AD0A56">
      <w:pPr>
        <w:spacing w:line="480" w:lineRule="auto"/>
        <w:jc w:val="center"/>
        <w:rPr>
          <w:rFonts w:ascii="Arial" w:hAnsi="Arial" w:cs="Arial"/>
        </w:rPr>
      </w:pPr>
    </w:p>
    <w:p w14:paraId="5D82F852" w14:textId="77777777" w:rsidR="00FF43B8" w:rsidRPr="00DD1E81" w:rsidRDefault="0023392D" w:rsidP="00AD0A56">
      <w:pPr>
        <w:spacing w:line="480" w:lineRule="auto"/>
        <w:jc w:val="center"/>
        <w:rPr>
          <w:rFonts w:ascii="Arial" w:hAnsi="Arial" w:cs="Arial"/>
        </w:rPr>
      </w:pPr>
      <w:r w:rsidRPr="00DD1E81">
        <w:rPr>
          <w:rFonts w:ascii="Arial" w:hAnsi="Arial" w:cs="Arial"/>
        </w:rPr>
        <w:t>An</w:t>
      </w:r>
      <w:r w:rsidR="00AD0A56" w:rsidRPr="00DD1E81">
        <w:rPr>
          <w:rFonts w:ascii="Arial" w:hAnsi="Arial" w:cs="Arial"/>
        </w:rPr>
        <w:t xml:space="preserve"> overview of meniscal fibrocartilage pathology and rehabilitation</w:t>
      </w:r>
    </w:p>
    <w:p w14:paraId="047D5123" w14:textId="77777777" w:rsidR="004E55C8" w:rsidRPr="00DD1E81" w:rsidRDefault="004E55C8" w:rsidP="00AD0A56">
      <w:pPr>
        <w:spacing w:line="480" w:lineRule="auto"/>
        <w:rPr>
          <w:rFonts w:ascii="Arial" w:hAnsi="Arial" w:cs="Arial"/>
        </w:rPr>
      </w:pPr>
    </w:p>
    <w:p w14:paraId="569E5C0B" w14:textId="6996A991" w:rsidR="00B966EA" w:rsidRPr="00DD1E81" w:rsidRDefault="00E375E4" w:rsidP="00AD0A56">
      <w:pPr>
        <w:spacing w:line="480" w:lineRule="auto"/>
        <w:rPr>
          <w:rFonts w:ascii="Arial" w:hAnsi="Arial" w:cs="Arial"/>
        </w:rPr>
      </w:pPr>
      <w:r w:rsidRPr="00DD1E81">
        <w:rPr>
          <w:rFonts w:ascii="Arial" w:hAnsi="Arial" w:cs="Arial"/>
        </w:rPr>
        <w:t xml:space="preserve">Meniscal tissue is found in many </w:t>
      </w:r>
      <w:r w:rsidR="00453276" w:rsidRPr="00DD1E81">
        <w:rPr>
          <w:rFonts w:ascii="Arial" w:hAnsi="Arial" w:cs="Arial"/>
        </w:rPr>
        <w:t xml:space="preserve">different joints throughout the human body. While there are menisci in the </w:t>
      </w:r>
      <w:proofErr w:type="spellStart"/>
      <w:r w:rsidR="00453276" w:rsidRPr="00DD1E81">
        <w:rPr>
          <w:rFonts w:ascii="Arial" w:hAnsi="Arial" w:cs="Arial"/>
        </w:rPr>
        <w:t>acromioclavicular</w:t>
      </w:r>
      <w:proofErr w:type="spellEnd"/>
      <w:r w:rsidR="00453276" w:rsidRPr="00DD1E81">
        <w:rPr>
          <w:rFonts w:ascii="Arial" w:hAnsi="Arial" w:cs="Arial"/>
        </w:rPr>
        <w:t xml:space="preserve"> and </w:t>
      </w:r>
      <w:proofErr w:type="spellStart"/>
      <w:r w:rsidR="00453276" w:rsidRPr="00DD1E81">
        <w:rPr>
          <w:rFonts w:ascii="Arial" w:hAnsi="Arial" w:cs="Arial"/>
        </w:rPr>
        <w:t>sternoclavicular</w:t>
      </w:r>
      <w:proofErr w:type="spellEnd"/>
      <w:r w:rsidR="00453276" w:rsidRPr="00DD1E81">
        <w:rPr>
          <w:rFonts w:ascii="Arial" w:hAnsi="Arial" w:cs="Arial"/>
        </w:rPr>
        <w:t xml:space="preserve"> joints, the </w:t>
      </w:r>
      <w:proofErr w:type="spellStart"/>
      <w:r w:rsidR="00453276" w:rsidRPr="00DD1E81">
        <w:rPr>
          <w:rFonts w:ascii="Arial" w:hAnsi="Arial" w:cs="Arial"/>
        </w:rPr>
        <w:t>temporomandibular</w:t>
      </w:r>
      <w:proofErr w:type="spellEnd"/>
      <w:r w:rsidR="00453276" w:rsidRPr="00DD1E81">
        <w:rPr>
          <w:rFonts w:ascii="Arial" w:hAnsi="Arial" w:cs="Arial"/>
        </w:rPr>
        <w:t xml:space="preserve"> joint, vertebral facet joints</w:t>
      </w:r>
      <w:r w:rsidR="00B966EA" w:rsidRPr="00DD1E81">
        <w:rPr>
          <w:rFonts w:ascii="Arial" w:hAnsi="Arial" w:cs="Arial"/>
        </w:rPr>
        <w:t>,</w:t>
      </w:r>
      <w:r w:rsidR="00453276" w:rsidRPr="00DD1E81">
        <w:rPr>
          <w:rFonts w:ascii="Arial" w:hAnsi="Arial" w:cs="Arial"/>
        </w:rPr>
        <w:t xml:space="preserve"> and the ulnar-carpal joints, the most commonly injured, studied, and researched menisci are found in the knees</w:t>
      </w:r>
      <w:r w:rsidR="00453276" w:rsidRPr="00DD1E81">
        <w:rPr>
          <w:rStyle w:val="EndnoteReference"/>
          <w:rFonts w:ascii="Arial" w:hAnsi="Arial" w:cs="Arial"/>
        </w:rPr>
        <w:endnoteReference w:id="1"/>
      </w:r>
      <w:r w:rsidR="00453276" w:rsidRPr="00DD1E81">
        <w:rPr>
          <w:rFonts w:ascii="Arial" w:hAnsi="Arial" w:cs="Arial"/>
        </w:rPr>
        <w:t>. In fac</w:t>
      </w:r>
      <w:r w:rsidR="00586888" w:rsidRPr="00DD1E81">
        <w:rPr>
          <w:rFonts w:ascii="Arial" w:hAnsi="Arial" w:cs="Arial"/>
        </w:rPr>
        <w:t xml:space="preserve">t, meniscal injuries are among </w:t>
      </w:r>
      <w:r w:rsidR="00453276" w:rsidRPr="00DD1E81">
        <w:rPr>
          <w:rFonts w:ascii="Arial" w:hAnsi="Arial" w:cs="Arial"/>
        </w:rPr>
        <w:t>the most commonly occurring</w:t>
      </w:r>
      <w:r w:rsidR="00586888" w:rsidRPr="00DD1E81">
        <w:rPr>
          <w:rFonts w:ascii="Arial" w:hAnsi="Arial" w:cs="Arial"/>
        </w:rPr>
        <w:t xml:space="preserve"> knee injuries</w:t>
      </w:r>
      <w:r w:rsidR="00586888" w:rsidRPr="00DD1E81">
        <w:rPr>
          <w:rStyle w:val="EndnoteReference"/>
          <w:rFonts w:ascii="Arial" w:hAnsi="Arial" w:cs="Arial"/>
        </w:rPr>
        <w:endnoteReference w:id="2"/>
      </w:r>
      <w:r w:rsidR="008A6A5A" w:rsidRPr="00DD1E81">
        <w:rPr>
          <w:rFonts w:ascii="Arial" w:hAnsi="Arial" w:cs="Arial"/>
        </w:rPr>
        <w:t>.</w:t>
      </w:r>
      <w:r w:rsidR="005112A3" w:rsidRPr="00DD1E81">
        <w:rPr>
          <w:rFonts w:ascii="Arial" w:hAnsi="Arial" w:cs="Arial"/>
        </w:rPr>
        <w:t xml:space="preserve"> </w:t>
      </w:r>
      <w:r w:rsidR="00B966EA" w:rsidRPr="00DD1E81">
        <w:rPr>
          <w:rFonts w:ascii="Arial" w:hAnsi="Arial" w:cs="Arial"/>
        </w:rPr>
        <w:t>The meniscus of the knee is made up of tw</w:t>
      </w:r>
      <w:r w:rsidR="0009083A" w:rsidRPr="00DD1E81">
        <w:rPr>
          <w:rFonts w:ascii="Arial" w:hAnsi="Arial" w:cs="Arial"/>
        </w:rPr>
        <w:t>o components: a medial “C-shaped” co</w:t>
      </w:r>
      <w:r w:rsidR="00B76BDE">
        <w:rPr>
          <w:rFonts w:ascii="Arial" w:hAnsi="Arial" w:cs="Arial"/>
        </w:rPr>
        <w:t>mponent and a lateral “O-shaped</w:t>
      </w:r>
      <w:r w:rsidR="0009083A" w:rsidRPr="00DD1E81">
        <w:rPr>
          <w:rFonts w:ascii="Arial" w:hAnsi="Arial" w:cs="Arial"/>
        </w:rPr>
        <w:t xml:space="preserve"> component</w:t>
      </w:r>
      <w:r w:rsidR="0009083A" w:rsidRPr="00DD1E81">
        <w:rPr>
          <w:rFonts w:ascii="Arial" w:hAnsi="Arial" w:cs="Arial"/>
          <w:vertAlign w:val="superscript"/>
        </w:rPr>
        <w:t>1</w:t>
      </w:r>
      <w:r w:rsidR="0009083A" w:rsidRPr="00DD1E81">
        <w:rPr>
          <w:rFonts w:ascii="Arial" w:hAnsi="Arial" w:cs="Arial"/>
        </w:rPr>
        <w:t xml:space="preserve">. These sit nicely between the femoral condyles and the </w:t>
      </w:r>
      <w:proofErr w:type="spellStart"/>
      <w:r w:rsidR="0009083A" w:rsidRPr="00DD1E81">
        <w:rPr>
          <w:rFonts w:ascii="Arial" w:hAnsi="Arial" w:cs="Arial"/>
        </w:rPr>
        <w:t>tibial</w:t>
      </w:r>
      <w:proofErr w:type="spellEnd"/>
      <w:r w:rsidR="0009083A" w:rsidRPr="00DD1E81">
        <w:rPr>
          <w:rFonts w:ascii="Arial" w:hAnsi="Arial" w:cs="Arial"/>
        </w:rPr>
        <w:t xml:space="preserve"> plateau (Fig 1)</w:t>
      </w:r>
      <w:r w:rsidR="0009083A" w:rsidRPr="00DD1E81">
        <w:rPr>
          <w:rStyle w:val="EndnoteReference"/>
          <w:rFonts w:ascii="Arial" w:hAnsi="Arial" w:cs="Arial"/>
        </w:rPr>
        <w:endnoteReference w:id="3"/>
      </w:r>
      <w:r w:rsidR="0009083A" w:rsidRPr="00DD1E81">
        <w:rPr>
          <w:rFonts w:ascii="Arial" w:hAnsi="Arial" w:cs="Arial"/>
        </w:rPr>
        <w:t xml:space="preserve">. </w:t>
      </w:r>
      <w:r w:rsidR="00261E0A" w:rsidRPr="00DD1E81">
        <w:rPr>
          <w:rFonts w:ascii="Arial" w:hAnsi="Arial" w:cs="Arial"/>
        </w:rPr>
        <w:t>The peripheral border of each meniscus is relatively thick and convex</w:t>
      </w:r>
      <w:r w:rsidR="00F64631" w:rsidRPr="00DD1E81">
        <w:rPr>
          <w:rFonts w:ascii="Arial" w:hAnsi="Arial" w:cs="Arial"/>
        </w:rPr>
        <w:t>, while the inner border tapers to a very thin structure</w:t>
      </w:r>
      <w:r w:rsidR="00F64631" w:rsidRPr="00DD1E81">
        <w:rPr>
          <w:rStyle w:val="EndnoteReference"/>
          <w:rFonts w:ascii="Arial" w:hAnsi="Arial" w:cs="Arial"/>
        </w:rPr>
        <w:endnoteReference w:id="4"/>
      </w:r>
      <w:r w:rsidR="00F64631" w:rsidRPr="00DD1E81">
        <w:rPr>
          <w:rFonts w:ascii="Arial" w:hAnsi="Arial" w:cs="Arial"/>
        </w:rPr>
        <w:t>.</w:t>
      </w:r>
      <w:r w:rsidR="00992005" w:rsidRPr="00DD1E81">
        <w:rPr>
          <w:rFonts w:ascii="Arial" w:hAnsi="Arial" w:cs="Arial"/>
        </w:rPr>
        <w:t xml:space="preserve"> This gives the meniscus</w:t>
      </w:r>
      <w:r w:rsidR="002B3AD9" w:rsidRPr="00DD1E81">
        <w:rPr>
          <w:rFonts w:ascii="Arial" w:hAnsi="Arial" w:cs="Arial"/>
        </w:rPr>
        <w:t xml:space="preserve"> it</w:t>
      </w:r>
      <w:r w:rsidR="00110EE5" w:rsidRPr="00DD1E81">
        <w:rPr>
          <w:rFonts w:ascii="Arial" w:hAnsi="Arial" w:cs="Arial"/>
        </w:rPr>
        <w:t>s wedge</w:t>
      </w:r>
      <w:r w:rsidR="00992005" w:rsidRPr="00DD1E81">
        <w:rPr>
          <w:rFonts w:ascii="Arial" w:hAnsi="Arial" w:cs="Arial"/>
        </w:rPr>
        <w:t xml:space="preserve"> shape that serves to deepen the articular surfaces o</w:t>
      </w:r>
      <w:r w:rsidR="002B3AD9" w:rsidRPr="00DD1E81">
        <w:rPr>
          <w:rFonts w:ascii="Arial" w:hAnsi="Arial" w:cs="Arial"/>
        </w:rPr>
        <w:t xml:space="preserve">f the </w:t>
      </w:r>
      <w:proofErr w:type="spellStart"/>
      <w:r w:rsidR="002B3AD9" w:rsidRPr="00DD1E81">
        <w:rPr>
          <w:rFonts w:ascii="Arial" w:hAnsi="Arial" w:cs="Arial"/>
        </w:rPr>
        <w:t>tibial</w:t>
      </w:r>
      <w:proofErr w:type="spellEnd"/>
      <w:r w:rsidR="002B3AD9" w:rsidRPr="00DD1E81">
        <w:rPr>
          <w:rFonts w:ascii="Arial" w:hAnsi="Arial" w:cs="Arial"/>
        </w:rPr>
        <w:t xml:space="preserve"> plateau, which improves</w:t>
      </w:r>
      <w:r w:rsidR="00992005" w:rsidRPr="00DD1E81">
        <w:rPr>
          <w:rFonts w:ascii="Arial" w:hAnsi="Arial" w:cs="Arial"/>
        </w:rPr>
        <w:t xml:space="preserve"> congruency with the femoral condyles</w:t>
      </w:r>
      <w:r w:rsidR="00992005" w:rsidRPr="00DD1E81">
        <w:rPr>
          <w:rFonts w:ascii="Arial" w:hAnsi="Arial" w:cs="Arial"/>
          <w:vertAlign w:val="superscript"/>
        </w:rPr>
        <w:t>4</w:t>
      </w:r>
      <w:r w:rsidR="00992005" w:rsidRPr="00DD1E81">
        <w:rPr>
          <w:rFonts w:ascii="Arial" w:hAnsi="Arial" w:cs="Arial"/>
        </w:rPr>
        <w:t xml:space="preserve"> (fig 2).</w:t>
      </w:r>
      <w:r w:rsidR="00F64631" w:rsidRPr="00DD1E81">
        <w:rPr>
          <w:rFonts w:ascii="Arial" w:hAnsi="Arial" w:cs="Arial"/>
        </w:rPr>
        <w:t xml:space="preserve"> </w:t>
      </w:r>
      <w:r w:rsidR="00EB378D" w:rsidRPr="00DD1E81">
        <w:rPr>
          <w:rFonts w:ascii="Arial" w:hAnsi="Arial" w:cs="Arial"/>
        </w:rPr>
        <w:t xml:space="preserve">Although both components serve the same purpose, the lateral meniscus makes up a larger percentage of the </w:t>
      </w:r>
      <w:proofErr w:type="spellStart"/>
      <w:r w:rsidR="00EB378D" w:rsidRPr="00DD1E81">
        <w:rPr>
          <w:rFonts w:ascii="Arial" w:hAnsi="Arial" w:cs="Arial"/>
        </w:rPr>
        <w:t>tibial</w:t>
      </w:r>
      <w:proofErr w:type="spellEnd"/>
      <w:r w:rsidR="00EB378D" w:rsidRPr="00DD1E81">
        <w:rPr>
          <w:rFonts w:ascii="Arial" w:hAnsi="Arial" w:cs="Arial"/>
        </w:rPr>
        <w:t xml:space="preserve"> plateau</w:t>
      </w:r>
      <w:r w:rsidR="00EB378D" w:rsidRPr="00DD1E81">
        <w:rPr>
          <w:rStyle w:val="EndnoteReference"/>
          <w:rFonts w:ascii="Arial" w:hAnsi="Arial" w:cs="Arial"/>
        </w:rPr>
        <w:endnoteReference w:id="5"/>
      </w:r>
      <w:r w:rsidR="00EB378D" w:rsidRPr="00DD1E81">
        <w:rPr>
          <w:rFonts w:ascii="Arial" w:hAnsi="Arial" w:cs="Arial"/>
        </w:rPr>
        <w:t xml:space="preserve">. </w:t>
      </w:r>
    </w:p>
    <w:p w14:paraId="143DF1E8" w14:textId="1E26FE49" w:rsidR="004A028B" w:rsidRPr="00DD1E81" w:rsidRDefault="00EB378D" w:rsidP="00AD0A56">
      <w:pPr>
        <w:spacing w:line="480" w:lineRule="auto"/>
        <w:rPr>
          <w:rFonts w:ascii="Arial" w:eastAsia="Arial Unicode MS" w:hAnsi="Arial" w:cs="Arial"/>
        </w:rPr>
      </w:pPr>
      <w:r w:rsidRPr="00DD1E81">
        <w:rPr>
          <w:rFonts w:ascii="Arial" w:hAnsi="Arial" w:cs="Arial"/>
        </w:rPr>
        <w:t>Meniscal fibrocartilage is a very dense collagenous structure that is comprised of ~75% collagen</w:t>
      </w:r>
      <w:r w:rsidRPr="00DD1E81">
        <w:rPr>
          <w:rStyle w:val="EndnoteReference"/>
          <w:rFonts w:ascii="Arial" w:hAnsi="Arial" w:cs="Arial"/>
        </w:rPr>
        <w:endnoteReference w:id="6"/>
      </w:r>
      <w:r w:rsidR="004B1949" w:rsidRPr="00DD1E81">
        <w:rPr>
          <w:rFonts w:ascii="Arial" w:hAnsi="Arial" w:cs="Arial"/>
        </w:rPr>
        <w:t xml:space="preserve"> arranged in a very dense matrix. This is of particular importance as it g</w:t>
      </w:r>
      <w:r w:rsidR="006633A3">
        <w:rPr>
          <w:rFonts w:ascii="Arial" w:hAnsi="Arial" w:cs="Arial"/>
        </w:rPr>
        <w:t>ives the substance a</w:t>
      </w:r>
      <w:r w:rsidR="004B1949" w:rsidRPr="00DD1E81">
        <w:rPr>
          <w:rFonts w:ascii="Arial" w:hAnsi="Arial" w:cs="Arial"/>
        </w:rPr>
        <w:t xml:space="preserve"> low permeability to </w:t>
      </w:r>
      <w:r w:rsidR="005F491E">
        <w:rPr>
          <w:rFonts w:ascii="Arial" w:hAnsi="Arial" w:cs="Arial"/>
        </w:rPr>
        <w:t>water, the confinement of which</w:t>
      </w:r>
      <w:r w:rsidR="004B1949" w:rsidRPr="00DD1E81">
        <w:rPr>
          <w:rFonts w:ascii="Arial" w:hAnsi="Arial" w:cs="Arial"/>
        </w:rPr>
        <w:t xml:space="preserve"> provides support when undergoing compression</w:t>
      </w:r>
      <w:r w:rsidR="004B1949" w:rsidRPr="00DD1E81">
        <w:rPr>
          <w:rStyle w:val="EndnoteReference"/>
          <w:rFonts w:ascii="Arial" w:hAnsi="Arial" w:cs="Arial"/>
        </w:rPr>
        <w:endnoteReference w:id="7"/>
      </w:r>
      <w:r w:rsidR="004B1949" w:rsidRPr="00DD1E81">
        <w:rPr>
          <w:rFonts w:ascii="Arial" w:hAnsi="Arial" w:cs="Arial"/>
        </w:rPr>
        <w:t xml:space="preserve">. </w:t>
      </w:r>
      <w:r w:rsidR="003513DE" w:rsidRPr="00DD1E81">
        <w:rPr>
          <w:rFonts w:ascii="Arial" w:hAnsi="Arial" w:cs="Arial"/>
        </w:rPr>
        <w:t>Most of the collagen that makes up the meniscus is type I collagen, although types II, III, V, and VI have also been identified within the structure</w:t>
      </w:r>
      <w:r w:rsidR="003513DE" w:rsidRPr="00DD1E81">
        <w:rPr>
          <w:rStyle w:val="EndnoteReference"/>
          <w:rFonts w:ascii="Arial" w:hAnsi="Arial" w:cs="Arial"/>
        </w:rPr>
        <w:endnoteReference w:id="8"/>
      </w:r>
      <w:r w:rsidR="003513DE" w:rsidRPr="00DD1E81">
        <w:rPr>
          <w:rFonts w:ascii="Arial" w:hAnsi="Arial" w:cs="Arial"/>
        </w:rPr>
        <w:t xml:space="preserve">. </w:t>
      </w:r>
      <w:r w:rsidR="004E55C8" w:rsidRPr="00DD1E81">
        <w:rPr>
          <w:rFonts w:ascii="Arial" w:hAnsi="Arial" w:cs="Arial"/>
        </w:rPr>
        <w:t xml:space="preserve">The remaining organic matter is made </w:t>
      </w:r>
      <w:r w:rsidR="004E55C8" w:rsidRPr="00DD1E81">
        <w:rPr>
          <w:rFonts w:ascii="Arial" w:hAnsi="Arial" w:cs="Arial"/>
        </w:rPr>
        <w:lastRenderedPageBreak/>
        <w:t xml:space="preserve">up of </w:t>
      </w:r>
      <w:proofErr w:type="spellStart"/>
      <w:r w:rsidR="004E55C8" w:rsidRPr="00DD1E81">
        <w:rPr>
          <w:rFonts w:ascii="Arial" w:hAnsi="Arial" w:cs="Arial"/>
        </w:rPr>
        <w:t>glycosaminoglycans</w:t>
      </w:r>
      <w:proofErr w:type="spellEnd"/>
      <w:r w:rsidR="004E55C8" w:rsidRPr="00DD1E81">
        <w:rPr>
          <w:rFonts w:ascii="Arial" w:hAnsi="Arial" w:cs="Arial"/>
        </w:rPr>
        <w:t xml:space="preserve"> (</w:t>
      </w:r>
      <w:r w:rsidR="004E55C8" w:rsidRPr="00DD1E81">
        <w:rPr>
          <w:rFonts w:ascii="Arial" w:eastAsia="Arial Unicode MS" w:hAnsi="Arial" w:cs="Arial"/>
        </w:rPr>
        <w:t>GAGs) (17%), DNA (2%), adhesion glycoproteins (&lt;1%), and elastin (&lt;1%)</w:t>
      </w:r>
      <w:r w:rsidR="004E55C8" w:rsidRPr="00DD1E81">
        <w:rPr>
          <w:rStyle w:val="EndnoteReference"/>
          <w:rFonts w:ascii="Arial" w:hAnsi="Arial" w:cs="Arial"/>
        </w:rPr>
        <w:endnoteReference w:id="9"/>
      </w:r>
      <w:r w:rsidR="002905FB">
        <w:rPr>
          <w:rFonts w:ascii="Arial" w:eastAsia="Arial Unicode MS" w:hAnsi="Arial" w:cs="Arial"/>
        </w:rPr>
        <w:t>.  The GAGs form</w:t>
      </w:r>
      <w:r w:rsidR="004E55C8" w:rsidRPr="00DD1E81">
        <w:rPr>
          <w:rFonts w:ascii="Arial" w:eastAsia="Arial Unicode MS" w:hAnsi="Arial" w:cs="Arial"/>
        </w:rPr>
        <w:t xml:space="preserve"> a glue-like substance that is vital to the integrity of the meniscus</w:t>
      </w:r>
      <w:r w:rsidR="004A028B" w:rsidRPr="00DD1E81">
        <w:rPr>
          <w:rFonts w:ascii="Arial" w:eastAsia="Arial Unicode MS" w:hAnsi="Arial" w:cs="Arial"/>
          <w:vertAlign w:val="superscript"/>
        </w:rPr>
        <w:t>6</w:t>
      </w:r>
      <w:r w:rsidR="004E55C8" w:rsidRPr="00DD1E81">
        <w:rPr>
          <w:rFonts w:ascii="Arial" w:eastAsia="Arial Unicode MS" w:hAnsi="Arial" w:cs="Arial"/>
        </w:rPr>
        <w:t>. The percentage of GAGs in meniscal tissue is much lower than in articular cartilage, which explains the relatively decreased stiffness and strength of menisci</w:t>
      </w:r>
      <w:r w:rsidR="00CA76C4">
        <w:rPr>
          <w:rFonts w:ascii="Arial" w:eastAsia="Arial Unicode MS" w:hAnsi="Arial" w:cs="Arial"/>
        </w:rPr>
        <w:t xml:space="preserve"> in comparison</w:t>
      </w:r>
      <w:r w:rsidR="003D4137" w:rsidRPr="00DD1E81">
        <w:rPr>
          <w:rFonts w:ascii="Arial" w:eastAsia="Arial Unicode MS" w:hAnsi="Arial" w:cs="Arial"/>
          <w:vertAlign w:val="superscript"/>
        </w:rPr>
        <w:t>7</w:t>
      </w:r>
      <w:r w:rsidR="003D4137" w:rsidRPr="00DD1E81">
        <w:rPr>
          <w:rFonts w:ascii="Arial" w:eastAsia="Arial Unicode MS" w:hAnsi="Arial" w:cs="Arial"/>
        </w:rPr>
        <w:t xml:space="preserve">. </w:t>
      </w:r>
    </w:p>
    <w:p w14:paraId="277617F1" w14:textId="6730EA05" w:rsidR="00EB378D" w:rsidRPr="00DD1E81" w:rsidRDefault="003D4137" w:rsidP="00AD0A56">
      <w:pPr>
        <w:spacing w:line="480" w:lineRule="auto"/>
        <w:rPr>
          <w:rFonts w:ascii="Arial" w:eastAsia="Arial Unicode MS" w:hAnsi="Arial" w:cs="Arial"/>
        </w:rPr>
      </w:pPr>
      <w:r w:rsidRPr="00DD1E81">
        <w:rPr>
          <w:rFonts w:ascii="Arial" w:eastAsia="Arial Unicode MS" w:hAnsi="Arial" w:cs="Arial"/>
        </w:rPr>
        <w:t>The vascularity of the meniscus is of particular interest as it relates directly to the tissue’s ability to heal. The meniscus is fully vascularized at birth, however, this decreases throughout life and at full maturity only the peripheral 10-25% of the structure contains blood vessels and nerves</w:t>
      </w:r>
      <w:r w:rsidR="004A028B" w:rsidRPr="00DD1E81">
        <w:rPr>
          <w:rFonts w:ascii="Arial" w:eastAsia="Arial Unicode MS" w:hAnsi="Arial" w:cs="Arial"/>
          <w:vertAlign w:val="superscript"/>
        </w:rPr>
        <w:t>5</w:t>
      </w:r>
      <w:r w:rsidRPr="00DD1E81">
        <w:rPr>
          <w:rFonts w:ascii="Arial" w:eastAsia="Arial Unicode MS" w:hAnsi="Arial" w:cs="Arial"/>
        </w:rPr>
        <w:t xml:space="preserve">. </w:t>
      </w:r>
      <w:r w:rsidR="004A028B" w:rsidRPr="00DD1E81">
        <w:rPr>
          <w:rFonts w:ascii="Arial" w:eastAsia="Arial Unicode MS" w:hAnsi="Arial" w:cs="Arial"/>
        </w:rPr>
        <w:t>Research and clinical observation has shown that injuries to the vascular region of the meniscus trigger an inflammatory and reparative response similar to that in other connective tissues</w:t>
      </w:r>
      <w:r w:rsidR="004A028B" w:rsidRPr="00DD1E81">
        <w:rPr>
          <w:rStyle w:val="EndnoteReference"/>
          <w:rFonts w:ascii="Arial" w:eastAsia="Arial Unicode MS" w:hAnsi="Arial" w:cs="Arial"/>
        </w:rPr>
        <w:endnoteReference w:id="10"/>
      </w:r>
      <w:r w:rsidR="004A028B" w:rsidRPr="00DD1E81">
        <w:rPr>
          <w:rFonts w:ascii="Arial" w:eastAsia="Arial Unicode MS" w:hAnsi="Arial" w:cs="Arial"/>
          <w:vertAlign w:val="superscript"/>
        </w:rPr>
        <w:t>,</w:t>
      </w:r>
      <w:r w:rsidR="004A028B" w:rsidRPr="00DD1E81">
        <w:rPr>
          <w:rStyle w:val="EndnoteReference"/>
          <w:rFonts w:ascii="Arial" w:eastAsia="Arial Unicode MS" w:hAnsi="Arial" w:cs="Arial"/>
        </w:rPr>
        <w:endnoteReference w:id="11"/>
      </w:r>
      <w:r w:rsidR="00CA50E8" w:rsidRPr="00DD1E81">
        <w:rPr>
          <w:rFonts w:ascii="Arial" w:eastAsia="Arial Unicode MS" w:hAnsi="Arial" w:cs="Arial"/>
        </w:rPr>
        <w:t>. In contrast</w:t>
      </w:r>
      <w:r w:rsidR="003513DE" w:rsidRPr="00DD1E81">
        <w:rPr>
          <w:rFonts w:ascii="Arial" w:eastAsia="Arial Unicode MS" w:hAnsi="Arial" w:cs="Arial"/>
        </w:rPr>
        <w:t xml:space="preserve">, injuries to the avascular inner region </w:t>
      </w:r>
      <w:r w:rsidR="00A4068D">
        <w:rPr>
          <w:rFonts w:ascii="Arial" w:eastAsia="Arial Unicode MS" w:hAnsi="Arial" w:cs="Arial"/>
        </w:rPr>
        <w:t xml:space="preserve">have very little chance of self-healing and </w:t>
      </w:r>
      <w:r w:rsidR="003513DE" w:rsidRPr="00DD1E81">
        <w:rPr>
          <w:rFonts w:ascii="Arial" w:eastAsia="Arial Unicode MS" w:hAnsi="Arial" w:cs="Arial"/>
        </w:rPr>
        <w:t xml:space="preserve">are considered to be </w:t>
      </w:r>
      <w:r w:rsidR="00A4068D">
        <w:rPr>
          <w:rFonts w:ascii="Arial" w:eastAsia="Arial Unicode MS" w:hAnsi="Arial" w:cs="Arial"/>
        </w:rPr>
        <w:t>particularly difficult to treat. A</w:t>
      </w:r>
      <w:r w:rsidR="001C711B" w:rsidRPr="00DD1E81">
        <w:rPr>
          <w:rFonts w:ascii="Arial" w:eastAsia="Arial Unicode MS" w:hAnsi="Arial" w:cs="Arial"/>
        </w:rPr>
        <w:t xml:space="preserve"> number of different approaches have been attempted and will be discussed in detail in other sections of this paper. </w:t>
      </w:r>
    </w:p>
    <w:p w14:paraId="7881370A" w14:textId="1B637B90" w:rsidR="00CA50E8" w:rsidRPr="00DD1E81" w:rsidRDefault="008C06F1" w:rsidP="00AD0A56">
      <w:pPr>
        <w:spacing w:line="480" w:lineRule="auto"/>
        <w:rPr>
          <w:rFonts w:ascii="Arial" w:hAnsi="Arial" w:cs="Arial"/>
        </w:rPr>
      </w:pPr>
      <w:r w:rsidRPr="00DD1E81">
        <w:rPr>
          <w:rFonts w:ascii="Arial" w:hAnsi="Arial" w:cs="Arial"/>
        </w:rPr>
        <w:t xml:space="preserve">Light and electron microscope examinations have revealed that the meniscus is comprised of 5 total layers. 2 thin superficial layers </w:t>
      </w:r>
      <w:r w:rsidR="00A4068D">
        <w:rPr>
          <w:rFonts w:ascii="Arial" w:hAnsi="Arial" w:cs="Arial"/>
        </w:rPr>
        <w:t>that consist of</w:t>
      </w:r>
      <w:r w:rsidRPr="00DD1E81">
        <w:rPr>
          <w:rFonts w:ascii="Arial" w:hAnsi="Arial" w:cs="Arial"/>
        </w:rPr>
        <w:t xml:space="preserve"> mostly of fine collagen fibrils in a mesh-like matrix are at the very top and the </w:t>
      </w:r>
      <w:r w:rsidR="00E708CB">
        <w:rPr>
          <w:rFonts w:ascii="Arial" w:hAnsi="Arial" w:cs="Arial"/>
        </w:rPr>
        <w:t>very bottom of the meniscus and serve</w:t>
      </w:r>
      <w:r w:rsidRPr="00DD1E81">
        <w:rPr>
          <w:rFonts w:ascii="Arial" w:hAnsi="Arial" w:cs="Arial"/>
        </w:rPr>
        <w:t xml:space="preserve"> to prevent any small openings in the surface of the structure</w:t>
      </w:r>
      <w:r w:rsidRPr="00DD1E81">
        <w:rPr>
          <w:rStyle w:val="EndnoteReference"/>
          <w:rFonts w:ascii="Arial" w:hAnsi="Arial" w:cs="Arial"/>
        </w:rPr>
        <w:endnoteReference w:id="12"/>
      </w:r>
      <w:r w:rsidRPr="00DD1E81">
        <w:rPr>
          <w:rFonts w:ascii="Arial" w:hAnsi="Arial" w:cs="Arial"/>
        </w:rPr>
        <w:t>. Just deep to these layers at both ends is a surface la</w:t>
      </w:r>
      <w:r w:rsidR="007D2FA4">
        <w:rPr>
          <w:rFonts w:ascii="Arial" w:hAnsi="Arial" w:cs="Arial"/>
        </w:rPr>
        <w:t>yer, which is a transitional region</w:t>
      </w:r>
      <w:r w:rsidRPr="00DD1E81">
        <w:rPr>
          <w:rFonts w:ascii="Arial" w:hAnsi="Arial" w:cs="Arial"/>
        </w:rPr>
        <w:t xml:space="preserve"> of randomly aligned collagen fibers. This leads to a large middle layer in which the collagen fibers are larger and courser and lie parallel in a circumferential </w:t>
      </w:r>
      <w:r w:rsidR="00ED0F90" w:rsidRPr="00DD1E81">
        <w:rPr>
          <w:rFonts w:ascii="Arial" w:hAnsi="Arial" w:cs="Arial"/>
        </w:rPr>
        <w:t>direction</w:t>
      </w:r>
      <w:r w:rsidR="00ED0F90" w:rsidRPr="00DD1E81">
        <w:rPr>
          <w:rFonts w:ascii="Arial" w:hAnsi="Arial" w:cs="Arial"/>
          <w:vertAlign w:val="superscript"/>
        </w:rPr>
        <w:t>12</w:t>
      </w:r>
      <w:r w:rsidR="00ED0F90" w:rsidRPr="00DD1E81">
        <w:rPr>
          <w:rFonts w:ascii="Arial" w:hAnsi="Arial" w:cs="Arial"/>
        </w:rPr>
        <w:t xml:space="preserve"> (fig 3). It is this key middle layer that allows the meniscus to resist high tensile forces and to help evenly transmit load across the knee joint</w:t>
      </w:r>
      <w:r w:rsidR="00ED0F90" w:rsidRPr="00DD1E81">
        <w:rPr>
          <w:rFonts w:ascii="Arial" w:hAnsi="Arial" w:cs="Arial"/>
          <w:vertAlign w:val="superscript"/>
        </w:rPr>
        <w:t>13</w:t>
      </w:r>
      <w:r w:rsidR="00ED0F90" w:rsidRPr="00DD1E81">
        <w:rPr>
          <w:rFonts w:ascii="Arial" w:hAnsi="Arial" w:cs="Arial"/>
        </w:rPr>
        <w:t xml:space="preserve">. </w:t>
      </w:r>
    </w:p>
    <w:p w14:paraId="10296735" w14:textId="25C3C604" w:rsidR="00AD0A56" w:rsidRPr="00DD1E81" w:rsidRDefault="00586888" w:rsidP="00AD0A56">
      <w:pPr>
        <w:spacing w:line="480" w:lineRule="auto"/>
        <w:rPr>
          <w:rFonts w:ascii="Arial" w:hAnsi="Arial" w:cs="Arial"/>
        </w:rPr>
      </w:pPr>
      <w:r w:rsidRPr="00DD1E81">
        <w:rPr>
          <w:rFonts w:ascii="Arial" w:hAnsi="Arial" w:cs="Arial"/>
        </w:rPr>
        <w:t>Like all tissues in the body, meniscal fibrocar</w:t>
      </w:r>
      <w:r w:rsidR="00104155" w:rsidRPr="00DD1E81">
        <w:rPr>
          <w:rFonts w:ascii="Arial" w:hAnsi="Arial" w:cs="Arial"/>
        </w:rPr>
        <w:t>tilage has a specific job to do. While the</w:t>
      </w:r>
      <w:r w:rsidR="008A6A5A" w:rsidRPr="00DD1E81">
        <w:rPr>
          <w:rFonts w:ascii="Arial" w:hAnsi="Arial" w:cs="Arial"/>
        </w:rPr>
        <w:t xml:space="preserve"> function of each meniscus may </w:t>
      </w:r>
      <w:r w:rsidR="00B966EA" w:rsidRPr="00DD1E81">
        <w:rPr>
          <w:rFonts w:ascii="Arial" w:hAnsi="Arial" w:cs="Arial"/>
        </w:rPr>
        <w:t>vary slightly</w:t>
      </w:r>
      <w:r w:rsidR="008A6A5A" w:rsidRPr="00DD1E81">
        <w:rPr>
          <w:rFonts w:ascii="Arial" w:hAnsi="Arial" w:cs="Arial"/>
        </w:rPr>
        <w:t xml:space="preserve"> based on it’s location in the body, the </w:t>
      </w:r>
      <w:r w:rsidR="007D50A0" w:rsidRPr="00DD1E81">
        <w:rPr>
          <w:rFonts w:ascii="Arial" w:hAnsi="Arial" w:cs="Arial"/>
        </w:rPr>
        <w:t>main role of meniscal tissue remains constant; to reduce contact pressure across a joint</w:t>
      </w:r>
      <w:r w:rsidR="008F5DCA" w:rsidRPr="00DD1E81">
        <w:rPr>
          <w:rFonts w:ascii="Arial" w:hAnsi="Arial" w:cs="Arial"/>
        </w:rPr>
        <w:t>,</w:t>
      </w:r>
      <w:r w:rsidR="007D50A0" w:rsidRPr="00DD1E81">
        <w:rPr>
          <w:rFonts w:ascii="Arial" w:hAnsi="Arial" w:cs="Arial"/>
        </w:rPr>
        <w:t xml:space="preserve"> thereby providing protecti</w:t>
      </w:r>
      <w:r w:rsidR="008F5DCA" w:rsidRPr="00DD1E81">
        <w:rPr>
          <w:rFonts w:ascii="Arial" w:hAnsi="Arial" w:cs="Arial"/>
        </w:rPr>
        <w:t>on to the articular cartilage of the adjoining bones</w:t>
      </w:r>
      <w:r w:rsidR="004E55C8" w:rsidRPr="00DD1E81">
        <w:rPr>
          <w:rFonts w:ascii="Arial" w:hAnsi="Arial" w:cs="Arial"/>
          <w:vertAlign w:val="superscript"/>
        </w:rPr>
        <w:t>7</w:t>
      </w:r>
      <w:r w:rsidR="008F5DCA" w:rsidRPr="00DD1E81">
        <w:rPr>
          <w:rFonts w:ascii="Arial" w:hAnsi="Arial" w:cs="Arial"/>
        </w:rPr>
        <w:t xml:space="preserve">. </w:t>
      </w:r>
      <w:r w:rsidR="004A028B" w:rsidRPr="00DD1E81">
        <w:rPr>
          <w:rFonts w:ascii="Arial" w:hAnsi="Arial" w:cs="Arial"/>
        </w:rPr>
        <w:t>To achieve this, the</w:t>
      </w:r>
      <w:r w:rsidR="00B966EA" w:rsidRPr="00DD1E81">
        <w:rPr>
          <w:rFonts w:ascii="Arial" w:hAnsi="Arial" w:cs="Arial"/>
        </w:rPr>
        <w:t xml:space="preserve"> </w:t>
      </w:r>
      <w:r w:rsidR="007E0C20">
        <w:rPr>
          <w:rFonts w:ascii="Arial" w:hAnsi="Arial" w:cs="Arial"/>
        </w:rPr>
        <w:t>functions of knee menisci</w:t>
      </w:r>
      <w:r w:rsidR="004A028B" w:rsidRPr="00DD1E81">
        <w:rPr>
          <w:rFonts w:ascii="Arial" w:hAnsi="Arial" w:cs="Arial"/>
        </w:rPr>
        <w:t xml:space="preserve"> can be broken into </w:t>
      </w:r>
      <w:r w:rsidR="00CA50E8" w:rsidRPr="00DD1E81">
        <w:rPr>
          <w:rFonts w:ascii="Arial" w:hAnsi="Arial" w:cs="Arial"/>
        </w:rPr>
        <w:t xml:space="preserve">load bearing, </w:t>
      </w:r>
      <w:r w:rsidR="004A028B" w:rsidRPr="00DD1E81">
        <w:rPr>
          <w:rFonts w:ascii="Arial" w:hAnsi="Arial" w:cs="Arial"/>
        </w:rPr>
        <w:t>shock absorption, pressure attenuation, joint stability and joint lubrication</w:t>
      </w:r>
      <w:r w:rsidR="004A028B" w:rsidRPr="00DD1E81">
        <w:rPr>
          <w:rFonts w:ascii="Arial" w:hAnsi="Arial" w:cs="Arial"/>
          <w:vertAlign w:val="superscript"/>
        </w:rPr>
        <w:t>6</w:t>
      </w:r>
      <w:r w:rsidR="00CA50E8" w:rsidRPr="00DD1E81">
        <w:rPr>
          <w:rFonts w:ascii="Arial" w:hAnsi="Arial" w:cs="Arial"/>
          <w:vertAlign w:val="superscript"/>
        </w:rPr>
        <w:t>,</w:t>
      </w:r>
      <w:r w:rsidR="00CA50E8" w:rsidRPr="00DD1E81">
        <w:rPr>
          <w:rStyle w:val="EndnoteReference"/>
          <w:rFonts w:ascii="Arial" w:hAnsi="Arial" w:cs="Arial"/>
        </w:rPr>
        <w:endnoteReference w:id="13"/>
      </w:r>
      <w:r w:rsidR="004A028B" w:rsidRPr="00DD1E81">
        <w:rPr>
          <w:rFonts w:ascii="Arial" w:hAnsi="Arial" w:cs="Arial"/>
        </w:rPr>
        <w:t xml:space="preserve">. </w:t>
      </w:r>
    </w:p>
    <w:p w14:paraId="1F691760" w14:textId="1979DC8C" w:rsidR="00F90BAA" w:rsidRPr="00DD1E81" w:rsidRDefault="00F90BAA" w:rsidP="00AD0A56">
      <w:pPr>
        <w:spacing w:line="480" w:lineRule="auto"/>
        <w:rPr>
          <w:rFonts w:ascii="Arial" w:hAnsi="Arial" w:cs="Arial"/>
        </w:rPr>
      </w:pPr>
      <w:r w:rsidRPr="00DD1E81">
        <w:rPr>
          <w:rFonts w:ascii="Arial" w:hAnsi="Arial" w:cs="Arial"/>
        </w:rPr>
        <w:t xml:space="preserve">The load bearing properties of the meniscus are best highlighted by observing the degenerative changes that occur following a total meniscectomy. </w:t>
      </w:r>
      <w:r w:rsidR="004309E6" w:rsidRPr="00DD1E81">
        <w:rPr>
          <w:rFonts w:ascii="Arial" w:hAnsi="Arial" w:cs="Arial"/>
        </w:rPr>
        <w:t>Radiographic changes including joint space narrowing, flattening of the femoral condyles, and osteophyte formation</w:t>
      </w:r>
      <w:r w:rsidR="00006137">
        <w:rPr>
          <w:rFonts w:ascii="Arial" w:hAnsi="Arial" w:cs="Arial"/>
        </w:rPr>
        <w:t>,</w:t>
      </w:r>
      <w:r w:rsidR="004309E6" w:rsidRPr="00DD1E81">
        <w:rPr>
          <w:rFonts w:ascii="Arial" w:hAnsi="Arial" w:cs="Arial"/>
        </w:rPr>
        <w:t xml:space="preserve"> have </w:t>
      </w:r>
      <w:r w:rsidR="00006137">
        <w:rPr>
          <w:rFonts w:ascii="Arial" w:hAnsi="Arial" w:cs="Arial"/>
        </w:rPr>
        <w:t xml:space="preserve">all </w:t>
      </w:r>
      <w:r w:rsidR="004309E6" w:rsidRPr="00DD1E81">
        <w:rPr>
          <w:rFonts w:ascii="Arial" w:hAnsi="Arial" w:cs="Arial"/>
        </w:rPr>
        <w:t>been shown to result from the loss of the weight-bearing function of the meniscus</w:t>
      </w:r>
      <w:r w:rsidR="004309E6" w:rsidRPr="00DD1E81">
        <w:rPr>
          <w:rStyle w:val="EndnoteReference"/>
          <w:rFonts w:ascii="Arial" w:hAnsi="Arial" w:cs="Arial"/>
        </w:rPr>
        <w:endnoteReference w:id="14"/>
      </w:r>
      <w:r w:rsidR="004309E6" w:rsidRPr="00DD1E81">
        <w:rPr>
          <w:rFonts w:ascii="Arial" w:hAnsi="Arial" w:cs="Arial"/>
        </w:rPr>
        <w:t>. The wedge-shape of the meniscus allows it to transfer downward directed compressive forces into radially directed tensile forces that are dealt with efficiently by the circumferentially oriented collagen fibers of the middle layer of the meniscus</w:t>
      </w:r>
      <w:r w:rsidR="004309E6" w:rsidRPr="00DD1E81">
        <w:rPr>
          <w:rStyle w:val="EndnoteReference"/>
          <w:rFonts w:ascii="Arial" w:hAnsi="Arial" w:cs="Arial"/>
        </w:rPr>
        <w:endnoteReference w:id="15"/>
      </w:r>
      <w:r w:rsidR="004309E6" w:rsidRPr="00DD1E81">
        <w:rPr>
          <w:rFonts w:ascii="Arial" w:hAnsi="Arial" w:cs="Arial"/>
        </w:rPr>
        <w:t xml:space="preserve">. </w:t>
      </w:r>
      <w:r w:rsidR="006E2536" w:rsidRPr="00DD1E81">
        <w:rPr>
          <w:rFonts w:ascii="Arial" w:hAnsi="Arial" w:cs="Arial"/>
        </w:rPr>
        <w:t>Studies show that more than 50% of the load transmitted through the knee in full extension is transmitted through the meniscus, and in 90 degrees of flexion this percentage jumps to over 85%</w:t>
      </w:r>
      <w:r w:rsidR="006E2536" w:rsidRPr="00DD1E81">
        <w:rPr>
          <w:rFonts w:ascii="Arial" w:hAnsi="Arial" w:cs="Arial"/>
          <w:vertAlign w:val="superscript"/>
        </w:rPr>
        <w:t>13</w:t>
      </w:r>
      <w:r w:rsidR="006E2536" w:rsidRPr="00DD1E81">
        <w:rPr>
          <w:rFonts w:ascii="Arial" w:hAnsi="Arial" w:cs="Arial"/>
        </w:rPr>
        <w:t>. These statistics highlight why articular degeneration is accelerated so rapidly after the removal of a meniscus. This process is further amplified by the fact that contact area between the femur and tibia is decreased by over 50% after the removal of a meniscus, severely increasing contac</w:t>
      </w:r>
      <w:r w:rsidR="00B437D9" w:rsidRPr="00DD1E81">
        <w:rPr>
          <w:rFonts w:ascii="Arial" w:hAnsi="Arial" w:cs="Arial"/>
        </w:rPr>
        <w:t>t pressures experienced over</w:t>
      </w:r>
      <w:r w:rsidR="006E2536" w:rsidRPr="00DD1E81">
        <w:rPr>
          <w:rFonts w:ascii="Arial" w:hAnsi="Arial" w:cs="Arial"/>
        </w:rPr>
        <w:t xml:space="preserve"> this smaller area</w:t>
      </w:r>
      <w:r w:rsidR="006E2536" w:rsidRPr="00DD1E81">
        <w:rPr>
          <w:rFonts w:ascii="Arial" w:hAnsi="Arial" w:cs="Arial"/>
          <w:vertAlign w:val="superscript"/>
        </w:rPr>
        <w:t>13</w:t>
      </w:r>
      <w:r w:rsidR="00B437D9" w:rsidRPr="00DD1E81">
        <w:rPr>
          <w:rFonts w:ascii="Arial" w:hAnsi="Arial" w:cs="Arial"/>
        </w:rPr>
        <w:t xml:space="preserve">. </w:t>
      </w:r>
    </w:p>
    <w:p w14:paraId="1DB27D6B" w14:textId="3347E3DB" w:rsidR="00B437D9" w:rsidRPr="00DD1E81" w:rsidRDefault="00B437D9" w:rsidP="00AD0A56">
      <w:pPr>
        <w:spacing w:line="480" w:lineRule="auto"/>
        <w:rPr>
          <w:rFonts w:ascii="Arial" w:hAnsi="Arial" w:cs="Arial"/>
        </w:rPr>
      </w:pPr>
      <w:r w:rsidRPr="00DD1E81">
        <w:rPr>
          <w:rFonts w:ascii="Arial" w:hAnsi="Arial" w:cs="Arial"/>
        </w:rPr>
        <w:t xml:space="preserve">An additional function of meniscal tissue can be measured using </w:t>
      </w:r>
      <w:proofErr w:type="spellStart"/>
      <w:r w:rsidRPr="00DD1E81">
        <w:rPr>
          <w:rFonts w:ascii="Arial" w:hAnsi="Arial" w:cs="Arial"/>
        </w:rPr>
        <w:t>ac</w:t>
      </w:r>
      <w:r w:rsidR="005254FC">
        <w:rPr>
          <w:rFonts w:ascii="Arial" w:hAnsi="Arial" w:cs="Arial"/>
        </w:rPr>
        <w:t>c</w:t>
      </w:r>
      <w:r w:rsidRPr="00DD1E81">
        <w:rPr>
          <w:rFonts w:ascii="Arial" w:hAnsi="Arial" w:cs="Arial"/>
        </w:rPr>
        <w:t>eleromet</w:t>
      </w:r>
      <w:r w:rsidR="005254FC">
        <w:rPr>
          <w:rFonts w:ascii="Arial" w:hAnsi="Arial" w:cs="Arial"/>
        </w:rPr>
        <w:t>e</w:t>
      </w:r>
      <w:r w:rsidR="00341E39">
        <w:rPr>
          <w:rFonts w:ascii="Arial" w:hAnsi="Arial" w:cs="Arial"/>
        </w:rPr>
        <w:t>ry</w:t>
      </w:r>
      <w:proofErr w:type="spellEnd"/>
      <w:r w:rsidR="00341E39">
        <w:rPr>
          <w:rFonts w:ascii="Arial" w:hAnsi="Arial" w:cs="Arial"/>
        </w:rPr>
        <w:t xml:space="preserve"> data. S</w:t>
      </w:r>
      <w:r w:rsidRPr="00DD1E81">
        <w:rPr>
          <w:rFonts w:ascii="Arial" w:hAnsi="Arial" w:cs="Arial"/>
        </w:rPr>
        <w:t>tudies have shown that a knee with an intact meniscus is capable of 20-30% more shock absorption than a knee that has undergone a meniscectomy</w:t>
      </w:r>
      <w:r w:rsidRPr="00DD1E81">
        <w:rPr>
          <w:rStyle w:val="EndnoteReference"/>
          <w:rFonts w:ascii="Arial" w:hAnsi="Arial" w:cs="Arial"/>
        </w:rPr>
        <w:endnoteReference w:id="16"/>
      </w:r>
      <w:r w:rsidRPr="00DD1E81">
        <w:rPr>
          <w:rFonts w:ascii="Arial" w:hAnsi="Arial" w:cs="Arial"/>
        </w:rPr>
        <w:t>. The meniscus is able to achieve these shock absorption properties by prolonging the time of deformation as forces are transmitted across the joint</w:t>
      </w:r>
      <w:r w:rsidRPr="00DD1E81">
        <w:rPr>
          <w:rFonts w:ascii="Arial" w:hAnsi="Arial" w:cs="Arial"/>
          <w:vertAlign w:val="superscript"/>
        </w:rPr>
        <w:t>6</w:t>
      </w:r>
      <w:r w:rsidRPr="00DD1E81">
        <w:rPr>
          <w:rFonts w:ascii="Arial" w:hAnsi="Arial" w:cs="Arial"/>
        </w:rPr>
        <w:t xml:space="preserve">. </w:t>
      </w:r>
      <w:r w:rsidR="00863040" w:rsidRPr="00DD1E81">
        <w:rPr>
          <w:rFonts w:ascii="Arial" w:hAnsi="Arial" w:cs="Arial"/>
        </w:rPr>
        <w:t>The perfect concentration of collagen matrix, GAGs and water that was mentioned previously, explain why this is possible. This combination of substances allows some deformation as water is slowly moved within the structure, resulting in shock absorption. This mechanism acts secondarily in combination with the increased contact area to further protect the articular cartilage of the joint and to prevent degeneration and the development of osteoarthritis</w:t>
      </w:r>
      <w:r w:rsidR="00863040" w:rsidRPr="00DD1E81">
        <w:rPr>
          <w:rFonts w:ascii="Arial" w:hAnsi="Arial" w:cs="Arial"/>
          <w:vertAlign w:val="superscript"/>
        </w:rPr>
        <w:t>13,16</w:t>
      </w:r>
      <w:r w:rsidR="00863040" w:rsidRPr="00DD1E81">
        <w:rPr>
          <w:rFonts w:ascii="Arial" w:hAnsi="Arial" w:cs="Arial"/>
        </w:rPr>
        <w:t xml:space="preserve">. </w:t>
      </w:r>
    </w:p>
    <w:p w14:paraId="77B8F499" w14:textId="77777777" w:rsidR="001346FC" w:rsidRDefault="00586F30" w:rsidP="00AD0A56">
      <w:pPr>
        <w:spacing w:line="480" w:lineRule="auto"/>
        <w:rPr>
          <w:rFonts w:ascii="Arial" w:hAnsi="Arial" w:cs="Arial"/>
        </w:rPr>
      </w:pPr>
      <w:r w:rsidRPr="00DD1E81">
        <w:rPr>
          <w:rFonts w:ascii="Arial" w:hAnsi="Arial" w:cs="Arial"/>
        </w:rPr>
        <w:t>Joint stability is a controversial secondary function of meniscus and its role in this is a minor one. While it can be shown that in the absence of the stabilizing ligaments, the menisci will act to stabilize the joint and prevent unwanted motion, the structure is not designed to withstand this type of stress and resultant meniscal injury is extremely likely</w:t>
      </w:r>
      <w:r w:rsidRPr="00DD1E81">
        <w:rPr>
          <w:rFonts w:ascii="Arial" w:hAnsi="Arial" w:cs="Arial"/>
          <w:vertAlign w:val="superscript"/>
        </w:rPr>
        <w:t>6</w:t>
      </w:r>
      <w:r w:rsidRPr="00DD1E81">
        <w:rPr>
          <w:rFonts w:ascii="Arial" w:hAnsi="Arial" w:cs="Arial"/>
        </w:rPr>
        <w:t xml:space="preserve">. </w:t>
      </w:r>
      <w:r w:rsidR="00C34968" w:rsidRPr="00DD1E81">
        <w:rPr>
          <w:rFonts w:ascii="Arial" w:hAnsi="Arial" w:cs="Arial"/>
        </w:rPr>
        <w:t>While a knee that has an intact ACL requires little additional stabilization from the menisci, an injury to the ACL can completely change this and rather than play the very minor role that it is capable of, the meniscus is required to now act as the primary source to prevent anterior motion of the femur on the tibia. As the femoral condyles move anteriorly, the</w:t>
      </w:r>
      <w:r w:rsidR="00B57C62" w:rsidRPr="00DD1E81">
        <w:rPr>
          <w:rFonts w:ascii="Arial" w:hAnsi="Arial" w:cs="Arial"/>
        </w:rPr>
        <w:t>y</w:t>
      </w:r>
      <w:r w:rsidR="00C34968" w:rsidRPr="00DD1E81">
        <w:rPr>
          <w:rFonts w:ascii="Arial" w:hAnsi="Arial" w:cs="Arial"/>
        </w:rPr>
        <w:t xml:space="preserve"> now contact the medial meniscus</w:t>
      </w:r>
      <w:r w:rsidR="00B57C62" w:rsidRPr="00DD1E81">
        <w:rPr>
          <w:rFonts w:ascii="Arial" w:hAnsi="Arial" w:cs="Arial"/>
        </w:rPr>
        <w:t>,</w:t>
      </w:r>
      <w:r w:rsidR="00C34968" w:rsidRPr="00DD1E81">
        <w:rPr>
          <w:rFonts w:ascii="Arial" w:hAnsi="Arial" w:cs="Arial"/>
        </w:rPr>
        <w:t xml:space="preserve"> </w:t>
      </w:r>
      <w:r w:rsidR="00B57C62" w:rsidRPr="00DD1E81">
        <w:rPr>
          <w:rFonts w:ascii="Arial" w:hAnsi="Arial" w:cs="Arial"/>
        </w:rPr>
        <w:t>which acts like a doorstopper preventing this motion. However, the meniscus was not designed to handle this load without the support of ligaments and capsular restraints and the resulting sheering force</w:t>
      </w:r>
      <w:r w:rsidR="00C34968" w:rsidRPr="00DD1E81">
        <w:rPr>
          <w:rFonts w:ascii="Arial" w:hAnsi="Arial" w:cs="Arial"/>
        </w:rPr>
        <w:t xml:space="preserve"> can and often will result in a meniscal injury</w:t>
      </w:r>
      <w:r w:rsidR="00C34968" w:rsidRPr="00DD1E81">
        <w:rPr>
          <w:rFonts w:ascii="Arial" w:hAnsi="Arial" w:cs="Arial"/>
          <w:vertAlign w:val="superscript"/>
        </w:rPr>
        <w:t>6</w:t>
      </w:r>
      <w:r w:rsidR="00C34968" w:rsidRPr="00DD1E81">
        <w:rPr>
          <w:rFonts w:ascii="Arial" w:hAnsi="Arial" w:cs="Arial"/>
        </w:rPr>
        <w:t xml:space="preserve">. </w:t>
      </w:r>
    </w:p>
    <w:p w14:paraId="6382268B" w14:textId="0D8C9396" w:rsidR="00A2520F" w:rsidRPr="00DD1E81" w:rsidRDefault="005D3E67" w:rsidP="00AD0A56">
      <w:pPr>
        <w:spacing w:line="480" w:lineRule="auto"/>
        <w:rPr>
          <w:rFonts w:ascii="Arial" w:hAnsi="Arial" w:cs="Arial"/>
        </w:rPr>
      </w:pPr>
      <w:r w:rsidRPr="00DD1E81">
        <w:rPr>
          <w:rFonts w:ascii="Arial" w:hAnsi="Arial" w:cs="Arial"/>
        </w:rPr>
        <w:t xml:space="preserve">This relationship between ACL insufficiency and meniscal tears has been well established in the literature. </w:t>
      </w:r>
      <w:r w:rsidR="006F6C1E" w:rsidRPr="00DD1E81">
        <w:rPr>
          <w:rFonts w:ascii="Arial" w:hAnsi="Arial" w:cs="Arial"/>
        </w:rPr>
        <w:t xml:space="preserve">Due to this relationship, many researchers have looked at the effect of time waited to undergo ACL surgery after the initial injury. </w:t>
      </w:r>
      <w:r w:rsidRPr="00DD1E81">
        <w:rPr>
          <w:rFonts w:ascii="Arial" w:hAnsi="Arial" w:cs="Arial"/>
        </w:rPr>
        <w:t xml:space="preserve">A study by Murrell et al </w:t>
      </w:r>
      <w:r w:rsidR="006F6C1E" w:rsidRPr="00DD1E81">
        <w:rPr>
          <w:rFonts w:ascii="Arial" w:hAnsi="Arial" w:cs="Arial"/>
        </w:rPr>
        <w:t>investigated this very relationship in 130 patients over a 10-month period</w:t>
      </w:r>
      <w:r w:rsidR="006F6C1E" w:rsidRPr="00DD1E81">
        <w:rPr>
          <w:rStyle w:val="EndnoteReference"/>
          <w:rFonts w:ascii="Arial" w:hAnsi="Arial" w:cs="Arial"/>
        </w:rPr>
        <w:endnoteReference w:id="17"/>
      </w:r>
      <w:r w:rsidR="006F6C1E" w:rsidRPr="00DD1E81">
        <w:rPr>
          <w:rFonts w:ascii="Arial" w:hAnsi="Arial" w:cs="Arial"/>
        </w:rPr>
        <w:t>. All of the patients were diagnosed with ACL insufficiency and waited a range of different times before having surgery. It was determined that the length of time a patient waited before having ACL surgery after injury significantly impacted the likelihood of also having a meniscal tear at the time of surgery</w:t>
      </w:r>
      <w:r w:rsidR="006F6C1E" w:rsidRPr="00DD1E81">
        <w:rPr>
          <w:rFonts w:ascii="Arial" w:hAnsi="Arial" w:cs="Arial"/>
          <w:vertAlign w:val="superscript"/>
        </w:rPr>
        <w:t>17</w:t>
      </w:r>
      <w:r w:rsidR="006F6C1E" w:rsidRPr="00DD1E81">
        <w:rPr>
          <w:rFonts w:ascii="Arial" w:hAnsi="Arial" w:cs="Arial"/>
        </w:rPr>
        <w:t>. In fact, those who had their ACL surgery more than 2 years after the initial injury had 5 times more meniscal damage than those patients who had surgery within 1 month of incurring the ligament injury</w:t>
      </w:r>
      <w:r w:rsidR="006F6C1E" w:rsidRPr="00DD1E81">
        <w:rPr>
          <w:rFonts w:ascii="Arial" w:hAnsi="Arial" w:cs="Arial"/>
          <w:vertAlign w:val="superscript"/>
        </w:rPr>
        <w:t>17</w:t>
      </w:r>
      <w:r w:rsidR="006F6C1E" w:rsidRPr="00DD1E81">
        <w:rPr>
          <w:rFonts w:ascii="Arial" w:hAnsi="Arial" w:cs="Arial"/>
        </w:rPr>
        <w:t xml:space="preserve">. </w:t>
      </w:r>
      <w:r w:rsidR="00FE3A68" w:rsidRPr="00DD1E81">
        <w:rPr>
          <w:rFonts w:ascii="Arial" w:hAnsi="Arial" w:cs="Arial"/>
        </w:rPr>
        <w:t xml:space="preserve">Similar results were reported by </w:t>
      </w:r>
      <w:proofErr w:type="spellStart"/>
      <w:r w:rsidR="00FE3A68" w:rsidRPr="00DD1E81">
        <w:rPr>
          <w:rFonts w:ascii="Arial" w:hAnsi="Arial" w:cs="Arial"/>
        </w:rPr>
        <w:t>Tandogan</w:t>
      </w:r>
      <w:proofErr w:type="spellEnd"/>
      <w:r w:rsidR="00FE3A68" w:rsidRPr="00DD1E81">
        <w:rPr>
          <w:rFonts w:ascii="Arial" w:hAnsi="Arial" w:cs="Arial"/>
        </w:rPr>
        <w:t xml:space="preserve"> et al who reported in their study of 684 patients that those patients who were 2 to 5 years post injury were 2.2 times more likely to have a medial meniscus tear than those patients who were within a year of their initial injury</w:t>
      </w:r>
      <w:r w:rsidR="00FE3A68" w:rsidRPr="00DD1E81">
        <w:rPr>
          <w:rStyle w:val="EndnoteReference"/>
          <w:rFonts w:ascii="Arial" w:hAnsi="Arial" w:cs="Arial"/>
        </w:rPr>
        <w:endnoteReference w:id="18"/>
      </w:r>
      <w:r w:rsidR="00FE3A68" w:rsidRPr="00DD1E81">
        <w:rPr>
          <w:rFonts w:ascii="Arial" w:hAnsi="Arial" w:cs="Arial"/>
        </w:rPr>
        <w:t>. Moreover, those patients who were more than 5 years from the time of their injury were found to be 5.9 times more likely to have a medial meniscal tear</w:t>
      </w:r>
      <w:r w:rsidR="00FE3A68" w:rsidRPr="00DD1E81">
        <w:rPr>
          <w:rFonts w:ascii="Arial" w:hAnsi="Arial" w:cs="Arial"/>
          <w:vertAlign w:val="superscript"/>
        </w:rPr>
        <w:t>18</w:t>
      </w:r>
      <w:r w:rsidR="00FE3A68" w:rsidRPr="00DD1E81">
        <w:rPr>
          <w:rFonts w:ascii="Arial" w:hAnsi="Arial" w:cs="Arial"/>
        </w:rPr>
        <w:t>. These studies highlight a plethora of literature on this topic that indicates the importance of minimal waiting time between ACL injury and surgery in order to protec</w:t>
      </w:r>
      <w:r w:rsidR="00A2520F" w:rsidRPr="00DD1E81">
        <w:rPr>
          <w:rFonts w:ascii="Arial" w:hAnsi="Arial" w:cs="Arial"/>
        </w:rPr>
        <w:t>t the integrity of the menisci.</w:t>
      </w:r>
    </w:p>
    <w:p w14:paraId="130D96F0" w14:textId="56BFB3DA" w:rsidR="00A2520F" w:rsidRPr="00DD1E81" w:rsidRDefault="00A2520F" w:rsidP="00AD0A56">
      <w:pPr>
        <w:spacing w:line="480" w:lineRule="auto"/>
        <w:rPr>
          <w:rFonts w:ascii="Arial" w:hAnsi="Arial" w:cs="Arial"/>
        </w:rPr>
      </w:pPr>
      <w:r w:rsidRPr="00DD1E81">
        <w:rPr>
          <w:rFonts w:ascii="Arial" w:hAnsi="Arial" w:cs="Arial"/>
        </w:rPr>
        <w:t xml:space="preserve">Since the relationship between ACL insufficiency and meniscal tears has been </w:t>
      </w:r>
      <w:r w:rsidR="00C940D1" w:rsidRPr="00DD1E81">
        <w:rPr>
          <w:rFonts w:ascii="Arial" w:hAnsi="Arial" w:cs="Arial"/>
        </w:rPr>
        <w:t>well established</w:t>
      </w:r>
      <w:r w:rsidRPr="00DD1E81">
        <w:rPr>
          <w:rFonts w:ascii="Arial" w:hAnsi="Arial" w:cs="Arial"/>
        </w:rPr>
        <w:t>, it is worth discussing that delaying ACL surgery can also be associated with</w:t>
      </w:r>
      <w:r w:rsidR="00432F93" w:rsidRPr="00DD1E81">
        <w:rPr>
          <w:rFonts w:ascii="Arial" w:hAnsi="Arial" w:cs="Arial"/>
        </w:rPr>
        <w:t xml:space="preserve"> increased </w:t>
      </w:r>
      <w:r w:rsidR="00C940D1" w:rsidRPr="00DD1E81">
        <w:rPr>
          <w:rFonts w:ascii="Arial" w:hAnsi="Arial" w:cs="Arial"/>
        </w:rPr>
        <w:t xml:space="preserve">chance of experiencing cartilaginous injury as well. As this paper highlighted earlier, a healthy meniscus acts to protect articular cartilage from damage and subsequent osteoarthritis. As such, when a delay before ACL surgery occurs and resulting forces cause damage to the meniscus, it is no longer able to efficiently protect the </w:t>
      </w:r>
      <w:r w:rsidR="008031DF" w:rsidRPr="00DD1E81">
        <w:rPr>
          <w:rFonts w:ascii="Arial" w:hAnsi="Arial" w:cs="Arial"/>
        </w:rPr>
        <w:t>underlying cartilage making the patient more susceptible to this type of damage as well</w:t>
      </w:r>
      <w:r w:rsidR="008031DF" w:rsidRPr="00DD1E81">
        <w:rPr>
          <w:rStyle w:val="EndnoteReference"/>
          <w:rFonts w:ascii="Arial" w:hAnsi="Arial" w:cs="Arial"/>
        </w:rPr>
        <w:endnoteReference w:id="19"/>
      </w:r>
      <w:r w:rsidR="001346FC">
        <w:rPr>
          <w:rFonts w:ascii="Arial" w:hAnsi="Arial" w:cs="Arial"/>
        </w:rPr>
        <w:t xml:space="preserve">. </w:t>
      </w:r>
      <w:proofErr w:type="spellStart"/>
      <w:r w:rsidR="001346FC">
        <w:rPr>
          <w:rFonts w:ascii="Arial" w:hAnsi="Arial" w:cs="Arial"/>
        </w:rPr>
        <w:t>Fok</w:t>
      </w:r>
      <w:proofErr w:type="spellEnd"/>
      <w:r w:rsidR="001346FC">
        <w:rPr>
          <w:rFonts w:ascii="Arial" w:hAnsi="Arial" w:cs="Arial"/>
        </w:rPr>
        <w:t xml:space="preserve"> et al investigated</w:t>
      </w:r>
      <w:r w:rsidR="008031DF" w:rsidRPr="00DD1E81">
        <w:rPr>
          <w:rFonts w:ascii="Arial" w:hAnsi="Arial" w:cs="Arial"/>
        </w:rPr>
        <w:t xml:space="preserve"> </w:t>
      </w:r>
      <w:r w:rsidR="005E09C6" w:rsidRPr="00DD1E81">
        <w:rPr>
          <w:rFonts w:ascii="Arial" w:hAnsi="Arial" w:cs="Arial"/>
        </w:rPr>
        <w:t xml:space="preserve">this relationship and established a clear </w:t>
      </w:r>
      <w:r w:rsidR="001346FC" w:rsidRPr="00DD1E81">
        <w:rPr>
          <w:rFonts w:ascii="Arial" w:hAnsi="Arial" w:cs="Arial"/>
        </w:rPr>
        <w:t>association</w:t>
      </w:r>
      <w:r w:rsidR="005E09C6" w:rsidRPr="00DD1E81">
        <w:rPr>
          <w:rFonts w:ascii="Arial" w:hAnsi="Arial" w:cs="Arial"/>
        </w:rPr>
        <w:t xml:space="preserve"> between untreated ACL injuries and both meniscal injuries and cartilaginous injuries</w:t>
      </w:r>
      <w:r w:rsidR="005E09C6" w:rsidRPr="00DD1E81">
        <w:rPr>
          <w:rFonts w:ascii="Arial" w:hAnsi="Arial" w:cs="Arial"/>
          <w:vertAlign w:val="superscript"/>
        </w:rPr>
        <w:t>19</w:t>
      </w:r>
      <w:r w:rsidR="005E09C6" w:rsidRPr="00DD1E81">
        <w:rPr>
          <w:rFonts w:ascii="Arial" w:hAnsi="Arial" w:cs="Arial"/>
        </w:rPr>
        <w:t>. Not only did they find that meniscal tears doubled the likelihood of cartilage damage but they also reported that cartilage injury would occur in 17-43% of all untreated ACL injuries. The authors concluded from their study the urgent importance of encouraging timely ACL surgery for our patients</w:t>
      </w:r>
      <w:r w:rsidR="005E09C6" w:rsidRPr="00DD1E81">
        <w:rPr>
          <w:rFonts w:ascii="Arial" w:hAnsi="Arial" w:cs="Arial"/>
          <w:vertAlign w:val="superscript"/>
        </w:rPr>
        <w:t>19</w:t>
      </w:r>
      <w:r w:rsidR="005E09C6" w:rsidRPr="00DD1E81">
        <w:rPr>
          <w:rFonts w:ascii="Arial" w:hAnsi="Arial" w:cs="Arial"/>
        </w:rPr>
        <w:t xml:space="preserve">. </w:t>
      </w:r>
    </w:p>
    <w:p w14:paraId="0B643302" w14:textId="12AECCFA" w:rsidR="00FE3A68" w:rsidRPr="00DD1E81" w:rsidRDefault="003D4199" w:rsidP="00AD0A56">
      <w:pPr>
        <w:spacing w:line="480" w:lineRule="auto"/>
        <w:rPr>
          <w:rFonts w:ascii="Arial" w:hAnsi="Arial" w:cs="Arial"/>
        </w:rPr>
      </w:pPr>
      <w:r w:rsidRPr="00DD1E81">
        <w:rPr>
          <w:rFonts w:ascii="Arial" w:hAnsi="Arial" w:cs="Arial"/>
        </w:rPr>
        <w:t>Ther</w:t>
      </w:r>
      <w:r w:rsidR="00A744E5" w:rsidRPr="00DD1E81">
        <w:rPr>
          <w:rFonts w:ascii="Arial" w:hAnsi="Arial" w:cs="Arial"/>
        </w:rPr>
        <w:t>e are</w:t>
      </w:r>
      <w:r w:rsidRPr="00DD1E81">
        <w:rPr>
          <w:rFonts w:ascii="Arial" w:hAnsi="Arial" w:cs="Arial"/>
        </w:rPr>
        <w:t xml:space="preserve"> a wide variet</w:t>
      </w:r>
      <w:r w:rsidR="00A744E5" w:rsidRPr="00DD1E81">
        <w:rPr>
          <w:rFonts w:ascii="Arial" w:hAnsi="Arial" w:cs="Arial"/>
        </w:rPr>
        <w:t xml:space="preserve">y of surgical interventions available for consideration to patients who suffer a meniscal tear. </w:t>
      </w:r>
      <w:r w:rsidR="00C707B0" w:rsidRPr="00DD1E81">
        <w:rPr>
          <w:rFonts w:ascii="Arial" w:hAnsi="Arial" w:cs="Arial"/>
        </w:rPr>
        <w:t xml:space="preserve">Additionally, conservative treatment has also shown to be effective in some cases. </w:t>
      </w:r>
      <w:r w:rsidR="00A744E5" w:rsidRPr="00DD1E81">
        <w:rPr>
          <w:rFonts w:ascii="Arial" w:hAnsi="Arial" w:cs="Arial"/>
        </w:rPr>
        <w:t>No one surgical procedure</w:t>
      </w:r>
      <w:r w:rsidR="00C707B0" w:rsidRPr="00DD1E81">
        <w:rPr>
          <w:rFonts w:ascii="Arial" w:hAnsi="Arial" w:cs="Arial"/>
        </w:rPr>
        <w:t xml:space="preserve"> or intervention method</w:t>
      </w:r>
      <w:r w:rsidR="00A744E5" w:rsidRPr="00DD1E81">
        <w:rPr>
          <w:rFonts w:ascii="Arial" w:hAnsi="Arial" w:cs="Arial"/>
        </w:rPr>
        <w:t xml:space="preserve"> is the right answer for everyone and every patient’s injury and situation should be considered on a case-by-case basis. There are a number of </w:t>
      </w:r>
      <w:r w:rsidR="00C707B0" w:rsidRPr="00DD1E81">
        <w:rPr>
          <w:rFonts w:ascii="Arial" w:hAnsi="Arial" w:cs="Arial"/>
        </w:rPr>
        <w:t xml:space="preserve">important factors to take into account when making a decision on what intervention to select, however, in general, the more meniscus a patient can keep, the better the long-term results will be for the patient. This is because of </w:t>
      </w:r>
      <w:r w:rsidR="00A54BEA" w:rsidRPr="00DD1E81">
        <w:rPr>
          <w:rFonts w:ascii="Arial" w:hAnsi="Arial" w:cs="Arial"/>
        </w:rPr>
        <w:t>the positive effect that a healthy and functioning meniscus has on reducing contact pressures and absorbing shock through the joint</w:t>
      </w:r>
      <w:r w:rsidR="00A54BEA" w:rsidRPr="00DD1E81">
        <w:rPr>
          <w:rFonts w:ascii="Arial" w:hAnsi="Arial" w:cs="Arial"/>
          <w:vertAlign w:val="superscript"/>
        </w:rPr>
        <w:t>1</w:t>
      </w:r>
      <w:r w:rsidR="00A54BEA" w:rsidRPr="00DD1E81">
        <w:rPr>
          <w:rFonts w:ascii="Arial" w:hAnsi="Arial" w:cs="Arial"/>
        </w:rPr>
        <w:t xml:space="preserve">. Keeping more </w:t>
      </w:r>
      <w:proofErr w:type="gramStart"/>
      <w:r w:rsidR="00A54BEA" w:rsidRPr="00DD1E81">
        <w:rPr>
          <w:rFonts w:ascii="Arial" w:hAnsi="Arial" w:cs="Arial"/>
        </w:rPr>
        <w:t>meniscus</w:t>
      </w:r>
      <w:proofErr w:type="gramEnd"/>
      <w:r w:rsidR="00A54BEA" w:rsidRPr="00DD1E81">
        <w:rPr>
          <w:rFonts w:ascii="Arial" w:hAnsi="Arial" w:cs="Arial"/>
        </w:rPr>
        <w:t xml:space="preserve"> will generally result in greater capacity to reduce contact pressures and therefore less resulting</w:t>
      </w:r>
      <w:r w:rsidR="00054420" w:rsidRPr="00DD1E81">
        <w:rPr>
          <w:rFonts w:ascii="Arial" w:hAnsi="Arial" w:cs="Arial"/>
        </w:rPr>
        <w:t xml:space="preserve"> damage to articular cartilage as the likelihood of future degenerative changes is directly proportional to the amount of meniscus removed</w:t>
      </w:r>
      <w:r w:rsidR="00054420" w:rsidRPr="00DD1E81">
        <w:rPr>
          <w:rFonts w:ascii="Arial" w:hAnsi="Arial" w:cs="Arial"/>
          <w:vertAlign w:val="superscript"/>
        </w:rPr>
        <w:t>6</w:t>
      </w:r>
      <w:r w:rsidR="002F035A" w:rsidRPr="00DD1E81">
        <w:rPr>
          <w:rFonts w:ascii="Arial" w:hAnsi="Arial" w:cs="Arial"/>
          <w:vertAlign w:val="superscript"/>
        </w:rPr>
        <w:t>,</w:t>
      </w:r>
      <w:r w:rsidR="002F035A" w:rsidRPr="00DD1E81">
        <w:rPr>
          <w:rStyle w:val="EndnoteReference"/>
          <w:rFonts w:ascii="Arial" w:hAnsi="Arial" w:cs="Arial"/>
        </w:rPr>
        <w:endnoteReference w:id="20"/>
      </w:r>
      <w:r w:rsidR="00054420" w:rsidRPr="00DD1E81">
        <w:rPr>
          <w:rFonts w:ascii="Arial" w:hAnsi="Arial" w:cs="Arial"/>
        </w:rPr>
        <w:t>.</w:t>
      </w:r>
      <w:r w:rsidR="00812819">
        <w:rPr>
          <w:rFonts w:ascii="Arial" w:hAnsi="Arial" w:cs="Arial"/>
        </w:rPr>
        <w:t xml:space="preserve"> </w:t>
      </w:r>
    </w:p>
    <w:p w14:paraId="4F8E90BF" w14:textId="70010AC6" w:rsidR="00054420" w:rsidRPr="00DD1E81" w:rsidRDefault="002F035A" w:rsidP="00AD0A56">
      <w:pPr>
        <w:spacing w:line="480" w:lineRule="auto"/>
        <w:rPr>
          <w:rFonts w:ascii="Arial" w:hAnsi="Arial" w:cs="Arial"/>
        </w:rPr>
      </w:pPr>
      <w:r w:rsidRPr="00DD1E81">
        <w:rPr>
          <w:rFonts w:ascii="Arial" w:hAnsi="Arial" w:cs="Arial"/>
        </w:rPr>
        <w:t xml:space="preserve">One popular surgical option </w:t>
      </w:r>
      <w:r w:rsidR="00812819">
        <w:rPr>
          <w:rFonts w:ascii="Arial" w:hAnsi="Arial" w:cs="Arial"/>
        </w:rPr>
        <w:t>as an alternative to removing meniscal t</w:t>
      </w:r>
      <w:r w:rsidRPr="00DD1E81">
        <w:rPr>
          <w:rFonts w:ascii="Arial" w:hAnsi="Arial" w:cs="Arial"/>
        </w:rPr>
        <w:t>is</w:t>
      </w:r>
      <w:r w:rsidR="00812819">
        <w:rPr>
          <w:rFonts w:ascii="Arial" w:hAnsi="Arial" w:cs="Arial"/>
        </w:rPr>
        <w:t>sue</w:t>
      </w:r>
      <w:r w:rsidRPr="00DD1E81">
        <w:rPr>
          <w:rFonts w:ascii="Arial" w:hAnsi="Arial" w:cs="Arial"/>
        </w:rPr>
        <w:t xml:space="preserve"> </w:t>
      </w:r>
      <w:r w:rsidR="00812819">
        <w:rPr>
          <w:rFonts w:ascii="Arial" w:hAnsi="Arial" w:cs="Arial"/>
        </w:rPr>
        <w:t>is</w:t>
      </w:r>
      <w:r w:rsidRPr="00DD1E81">
        <w:rPr>
          <w:rFonts w:ascii="Arial" w:hAnsi="Arial" w:cs="Arial"/>
        </w:rPr>
        <w:t xml:space="preserve"> </w:t>
      </w:r>
      <w:r w:rsidR="00812819">
        <w:rPr>
          <w:rFonts w:ascii="Arial" w:hAnsi="Arial" w:cs="Arial"/>
        </w:rPr>
        <w:t xml:space="preserve">a </w:t>
      </w:r>
      <w:r w:rsidRPr="00DD1E81">
        <w:rPr>
          <w:rFonts w:ascii="Arial" w:hAnsi="Arial" w:cs="Arial"/>
        </w:rPr>
        <w:t xml:space="preserve">repair </w:t>
      </w:r>
      <w:r w:rsidR="00812819">
        <w:rPr>
          <w:rFonts w:ascii="Arial" w:hAnsi="Arial" w:cs="Arial"/>
        </w:rPr>
        <w:t xml:space="preserve">of </w:t>
      </w:r>
      <w:r w:rsidRPr="00DD1E81">
        <w:rPr>
          <w:rFonts w:ascii="Arial" w:hAnsi="Arial" w:cs="Arial"/>
        </w:rPr>
        <w:t>the damaged meniscus</w:t>
      </w:r>
      <w:r w:rsidRPr="00DD1E81">
        <w:rPr>
          <w:rFonts w:ascii="Arial" w:hAnsi="Arial" w:cs="Arial"/>
          <w:vertAlign w:val="superscript"/>
        </w:rPr>
        <w:t>20</w:t>
      </w:r>
      <w:r w:rsidRPr="00DD1E81">
        <w:rPr>
          <w:rFonts w:ascii="Arial" w:hAnsi="Arial" w:cs="Arial"/>
        </w:rPr>
        <w:t xml:space="preserve">. The benefits of using such a technique are </w:t>
      </w:r>
      <w:r w:rsidR="00360181" w:rsidRPr="00DD1E81">
        <w:rPr>
          <w:rFonts w:ascii="Arial" w:hAnsi="Arial" w:cs="Arial"/>
        </w:rPr>
        <w:t>evident</w:t>
      </w:r>
      <w:r w:rsidRPr="00DD1E81">
        <w:rPr>
          <w:rFonts w:ascii="Arial" w:hAnsi="Arial" w:cs="Arial"/>
        </w:rPr>
        <w:t xml:space="preserve">; since you are not removing any meniscal tissue you are maximizing the amount of meniscus </w:t>
      </w:r>
      <w:proofErr w:type="gramStart"/>
      <w:r w:rsidRPr="00DD1E81">
        <w:rPr>
          <w:rFonts w:ascii="Arial" w:hAnsi="Arial" w:cs="Arial"/>
        </w:rPr>
        <w:t>the that</w:t>
      </w:r>
      <w:proofErr w:type="gramEnd"/>
      <w:r w:rsidRPr="00DD1E81">
        <w:rPr>
          <w:rFonts w:ascii="Arial" w:hAnsi="Arial" w:cs="Arial"/>
        </w:rPr>
        <w:t xml:space="preserve"> will remain in the patient’s knee. </w:t>
      </w:r>
      <w:r w:rsidR="0024292F">
        <w:rPr>
          <w:rFonts w:ascii="Arial" w:hAnsi="Arial" w:cs="Arial"/>
        </w:rPr>
        <w:t xml:space="preserve">A detailed overview of indications and contraindications </w:t>
      </w:r>
      <w:r w:rsidR="00C27958">
        <w:rPr>
          <w:rFonts w:ascii="Arial" w:hAnsi="Arial" w:cs="Arial"/>
        </w:rPr>
        <w:t xml:space="preserve">for this procedure </w:t>
      </w:r>
      <w:r w:rsidR="0024292F">
        <w:rPr>
          <w:rFonts w:ascii="Arial" w:hAnsi="Arial" w:cs="Arial"/>
        </w:rPr>
        <w:t xml:space="preserve">can be found in Table 1. </w:t>
      </w:r>
      <w:r w:rsidR="001472CC" w:rsidRPr="00DD1E81">
        <w:rPr>
          <w:rFonts w:ascii="Arial" w:hAnsi="Arial" w:cs="Arial"/>
        </w:rPr>
        <w:t>Different surgeons perform a surgical repair of a meniscus using a variety of different techniques</w:t>
      </w:r>
      <w:r w:rsidR="001472CC" w:rsidRPr="00DD1E81">
        <w:rPr>
          <w:rStyle w:val="EndnoteReference"/>
          <w:rFonts w:ascii="Arial" w:hAnsi="Arial" w:cs="Arial"/>
        </w:rPr>
        <w:endnoteReference w:id="21"/>
      </w:r>
      <w:r w:rsidR="001472CC" w:rsidRPr="00DD1E81">
        <w:rPr>
          <w:rFonts w:ascii="Arial" w:hAnsi="Arial" w:cs="Arial"/>
        </w:rPr>
        <w:t xml:space="preserve">. </w:t>
      </w:r>
      <w:r w:rsidR="001B1AB4" w:rsidRPr="00DD1E81">
        <w:rPr>
          <w:rFonts w:ascii="Arial" w:hAnsi="Arial" w:cs="Arial"/>
        </w:rPr>
        <w:t>The greatest variance in the techniques is the direction, type, and number of the sutures used. A trad</w:t>
      </w:r>
      <w:r w:rsidR="00711EB5" w:rsidRPr="00DD1E81">
        <w:rPr>
          <w:rFonts w:ascii="Arial" w:hAnsi="Arial" w:cs="Arial"/>
        </w:rPr>
        <w:t>itional vertical stitch, as the name suggests, entails making a loop vertically around the meniscus and then pulling the suture tight. In comparison, a traditional horizontal suture technique involves performing the loop horizontally through the meniscal tissue</w:t>
      </w:r>
      <w:r w:rsidR="00711EB5" w:rsidRPr="00DD1E81">
        <w:rPr>
          <w:rFonts w:ascii="Arial" w:hAnsi="Arial" w:cs="Arial"/>
          <w:vertAlign w:val="superscript"/>
        </w:rPr>
        <w:t>21</w:t>
      </w:r>
      <w:r w:rsidR="00711EB5" w:rsidRPr="00DD1E81">
        <w:rPr>
          <w:rFonts w:ascii="Arial" w:hAnsi="Arial" w:cs="Arial"/>
        </w:rPr>
        <w:t>. These methods are presented in figure 4. A number of diffe</w:t>
      </w:r>
      <w:r w:rsidR="00F0558D" w:rsidRPr="00DD1E81">
        <w:rPr>
          <w:rFonts w:ascii="Arial" w:hAnsi="Arial" w:cs="Arial"/>
        </w:rPr>
        <w:t>rent techniques</w:t>
      </w:r>
      <w:r w:rsidR="00711EB5" w:rsidRPr="00DD1E81">
        <w:rPr>
          <w:rFonts w:ascii="Arial" w:hAnsi="Arial" w:cs="Arial"/>
        </w:rPr>
        <w:t xml:space="preserve"> and meniscal repair devices </w:t>
      </w:r>
      <w:r w:rsidR="00F0558D" w:rsidRPr="00DD1E81">
        <w:rPr>
          <w:rFonts w:ascii="Arial" w:hAnsi="Arial" w:cs="Arial"/>
        </w:rPr>
        <w:t>are also utilized, and the effectiveness of many of the popular ones has been thoroughly investigated in research literature</w:t>
      </w:r>
      <w:r w:rsidR="00F0558D" w:rsidRPr="00DD1E81">
        <w:rPr>
          <w:rStyle w:val="EndnoteReference"/>
          <w:rFonts w:ascii="Arial" w:hAnsi="Arial" w:cs="Arial"/>
        </w:rPr>
        <w:endnoteReference w:id="22"/>
      </w:r>
      <w:r w:rsidR="00F0558D" w:rsidRPr="00DD1E81">
        <w:rPr>
          <w:rFonts w:ascii="Arial" w:hAnsi="Arial" w:cs="Arial"/>
        </w:rPr>
        <w:t xml:space="preserve">.  </w:t>
      </w:r>
      <w:r w:rsidR="00711EB5" w:rsidRPr="00DD1E81">
        <w:rPr>
          <w:rFonts w:ascii="Arial" w:hAnsi="Arial" w:cs="Arial"/>
        </w:rPr>
        <w:t xml:space="preserve"> </w:t>
      </w:r>
      <w:r w:rsidR="001B1AB4" w:rsidRPr="00DD1E81">
        <w:rPr>
          <w:rFonts w:ascii="Arial" w:hAnsi="Arial" w:cs="Arial"/>
        </w:rPr>
        <w:t xml:space="preserve"> These different fixation methods each</w:t>
      </w:r>
      <w:r w:rsidR="00F0558D" w:rsidRPr="00DD1E81">
        <w:rPr>
          <w:rFonts w:ascii="Arial" w:hAnsi="Arial" w:cs="Arial"/>
        </w:rPr>
        <w:t xml:space="preserve"> result in repairs of different strengths. A literature review by </w:t>
      </w:r>
      <w:proofErr w:type="spellStart"/>
      <w:r w:rsidR="00F0558D" w:rsidRPr="00DD1E81">
        <w:rPr>
          <w:rFonts w:ascii="Arial" w:hAnsi="Arial" w:cs="Arial"/>
        </w:rPr>
        <w:t>Farng</w:t>
      </w:r>
      <w:proofErr w:type="spellEnd"/>
      <w:r w:rsidR="00F0558D" w:rsidRPr="00DD1E81">
        <w:rPr>
          <w:rFonts w:ascii="Arial" w:hAnsi="Arial" w:cs="Arial"/>
        </w:rPr>
        <w:t xml:space="preserve"> et al investigated the current research on many of the most popular devices and techniques and compared them for initial</w:t>
      </w:r>
      <w:r w:rsidR="003A5ADA" w:rsidRPr="00DD1E81">
        <w:rPr>
          <w:rFonts w:ascii="Arial" w:hAnsi="Arial" w:cs="Arial"/>
        </w:rPr>
        <w:t xml:space="preserve"> fixation strength and performance under loading</w:t>
      </w:r>
      <w:r w:rsidR="003A5ADA" w:rsidRPr="00DD1E81">
        <w:rPr>
          <w:rFonts w:ascii="Arial" w:hAnsi="Arial" w:cs="Arial"/>
          <w:vertAlign w:val="superscript"/>
        </w:rPr>
        <w:t>22</w:t>
      </w:r>
      <w:r w:rsidR="003A5ADA" w:rsidRPr="00DD1E81">
        <w:rPr>
          <w:rFonts w:ascii="Arial" w:hAnsi="Arial" w:cs="Arial"/>
        </w:rPr>
        <w:t xml:space="preserve">. After compiling </w:t>
      </w:r>
      <w:r w:rsidR="00C27958">
        <w:rPr>
          <w:rFonts w:ascii="Arial" w:hAnsi="Arial" w:cs="Arial"/>
        </w:rPr>
        <w:t>all the results of their literature</w:t>
      </w:r>
      <w:r w:rsidR="003A5ADA" w:rsidRPr="00DD1E81">
        <w:rPr>
          <w:rFonts w:ascii="Arial" w:hAnsi="Arial" w:cs="Arial"/>
        </w:rPr>
        <w:t xml:space="preserve"> search they concluded that while many of the new gadgets and devices used had successful results, the gold standard remains to be a vertical stitch technique</w:t>
      </w:r>
      <w:r w:rsidR="003A5ADA" w:rsidRPr="00DD1E81">
        <w:rPr>
          <w:rFonts w:ascii="Arial" w:hAnsi="Arial" w:cs="Arial"/>
          <w:vertAlign w:val="superscript"/>
        </w:rPr>
        <w:t>22</w:t>
      </w:r>
      <w:r w:rsidR="00481E22">
        <w:rPr>
          <w:rFonts w:ascii="Arial" w:hAnsi="Arial" w:cs="Arial"/>
        </w:rPr>
        <w:t>.</w:t>
      </w:r>
      <w:r w:rsidR="00F0558D" w:rsidRPr="00DD1E81">
        <w:rPr>
          <w:rFonts w:ascii="Arial" w:hAnsi="Arial" w:cs="Arial"/>
        </w:rPr>
        <w:t xml:space="preserve"> </w:t>
      </w:r>
      <w:r w:rsidR="003A5ADA" w:rsidRPr="00DD1E81">
        <w:rPr>
          <w:rFonts w:ascii="Arial" w:hAnsi="Arial" w:cs="Arial"/>
        </w:rPr>
        <w:t>Additionally, a comparison by Barber et al reported that while a single vertical stitch outperformed all other techniques, a double vertical stitch is a significantly stronger repair method</w:t>
      </w:r>
      <w:r w:rsidR="003A5ADA" w:rsidRPr="00DD1E81">
        <w:rPr>
          <w:rStyle w:val="EndnoteReference"/>
          <w:rFonts w:ascii="Arial" w:hAnsi="Arial" w:cs="Arial"/>
        </w:rPr>
        <w:endnoteReference w:id="23"/>
      </w:r>
      <w:r w:rsidR="003A5ADA" w:rsidRPr="00DD1E81">
        <w:rPr>
          <w:rFonts w:ascii="Arial" w:hAnsi="Arial" w:cs="Arial"/>
        </w:rPr>
        <w:t xml:space="preserve">. </w:t>
      </w:r>
    </w:p>
    <w:p w14:paraId="41C4FE19" w14:textId="0C80B5CA" w:rsidR="00DD1E81" w:rsidRDefault="00AE4FF1" w:rsidP="00AD0A56">
      <w:pPr>
        <w:spacing w:line="480" w:lineRule="auto"/>
        <w:rPr>
          <w:rFonts w:ascii="Arial" w:hAnsi="Arial" w:cs="Arial"/>
        </w:rPr>
      </w:pPr>
      <w:r w:rsidRPr="00DD1E81">
        <w:rPr>
          <w:rFonts w:ascii="Arial" w:hAnsi="Arial" w:cs="Arial"/>
        </w:rPr>
        <w:t>A different surgical strategy is allograft implantation in which a menis</w:t>
      </w:r>
      <w:r w:rsidR="00481E22">
        <w:rPr>
          <w:rFonts w:ascii="Arial" w:hAnsi="Arial" w:cs="Arial"/>
        </w:rPr>
        <w:t>cus is harvested from a cadaver</w:t>
      </w:r>
      <w:r w:rsidRPr="00DD1E81">
        <w:rPr>
          <w:rFonts w:ascii="Arial" w:hAnsi="Arial" w:cs="Arial"/>
        </w:rPr>
        <w:t xml:space="preserve"> and implanted into patient’s knee</w:t>
      </w:r>
      <w:r w:rsidR="00D56649" w:rsidRPr="00DD1E81">
        <w:rPr>
          <w:rStyle w:val="EndnoteReference"/>
          <w:rFonts w:ascii="Arial" w:hAnsi="Arial" w:cs="Arial"/>
        </w:rPr>
        <w:endnoteReference w:id="24"/>
      </w:r>
      <w:r w:rsidRPr="00DD1E81">
        <w:rPr>
          <w:rFonts w:ascii="Arial" w:hAnsi="Arial" w:cs="Arial"/>
        </w:rPr>
        <w:t xml:space="preserve">. </w:t>
      </w:r>
      <w:r w:rsidR="00D56649" w:rsidRPr="00DD1E81">
        <w:rPr>
          <w:rFonts w:ascii="Arial" w:hAnsi="Arial" w:cs="Arial"/>
        </w:rPr>
        <w:t>2 bone plugs are</w:t>
      </w:r>
      <w:r w:rsidR="00ED16AF">
        <w:rPr>
          <w:rFonts w:ascii="Arial" w:hAnsi="Arial" w:cs="Arial"/>
        </w:rPr>
        <w:t xml:space="preserve"> also</w:t>
      </w:r>
      <w:r w:rsidR="00D56649" w:rsidRPr="00DD1E81">
        <w:rPr>
          <w:rFonts w:ascii="Arial" w:hAnsi="Arial" w:cs="Arial"/>
        </w:rPr>
        <w:t xml:space="preserve"> taken from where the meniscus attaches and these bone plugs are then inserted into drilled holes in the patient’s bone. The appeal of this technique is that you are getting a whole meniscus with no defects in it, which theoretically, would provide the lowest possible contact pressures across the joint</w:t>
      </w:r>
      <w:r w:rsidR="00D56649" w:rsidRPr="00DD1E81">
        <w:rPr>
          <w:rFonts w:ascii="Arial" w:hAnsi="Arial" w:cs="Arial"/>
          <w:vertAlign w:val="superscript"/>
        </w:rPr>
        <w:t>24</w:t>
      </w:r>
      <w:r w:rsidR="00D56649" w:rsidRPr="00DD1E81">
        <w:rPr>
          <w:rFonts w:ascii="Arial" w:hAnsi="Arial" w:cs="Arial"/>
        </w:rPr>
        <w:t>. However, the drawback of attempting this procedure is that the dimensions of the femoral condyles of the cadaver must match the recipient almost perfectly in order for the allograft to fit correctly</w:t>
      </w:r>
      <w:r w:rsidR="00D56649" w:rsidRPr="00DD1E81">
        <w:rPr>
          <w:rStyle w:val="EndnoteReference"/>
          <w:rFonts w:ascii="Arial" w:hAnsi="Arial" w:cs="Arial"/>
        </w:rPr>
        <w:endnoteReference w:id="25"/>
      </w:r>
      <w:r w:rsidR="00D56649" w:rsidRPr="00DD1E81">
        <w:rPr>
          <w:rFonts w:ascii="Arial" w:hAnsi="Arial" w:cs="Arial"/>
        </w:rPr>
        <w:t>.  This makes it extremely difficult to find a match and even a very close equivalent may not produce optimal results</w:t>
      </w:r>
      <w:r w:rsidR="00D56649" w:rsidRPr="00DD1E81">
        <w:rPr>
          <w:rFonts w:ascii="Arial" w:hAnsi="Arial" w:cs="Arial"/>
          <w:vertAlign w:val="superscript"/>
        </w:rPr>
        <w:t>25</w:t>
      </w:r>
      <w:r w:rsidR="00D56649" w:rsidRPr="00DD1E81">
        <w:rPr>
          <w:rFonts w:ascii="Arial" w:hAnsi="Arial" w:cs="Arial"/>
        </w:rPr>
        <w:t xml:space="preserve">. </w:t>
      </w:r>
      <w:r w:rsidR="00ED16AF">
        <w:rPr>
          <w:rFonts w:ascii="Arial" w:hAnsi="Arial" w:cs="Arial"/>
        </w:rPr>
        <w:t xml:space="preserve">Kim et al compared both meniscal allografts and </w:t>
      </w:r>
      <w:r w:rsidR="00DD1E81" w:rsidRPr="00DD1E81">
        <w:rPr>
          <w:rFonts w:ascii="Arial" w:hAnsi="Arial" w:cs="Arial"/>
        </w:rPr>
        <w:t>surgically repaired menisci to uninjured menisci in order to contrast contact pressures. They found that while the repaired menisci averaged contact pressures 21% greater than an uninjured menisci, the allografts averaged 34% greater contact pressures</w:t>
      </w:r>
      <w:r w:rsidR="00DD1E81" w:rsidRPr="00DD1E81">
        <w:rPr>
          <w:rFonts w:ascii="Arial" w:hAnsi="Arial" w:cs="Arial"/>
          <w:vertAlign w:val="superscript"/>
        </w:rPr>
        <w:t>25</w:t>
      </w:r>
      <w:r w:rsidR="00DD1E81" w:rsidRPr="00DD1E81">
        <w:rPr>
          <w:rFonts w:ascii="Arial" w:hAnsi="Arial" w:cs="Arial"/>
        </w:rPr>
        <w:t xml:space="preserve">.  Additionally, The allograft transplantation group also demonstrated the greatest variance in their results, which the authors attributed to the </w:t>
      </w:r>
      <w:r w:rsidR="00DD1E81">
        <w:rPr>
          <w:rFonts w:ascii="Arial" w:hAnsi="Arial" w:cs="Arial"/>
        </w:rPr>
        <w:t>difficulty in finding knees</w:t>
      </w:r>
      <w:r w:rsidR="00DD1E81" w:rsidRPr="00DD1E81">
        <w:rPr>
          <w:rFonts w:ascii="Arial" w:hAnsi="Arial" w:cs="Arial"/>
        </w:rPr>
        <w:t xml:space="preserve"> with similar measurements</w:t>
      </w:r>
      <w:r w:rsidR="00DD1E81">
        <w:rPr>
          <w:rFonts w:ascii="Arial" w:hAnsi="Arial" w:cs="Arial"/>
          <w:vertAlign w:val="superscript"/>
        </w:rPr>
        <w:t>25</w:t>
      </w:r>
      <w:r w:rsidR="00DD1E81">
        <w:rPr>
          <w:rFonts w:ascii="Arial" w:hAnsi="Arial" w:cs="Arial"/>
        </w:rPr>
        <w:t>.</w:t>
      </w:r>
      <w:r w:rsidR="00F60425">
        <w:rPr>
          <w:rFonts w:ascii="Arial" w:hAnsi="Arial" w:cs="Arial"/>
        </w:rPr>
        <w:t xml:space="preserve"> </w:t>
      </w:r>
    </w:p>
    <w:p w14:paraId="7E58F023" w14:textId="32287721" w:rsidR="00F60425" w:rsidRDefault="00001000" w:rsidP="00AD0A56">
      <w:pPr>
        <w:spacing w:line="480" w:lineRule="auto"/>
        <w:rPr>
          <w:rFonts w:ascii="Arial" w:hAnsi="Arial" w:cs="Arial"/>
        </w:rPr>
      </w:pPr>
      <w:r>
        <w:rPr>
          <w:rFonts w:ascii="Arial" w:hAnsi="Arial" w:cs="Arial"/>
        </w:rPr>
        <w:t>Earlier in this paper, meniscal vascularity was discussed and it’s effect on the healing process. Meniscal tears to the vascular peripheral region of th</w:t>
      </w:r>
      <w:r w:rsidR="00004436">
        <w:rPr>
          <w:rFonts w:ascii="Arial" w:hAnsi="Arial" w:cs="Arial"/>
        </w:rPr>
        <w:t>e meniscus tend to heal very well because of the great blood supply to this area. However, tears to the avascular central portion of menisci do not have this important blood supply and so have very little chance of healing, even after surgical repair. In order to combat this problem, surgeons can use a technique called trephination in which small holes are made every 4-5mm in the meniscus from the periphery to the central avascular region, in order to</w:t>
      </w:r>
      <w:r w:rsidR="006B1563">
        <w:rPr>
          <w:rFonts w:ascii="Arial" w:hAnsi="Arial" w:cs="Arial"/>
        </w:rPr>
        <w:t xml:space="preserve"> help carry blood to the area of the legion</w:t>
      </w:r>
      <w:r w:rsidR="00004436">
        <w:rPr>
          <w:rFonts w:ascii="Arial" w:hAnsi="Arial" w:cs="Arial"/>
          <w:vertAlign w:val="superscript"/>
        </w:rPr>
        <w:t>6</w:t>
      </w:r>
      <w:r w:rsidR="00004436">
        <w:rPr>
          <w:rFonts w:ascii="Arial" w:hAnsi="Arial" w:cs="Arial"/>
        </w:rPr>
        <w:t xml:space="preserve">. </w:t>
      </w:r>
      <w:r w:rsidR="006B1563">
        <w:rPr>
          <w:rFonts w:ascii="Arial" w:hAnsi="Arial" w:cs="Arial"/>
        </w:rPr>
        <w:t>This technique has shown very favorable results over meniscal repair alone</w:t>
      </w:r>
      <w:r w:rsidR="006B1563">
        <w:rPr>
          <w:rStyle w:val="EndnoteReference"/>
          <w:rFonts w:ascii="Arial" w:hAnsi="Arial" w:cs="Arial"/>
        </w:rPr>
        <w:endnoteReference w:id="26"/>
      </w:r>
      <w:r w:rsidR="006B1563">
        <w:rPr>
          <w:rFonts w:ascii="Arial" w:hAnsi="Arial" w:cs="Arial"/>
          <w:vertAlign w:val="superscript"/>
        </w:rPr>
        <w:t>,</w:t>
      </w:r>
      <w:r w:rsidR="00C74319">
        <w:rPr>
          <w:rStyle w:val="EndnoteReference"/>
          <w:rFonts w:ascii="Arial" w:hAnsi="Arial" w:cs="Arial"/>
        </w:rPr>
        <w:endnoteReference w:id="27"/>
      </w:r>
      <w:r w:rsidR="00C74319">
        <w:rPr>
          <w:rFonts w:ascii="Arial" w:hAnsi="Arial" w:cs="Arial"/>
        </w:rPr>
        <w:t>. Zhang et al performed a comparative study of the results when using the trephination technique versus repairs without trephination</w:t>
      </w:r>
      <w:r w:rsidR="00C74319">
        <w:rPr>
          <w:rFonts w:ascii="Arial" w:hAnsi="Arial" w:cs="Arial"/>
          <w:vertAlign w:val="superscript"/>
        </w:rPr>
        <w:t>27</w:t>
      </w:r>
      <w:r w:rsidR="00C74319">
        <w:rPr>
          <w:rFonts w:ascii="Arial" w:hAnsi="Arial" w:cs="Arial"/>
        </w:rPr>
        <w:t>. The results of this study showed a 350% greater rate of re-tear in the patients who were not treated with trephination, emphasizing the importance of this technique to allow blood flow to the injured area</w:t>
      </w:r>
      <w:r w:rsidR="00C74319">
        <w:rPr>
          <w:rFonts w:ascii="Arial" w:hAnsi="Arial" w:cs="Arial"/>
          <w:vertAlign w:val="superscript"/>
        </w:rPr>
        <w:t>27</w:t>
      </w:r>
      <w:r w:rsidR="00C74319">
        <w:rPr>
          <w:rFonts w:ascii="Arial" w:hAnsi="Arial" w:cs="Arial"/>
        </w:rPr>
        <w:t>. It is important to not</w:t>
      </w:r>
      <w:r w:rsidR="006223DE">
        <w:rPr>
          <w:rFonts w:ascii="Arial" w:hAnsi="Arial" w:cs="Arial"/>
        </w:rPr>
        <w:t>e</w:t>
      </w:r>
      <w:r w:rsidR="00C74319">
        <w:rPr>
          <w:rFonts w:ascii="Arial" w:hAnsi="Arial" w:cs="Arial"/>
        </w:rPr>
        <w:t xml:space="preserve"> that larger, unstable meniscal tears may not be appropriate to utilize this technique as the small holes produced to allow blood supply may cause further damage to the unstable structure</w:t>
      </w:r>
      <w:r w:rsidR="00C74319">
        <w:rPr>
          <w:rStyle w:val="EndnoteReference"/>
          <w:rFonts w:ascii="Arial" w:hAnsi="Arial" w:cs="Arial"/>
        </w:rPr>
        <w:endnoteReference w:id="28"/>
      </w:r>
      <w:r w:rsidR="00C74319">
        <w:rPr>
          <w:rFonts w:ascii="Arial" w:hAnsi="Arial" w:cs="Arial"/>
        </w:rPr>
        <w:t xml:space="preserve">. </w:t>
      </w:r>
    </w:p>
    <w:p w14:paraId="16FE5D55" w14:textId="2613E7A9" w:rsidR="00982070" w:rsidRDefault="004E785C" w:rsidP="00AD0A56">
      <w:pPr>
        <w:spacing w:line="480" w:lineRule="auto"/>
        <w:rPr>
          <w:rFonts w:ascii="Arial" w:hAnsi="Arial" w:cs="Arial"/>
        </w:rPr>
      </w:pPr>
      <w:r>
        <w:rPr>
          <w:rFonts w:ascii="Arial" w:hAnsi="Arial" w:cs="Arial"/>
        </w:rPr>
        <w:t>For less severe meniscal injuries to the vascular peripheral region of the meniscus, conservative treatment should be considered as a rehabilitation option</w:t>
      </w:r>
      <w:r>
        <w:rPr>
          <w:rStyle w:val="EndnoteReference"/>
          <w:rFonts w:ascii="Arial" w:hAnsi="Arial" w:cs="Arial"/>
        </w:rPr>
        <w:endnoteReference w:id="29"/>
      </w:r>
      <w:r>
        <w:rPr>
          <w:rFonts w:ascii="Arial" w:hAnsi="Arial" w:cs="Arial"/>
        </w:rPr>
        <w:t xml:space="preserve">. </w:t>
      </w:r>
      <w:r w:rsidR="00BC0B6A">
        <w:rPr>
          <w:rFonts w:ascii="Arial" w:hAnsi="Arial" w:cs="Arial"/>
        </w:rPr>
        <w:t>This treatment should begin by decreasing weight bearing and avoiding extremes of the range of motion</w:t>
      </w:r>
      <w:r w:rsidR="00BC0B6A">
        <w:rPr>
          <w:rFonts w:ascii="Arial" w:hAnsi="Arial" w:cs="Arial"/>
          <w:vertAlign w:val="superscript"/>
        </w:rPr>
        <w:t>5</w:t>
      </w:r>
      <w:r w:rsidR="00BC0B6A">
        <w:rPr>
          <w:rFonts w:ascii="Arial" w:hAnsi="Arial" w:cs="Arial"/>
        </w:rPr>
        <w:t xml:space="preserve"> in order to avoid stress to the injured tissue secondary to the sliding of</w:t>
      </w:r>
      <w:r w:rsidR="000B5658">
        <w:rPr>
          <w:rFonts w:ascii="Arial" w:hAnsi="Arial" w:cs="Arial"/>
        </w:rPr>
        <w:t xml:space="preserve"> the femoral condyles, as was discussed previously</w:t>
      </w:r>
      <w:r w:rsidR="00BC0B6A">
        <w:rPr>
          <w:rFonts w:ascii="Arial" w:hAnsi="Arial" w:cs="Arial"/>
        </w:rPr>
        <w:t>. These precautions would decrease the amount of stress through the meniscus, providing a suitable environment for the tissue to heal. As pain decreases, it is recommended to increase the stability of the joint around the meniscus in order to minimize the pressure exerted onto the injured area. This can be done internally through strengthenin</w:t>
      </w:r>
      <w:r w:rsidR="001B56ED">
        <w:rPr>
          <w:rFonts w:ascii="Arial" w:hAnsi="Arial" w:cs="Arial"/>
        </w:rPr>
        <w:t>g of the surrounding muscles, and</w:t>
      </w:r>
      <w:r w:rsidR="00BC0B6A">
        <w:rPr>
          <w:rFonts w:ascii="Arial" w:hAnsi="Arial" w:cs="Arial"/>
        </w:rPr>
        <w:t xml:space="preserve"> externally through the use of </w:t>
      </w:r>
      <w:r w:rsidR="001B56ED">
        <w:rPr>
          <w:rFonts w:ascii="Arial" w:hAnsi="Arial" w:cs="Arial"/>
        </w:rPr>
        <w:t>supportive bracing</w:t>
      </w:r>
      <w:r w:rsidR="00BC0B6A">
        <w:rPr>
          <w:rFonts w:ascii="Arial" w:hAnsi="Arial" w:cs="Arial"/>
        </w:rPr>
        <w:t xml:space="preserve"> and activity modification. </w:t>
      </w:r>
      <w:r w:rsidR="00C06861">
        <w:rPr>
          <w:rFonts w:ascii="Arial" w:hAnsi="Arial" w:cs="Arial"/>
        </w:rPr>
        <w:t>Other conservative factors that can help to reduce contact forces and pressures through the knee include the consideration of orthotics as needed to help attenuate ground reaction forces, as well as weight loss if appropriate for the individual patient</w:t>
      </w:r>
      <w:r w:rsidR="00C06861">
        <w:rPr>
          <w:rFonts w:ascii="Arial" w:hAnsi="Arial" w:cs="Arial"/>
          <w:vertAlign w:val="superscript"/>
        </w:rPr>
        <w:t>5</w:t>
      </w:r>
      <w:r w:rsidR="00C06861">
        <w:rPr>
          <w:rFonts w:ascii="Arial" w:hAnsi="Arial" w:cs="Arial"/>
        </w:rPr>
        <w:t>. Protecting the injured meniscus through these conservative means has been shown to be very successful in some situations. Multiple large studies have shown that for peripheral meniscal injuries, conservative treatment has shown equal outcomes</w:t>
      </w:r>
      <w:r w:rsidR="00B750E2">
        <w:rPr>
          <w:rFonts w:ascii="Arial" w:hAnsi="Arial" w:cs="Arial"/>
        </w:rPr>
        <w:t xml:space="preserve"> to surgical intervention</w:t>
      </w:r>
      <w:r w:rsidR="00C06861">
        <w:rPr>
          <w:rFonts w:ascii="Arial" w:hAnsi="Arial" w:cs="Arial"/>
        </w:rPr>
        <w:t xml:space="preserve"> for healing as well as more subjective measures like the Knee Injury and Osteoarthritis Outcome Score (KOOS) and </w:t>
      </w:r>
      <w:proofErr w:type="spellStart"/>
      <w:r w:rsidR="00C06861">
        <w:rPr>
          <w:rFonts w:ascii="Arial" w:hAnsi="Arial" w:cs="Arial"/>
        </w:rPr>
        <w:t>Tenger</w:t>
      </w:r>
      <w:proofErr w:type="spellEnd"/>
      <w:r w:rsidR="00C06861">
        <w:rPr>
          <w:rFonts w:ascii="Arial" w:hAnsi="Arial" w:cs="Arial"/>
        </w:rPr>
        <w:t xml:space="preserve"> Activity Scale</w:t>
      </w:r>
      <w:r w:rsidR="00C06861">
        <w:rPr>
          <w:rFonts w:ascii="Arial" w:hAnsi="Arial" w:cs="Arial"/>
          <w:vertAlign w:val="superscript"/>
        </w:rPr>
        <w:t>29,</w:t>
      </w:r>
      <w:r w:rsidR="00C06861">
        <w:rPr>
          <w:rStyle w:val="EndnoteReference"/>
          <w:rFonts w:ascii="Arial" w:hAnsi="Arial" w:cs="Arial"/>
        </w:rPr>
        <w:endnoteReference w:id="30"/>
      </w:r>
      <w:r w:rsidR="00C06861">
        <w:rPr>
          <w:rFonts w:ascii="Arial" w:hAnsi="Arial" w:cs="Arial"/>
        </w:rPr>
        <w:t xml:space="preserve">. When considering the ever-present risks involved in all surgical interventions, being able to achieve very similar results through conservative treatment can be a favorable option for many patients. However, it is important to remember that this may not be an option for all patients. </w:t>
      </w:r>
      <w:r w:rsidR="003D5B23">
        <w:rPr>
          <w:rFonts w:ascii="Arial" w:hAnsi="Arial" w:cs="Arial"/>
        </w:rPr>
        <w:t xml:space="preserve">Athletes and patient populations who are likely to perform higher-level physical activities </w:t>
      </w:r>
      <w:r w:rsidR="00D179DF">
        <w:rPr>
          <w:rFonts w:ascii="Arial" w:hAnsi="Arial" w:cs="Arial"/>
        </w:rPr>
        <w:t>will most likely require a surgical intervention as conservative treatments are unlikely to prepare the joint for such high-stress situations</w:t>
      </w:r>
      <w:r w:rsidR="00D179DF">
        <w:rPr>
          <w:rFonts w:ascii="Arial" w:hAnsi="Arial" w:cs="Arial"/>
          <w:vertAlign w:val="superscript"/>
        </w:rPr>
        <w:t>29</w:t>
      </w:r>
      <w:r w:rsidR="00D179DF">
        <w:rPr>
          <w:rFonts w:ascii="Arial" w:hAnsi="Arial" w:cs="Arial"/>
        </w:rPr>
        <w:t xml:space="preserve">. Nonetheless, it is a useful strategy for degenerative meniscal injuries in more sedentary populations where modifying activity and improving the joint stability can provide the protection needed for healing. </w:t>
      </w:r>
    </w:p>
    <w:p w14:paraId="1E244157" w14:textId="1C7343AB" w:rsidR="00D179DF" w:rsidRDefault="00D179DF" w:rsidP="00AD0A56">
      <w:pPr>
        <w:spacing w:line="480" w:lineRule="auto"/>
        <w:rPr>
          <w:rFonts w:ascii="Arial" w:hAnsi="Arial" w:cs="Arial"/>
        </w:rPr>
      </w:pPr>
      <w:r>
        <w:rPr>
          <w:rFonts w:ascii="Arial" w:hAnsi="Arial" w:cs="Arial"/>
        </w:rPr>
        <w:t xml:space="preserve">Following a surgical procedure to </w:t>
      </w:r>
      <w:r w:rsidR="00D9486E">
        <w:rPr>
          <w:rFonts w:ascii="Arial" w:hAnsi="Arial" w:cs="Arial"/>
        </w:rPr>
        <w:t>injured meniscal tissue, the goal of rehabilitation is to restore the patient’s function based on their individual needs</w:t>
      </w:r>
      <w:r w:rsidR="00D9486E">
        <w:rPr>
          <w:rStyle w:val="EndnoteReference"/>
          <w:rFonts w:ascii="Arial" w:hAnsi="Arial" w:cs="Arial"/>
        </w:rPr>
        <w:endnoteReference w:id="31"/>
      </w:r>
      <w:r w:rsidR="00D9486E">
        <w:rPr>
          <w:rFonts w:ascii="Arial" w:hAnsi="Arial" w:cs="Arial"/>
        </w:rPr>
        <w:t xml:space="preserve">. The pace and progression of the individual’s rehab process will be dependent on a number of different factors including the severity of the damage, the type of surgery performed, and the goals of the individual. Athletes with high expectations for function after rehab will be required to meet higher-level requirements </w:t>
      </w:r>
      <w:r w:rsidR="00AF7CCF">
        <w:rPr>
          <w:rFonts w:ascii="Arial" w:hAnsi="Arial" w:cs="Arial"/>
        </w:rPr>
        <w:t>before being released from therapy</w:t>
      </w:r>
      <w:r w:rsidR="00D9486E">
        <w:rPr>
          <w:rFonts w:ascii="Arial" w:hAnsi="Arial" w:cs="Arial"/>
        </w:rPr>
        <w:t xml:space="preserve"> in order to minimize the likelihood of re-injury during activities that put high levels of stress through the meniscus</w:t>
      </w:r>
      <w:r w:rsidR="00D9486E">
        <w:rPr>
          <w:rStyle w:val="EndnoteReference"/>
          <w:rFonts w:ascii="Arial" w:hAnsi="Arial" w:cs="Arial"/>
        </w:rPr>
        <w:endnoteReference w:id="32"/>
      </w:r>
      <w:r w:rsidR="00D9486E">
        <w:rPr>
          <w:rFonts w:ascii="Arial" w:hAnsi="Arial" w:cs="Arial"/>
        </w:rPr>
        <w:t>. For all patients, progressions shou</w:t>
      </w:r>
      <w:r w:rsidR="00D76388">
        <w:rPr>
          <w:rFonts w:ascii="Arial" w:hAnsi="Arial" w:cs="Arial"/>
        </w:rPr>
        <w:t xml:space="preserve">ld be made carefully and slowly from low-load activities towards higher loads and it is important to remind patients that weakness in the injured area exists long after pain levels have diminished. As with all patients, constant assessment is required in order to monitor the </w:t>
      </w:r>
      <w:r w:rsidR="00D76388" w:rsidRPr="00D76388">
        <w:rPr>
          <w:rFonts w:ascii="Arial" w:hAnsi="Arial" w:cs="Arial"/>
        </w:rPr>
        <w:t>patient’s response to treatment, and interventions should be altered accordingly</w:t>
      </w:r>
      <w:r w:rsidR="00D76388" w:rsidRPr="00D76388">
        <w:rPr>
          <w:rFonts w:ascii="Arial" w:hAnsi="Arial" w:cs="Arial"/>
          <w:vertAlign w:val="superscript"/>
        </w:rPr>
        <w:t>32</w:t>
      </w:r>
      <w:r w:rsidR="00D76388" w:rsidRPr="00D76388">
        <w:rPr>
          <w:rFonts w:ascii="Arial" w:hAnsi="Arial" w:cs="Arial"/>
        </w:rPr>
        <w:t xml:space="preserve">. While each patient’s program will be different based on their individual needs, </w:t>
      </w:r>
      <w:r w:rsidR="00D76388">
        <w:rPr>
          <w:rFonts w:ascii="Arial" w:hAnsi="Arial" w:cs="Arial"/>
        </w:rPr>
        <w:t xml:space="preserve">the </w:t>
      </w:r>
      <w:r w:rsidR="00D76388" w:rsidRPr="00D76388">
        <w:rPr>
          <w:rFonts w:ascii="Arial" w:hAnsi="Arial" w:cs="Arial"/>
        </w:rPr>
        <w:t>literature suggests that all programs include immediate knee motion, patellar mobilizations, and quadriceps strengthening exercises – with precautions being taken in high-loading activities, deep knee</w:t>
      </w:r>
      <w:r w:rsidR="00D76388">
        <w:rPr>
          <w:rFonts w:ascii="Arial" w:hAnsi="Arial" w:cs="Arial"/>
        </w:rPr>
        <w:t xml:space="preserve"> flexion, and full squatting over</w:t>
      </w:r>
      <w:r w:rsidR="00D76388" w:rsidRPr="00D76388">
        <w:rPr>
          <w:rFonts w:ascii="Arial" w:hAnsi="Arial" w:cs="Arial"/>
        </w:rPr>
        <w:t xml:space="preserve"> a minimum</w:t>
      </w:r>
      <w:r w:rsidR="00D76388">
        <w:rPr>
          <w:rFonts w:ascii="Arial" w:hAnsi="Arial" w:cs="Arial"/>
        </w:rPr>
        <w:t xml:space="preserve"> period</w:t>
      </w:r>
      <w:r w:rsidR="00D76388" w:rsidRPr="00D76388">
        <w:rPr>
          <w:rFonts w:ascii="Arial" w:hAnsi="Arial" w:cs="Arial"/>
        </w:rPr>
        <w:t xml:space="preserve"> of 4-6 months</w:t>
      </w:r>
      <w:r w:rsidR="00D76388">
        <w:rPr>
          <w:rFonts w:ascii="Arial" w:hAnsi="Arial" w:cs="Arial"/>
        </w:rPr>
        <w:t xml:space="preserve"> before releasing patients to athletic or high-level activities</w:t>
      </w:r>
      <w:r w:rsidR="00D76388">
        <w:rPr>
          <w:rFonts w:ascii="Arial" w:hAnsi="Arial" w:cs="Arial"/>
          <w:vertAlign w:val="superscript"/>
        </w:rPr>
        <w:t>32</w:t>
      </w:r>
      <w:r w:rsidR="00D76388">
        <w:rPr>
          <w:rFonts w:ascii="Arial" w:hAnsi="Arial" w:cs="Arial"/>
        </w:rPr>
        <w:t xml:space="preserve">. </w:t>
      </w:r>
    </w:p>
    <w:p w14:paraId="12ACDAEE" w14:textId="578E66F2" w:rsidR="008F3320" w:rsidRPr="00D76388" w:rsidRDefault="00037C08" w:rsidP="00AD0A56">
      <w:pPr>
        <w:spacing w:line="480" w:lineRule="auto"/>
        <w:rPr>
          <w:rFonts w:ascii="Arial" w:hAnsi="Arial" w:cs="Arial"/>
        </w:rPr>
      </w:pPr>
      <w:r>
        <w:rPr>
          <w:rFonts w:ascii="Arial" w:hAnsi="Arial" w:cs="Arial"/>
        </w:rPr>
        <w:t xml:space="preserve">Meniscal injuries can occur in a variety of ways and for a number of different reasons. Each individual’s injury and goals are different and as such, treatment decisions must be made careful with consideration of all of the involved factors. Treatment options vary widely and it is important that all patients are aware that they have options and that they are involved in their treatment decisions. </w:t>
      </w:r>
    </w:p>
    <w:p w14:paraId="61AD999D" w14:textId="3D54EDE8" w:rsidR="003A5ADA" w:rsidRPr="00DD1E81" w:rsidRDefault="00DD1E81" w:rsidP="00AD0A56">
      <w:pPr>
        <w:spacing w:line="480" w:lineRule="auto"/>
        <w:rPr>
          <w:rFonts w:ascii="Arial" w:hAnsi="Arial" w:cs="Arial"/>
        </w:rPr>
      </w:pPr>
      <w:r>
        <w:rPr>
          <w:rFonts w:ascii="Arial" w:hAnsi="Arial" w:cs="Arial"/>
        </w:rPr>
        <w:t xml:space="preserve"> </w:t>
      </w:r>
    </w:p>
    <w:sectPr w:rsidR="003A5ADA" w:rsidRPr="00DD1E81" w:rsidSect="00FF43B8">
      <w:head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E837A" w14:textId="77777777" w:rsidR="00ED16AF" w:rsidRDefault="00ED16AF" w:rsidP="003B6C02">
      <w:r>
        <w:separator/>
      </w:r>
    </w:p>
  </w:endnote>
  <w:endnote w:type="continuationSeparator" w:id="0">
    <w:p w14:paraId="372730BE" w14:textId="77777777" w:rsidR="00ED16AF" w:rsidRDefault="00ED16AF" w:rsidP="003B6C02">
      <w:r>
        <w:continuationSeparator/>
      </w:r>
    </w:p>
  </w:endnote>
  <w:endnote w:id="1">
    <w:p w14:paraId="43B2B706" w14:textId="30122742" w:rsidR="00ED16AF" w:rsidRPr="000F70ED" w:rsidRDefault="00ED16AF">
      <w:pPr>
        <w:pStyle w:val="EndnoteText"/>
        <w:rPr>
          <w:rFonts w:ascii="Arial" w:hAnsi="Arial" w:cs="Arial"/>
        </w:rPr>
      </w:pPr>
      <w:bookmarkStart w:id="0" w:name="_GoBack"/>
      <w:bookmarkEnd w:id="0"/>
      <w:r w:rsidRPr="000F70ED">
        <w:rPr>
          <w:rFonts w:ascii="Arial" w:hAnsi="Arial" w:cs="Arial"/>
        </w:rPr>
        <w:t>Appendix:</w:t>
      </w:r>
    </w:p>
    <w:p w14:paraId="7B2FBAB7" w14:textId="77777777" w:rsidR="00ED16AF" w:rsidRPr="000F70ED" w:rsidRDefault="00ED16AF">
      <w:pPr>
        <w:pStyle w:val="EndnoteText"/>
        <w:rPr>
          <w:rFonts w:ascii="Arial" w:hAnsi="Arial" w:cs="Arial"/>
        </w:rPr>
      </w:pPr>
    </w:p>
    <w:tbl>
      <w:tblPr>
        <w:tblW w:w="11180" w:type="dxa"/>
        <w:tblInd w:w="-533" w:type="dxa"/>
        <w:tblLook w:val="04A0" w:firstRow="1" w:lastRow="0" w:firstColumn="1" w:lastColumn="0" w:noHBand="0" w:noVBand="1"/>
      </w:tblPr>
      <w:tblGrid>
        <w:gridCol w:w="11180"/>
      </w:tblGrid>
      <w:tr w:rsidR="00ED16AF" w:rsidRPr="000F70ED" w14:paraId="78C2EF3A" w14:textId="77777777" w:rsidTr="00A219EA">
        <w:trPr>
          <w:trHeight w:val="300"/>
        </w:trPr>
        <w:tc>
          <w:tcPr>
            <w:tcW w:w="11180" w:type="dxa"/>
            <w:tcBorders>
              <w:top w:val="nil"/>
              <w:left w:val="nil"/>
              <w:right w:val="nil"/>
            </w:tcBorders>
            <w:shd w:val="clear" w:color="auto" w:fill="auto"/>
            <w:noWrap/>
            <w:vAlign w:val="bottom"/>
            <w:hideMark/>
          </w:tcPr>
          <w:p w14:paraId="2F089EDA"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TABLE 1</w:t>
            </w:r>
          </w:p>
        </w:tc>
      </w:tr>
      <w:tr w:rsidR="00ED16AF" w:rsidRPr="000F70ED" w14:paraId="3682E5F8" w14:textId="77777777" w:rsidTr="00A219EA">
        <w:trPr>
          <w:trHeight w:val="300"/>
        </w:trPr>
        <w:tc>
          <w:tcPr>
            <w:tcW w:w="11180" w:type="dxa"/>
            <w:shd w:val="clear" w:color="auto" w:fill="auto"/>
            <w:noWrap/>
            <w:vAlign w:val="bottom"/>
            <w:hideMark/>
          </w:tcPr>
          <w:p w14:paraId="696082B2"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Indications</w:t>
            </w:r>
          </w:p>
        </w:tc>
      </w:tr>
      <w:tr w:rsidR="00ED16AF" w:rsidRPr="000F70ED" w14:paraId="3162C07E" w14:textId="77777777" w:rsidTr="00A219EA">
        <w:trPr>
          <w:trHeight w:val="300"/>
        </w:trPr>
        <w:tc>
          <w:tcPr>
            <w:tcW w:w="11180" w:type="dxa"/>
            <w:tcBorders>
              <w:top w:val="nil"/>
              <w:bottom w:val="nil"/>
            </w:tcBorders>
            <w:shd w:val="clear" w:color="auto" w:fill="auto"/>
            <w:noWrap/>
            <w:vAlign w:val="bottom"/>
            <w:hideMark/>
          </w:tcPr>
          <w:p w14:paraId="56BD25DF"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xml:space="preserve">• Meniscus tear with </w:t>
            </w:r>
            <w:proofErr w:type="spellStart"/>
            <w:r w:rsidRPr="000F70ED">
              <w:rPr>
                <w:rFonts w:ascii="Arial" w:eastAsia="Times New Roman" w:hAnsi="Arial" w:cs="Times New Roman"/>
                <w:color w:val="000000"/>
              </w:rPr>
              <w:t>tibiofemoral</w:t>
            </w:r>
            <w:proofErr w:type="spellEnd"/>
            <w:r w:rsidRPr="000F70ED">
              <w:rPr>
                <w:rFonts w:ascii="Arial" w:eastAsia="Times New Roman" w:hAnsi="Arial" w:cs="Times New Roman"/>
                <w:color w:val="000000"/>
              </w:rPr>
              <w:t xml:space="preserve"> joint line pain</w:t>
            </w:r>
          </w:p>
        </w:tc>
      </w:tr>
      <w:tr w:rsidR="00ED16AF" w:rsidRPr="000F70ED" w14:paraId="174C0384" w14:textId="77777777" w:rsidTr="00A219EA">
        <w:trPr>
          <w:trHeight w:val="300"/>
        </w:trPr>
        <w:tc>
          <w:tcPr>
            <w:tcW w:w="11180" w:type="dxa"/>
            <w:tcBorders>
              <w:top w:val="nil"/>
              <w:bottom w:val="nil"/>
            </w:tcBorders>
            <w:shd w:val="clear" w:color="auto" w:fill="auto"/>
            <w:noWrap/>
            <w:vAlign w:val="bottom"/>
            <w:hideMark/>
          </w:tcPr>
          <w:p w14:paraId="347F6B81"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Patients younger than 50 years of age or patients in their fifties who are athletically active</w:t>
            </w:r>
          </w:p>
        </w:tc>
      </w:tr>
      <w:tr w:rsidR="00ED16AF" w:rsidRPr="000F70ED" w14:paraId="6E8CF212" w14:textId="77777777" w:rsidTr="00A219EA">
        <w:trPr>
          <w:trHeight w:val="300"/>
        </w:trPr>
        <w:tc>
          <w:tcPr>
            <w:tcW w:w="11180" w:type="dxa"/>
            <w:tcBorders>
              <w:top w:val="nil"/>
              <w:bottom w:val="nil"/>
            </w:tcBorders>
            <w:shd w:val="clear" w:color="auto" w:fill="auto"/>
            <w:noWrap/>
            <w:vAlign w:val="bottom"/>
            <w:hideMark/>
          </w:tcPr>
          <w:p w14:paraId="5A2F95A6"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Concurrent knee ligament reconstruction or osteotomy</w:t>
            </w:r>
          </w:p>
        </w:tc>
      </w:tr>
      <w:tr w:rsidR="00ED16AF" w:rsidRPr="000F70ED" w14:paraId="29FC8078" w14:textId="77777777" w:rsidTr="00A219EA">
        <w:trPr>
          <w:trHeight w:val="300"/>
        </w:trPr>
        <w:tc>
          <w:tcPr>
            <w:tcW w:w="11180" w:type="dxa"/>
            <w:tcBorders>
              <w:top w:val="nil"/>
              <w:bottom w:val="nil"/>
            </w:tcBorders>
            <w:shd w:val="clear" w:color="auto" w:fill="auto"/>
            <w:noWrap/>
            <w:vAlign w:val="bottom"/>
            <w:hideMark/>
          </w:tcPr>
          <w:p w14:paraId="302F848A"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Meniscus tear reducible, good tissue integrity, normal position in the joint once repaired</w:t>
            </w:r>
          </w:p>
        </w:tc>
      </w:tr>
      <w:tr w:rsidR="00ED16AF" w:rsidRPr="000F70ED" w14:paraId="68E089D1" w14:textId="77777777" w:rsidTr="00A219EA">
        <w:trPr>
          <w:trHeight w:val="300"/>
        </w:trPr>
        <w:tc>
          <w:tcPr>
            <w:tcW w:w="11180" w:type="dxa"/>
            <w:tcBorders>
              <w:top w:val="nil"/>
              <w:bottom w:val="nil"/>
            </w:tcBorders>
            <w:shd w:val="clear" w:color="auto" w:fill="auto"/>
            <w:noWrap/>
            <w:vAlign w:val="bottom"/>
            <w:hideMark/>
          </w:tcPr>
          <w:p w14:paraId="56D9495E"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Peripheral single longitudinal tears: red-red, 1 plane; reparable in all cases, high success rates</w:t>
            </w:r>
          </w:p>
        </w:tc>
      </w:tr>
      <w:tr w:rsidR="00ED16AF" w:rsidRPr="000F70ED" w14:paraId="5EA92E1F" w14:textId="77777777" w:rsidTr="00A219EA">
        <w:trPr>
          <w:trHeight w:val="300"/>
        </w:trPr>
        <w:tc>
          <w:tcPr>
            <w:tcW w:w="11180" w:type="dxa"/>
            <w:tcBorders>
              <w:top w:val="nil"/>
              <w:bottom w:val="nil"/>
            </w:tcBorders>
            <w:shd w:val="clear" w:color="auto" w:fill="auto"/>
            <w:noWrap/>
            <w:vAlign w:val="bottom"/>
            <w:hideMark/>
          </w:tcPr>
          <w:p w14:paraId="0913FBA2"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Middle-third region: red-white (vascular supply present) or white-white (no blood supply); often reparable with</w:t>
            </w:r>
          </w:p>
        </w:tc>
      </w:tr>
      <w:tr w:rsidR="00ED16AF" w:rsidRPr="000F70ED" w14:paraId="176F7CD5" w14:textId="77777777" w:rsidTr="00A219EA">
        <w:trPr>
          <w:trHeight w:val="300"/>
        </w:trPr>
        <w:tc>
          <w:tcPr>
            <w:tcW w:w="11180" w:type="dxa"/>
            <w:tcBorders>
              <w:top w:val="nil"/>
              <w:bottom w:val="nil"/>
            </w:tcBorders>
            <w:shd w:val="clear" w:color="auto" w:fill="auto"/>
            <w:noWrap/>
            <w:vAlign w:val="bottom"/>
            <w:hideMark/>
          </w:tcPr>
          <w:p w14:paraId="1B5B44EA" w14:textId="77777777" w:rsidR="00ED16AF" w:rsidRPr="000F70ED" w:rsidRDefault="00ED16AF" w:rsidP="0024292F">
            <w:pPr>
              <w:rPr>
                <w:rFonts w:ascii="Arial" w:eastAsia="Times New Roman" w:hAnsi="Arial" w:cs="Times New Roman"/>
                <w:color w:val="000000"/>
              </w:rPr>
            </w:pPr>
            <w:proofErr w:type="gramStart"/>
            <w:r w:rsidRPr="000F70ED">
              <w:rPr>
                <w:rFonts w:ascii="Arial" w:eastAsia="Times New Roman" w:hAnsi="Arial" w:cs="Times New Roman"/>
                <w:color w:val="000000"/>
              </w:rPr>
              <w:t>reasonable</w:t>
            </w:r>
            <w:proofErr w:type="gramEnd"/>
            <w:r w:rsidRPr="000F70ED">
              <w:rPr>
                <w:rFonts w:ascii="Arial" w:eastAsia="Times New Roman" w:hAnsi="Arial" w:cs="Times New Roman"/>
                <w:color w:val="000000"/>
              </w:rPr>
              <w:t xml:space="preserve"> success rates</w:t>
            </w:r>
          </w:p>
        </w:tc>
      </w:tr>
      <w:tr w:rsidR="00ED16AF" w:rsidRPr="000F70ED" w14:paraId="54C5AFE4" w14:textId="77777777" w:rsidTr="00A219EA">
        <w:trPr>
          <w:trHeight w:val="300"/>
        </w:trPr>
        <w:tc>
          <w:tcPr>
            <w:tcW w:w="11180" w:type="dxa"/>
            <w:tcBorders>
              <w:top w:val="nil"/>
              <w:bottom w:val="nil"/>
            </w:tcBorders>
            <w:shd w:val="clear" w:color="auto" w:fill="auto"/>
            <w:noWrap/>
            <w:vAlign w:val="bottom"/>
            <w:hideMark/>
          </w:tcPr>
          <w:p w14:paraId="2B14B738"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Outer-third and middle-third regions, longitudinal, radial, horizontal tears: red-white, 1 plane; often reparable</w:t>
            </w:r>
          </w:p>
        </w:tc>
      </w:tr>
      <w:tr w:rsidR="00ED16AF" w:rsidRPr="000F70ED" w14:paraId="09C05B56" w14:textId="77777777" w:rsidTr="00A219EA">
        <w:trPr>
          <w:trHeight w:val="300"/>
        </w:trPr>
        <w:tc>
          <w:tcPr>
            <w:tcW w:w="11180" w:type="dxa"/>
            <w:tcBorders>
              <w:top w:val="nil"/>
              <w:bottom w:val="nil"/>
            </w:tcBorders>
            <w:shd w:val="clear" w:color="auto" w:fill="auto"/>
            <w:noWrap/>
            <w:vAlign w:val="bottom"/>
            <w:hideMark/>
          </w:tcPr>
          <w:p w14:paraId="3EF9A1C8"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Contraindications</w:t>
            </w:r>
          </w:p>
        </w:tc>
      </w:tr>
      <w:tr w:rsidR="00ED16AF" w:rsidRPr="000F70ED" w14:paraId="52BA1550" w14:textId="77777777" w:rsidTr="00A219EA">
        <w:trPr>
          <w:trHeight w:val="300"/>
        </w:trPr>
        <w:tc>
          <w:tcPr>
            <w:tcW w:w="11180" w:type="dxa"/>
            <w:tcBorders>
              <w:top w:val="nil"/>
              <w:bottom w:val="nil"/>
            </w:tcBorders>
            <w:shd w:val="clear" w:color="auto" w:fill="auto"/>
            <w:noWrap/>
            <w:vAlign w:val="bottom"/>
            <w:hideMark/>
          </w:tcPr>
          <w:p w14:paraId="337CB860"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Meniscus tears located in inner-third region</w:t>
            </w:r>
          </w:p>
        </w:tc>
      </w:tr>
      <w:tr w:rsidR="00ED16AF" w:rsidRPr="000F70ED" w14:paraId="24F63AAF" w14:textId="77777777" w:rsidTr="00A219EA">
        <w:trPr>
          <w:trHeight w:val="300"/>
        </w:trPr>
        <w:tc>
          <w:tcPr>
            <w:tcW w:w="11180" w:type="dxa"/>
            <w:tcBorders>
              <w:top w:val="nil"/>
              <w:bottom w:val="nil"/>
            </w:tcBorders>
            <w:shd w:val="clear" w:color="auto" w:fill="auto"/>
            <w:noWrap/>
            <w:vAlign w:val="bottom"/>
            <w:hideMark/>
          </w:tcPr>
          <w:p w14:paraId="47D0811E"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Chronic degenerative tears in which the tissue is of poor quality and not amenable to suture repair</w:t>
            </w:r>
          </w:p>
        </w:tc>
      </w:tr>
      <w:tr w:rsidR="00ED16AF" w:rsidRPr="000F70ED" w14:paraId="57FB940D" w14:textId="77777777" w:rsidTr="00A219EA">
        <w:trPr>
          <w:trHeight w:val="300"/>
        </w:trPr>
        <w:tc>
          <w:tcPr>
            <w:tcW w:w="11180" w:type="dxa"/>
            <w:tcBorders>
              <w:top w:val="nil"/>
              <w:bottom w:val="nil"/>
            </w:tcBorders>
            <w:shd w:val="clear" w:color="auto" w:fill="auto"/>
            <w:noWrap/>
            <w:vAlign w:val="bottom"/>
            <w:hideMark/>
          </w:tcPr>
          <w:p w14:paraId="15361CCD"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Longitudinal tears less than 10 mm in length</w:t>
            </w:r>
          </w:p>
        </w:tc>
      </w:tr>
      <w:tr w:rsidR="00ED16AF" w:rsidRPr="000F70ED" w14:paraId="608CBF5A" w14:textId="77777777" w:rsidTr="00A219EA">
        <w:trPr>
          <w:trHeight w:val="300"/>
        </w:trPr>
        <w:tc>
          <w:tcPr>
            <w:tcW w:w="11180" w:type="dxa"/>
            <w:tcBorders>
              <w:top w:val="nil"/>
              <w:bottom w:val="nil"/>
            </w:tcBorders>
            <w:shd w:val="clear" w:color="auto" w:fill="auto"/>
            <w:noWrap/>
            <w:vAlign w:val="bottom"/>
            <w:hideMark/>
          </w:tcPr>
          <w:p w14:paraId="696B9DAC"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Incomplete radial tears that do not extend into the outer-third region</w:t>
            </w:r>
          </w:p>
        </w:tc>
      </w:tr>
      <w:tr w:rsidR="00ED16AF" w:rsidRPr="000F70ED" w14:paraId="161261E6" w14:textId="77777777" w:rsidTr="00A219EA">
        <w:trPr>
          <w:trHeight w:val="300"/>
        </w:trPr>
        <w:tc>
          <w:tcPr>
            <w:tcW w:w="11180" w:type="dxa"/>
            <w:tcBorders>
              <w:top w:val="nil"/>
              <w:bottom w:val="nil"/>
            </w:tcBorders>
            <w:shd w:val="clear" w:color="auto" w:fill="auto"/>
            <w:noWrap/>
            <w:vAlign w:val="bottom"/>
            <w:hideMark/>
          </w:tcPr>
          <w:p w14:paraId="1295C0CE"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Patients older than 60 years of age</w:t>
            </w:r>
          </w:p>
        </w:tc>
      </w:tr>
      <w:tr w:rsidR="00ED16AF" w:rsidRPr="000F70ED" w14:paraId="43E246F2" w14:textId="77777777" w:rsidTr="00A219EA">
        <w:trPr>
          <w:trHeight w:val="300"/>
        </w:trPr>
        <w:tc>
          <w:tcPr>
            <w:tcW w:w="11180" w:type="dxa"/>
            <w:tcBorders>
              <w:top w:val="nil"/>
              <w:bottom w:val="nil"/>
            </w:tcBorders>
            <w:shd w:val="clear" w:color="auto" w:fill="auto"/>
            <w:noWrap/>
            <w:vAlign w:val="bottom"/>
            <w:hideMark/>
          </w:tcPr>
          <w:p w14:paraId="5A427DD5" w14:textId="77777777"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 Patients unwilling to follow postoperative rehabilitation program</w:t>
            </w:r>
          </w:p>
        </w:tc>
      </w:tr>
      <w:tr w:rsidR="00ED16AF" w:rsidRPr="000F70ED" w14:paraId="5916AEC3" w14:textId="77777777" w:rsidTr="00A219EA">
        <w:trPr>
          <w:trHeight w:val="300"/>
        </w:trPr>
        <w:tc>
          <w:tcPr>
            <w:tcW w:w="11180" w:type="dxa"/>
            <w:tcBorders>
              <w:top w:val="nil"/>
            </w:tcBorders>
            <w:shd w:val="clear" w:color="auto" w:fill="auto"/>
            <w:noWrap/>
            <w:vAlign w:val="bottom"/>
            <w:hideMark/>
          </w:tcPr>
          <w:p w14:paraId="5AC88156" w14:textId="171F14DA" w:rsidR="00ED16AF" w:rsidRPr="000F70ED" w:rsidRDefault="00ED16AF" w:rsidP="0024292F">
            <w:pPr>
              <w:rPr>
                <w:rFonts w:ascii="Arial" w:eastAsia="Times New Roman" w:hAnsi="Arial" w:cs="Times New Roman"/>
                <w:color w:val="000000"/>
              </w:rPr>
            </w:pPr>
            <w:r w:rsidRPr="000F70ED">
              <w:rPr>
                <w:rFonts w:ascii="Arial" w:eastAsia="Times New Roman" w:hAnsi="Arial" w:cs="Times New Roman"/>
                <w:color w:val="000000"/>
              </w:rPr>
              <w:t>Reprinted from Noyes and Barber-Westin</w:t>
            </w:r>
            <w:r w:rsidRPr="000F70ED">
              <w:rPr>
                <w:rFonts w:ascii="Arial" w:eastAsia="Times New Roman" w:hAnsi="Arial" w:cs="Times New Roman"/>
                <w:color w:val="000000"/>
                <w:vertAlign w:val="superscript"/>
              </w:rPr>
              <w:t>32</w:t>
            </w:r>
          </w:p>
        </w:tc>
      </w:tr>
    </w:tbl>
    <w:p w14:paraId="3427CBA2" w14:textId="77777777" w:rsidR="00ED16AF" w:rsidRPr="000F70ED" w:rsidRDefault="00ED16AF">
      <w:pPr>
        <w:pStyle w:val="EndnoteText"/>
        <w:rPr>
          <w:rFonts w:ascii="Arial" w:hAnsi="Arial" w:cs="Arial"/>
        </w:rPr>
      </w:pPr>
    </w:p>
    <w:p w14:paraId="3A242C7C" w14:textId="4378C9DF" w:rsidR="00ED16AF" w:rsidRPr="000F70ED" w:rsidRDefault="00ED16AF">
      <w:pPr>
        <w:pStyle w:val="EndnoteText"/>
        <w:rPr>
          <w:rFonts w:ascii="Arial" w:hAnsi="Arial" w:cs="Arial"/>
        </w:rPr>
      </w:pPr>
    </w:p>
    <w:p w14:paraId="073738DF" w14:textId="09FBEB9A" w:rsidR="00ED16AF" w:rsidRPr="000F70ED" w:rsidRDefault="00ED16AF">
      <w:pPr>
        <w:pStyle w:val="EndnoteText"/>
        <w:rPr>
          <w:rFonts w:ascii="Arial" w:hAnsi="Arial" w:cs="Arial"/>
        </w:rPr>
      </w:pPr>
      <w:r w:rsidRPr="000F70ED">
        <w:rPr>
          <w:rFonts w:ascii="Arial" w:hAnsi="Arial" w:cs="Arial"/>
        </w:rPr>
        <w:t xml:space="preserve">Fig1: Overview of knee anatomy with menisci sitting between the femoral condyles and the </w:t>
      </w:r>
      <w:proofErr w:type="spellStart"/>
      <w:r w:rsidRPr="000F70ED">
        <w:rPr>
          <w:rFonts w:ascii="Arial" w:hAnsi="Arial" w:cs="Arial"/>
        </w:rPr>
        <w:t>tibial</w:t>
      </w:r>
      <w:proofErr w:type="spellEnd"/>
      <w:r w:rsidRPr="000F70ED">
        <w:rPr>
          <w:rFonts w:ascii="Arial" w:hAnsi="Arial" w:cs="Arial"/>
        </w:rPr>
        <w:t xml:space="preserve"> plateau.</w:t>
      </w:r>
    </w:p>
    <w:p w14:paraId="1E6FA9B7" w14:textId="7F3B3C04" w:rsidR="00ED16AF" w:rsidRPr="000F70ED" w:rsidRDefault="00ED16AF">
      <w:pPr>
        <w:pStyle w:val="EndnoteText"/>
        <w:rPr>
          <w:rFonts w:ascii="Arial" w:hAnsi="Arial" w:cs="Arial"/>
        </w:rPr>
      </w:pPr>
      <w:r w:rsidRPr="000F70ED">
        <w:rPr>
          <w:rFonts w:ascii="Arial" w:hAnsi="Arial" w:cs="Arial"/>
          <w:noProof/>
        </w:rPr>
        <w:drawing>
          <wp:inline distT="0" distB="0" distL="0" distR="0" wp14:anchorId="1E7A65CF" wp14:editId="4EF0CEB8">
            <wp:extent cx="2125898" cy="2146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1">
                      <a:extLst>
                        <a:ext uri="{28A0092B-C50C-407E-A947-70E740481C1C}">
                          <a14:useLocalDpi xmlns:a14="http://schemas.microsoft.com/office/drawing/2010/main" val="0"/>
                        </a:ext>
                      </a:extLst>
                    </a:blip>
                    <a:stretch>
                      <a:fillRect/>
                    </a:stretch>
                  </pic:blipFill>
                  <pic:spPr>
                    <a:xfrm>
                      <a:off x="0" y="0"/>
                      <a:ext cx="2125991" cy="2146394"/>
                    </a:xfrm>
                    <a:prstGeom prst="rect">
                      <a:avLst/>
                    </a:prstGeom>
                  </pic:spPr>
                </pic:pic>
              </a:graphicData>
            </a:graphic>
          </wp:inline>
        </w:drawing>
      </w:r>
    </w:p>
    <w:p w14:paraId="18CB5995" w14:textId="77777777" w:rsidR="00ED16AF" w:rsidRPr="000F70ED" w:rsidRDefault="00ED16AF">
      <w:pPr>
        <w:pStyle w:val="EndnoteText"/>
        <w:rPr>
          <w:rFonts w:ascii="Arial" w:hAnsi="Arial" w:cs="Arial"/>
        </w:rPr>
      </w:pPr>
    </w:p>
    <w:p w14:paraId="205F3FBA" w14:textId="77777777" w:rsidR="00ED16AF" w:rsidRPr="000F70ED" w:rsidRDefault="00ED16AF">
      <w:pPr>
        <w:pStyle w:val="EndnoteText"/>
        <w:rPr>
          <w:rFonts w:ascii="Arial" w:hAnsi="Arial" w:cs="Arial"/>
        </w:rPr>
      </w:pPr>
    </w:p>
    <w:p w14:paraId="011C9525" w14:textId="77777777" w:rsidR="00ED16AF" w:rsidRPr="000F70ED" w:rsidRDefault="00ED16AF">
      <w:pPr>
        <w:pStyle w:val="EndnoteText"/>
        <w:rPr>
          <w:rFonts w:ascii="Arial" w:hAnsi="Arial" w:cs="Arial"/>
        </w:rPr>
      </w:pPr>
    </w:p>
    <w:p w14:paraId="4092665C" w14:textId="77777777" w:rsidR="00ED16AF" w:rsidRPr="000F70ED" w:rsidRDefault="00ED16AF">
      <w:pPr>
        <w:pStyle w:val="EndnoteText"/>
        <w:rPr>
          <w:rFonts w:ascii="Arial" w:hAnsi="Arial" w:cs="Arial"/>
        </w:rPr>
      </w:pPr>
    </w:p>
    <w:p w14:paraId="4B6DC0EC" w14:textId="77777777" w:rsidR="00ED16AF" w:rsidRPr="000F70ED" w:rsidRDefault="00ED16AF">
      <w:pPr>
        <w:pStyle w:val="EndnoteText"/>
        <w:rPr>
          <w:rFonts w:ascii="Arial" w:hAnsi="Arial" w:cs="Arial"/>
        </w:rPr>
      </w:pPr>
    </w:p>
    <w:p w14:paraId="4C8EF972" w14:textId="77777777" w:rsidR="00ED16AF" w:rsidRPr="000F70ED" w:rsidRDefault="00ED16AF">
      <w:pPr>
        <w:pStyle w:val="EndnoteText"/>
        <w:rPr>
          <w:rFonts w:ascii="Arial" w:hAnsi="Arial" w:cs="Arial"/>
        </w:rPr>
      </w:pPr>
    </w:p>
    <w:p w14:paraId="208A369C" w14:textId="3C2CBACF" w:rsidR="00ED16AF" w:rsidRPr="000F70ED" w:rsidRDefault="00ED16AF">
      <w:pPr>
        <w:pStyle w:val="EndnoteText"/>
        <w:rPr>
          <w:rFonts w:ascii="Arial" w:hAnsi="Arial" w:cs="Arial"/>
        </w:rPr>
      </w:pPr>
      <w:r w:rsidRPr="000F70ED">
        <w:rPr>
          <w:rFonts w:ascii="Arial" w:hAnsi="Arial" w:cs="Arial"/>
        </w:rPr>
        <w:t xml:space="preserve">Fig2: The meniscus of the knee works to deepen the articulating surfaces of the </w:t>
      </w:r>
      <w:proofErr w:type="spellStart"/>
      <w:r w:rsidRPr="000F70ED">
        <w:rPr>
          <w:rFonts w:ascii="Arial" w:hAnsi="Arial" w:cs="Arial"/>
        </w:rPr>
        <w:t>tibial</w:t>
      </w:r>
      <w:proofErr w:type="spellEnd"/>
      <w:r w:rsidRPr="000F70ED">
        <w:rPr>
          <w:rFonts w:ascii="Arial" w:hAnsi="Arial" w:cs="Arial"/>
        </w:rPr>
        <w:t xml:space="preserve"> plateau and improves congruency of the </w:t>
      </w:r>
      <w:proofErr w:type="spellStart"/>
      <w:r w:rsidRPr="000F70ED">
        <w:rPr>
          <w:rFonts w:ascii="Arial" w:hAnsi="Arial" w:cs="Arial"/>
        </w:rPr>
        <w:t>tibiofemoral</w:t>
      </w:r>
      <w:proofErr w:type="spellEnd"/>
      <w:r w:rsidRPr="000F70ED">
        <w:rPr>
          <w:rFonts w:ascii="Arial" w:hAnsi="Arial" w:cs="Arial"/>
        </w:rPr>
        <w:t xml:space="preserve"> joint.</w:t>
      </w:r>
    </w:p>
    <w:p w14:paraId="4C385603" w14:textId="6A4C0794" w:rsidR="00ED16AF" w:rsidRPr="000F70ED" w:rsidRDefault="00ED16AF">
      <w:pPr>
        <w:pStyle w:val="EndnoteText"/>
        <w:rPr>
          <w:rFonts w:ascii="Arial" w:hAnsi="Arial" w:cs="Arial"/>
        </w:rPr>
      </w:pPr>
      <w:r w:rsidRPr="000F70ED">
        <w:rPr>
          <w:rFonts w:ascii="Arial" w:hAnsi="Arial" w:cs="Arial"/>
          <w:noProof/>
        </w:rPr>
        <w:drawing>
          <wp:inline distT="0" distB="0" distL="0" distR="0" wp14:anchorId="01CBB873" wp14:editId="4AFFBE8A">
            <wp:extent cx="2231792" cy="1397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gif"/>
                    <pic:cNvPicPr/>
                  </pic:nvPicPr>
                  <pic:blipFill>
                    <a:blip r:embed="rId2">
                      <a:extLst>
                        <a:ext uri="{28A0092B-C50C-407E-A947-70E740481C1C}">
                          <a14:useLocalDpi xmlns:a14="http://schemas.microsoft.com/office/drawing/2010/main" val="0"/>
                        </a:ext>
                      </a:extLst>
                    </a:blip>
                    <a:stretch>
                      <a:fillRect/>
                    </a:stretch>
                  </pic:blipFill>
                  <pic:spPr>
                    <a:xfrm>
                      <a:off x="0" y="0"/>
                      <a:ext cx="2231985" cy="1397121"/>
                    </a:xfrm>
                    <a:prstGeom prst="rect">
                      <a:avLst/>
                    </a:prstGeom>
                  </pic:spPr>
                </pic:pic>
              </a:graphicData>
            </a:graphic>
          </wp:inline>
        </w:drawing>
      </w:r>
    </w:p>
    <w:p w14:paraId="1B07679A" w14:textId="77777777" w:rsidR="00ED16AF" w:rsidRPr="000F70ED" w:rsidRDefault="00ED16AF">
      <w:pPr>
        <w:pStyle w:val="EndnoteText"/>
        <w:rPr>
          <w:rFonts w:ascii="Arial" w:hAnsi="Arial" w:cs="Arial"/>
        </w:rPr>
      </w:pPr>
    </w:p>
    <w:p w14:paraId="061E2E9B" w14:textId="29EDB872" w:rsidR="00ED16AF" w:rsidRPr="000F70ED" w:rsidRDefault="00ED16AF">
      <w:pPr>
        <w:pStyle w:val="EndnoteText"/>
        <w:rPr>
          <w:rFonts w:ascii="Arial" w:hAnsi="Arial" w:cs="Arial"/>
        </w:rPr>
      </w:pPr>
      <w:r w:rsidRPr="000F70ED">
        <w:rPr>
          <w:rFonts w:ascii="Arial" w:hAnsi="Arial" w:cs="Arial"/>
        </w:rPr>
        <w:t xml:space="preserve">Fig 3: The multiple layers of the meniscus. The superficial layer is a mesh matrix of collagen fibrils. The surface layer is found directly below this and is a transition layer of randomly arranged collagen bundles. The large middle layer is the deepest layer and consists of large collagen bundles that are arranged primarily in a circumferential orientation. </w:t>
      </w:r>
    </w:p>
    <w:p w14:paraId="3150C740" w14:textId="0AB783EC" w:rsidR="00ED16AF" w:rsidRPr="000F70ED" w:rsidRDefault="00ED16AF">
      <w:pPr>
        <w:pStyle w:val="EndnoteText"/>
        <w:rPr>
          <w:rFonts w:ascii="Arial" w:hAnsi="Arial" w:cs="Arial"/>
        </w:rPr>
      </w:pPr>
      <w:r w:rsidRPr="000F70ED">
        <w:rPr>
          <w:rFonts w:ascii="Arial" w:hAnsi="Arial" w:cs="Arial"/>
          <w:noProof/>
        </w:rPr>
        <w:drawing>
          <wp:inline distT="0" distB="0" distL="0" distR="0" wp14:anchorId="3D4CA98F" wp14:editId="047ED84E">
            <wp:extent cx="2628367" cy="1761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gif"/>
                    <pic:cNvPicPr/>
                  </pic:nvPicPr>
                  <pic:blipFill>
                    <a:blip r:embed="rId3">
                      <a:extLst>
                        <a:ext uri="{28A0092B-C50C-407E-A947-70E740481C1C}">
                          <a14:useLocalDpi xmlns:a14="http://schemas.microsoft.com/office/drawing/2010/main" val="0"/>
                        </a:ext>
                      </a:extLst>
                    </a:blip>
                    <a:stretch>
                      <a:fillRect/>
                    </a:stretch>
                  </pic:blipFill>
                  <pic:spPr>
                    <a:xfrm>
                      <a:off x="0" y="0"/>
                      <a:ext cx="2628367" cy="1761067"/>
                    </a:xfrm>
                    <a:prstGeom prst="rect">
                      <a:avLst/>
                    </a:prstGeom>
                  </pic:spPr>
                </pic:pic>
              </a:graphicData>
            </a:graphic>
          </wp:inline>
        </w:drawing>
      </w:r>
    </w:p>
    <w:p w14:paraId="1FC9C6F5" w14:textId="77777777" w:rsidR="00ED16AF" w:rsidRPr="000F70ED" w:rsidRDefault="00ED16AF">
      <w:pPr>
        <w:pStyle w:val="EndnoteText"/>
        <w:rPr>
          <w:rFonts w:ascii="Arial" w:hAnsi="Arial" w:cs="Arial"/>
        </w:rPr>
      </w:pPr>
    </w:p>
    <w:p w14:paraId="0BE54103" w14:textId="77777777" w:rsidR="00ED16AF" w:rsidRPr="000F70ED" w:rsidRDefault="00ED16AF">
      <w:pPr>
        <w:pStyle w:val="EndnoteText"/>
        <w:rPr>
          <w:rFonts w:ascii="Arial" w:hAnsi="Arial" w:cs="Arial"/>
        </w:rPr>
      </w:pPr>
    </w:p>
    <w:p w14:paraId="1AE25ACE" w14:textId="09550409" w:rsidR="00ED16AF" w:rsidRPr="000F70ED" w:rsidRDefault="00ED16AF">
      <w:pPr>
        <w:pStyle w:val="EndnoteText"/>
        <w:rPr>
          <w:rFonts w:ascii="Arial" w:hAnsi="Arial" w:cs="Arial"/>
        </w:rPr>
      </w:pPr>
      <w:r w:rsidRPr="000F70ED">
        <w:rPr>
          <w:rFonts w:ascii="Arial" w:hAnsi="Arial" w:cs="Arial"/>
        </w:rPr>
        <w:t xml:space="preserve">Fig 4: </w:t>
      </w:r>
      <w:r w:rsidRPr="000F70ED">
        <w:rPr>
          <w:rFonts w:ascii="Arial" w:eastAsia="Arial Unicode MS" w:hAnsi="Arial" w:cs="Arial"/>
        </w:rPr>
        <w:t xml:space="preserve">Meniscal suturing techniques. (A, B, and C) </w:t>
      </w:r>
      <w:proofErr w:type="gramStart"/>
      <w:r w:rsidRPr="000F70ED">
        <w:rPr>
          <w:rFonts w:ascii="Arial" w:eastAsia="Arial Unicode MS" w:hAnsi="Arial" w:cs="Arial"/>
        </w:rPr>
        <w:t>Variations on vertical suturing techniques, (D) horizontal mattress stitch, and (E) knot-end stitch.</w:t>
      </w:r>
      <w:proofErr w:type="gramEnd"/>
      <w:r w:rsidRPr="000F70ED">
        <w:rPr>
          <w:rFonts w:ascii="Arial" w:eastAsia="Arial Unicode MS" w:hAnsi="Arial" w:cs="Arial"/>
        </w:rPr>
        <w:t xml:space="preserve"> </w:t>
      </w:r>
      <w:r w:rsidRPr="000F70ED">
        <w:rPr>
          <w:rFonts w:ascii="Arial" w:eastAsia="Arial Unicode MS" w:hAnsi="Arial" w:cs="Arial"/>
          <w:vertAlign w:val="superscript"/>
        </w:rPr>
        <w:t>22</w:t>
      </w:r>
    </w:p>
    <w:p w14:paraId="78C25458" w14:textId="47121C8E" w:rsidR="00ED16AF" w:rsidRPr="000F70ED" w:rsidRDefault="00ED16AF">
      <w:pPr>
        <w:pStyle w:val="EndnoteText"/>
        <w:rPr>
          <w:rFonts w:ascii="Arial" w:hAnsi="Arial" w:cs="Arial"/>
        </w:rPr>
      </w:pPr>
      <w:r w:rsidRPr="000F70ED">
        <w:rPr>
          <w:rFonts w:ascii="Arial" w:hAnsi="Arial" w:cs="Arial"/>
          <w:noProof/>
        </w:rPr>
        <w:drawing>
          <wp:inline distT="0" distB="0" distL="0" distR="0" wp14:anchorId="1CDE4CFA" wp14:editId="6F35551C">
            <wp:extent cx="4572000" cy="222531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jpg"/>
                    <pic:cNvPicPr/>
                  </pic:nvPicPr>
                  <pic:blipFill>
                    <a:blip r:embed="rId4">
                      <a:extLst>
                        <a:ext uri="{28A0092B-C50C-407E-A947-70E740481C1C}">
                          <a14:useLocalDpi xmlns:a14="http://schemas.microsoft.com/office/drawing/2010/main" val="0"/>
                        </a:ext>
                      </a:extLst>
                    </a:blip>
                    <a:stretch>
                      <a:fillRect/>
                    </a:stretch>
                  </pic:blipFill>
                  <pic:spPr>
                    <a:xfrm>
                      <a:off x="0" y="0"/>
                      <a:ext cx="4572000" cy="2225310"/>
                    </a:xfrm>
                    <a:prstGeom prst="rect">
                      <a:avLst/>
                    </a:prstGeom>
                  </pic:spPr>
                </pic:pic>
              </a:graphicData>
            </a:graphic>
          </wp:inline>
        </w:drawing>
      </w:r>
    </w:p>
    <w:p w14:paraId="49782CC8" w14:textId="77777777" w:rsidR="00ED16AF" w:rsidRPr="000F70ED" w:rsidRDefault="00ED16AF" w:rsidP="003C068D">
      <w:pPr>
        <w:pStyle w:val="EndnoteText"/>
        <w:jc w:val="center"/>
        <w:rPr>
          <w:rFonts w:ascii="Arial" w:hAnsi="Arial" w:cs="Arial"/>
        </w:rPr>
      </w:pPr>
    </w:p>
    <w:p w14:paraId="225AD6F7" w14:textId="77777777" w:rsidR="00ED16AF" w:rsidRPr="000F70ED" w:rsidRDefault="00ED16AF" w:rsidP="003C068D">
      <w:pPr>
        <w:pStyle w:val="EndnoteText"/>
        <w:jc w:val="center"/>
        <w:rPr>
          <w:rFonts w:ascii="Arial" w:hAnsi="Arial" w:cs="Arial"/>
        </w:rPr>
      </w:pPr>
    </w:p>
    <w:p w14:paraId="2848835D" w14:textId="1A805CE3" w:rsidR="00ED16AF" w:rsidRPr="000F70ED" w:rsidRDefault="00ED16AF" w:rsidP="003C068D">
      <w:pPr>
        <w:pStyle w:val="EndnoteText"/>
        <w:jc w:val="center"/>
        <w:rPr>
          <w:rFonts w:ascii="Arial" w:hAnsi="Arial" w:cs="Arial"/>
        </w:rPr>
      </w:pPr>
      <w:r w:rsidRPr="000F70ED">
        <w:rPr>
          <w:rFonts w:ascii="Arial" w:hAnsi="Arial" w:cs="Arial"/>
        </w:rPr>
        <w:t>References:</w:t>
      </w:r>
    </w:p>
    <w:p w14:paraId="355CE74C" w14:textId="0F4AA826"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Magee, D. (2002). Knee. In A. Allen (Ed.), </w:t>
      </w:r>
      <w:r w:rsidRPr="000F70ED">
        <w:rPr>
          <w:rFonts w:ascii="Arial" w:hAnsi="Arial" w:cs="Arial"/>
          <w:iCs/>
        </w:rPr>
        <w:t>Orthopedic physical assessment</w:t>
      </w:r>
      <w:r w:rsidRPr="000F70ED">
        <w:rPr>
          <w:rFonts w:ascii="Arial" w:hAnsi="Arial" w:cs="Arial"/>
        </w:rPr>
        <w:t xml:space="preserve"> (4th ed., pp. 661-764). </w:t>
      </w:r>
      <w:proofErr w:type="spellStart"/>
      <w:r w:rsidRPr="000F70ED">
        <w:rPr>
          <w:rFonts w:ascii="Arial" w:hAnsi="Arial" w:cs="Arial"/>
        </w:rPr>
        <w:t>Philidelphia</w:t>
      </w:r>
      <w:proofErr w:type="spellEnd"/>
      <w:r w:rsidRPr="000F70ED">
        <w:rPr>
          <w:rFonts w:ascii="Arial" w:hAnsi="Arial" w:cs="Arial"/>
        </w:rPr>
        <w:t>, PA: Elsevier.</w:t>
      </w:r>
    </w:p>
  </w:endnote>
  <w:endnote w:id="2">
    <w:p w14:paraId="482222C1" w14:textId="0F699D06"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gramStart"/>
      <w:r w:rsidRPr="000F70ED">
        <w:rPr>
          <w:rFonts w:ascii="Arial" w:hAnsi="Arial" w:cs="Arial"/>
        </w:rPr>
        <w:t>The American Orthopedic Society for Sports Medicine.</w:t>
      </w:r>
      <w:proofErr w:type="gramEnd"/>
      <w:r w:rsidRPr="000F70ED">
        <w:rPr>
          <w:rFonts w:ascii="Arial" w:hAnsi="Arial" w:cs="Arial"/>
        </w:rPr>
        <w:t xml:space="preserve"> (2009)</w:t>
      </w:r>
      <w:proofErr w:type="gramStart"/>
      <w:r w:rsidRPr="000F70ED">
        <w:rPr>
          <w:rFonts w:ascii="Arial" w:hAnsi="Arial" w:cs="Arial"/>
        </w:rPr>
        <w:t xml:space="preserve">. </w:t>
      </w:r>
      <w:r w:rsidRPr="000F70ED">
        <w:rPr>
          <w:rFonts w:ascii="Arial" w:hAnsi="Arial" w:cs="Arial"/>
          <w:iCs/>
        </w:rPr>
        <w:t>Meniscal tears.</w:t>
      </w:r>
      <w:proofErr w:type="gramEnd"/>
      <w:r w:rsidRPr="000F70ED">
        <w:rPr>
          <w:rFonts w:ascii="Arial" w:hAnsi="Arial" w:cs="Arial"/>
        </w:rPr>
        <w:t xml:space="preserve"> Retrieved November 27, 2012, from </w:t>
      </w:r>
      <w:hyperlink r:id="rId5" w:history="1">
        <w:r w:rsidRPr="000F70ED">
          <w:rPr>
            <w:rFonts w:ascii="Arial" w:hAnsi="Arial" w:cs="Arial"/>
          </w:rPr>
          <w:t>http://orthoinfo.aaos.org.libproxy.lib.unc.edu/topic.cfm?topic=a00358</w:t>
        </w:r>
      </w:hyperlink>
    </w:p>
  </w:endnote>
  <w:endnote w:id="3">
    <w:p w14:paraId="609C1F47" w14:textId="77777777" w:rsidR="00ED16AF" w:rsidRPr="000F70ED" w:rsidRDefault="00ED16AF" w:rsidP="0009083A">
      <w:pPr>
        <w:widowControl w:val="0"/>
        <w:numPr>
          <w:ilvl w:val="0"/>
          <w:numId w:val="1"/>
        </w:numPr>
        <w:tabs>
          <w:tab w:val="left" w:pos="0"/>
          <w:tab w:val="left" w:pos="220"/>
        </w:tabs>
        <w:autoSpaceDE w:val="0"/>
        <w:autoSpaceDN w:val="0"/>
        <w:adjustRightInd w:val="0"/>
        <w:ind w:left="0" w:firstLine="0"/>
        <w:rPr>
          <w:rFonts w:ascii="Arial" w:eastAsia="Arial Unicode MS" w:hAnsi="Arial" w:cs="Arial"/>
        </w:rPr>
      </w:pPr>
      <w:r w:rsidRPr="000F70ED">
        <w:rPr>
          <w:rStyle w:val="EndnoteReference"/>
          <w:rFonts w:ascii="Arial" w:hAnsi="Arial" w:cs="Arial"/>
        </w:rPr>
        <w:endnoteRef/>
      </w:r>
      <w:r w:rsidRPr="000F70ED">
        <w:rPr>
          <w:rFonts w:ascii="Arial" w:hAnsi="Arial" w:cs="Arial"/>
        </w:rPr>
        <w:t xml:space="preserve"> </w:t>
      </w:r>
      <w:r w:rsidRPr="000F70ED">
        <w:rPr>
          <w:rFonts w:ascii="Arial" w:eastAsia="Arial Unicode MS" w:hAnsi="Arial" w:cs="Arial"/>
        </w:rPr>
        <w:t>Kohn, D.; Moreno, B. Meniscus insertion anatomy as a basis for meniscus replacement: a morphological cadaveric study. Arthroscopy, 11 (1995), pp. 96–103</w:t>
      </w:r>
    </w:p>
  </w:endnote>
  <w:endnote w:id="4">
    <w:p w14:paraId="6068C67A" w14:textId="77777777"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gramStart"/>
      <w:r w:rsidRPr="000F70ED">
        <w:rPr>
          <w:rFonts w:ascii="Arial" w:hAnsi="Arial" w:cs="Arial"/>
          <w:spacing w:val="20"/>
          <w:kern w:val="1"/>
        </w:rPr>
        <w:t xml:space="preserve">Warren R, </w:t>
      </w:r>
      <w:proofErr w:type="spellStart"/>
      <w:r w:rsidRPr="000F70ED">
        <w:rPr>
          <w:rFonts w:ascii="Arial" w:hAnsi="Arial" w:cs="Arial"/>
          <w:spacing w:val="20"/>
          <w:kern w:val="1"/>
        </w:rPr>
        <w:t>Arnoczky</w:t>
      </w:r>
      <w:proofErr w:type="spellEnd"/>
      <w:r w:rsidRPr="000F70ED">
        <w:rPr>
          <w:rFonts w:ascii="Arial" w:hAnsi="Arial" w:cs="Arial"/>
          <w:spacing w:val="20"/>
          <w:kern w:val="1"/>
        </w:rPr>
        <w:t xml:space="preserve"> SP, </w:t>
      </w:r>
      <w:proofErr w:type="spellStart"/>
      <w:r w:rsidRPr="000F70ED">
        <w:rPr>
          <w:rFonts w:ascii="Arial" w:hAnsi="Arial" w:cs="Arial"/>
          <w:spacing w:val="20"/>
          <w:kern w:val="1"/>
        </w:rPr>
        <w:t>Wickiewicz</w:t>
      </w:r>
      <w:proofErr w:type="spellEnd"/>
      <w:r w:rsidRPr="000F70ED">
        <w:rPr>
          <w:rFonts w:ascii="Arial" w:hAnsi="Arial" w:cs="Arial"/>
          <w:spacing w:val="20"/>
          <w:kern w:val="1"/>
        </w:rPr>
        <w:t xml:space="preserve"> TL.</w:t>
      </w:r>
      <w:proofErr w:type="gramEnd"/>
      <w:r w:rsidRPr="000F70ED">
        <w:rPr>
          <w:rFonts w:ascii="Arial" w:hAnsi="Arial" w:cs="Arial"/>
          <w:spacing w:val="20"/>
          <w:kern w:val="1"/>
        </w:rPr>
        <w:t xml:space="preserve"> </w:t>
      </w:r>
      <w:proofErr w:type="gramStart"/>
      <w:r w:rsidRPr="000F70ED">
        <w:rPr>
          <w:rFonts w:ascii="Arial" w:hAnsi="Arial" w:cs="Arial"/>
          <w:spacing w:val="20"/>
          <w:kern w:val="1"/>
        </w:rPr>
        <w:t>Anatomy of the knee.</w:t>
      </w:r>
      <w:proofErr w:type="gramEnd"/>
      <w:r w:rsidRPr="000F70ED">
        <w:rPr>
          <w:rFonts w:ascii="Arial" w:hAnsi="Arial" w:cs="Arial"/>
          <w:spacing w:val="20"/>
          <w:kern w:val="1"/>
        </w:rPr>
        <w:t xml:space="preserve"> In: Nicholas JA, </w:t>
      </w:r>
      <w:proofErr w:type="spellStart"/>
      <w:r w:rsidRPr="000F70ED">
        <w:rPr>
          <w:rFonts w:ascii="Arial" w:hAnsi="Arial" w:cs="Arial"/>
          <w:spacing w:val="20"/>
          <w:kern w:val="1"/>
        </w:rPr>
        <w:t>Hershman</w:t>
      </w:r>
      <w:proofErr w:type="spellEnd"/>
      <w:r w:rsidRPr="000F70ED">
        <w:rPr>
          <w:rFonts w:ascii="Arial" w:hAnsi="Arial" w:cs="Arial"/>
          <w:spacing w:val="20"/>
          <w:kern w:val="1"/>
        </w:rPr>
        <w:t xml:space="preserve"> EB, </w:t>
      </w:r>
      <w:proofErr w:type="gramStart"/>
      <w:r w:rsidRPr="000F70ED">
        <w:rPr>
          <w:rFonts w:ascii="Arial" w:hAnsi="Arial" w:cs="Arial"/>
          <w:spacing w:val="20"/>
          <w:kern w:val="1"/>
        </w:rPr>
        <w:t>eds</w:t>
      </w:r>
      <w:proofErr w:type="gramEnd"/>
      <w:r w:rsidRPr="000F70ED">
        <w:rPr>
          <w:rFonts w:ascii="Arial" w:hAnsi="Arial" w:cs="Arial"/>
          <w:spacing w:val="20"/>
          <w:kern w:val="1"/>
        </w:rPr>
        <w:t xml:space="preserve">. </w:t>
      </w:r>
      <w:proofErr w:type="gramStart"/>
      <w:r w:rsidRPr="000F70ED">
        <w:rPr>
          <w:rFonts w:ascii="Arial" w:hAnsi="Arial" w:cs="Arial"/>
          <w:iCs/>
          <w:spacing w:val="20"/>
          <w:kern w:val="1"/>
        </w:rPr>
        <w:t>The lower extremity and spine in sports medicine.</w:t>
      </w:r>
      <w:proofErr w:type="gramEnd"/>
      <w:r w:rsidRPr="000F70ED">
        <w:rPr>
          <w:rFonts w:ascii="Arial" w:hAnsi="Arial" w:cs="Arial"/>
          <w:spacing w:val="20"/>
          <w:kern w:val="1"/>
        </w:rPr>
        <w:t xml:space="preserve"> St. Louis: Mosby; 1986:657.</w:t>
      </w:r>
    </w:p>
  </w:endnote>
  <w:endnote w:id="5">
    <w:p w14:paraId="5A9DA98A" w14:textId="08D9C52A" w:rsidR="00ED16AF" w:rsidRPr="000F70ED" w:rsidRDefault="00ED16AF" w:rsidP="009909CF">
      <w:pPr>
        <w:widowControl w:val="0"/>
        <w:numPr>
          <w:ilvl w:val="0"/>
          <w:numId w:val="1"/>
        </w:numPr>
        <w:tabs>
          <w:tab w:val="left" w:pos="0"/>
          <w:tab w:val="left" w:pos="220"/>
        </w:tabs>
        <w:autoSpaceDE w:val="0"/>
        <w:autoSpaceDN w:val="0"/>
        <w:adjustRightInd w:val="0"/>
        <w:ind w:left="0" w:firstLine="0"/>
        <w:rPr>
          <w:rFonts w:ascii="Arial" w:eastAsia="Arial Unicode MS" w:hAnsi="Arial" w:cs="Arial"/>
        </w:rPr>
      </w:pPr>
      <w:r w:rsidRPr="000F70ED">
        <w:rPr>
          <w:rStyle w:val="EndnoteReference"/>
          <w:rFonts w:ascii="Arial" w:hAnsi="Arial" w:cs="Arial"/>
        </w:rPr>
        <w:endnoteRef/>
      </w:r>
      <w:r w:rsidRPr="000F70ED">
        <w:rPr>
          <w:rFonts w:ascii="Arial" w:hAnsi="Arial" w:cs="Arial"/>
        </w:rPr>
        <w:t xml:space="preserve"> </w:t>
      </w:r>
      <w:r w:rsidRPr="000F70ED">
        <w:rPr>
          <w:rFonts w:ascii="Arial" w:eastAsia="Arial Unicode MS" w:hAnsi="Arial" w:cs="Arial"/>
        </w:rPr>
        <w:t>C.R. Clark, J.A. Ogden. Development of the menisci of the human knee joint. Morphological changes and their potential role in childhood meniscal injury</w:t>
      </w:r>
    </w:p>
    <w:p w14:paraId="6D7DFE94" w14:textId="593FF37C" w:rsidR="00ED16AF" w:rsidRPr="000F70ED" w:rsidRDefault="00ED16AF" w:rsidP="00EB378D">
      <w:pPr>
        <w:pStyle w:val="EndnoteText"/>
        <w:rPr>
          <w:rFonts w:ascii="Arial" w:hAnsi="Arial" w:cs="Arial"/>
        </w:rPr>
      </w:pPr>
      <w:r w:rsidRPr="000F70ED">
        <w:rPr>
          <w:rFonts w:ascii="Arial" w:eastAsia="Arial Unicode MS" w:hAnsi="Arial" w:cs="Arial"/>
        </w:rPr>
        <w:t xml:space="preserve">J Bone Joint </w:t>
      </w:r>
      <w:proofErr w:type="spellStart"/>
      <w:r w:rsidRPr="000F70ED">
        <w:rPr>
          <w:rFonts w:ascii="Arial" w:eastAsia="Arial Unicode MS" w:hAnsi="Arial" w:cs="Arial"/>
        </w:rPr>
        <w:t>Surg</w:t>
      </w:r>
      <w:proofErr w:type="spellEnd"/>
      <w:r w:rsidRPr="000F70ED">
        <w:rPr>
          <w:rFonts w:ascii="Arial" w:eastAsia="Arial Unicode MS" w:hAnsi="Arial" w:cs="Arial"/>
        </w:rPr>
        <w:t xml:space="preserve"> Am, 65 (1983), pp. 538–547.</w:t>
      </w:r>
    </w:p>
  </w:endnote>
  <w:endnote w:id="6">
    <w:p w14:paraId="159C5FBD" w14:textId="33EE5502"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gramStart"/>
      <w:r w:rsidRPr="000F70ED">
        <w:rPr>
          <w:rFonts w:ascii="Arial" w:hAnsi="Arial" w:cs="Arial"/>
        </w:rPr>
        <w:t>Gross, Mike.</w:t>
      </w:r>
      <w:proofErr w:type="gramEnd"/>
      <w:r w:rsidRPr="000F70ED">
        <w:rPr>
          <w:rFonts w:ascii="Arial" w:hAnsi="Arial" w:cs="Arial"/>
        </w:rPr>
        <w:t xml:space="preserve"> </w:t>
      </w:r>
      <w:proofErr w:type="spellStart"/>
      <w:proofErr w:type="gramStart"/>
      <w:r w:rsidRPr="000F70ED">
        <w:rPr>
          <w:rFonts w:ascii="Arial" w:hAnsi="Arial" w:cs="Arial"/>
        </w:rPr>
        <w:t>Voicethread</w:t>
      </w:r>
      <w:proofErr w:type="spellEnd"/>
      <w:r w:rsidRPr="000F70ED">
        <w:rPr>
          <w:rFonts w:ascii="Arial" w:hAnsi="Arial" w:cs="Arial"/>
        </w:rPr>
        <w:t xml:space="preserve"> Lecture Meniscus.</w:t>
      </w:r>
      <w:proofErr w:type="gramEnd"/>
      <w:r w:rsidRPr="000F70ED">
        <w:rPr>
          <w:rFonts w:ascii="Arial" w:hAnsi="Arial" w:cs="Arial"/>
        </w:rPr>
        <w:t xml:space="preserve"> </w:t>
      </w:r>
      <w:proofErr w:type="gramStart"/>
      <w:r w:rsidRPr="000F70ED">
        <w:rPr>
          <w:rFonts w:ascii="Arial" w:hAnsi="Arial" w:cs="Arial"/>
        </w:rPr>
        <w:t>University of North Carolina at Chapel Hill.</w:t>
      </w:r>
      <w:proofErr w:type="gramEnd"/>
      <w:r w:rsidRPr="000F70ED">
        <w:rPr>
          <w:rFonts w:ascii="Arial" w:hAnsi="Arial" w:cs="Arial"/>
        </w:rPr>
        <w:t xml:space="preserve"> Accessed November 20, 2012.</w:t>
      </w:r>
    </w:p>
  </w:endnote>
  <w:endnote w:id="7">
    <w:p w14:paraId="26071297" w14:textId="5B9D83E8" w:rsidR="00ED16AF" w:rsidRPr="000F70ED" w:rsidRDefault="00ED16AF" w:rsidP="004B1949">
      <w:pPr>
        <w:widowControl w:val="0"/>
        <w:numPr>
          <w:ilvl w:val="0"/>
          <w:numId w:val="1"/>
        </w:numPr>
        <w:tabs>
          <w:tab w:val="left" w:pos="0"/>
          <w:tab w:val="left" w:pos="220"/>
        </w:tabs>
        <w:autoSpaceDE w:val="0"/>
        <w:autoSpaceDN w:val="0"/>
        <w:adjustRightInd w:val="0"/>
        <w:ind w:left="0" w:firstLine="0"/>
        <w:rPr>
          <w:rFonts w:ascii="Arial" w:eastAsia="Arial Unicode MS" w:hAnsi="Arial" w:cs="Arial"/>
        </w:rPr>
      </w:pPr>
      <w:r w:rsidRPr="000F70ED">
        <w:rPr>
          <w:rStyle w:val="EndnoteReference"/>
          <w:rFonts w:ascii="Arial" w:hAnsi="Arial" w:cs="Arial"/>
        </w:rPr>
        <w:endnoteRef/>
      </w:r>
      <w:r w:rsidRPr="000F70ED">
        <w:rPr>
          <w:rFonts w:ascii="Arial" w:hAnsi="Arial" w:cs="Arial"/>
        </w:rPr>
        <w:t xml:space="preserve"> </w:t>
      </w:r>
      <w:r w:rsidRPr="000F70ED">
        <w:rPr>
          <w:rFonts w:ascii="Arial" w:eastAsia="Arial Unicode MS" w:hAnsi="Arial" w:cs="Arial"/>
        </w:rPr>
        <w:t xml:space="preserve">P.G. Scott, T. Nakano, C.M. Dodd. Isolation and characterization of small proteoglycans from different zones of the porcine knee meniscus. </w:t>
      </w:r>
      <w:proofErr w:type="spellStart"/>
      <w:r w:rsidRPr="000F70ED">
        <w:rPr>
          <w:rFonts w:ascii="Arial" w:eastAsia="Arial Unicode MS" w:hAnsi="Arial" w:cs="Arial"/>
        </w:rPr>
        <w:t>Biochim</w:t>
      </w:r>
      <w:proofErr w:type="spellEnd"/>
      <w:r w:rsidRPr="000F70ED">
        <w:rPr>
          <w:rFonts w:ascii="Arial" w:eastAsia="Arial Unicode MS" w:hAnsi="Arial" w:cs="Arial"/>
        </w:rPr>
        <w:t xml:space="preserve"> </w:t>
      </w:r>
      <w:proofErr w:type="spellStart"/>
      <w:r w:rsidRPr="000F70ED">
        <w:rPr>
          <w:rFonts w:ascii="Arial" w:eastAsia="Arial Unicode MS" w:hAnsi="Arial" w:cs="Arial"/>
        </w:rPr>
        <w:t>Biophys</w:t>
      </w:r>
      <w:proofErr w:type="spellEnd"/>
      <w:r w:rsidRPr="000F70ED">
        <w:rPr>
          <w:rFonts w:ascii="Arial" w:eastAsia="Arial Unicode MS" w:hAnsi="Arial" w:cs="Arial"/>
        </w:rPr>
        <w:t xml:space="preserve"> </w:t>
      </w:r>
      <w:proofErr w:type="spellStart"/>
      <w:r w:rsidRPr="000F70ED">
        <w:rPr>
          <w:rFonts w:ascii="Arial" w:eastAsia="Arial Unicode MS" w:hAnsi="Arial" w:cs="Arial"/>
        </w:rPr>
        <w:t>Acta</w:t>
      </w:r>
      <w:proofErr w:type="spellEnd"/>
      <w:r w:rsidRPr="000F70ED">
        <w:rPr>
          <w:rFonts w:ascii="Arial" w:eastAsia="Arial Unicode MS" w:hAnsi="Arial" w:cs="Arial"/>
        </w:rPr>
        <w:t>, 1336 (1997), pp. 254–262</w:t>
      </w:r>
    </w:p>
  </w:endnote>
  <w:endnote w:id="8">
    <w:p w14:paraId="7860EEBD" w14:textId="77777777"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spellStart"/>
      <w:r w:rsidRPr="000F70ED">
        <w:rPr>
          <w:rFonts w:ascii="Arial" w:hAnsi="Arial" w:cs="Arial"/>
          <w:spacing w:val="20"/>
          <w:kern w:val="1"/>
        </w:rPr>
        <w:t>McDevitt</w:t>
      </w:r>
      <w:proofErr w:type="spellEnd"/>
      <w:r w:rsidRPr="000F70ED">
        <w:rPr>
          <w:rFonts w:ascii="Arial" w:hAnsi="Arial" w:cs="Arial"/>
          <w:spacing w:val="20"/>
          <w:kern w:val="1"/>
        </w:rPr>
        <w:t xml:space="preserve"> CA, Webber RJ. </w:t>
      </w:r>
      <w:proofErr w:type="gramStart"/>
      <w:r w:rsidRPr="000F70ED">
        <w:rPr>
          <w:rFonts w:ascii="Arial" w:hAnsi="Arial" w:cs="Arial"/>
          <w:spacing w:val="20"/>
          <w:kern w:val="1"/>
        </w:rPr>
        <w:t>The ultrastructure and biochemistry of meniscal cartilage.</w:t>
      </w:r>
      <w:proofErr w:type="gramEnd"/>
      <w:r w:rsidRPr="000F70ED">
        <w:rPr>
          <w:rFonts w:ascii="Arial" w:hAnsi="Arial" w:cs="Arial"/>
          <w:spacing w:val="20"/>
          <w:kern w:val="1"/>
        </w:rPr>
        <w:t xml:space="preserve"> </w:t>
      </w:r>
      <w:proofErr w:type="spellStart"/>
      <w:r w:rsidRPr="000F70ED">
        <w:rPr>
          <w:rFonts w:ascii="Arial" w:hAnsi="Arial" w:cs="Arial"/>
          <w:iCs/>
          <w:spacing w:val="20"/>
          <w:kern w:val="1"/>
        </w:rPr>
        <w:t>Clin</w:t>
      </w:r>
      <w:proofErr w:type="spellEnd"/>
      <w:r w:rsidRPr="000F70ED">
        <w:rPr>
          <w:rFonts w:ascii="Arial" w:hAnsi="Arial" w:cs="Arial"/>
          <w:iCs/>
          <w:spacing w:val="20"/>
          <w:kern w:val="1"/>
        </w:rPr>
        <w:t xml:space="preserve"> </w:t>
      </w:r>
      <w:proofErr w:type="spellStart"/>
      <w:r w:rsidRPr="000F70ED">
        <w:rPr>
          <w:rFonts w:ascii="Arial" w:hAnsi="Arial" w:cs="Arial"/>
          <w:iCs/>
          <w:spacing w:val="20"/>
          <w:kern w:val="1"/>
        </w:rPr>
        <w:t>Orthop</w:t>
      </w:r>
      <w:proofErr w:type="spellEnd"/>
      <w:r w:rsidRPr="000F70ED">
        <w:rPr>
          <w:rFonts w:ascii="Arial" w:hAnsi="Arial" w:cs="Arial"/>
          <w:iCs/>
          <w:spacing w:val="20"/>
          <w:kern w:val="1"/>
        </w:rPr>
        <w:t>.</w:t>
      </w:r>
      <w:r w:rsidRPr="000F70ED">
        <w:rPr>
          <w:rFonts w:ascii="Arial" w:hAnsi="Arial" w:cs="Arial"/>
          <w:spacing w:val="20"/>
          <w:kern w:val="1"/>
        </w:rPr>
        <w:t xml:space="preserve"> 1990</w:t>
      </w:r>
      <w:proofErr w:type="gramStart"/>
      <w:r w:rsidRPr="000F70ED">
        <w:rPr>
          <w:rFonts w:ascii="Arial" w:hAnsi="Arial" w:cs="Arial"/>
          <w:spacing w:val="20"/>
          <w:kern w:val="1"/>
        </w:rPr>
        <w:t>;252:8</w:t>
      </w:r>
      <w:proofErr w:type="gramEnd"/>
      <w:r w:rsidRPr="000F70ED">
        <w:rPr>
          <w:rFonts w:ascii="Arial" w:hAnsi="Arial" w:cs="Arial"/>
          <w:spacing w:val="20"/>
          <w:kern w:val="1"/>
        </w:rPr>
        <w:t>-18.</w:t>
      </w:r>
    </w:p>
  </w:endnote>
  <w:endnote w:id="9">
    <w:p w14:paraId="39B3B83B" w14:textId="77777777" w:rsidR="00ED16AF" w:rsidRPr="000F70ED" w:rsidRDefault="00ED16AF" w:rsidP="004E55C8">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spellStart"/>
      <w:r w:rsidRPr="000F70ED">
        <w:rPr>
          <w:rFonts w:ascii="Arial" w:hAnsi="Arial" w:cs="Arial"/>
        </w:rPr>
        <w:t>Makris</w:t>
      </w:r>
      <w:proofErr w:type="spellEnd"/>
      <w:r w:rsidRPr="000F70ED">
        <w:rPr>
          <w:rFonts w:ascii="Arial" w:hAnsi="Arial" w:cs="Arial"/>
        </w:rPr>
        <w:t>, EA</w:t>
      </w:r>
      <w:proofErr w:type="gramStart"/>
      <w:r w:rsidRPr="000F70ED">
        <w:rPr>
          <w:rFonts w:ascii="Arial" w:hAnsi="Arial" w:cs="Arial"/>
        </w:rPr>
        <w:t>.;</w:t>
      </w:r>
      <w:proofErr w:type="gramEnd"/>
      <w:r w:rsidRPr="000F70ED">
        <w:rPr>
          <w:rFonts w:ascii="Arial" w:hAnsi="Arial" w:cs="Arial"/>
        </w:rPr>
        <w:t xml:space="preserve"> </w:t>
      </w:r>
      <w:proofErr w:type="spellStart"/>
      <w:r w:rsidRPr="000F70ED">
        <w:rPr>
          <w:rFonts w:ascii="Arial" w:hAnsi="Arial" w:cs="Arial"/>
        </w:rPr>
        <w:t>Hadidi</w:t>
      </w:r>
      <w:proofErr w:type="spellEnd"/>
      <w:r w:rsidRPr="000F70ED">
        <w:rPr>
          <w:rFonts w:ascii="Arial" w:hAnsi="Arial" w:cs="Arial"/>
        </w:rPr>
        <w:t xml:space="preserve">, P.; </w:t>
      </w:r>
      <w:proofErr w:type="spellStart"/>
      <w:r w:rsidRPr="000F70ED">
        <w:rPr>
          <w:rFonts w:ascii="Arial" w:hAnsi="Arial" w:cs="Arial"/>
        </w:rPr>
        <w:t>Athanasiou</w:t>
      </w:r>
      <w:proofErr w:type="spellEnd"/>
      <w:r w:rsidRPr="000F70ED">
        <w:rPr>
          <w:rFonts w:ascii="Arial" w:hAnsi="Arial" w:cs="Arial"/>
        </w:rPr>
        <w:t xml:space="preserve">, KA. 2011. </w:t>
      </w:r>
      <w:r w:rsidRPr="000F70ED">
        <w:rPr>
          <w:rFonts w:ascii="Arial" w:eastAsia="Arial Unicode MS" w:hAnsi="Arial" w:cs="Arial"/>
        </w:rPr>
        <w:t>The knee meniscus: Structure–function, pathophysiology, current repair techniques, and prospects for regeneration. Biomaterials: 32(30)</w:t>
      </w:r>
      <w:proofErr w:type="gramStart"/>
      <w:r w:rsidRPr="000F70ED">
        <w:rPr>
          <w:rFonts w:ascii="Arial" w:eastAsia="Arial Unicode MS" w:hAnsi="Arial" w:cs="Arial"/>
        </w:rPr>
        <w:t>:7411</w:t>
      </w:r>
      <w:proofErr w:type="gramEnd"/>
      <w:r w:rsidRPr="000F70ED">
        <w:rPr>
          <w:rFonts w:ascii="Arial" w:eastAsia="Arial Unicode MS" w:hAnsi="Arial" w:cs="Arial"/>
        </w:rPr>
        <w:t>-7431.</w:t>
      </w:r>
    </w:p>
  </w:endnote>
  <w:endnote w:id="10">
    <w:p w14:paraId="3EAF74BE" w14:textId="77777777"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spellStart"/>
      <w:r w:rsidRPr="000F70ED">
        <w:rPr>
          <w:rFonts w:ascii="Arial" w:hAnsi="Arial" w:cs="Arial"/>
          <w:spacing w:val="20"/>
          <w:kern w:val="1"/>
        </w:rPr>
        <w:t>Shelbourne</w:t>
      </w:r>
      <w:proofErr w:type="spellEnd"/>
      <w:r w:rsidRPr="000F70ED">
        <w:rPr>
          <w:rFonts w:ascii="Arial" w:hAnsi="Arial" w:cs="Arial"/>
          <w:spacing w:val="20"/>
          <w:kern w:val="1"/>
        </w:rPr>
        <w:t xml:space="preserve"> KD, Rask BP. The </w:t>
      </w:r>
      <w:proofErr w:type="spellStart"/>
      <w:r w:rsidRPr="000F70ED">
        <w:rPr>
          <w:rFonts w:ascii="Arial" w:hAnsi="Arial" w:cs="Arial"/>
          <w:spacing w:val="20"/>
          <w:kern w:val="1"/>
        </w:rPr>
        <w:t>sequelae</w:t>
      </w:r>
      <w:proofErr w:type="spellEnd"/>
      <w:r w:rsidRPr="000F70ED">
        <w:rPr>
          <w:rFonts w:ascii="Arial" w:hAnsi="Arial" w:cs="Arial"/>
          <w:spacing w:val="20"/>
          <w:kern w:val="1"/>
        </w:rPr>
        <w:t xml:space="preserve"> of salvaged </w:t>
      </w:r>
      <w:proofErr w:type="spellStart"/>
      <w:r w:rsidRPr="000F70ED">
        <w:rPr>
          <w:rFonts w:ascii="Arial" w:hAnsi="Arial" w:cs="Arial"/>
          <w:spacing w:val="20"/>
          <w:kern w:val="1"/>
        </w:rPr>
        <w:t>nondegenerative</w:t>
      </w:r>
      <w:proofErr w:type="spellEnd"/>
      <w:r w:rsidRPr="000F70ED">
        <w:rPr>
          <w:rFonts w:ascii="Arial" w:hAnsi="Arial" w:cs="Arial"/>
          <w:spacing w:val="20"/>
          <w:kern w:val="1"/>
        </w:rPr>
        <w:t xml:space="preserve"> peripheral vertical medial meniscus tears with anterior cruciate ligament reconstruction. </w:t>
      </w:r>
      <w:r w:rsidRPr="000F70ED">
        <w:rPr>
          <w:rFonts w:ascii="Arial" w:hAnsi="Arial" w:cs="Arial"/>
          <w:iCs/>
          <w:spacing w:val="20"/>
          <w:kern w:val="1"/>
        </w:rPr>
        <w:t>Arthroscopy.</w:t>
      </w:r>
      <w:r w:rsidRPr="000F70ED">
        <w:rPr>
          <w:rFonts w:ascii="Arial" w:hAnsi="Arial" w:cs="Arial"/>
          <w:spacing w:val="20"/>
          <w:kern w:val="1"/>
        </w:rPr>
        <w:t xml:space="preserve"> 2001</w:t>
      </w:r>
      <w:proofErr w:type="gramStart"/>
      <w:r w:rsidRPr="000F70ED">
        <w:rPr>
          <w:rFonts w:ascii="Arial" w:hAnsi="Arial" w:cs="Arial"/>
          <w:spacing w:val="20"/>
          <w:kern w:val="1"/>
        </w:rPr>
        <w:t>;17:270</w:t>
      </w:r>
      <w:proofErr w:type="gramEnd"/>
      <w:r w:rsidRPr="000F70ED">
        <w:rPr>
          <w:rFonts w:ascii="Arial" w:hAnsi="Arial" w:cs="Arial"/>
          <w:spacing w:val="20"/>
          <w:kern w:val="1"/>
        </w:rPr>
        <w:t>–274.</w:t>
      </w:r>
    </w:p>
  </w:endnote>
  <w:endnote w:id="11">
    <w:p w14:paraId="6C1E7789" w14:textId="77777777"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spellStart"/>
      <w:r w:rsidRPr="000F70ED">
        <w:rPr>
          <w:rFonts w:ascii="Arial" w:hAnsi="Arial" w:cs="Arial"/>
          <w:spacing w:val="20"/>
          <w:kern w:val="1"/>
        </w:rPr>
        <w:t>Arnoczky</w:t>
      </w:r>
      <w:proofErr w:type="spellEnd"/>
      <w:r w:rsidRPr="000F70ED">
        <w:rPr>
          <w:rFonts w:ascii="Arial" w:hAnsi="Arial" w:cs="Arial"/>
          <w:spacing w:val="20"/>
          <w:kern w:val="1"/>
        </w:rPr>
        <w:t xml:space="preserve"> SP. Meniscus healing. </w:t>
      </w:r>
      <w:proofErr w:type="spellStart"/>
      <w:r w:rsidRPr="000F70ED">
        <w:rPr>
          <w:rFonts w:ascii="Arial" w:hAnsi="Arial" w:cs="Arial"/>
          <w:iCs/>
          <w:spacing w:val="20"/>
          <w:kern w:val="1"/>
        </w:rPr>
        <w:t>Contemp</w:t>
      </w:r>
      <w:proofErr w:type="spellEnd"/>
      <w:r w:rsidRPr="000F70ED">
        <w:rPr>
          <w:rFonts w:ascii="Arial" w:hAnsi="Arial" w:cs="Arial"/>
          <w:iCs/>
          <w:spacing w:val="20"/>
          <w:kern w:val="1"/>
        </w:rPr>
        <w:t xml:space="preserve"> </w:t>
      </w:r>
      <w:proofErr w:type="spellStart"/>
      <w:r w:rsidRPr="000F70ED">
        <w:rPr>
          <w:rFonts w:ascii="Arial" w:hAnsi="Arial" w:cs="Arial"/>
          <w:iCs/>
          <w:spacing w:val="20"/>
          <w:kern w:val="1"/>
        </w:rPr>
        <w:t>Orthop</w:t>
      </w:r>
      <w:proofErr w:type="spellEnd"/>
      <w:r w:rsidRPr="000F70ED">
        <w:rPr>
          <w:rFonts w:ascii="Arial" w:hAnsi="Arial" w:cs="Arial"/>
          <w:iCs/>
          <w:spacing w:val="20"/>
          <w:kern w:val="1"/>
        </w:rPr>
        <w:t>.</w:t>
      </w:r>
      <w:r w:rsidRPr="000F70ED">
        <w:rPr>
          <w:rFonts w:ascii="Arial" w:hAnsi="Arial" w:cs="Arial"/>
          <w:spacing w:val="20"/>
          <w:kern w:val="1"/>
        </w:rPr>
        <w:t xml:space="preserve"> 1985</w:t>
      </w:r>
      <w:proofErr w:type="gramStart"/>
      <w:r w:rsidRPr="000F70ED">
        <w:rPr>
          <w:rFonts w:ascii="Arial" w:hAnsi="Arial" w:cs="Arial"/>
          <w:spacing w:val="20"/>
          <w:kern w:val="1"/>
        </w:rPr>
        <w:t>;10:31</w:t>
      </w:r>
      <w:proofErr w:type="gramEnd"/>
      <w:r w:rsidRPr="000F70ED">
        <w:rPr>
          <w:rFonts w:ascii="Arial" w:hAnsi="Arial" w:cs="Arial"/>
          <w:spacing w:val="20"/>
          <w:kern w:val="1"/>
        </w:rPr>
        <w:t>.</w:t>
      </w:r>
    </w:p>
  </w:endnote>
  <w:endnote w:id="12">
    <w:p w14:paraId="67DCACCA" w14:textId="77777777"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spellStart"/>
      <w:proofErr w:type="gramStart"/>
      <w:r w:rsidRPr="000F70ED">
        <w:rPr>
          <w:rFonts w:ascii="Arial" w:hAnsi="Arial" w:cs="Arial"/>
          <w:spacing w:val="20"/>
          <w:kern w:val="1"/>
        </w:rPr>
        <w:t>Aspden</w:t>
      </w:r>
      <w:proofErr w:type="spellEnd"/>
      <w:r w:rsidRPr="000F70ED">
        <w:rPr>
          <w:rFonts w:ascii="Arial" w:hAnsi="Arial" w:cs="Arial"/>
          <w:spacing w:val="20"/>
          <w:kern w:val="1"/>
        </w:rPr>
        <w:t xml:space="preserve"> RM, </w:t>
      </w:r>
      <w:proofErr w:type="spellStart"/>
      <w:r w:rsidRPr="000F70ED">
        <w:rPr>
          <w:rFonts w:ascii="Arial" w:hAnsi="Arial" w:cs="Arial"/>
          <w:spacing w:val="20"/>
          <w:kern w:val="1"/>
        </w:rPr>
        <w:t>Yarker</w:t>
      </w:r>
      <w:proofErr w:type="spellEnd"/>
      <w:r w:rsidRPr="000F70ED">
        <w:rPr>
          <w:rFonts w:ascii="Arial" w:hAnsi="Arial" w:cs="Arial"/>
          <w:spacing w:val="20"/>
          <w:kern w:val="1"/>
        </w:rPr>
        <w:t xml:space="preserve"> YE, </w:t>
      </w:r>
      <w:proofErr w:type="spellStart"/>
      <w:r w:rsidRPr="000F70ED">
        <w:rPr>
          <w:rFonts w:ascii="Arial" w:hAnsi="Arial" w:cs="Arial"/>
          <w:spacing w:val="20"/>
          <w:kern w:val="1"/>
        </w:rPr>
        <w:t>Hukins</w:t>
      </w:r>
      <w:proofErr w:type="spellEnd"/>
      <w:r w:rsidRPr="000F70ED">
        <w:rPr>
          <w:rFonts w:ascii="Arial" w:hAnsi="Arial" w:cs="Arial"/>
          <w:spacing w:val="20"/>
          <w:kern w:val="1"/>
        </w:rPr>
        <w:t xml:space="preserve"> DW.</w:t>
      </w:r>
      <w:proofErr w:type="gramEnd"/>
      <w:r w:rsidRPr="000F70ED">
        <w:rPr>
          <w:rFonts w:ascii="Arial" w:hAnsi="Arial" w:cs="Arial"/>
          <w:spacing w:val="20"/>
          <w:kern w:val="1"/>
        </w:rPr>
        <w:t xml:space="preserve"> </w:t>
      </w:r>
      <w:proofErr w:type="gramStart"/>
      <w:r w:rsidRPr="000F70ED">
        <w:rPr>
          <w:rFonts w:ascii="Arial" w:hAnsi="Arial" w:cs="Arial"/>
          <w:spacing w:val="20"/>
          <w:kern w:val="1"/>
        </w:rPr>
        <w:t>Collagen orientations in the meniscus of the knee joint.</w:t>
      </w:r>
      <w:proofErr w:type="gramEnd"/>
      <w:r w:rsidRPr="000F70ED">
        <w:rPr>
          <w:rFonts w:ascii="Arial" w:hAnsi="Arial" w:cs="Arial"/>
          <w:spacing w:val="20"/>
          <w:kern w:val="1"/>
        </w:rPr>
        <w:t xml:space="preserve"> </w:t>
      </w:r>
      <w:r w:rsidRPr="000F70ED">
        <w:rPr>
          <w:rFonts w:ascii="Arial" w:hAnsi="Arial" w:cs="Arial"/>
          <w:iCs/>
          <w:spacing w:val="20"/>
          <w:kern w:val="1"/>
        </w:rPr>
        <w:t>J Anat.</w:t>
      </w:r>
      <w:r w:rsidRPr="000F70ED">
        <w:rPr>
          <w:rFonts w:ascii="Arial" w:hAnsi="Arial" w:cs="Arial"/>
          <w:spacing w:val="20"/>
          <w:kern w:val="1"/>
        </w:rPr>
        <w:t xml:space="preserve"> 1985</w:t>
      </w:r>
      <w:proofErr w:type="gramStart"/>
      <w:r w:rsidRPr="000F70ED">
        <w:rPr>
          <w:rFonts w:ascii="Arial" w:hAnsi="Arial" w:cs="Arial"/>
          <w:spacing w:val="20"/>
          <w:kern w:val="1"/>
        </w:rPr>
        <w:t>;140</w:t>
      </w:r>
      <w:proofErr w:type="gramEnd"/>
      <w:r w:rsidRPr="000F70ED">
        <w:rPr>
          <w:rFonts w:ascii="Arial" w:hAnsi="Arial" w:cs="Arial"/>
          <w:spacing w:val="20"/>
          <w:kern w:val="1"/>
        </w:rPr>
        <w:t>(</w:t>
      </w:r>
      <w:proofErr w:type="spellStart"/>
      <w:r w:rsidRPr="000F70ED">
        <w:rPr>
          <w:rFonts w:ascii="Arial" w:hAnsi="Arial" w:cs="Arial"/>
          <w:spacing w:val="20"/>
          <w:kern w:val="1"/>
        </w:rPr>
        <w:t>Pt</w:t>
      </w:r>
      <w:proofErr w:type="spellEnd"/>
      <w:r w:rsidRPr="000F70ED">
        <w:rPr>
          <w:rFonts w:ascii="Arial" w:hAnsi="Arial" w:cs="Arial"/>
          <w:spacing w:val="20"/>
          <w:kern w:val="1"/>
        </w:rPr>
        <w:t xml:space="preserve"> 3): 371–380.</w:t>
      </w:r>
    </w:p>
  </w:endnote>
  <w:endnote w:id="13">
    <w:p w14:paraId="17DDC27D" w14:textId="77777777"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spellStart"/>
      <w:proofErr w:type="gramStart"/>
      <w:r w:rsidRPr="000F70ED">
        <w:rPr>
          <w:rFonts w:ascii="Arial" w:hAnsi="Arial" w:cs="Arial"/>
        </w:rPr>
        <w:t>Dodds</w:t>
      </w:r>
      <w:proofErr w:type="spellEnd"/>
      <w:r w:rsidRPr="000F70ED">
        <w:rPr>
          <w:rFonts w:ascii="Arial" w:hAnsi="Arial" w:cs="Arial"/>
        </w:rPr>
        <w:t xml:space="preserve">, J.; </w:t>
      </w:r>
      <w:proofErr w:type="spellStart"/>
      <w:r w:rsidRPr="000F70ED">
        <w:rPr>
          <w:rFonts w:ascii="Arial" w:hAnsi="Arial" w:cs="Arial"/>
        </w:rPr>
        <w:t>Arnoczky</w:t>
      </w:r>
      <w:proofErr w:type="spellEnd"/>
      <w:r w:rsidRPr="000F70ED">
        <w:rPr>
          <w:rFonts w:ascii="Arial" w:hAnsi="Arial" w:cs="Arial"/>
        </w:rPr>
        <w:t>, SP. Meniscus.</w:t>
      </w:r>
      <w:proofErr w:type="gramEnd"/>
      <w:r w:rsidRPr="000F70ED">
        <w:rPr>
          <w:rFonts w:ascii="Arial" w:hAnsi="Arial" w:cs="Arial"/>
        </w:rPr>
        <w:t xml:space="preserve"> Practical </w:t>
      </w:r>
      <w:proofErr w:type="spellStart"/>
      <w:r w:rsidRPr="000F70ED">
        <w:rPr>
          <w:rFonts w:ascii="Arial" w:hAnsi="Arial" w:cs="Arial"/>
        </w:rPr>
        <w:t>Orthopaedic</w:t>
      </w:r>
      <w:proofErr w:type="spellEnd"/>
      <w:r w:rsidRPr="000F70ED">
        <w:rPr>
          <w:rFonts w:ascii="Arial" w:hAnsi="Arial" w:cs="Arial"/>
        </w:rPr>
        <w:t xml:space="preserve"> </w:t>
      </w:r>
      <w:proofErr w:type="gramStart"/>
      <w:r w:rsidRPr="000F70ED">
        <w:rPr>
          <w:rFonts w:ascii="Arial" w:hAnsi="Arial" w:cs="Arial"/>
        </w:rPr>
        <w:t>Sports Medicine</w:t>
      </w:r>
      <w:proofErr w:type="gramEnd"/>
      <w:r w:rsidRPr="000F70ED">
        <w:rPr>
          <w:rFonts w:ascii="Arial" w:hAnsi="Arial" w:cs="Arial"/>
        </w:rPr>
        <w:t xml:space="preserve"> &amp; Arthroscopy 1</w:t>
      </w:r>
      <w:r w:rsidRPr="000F70ED">
        <w:rPr>
          <w:rFonts w:ascii="Arial" w:hAnsi="Arial" w:cs="Arial"/>
          <w:vertAlign w:val="superscript"/>
        </w:rPr>
        <w:t>st</w:t>
      </w:r>
      <w:r w:rsidRPr="000F70ED">
        <w:rPr>
          <w:rFonts w:ascii="Arial" w:hAnsi="Arial" w:cs="Arial"/>
        </w:rPr>
        <w:t xml:space="preserve"> Edition. 2007. Lippincott Williams &amp; Wilkins. Chapter 2.</w:t>
      </w:r>
    </w:p>
  </w:endnote>
  <w:endnote w:id="14">
    <w:p w14:paraId="317AE79D" w14:textId="77777777"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r w:rsidRPr="000F70ED">
        <w:rPr>
          <w:rFonts w:ascii="Arial" w:hAnsi="Arial" w:cs="Arial"/>
          <w:spacing w:val="20"/>
          <w:kern w:val="1"/>
        </w:rPr>
        <w:t xml:space="preserve">Fairbank TJ. </w:t>
      </w:r>
      <w:proofErr w:type="gramStart"/>
      <w:r w:rsidRPr="000F70ED">
        <w:rPr>
          <w:rFonts w:ascii="Arial" w:hAnsi="Arial" w:cs="Arial"/>
          <w:spacing w:val="20"/>
          <w:kern w:val="1"/>
        </w:rPr>
        <w:t>Knee joint changes after meniscectomy.</w:t>
      </w:r>
      <w:proofErr w:type="gramEnd"/>
      <w:r w:rsidRPr="000F70ED">
        <w:rPr>
          <w:rFonts w:ascii="Arial" w:hAnsi="Arial" w:cs="Arial"/>
          <w:spacing w:val="20"/>
          <w:kern w:val="1"/>
        </w:rPr>
        <w:t xml:space="preserve"> </w:t>
      </w:r>
      <w:r w:rsidRPr="000F70ED">
        <w:rPr>
          <w:rFonts w:ascii="Arial" w:hAnsi="Arial" w:cs="Arial"/>
          <w:iCs/>
          <w:spacing w:val="20"/>
          <w:kern w:val="1"/>
        </w:rPr>
        <w:t xml:space="preserve">J Bone Joint </w:t>
      </w:r>
      <w:proofErr w:type="spellStart"/>
      <w:r w:rsidRPr="000F70ED">
        <w:rPr>
          <w:rFonts w:ascii="Arial" w:hAnsi="Arial" w:cs="Arial"/>
          <w:iCs/>
          <w:spacing w:val="20"/>
          <w:kern w:val="1"/>
        </w:rPr>
        <w:t>Surg</w:t>
      </w:r>
      <w:proofErr w:type="spellEnd"/>
      <w:r w:rsidRPr="000F70ED">
        <w:rPr>
          <w:rFonts w:ascii="Arial" w:hAnsi="Arial" w:cs="Arial"/>
          <w:iCs/>
          <w:spacing w:val="20"/>
          <w:kern w:val="1"/>
        </w:rPr>
        <w:t xml:space="preserve"> Br.</w:t>
      </w:r>
      <w:r w:rsidRPr="000F70ED">
        <w:rPr>
          <w:rFonts w:ascii="Arial" w:hAnsi="Arial" w:cs="Arial"/>
          <w:spacing w:val="20"/>
          <w:kern w:val="1"/>
        </w:rPr>
        <w:t xml:space="preserve"> 1948</w:t>
      </w:r>
      <w:proofErr w:type="gramStart"/>
      <w:r w:rsidRPr="000F70ED">
        <w:rPr>
          <w:rFonts w:ascii="Arial" w:hAnsi="Arial" w:cs="Arial"/>
          <w:spacing w:val="20"/>
          <w:kern w:val="1"/>
        </w:rPr>
        <w:t>;30:644</w:t>
      </w:r>
      <w:proofErr w:type="gramEnd"/>
      <w:r w:rsidRPr="000F70ED">
        <w:rPr>
          <w:rFonts w:ascii="Arial" w:hAnsi="Arial" w:cs="Arial"/>
          <w:spacing w:val="20"/>
          <w:kern w:val="1"/>
        </w:rPr>
        <w:t>.</w:t>
      </w:r>
    </w:p>
  </w:endnote>
  <w:endnote w:id="15">
    <w:p w14:paraId="328CCC96" w14:textId="237D83CE" w:rsidR="00ED16AF" w:rsidRPr="000F70ED" w:rsidRDefault="00ED16AF" w:rsidP="004309E6">
      <w:pPr>
        <w:widowControl w:val="0"/>
        <w:numPr>
          <w:ilvl w:val="0"/>
          <w:numId w:val="1"/>
        </w:numPr>
        <w:tabs>
          <w:tab w:val="left" w:pos="0"/>
          <w:tab w:val="left" w:pos="220"/>
        </w:tabs>
        <w:autoSpaceDE w:val="0"/>
        <w:autoSpaceDN w:val="0"/>
        <w:adjustRightInd w:val="0"/>
        <w:ind w:left="0" w:firstLine="0"/>
        <w:rPr>
          <w:rFonts w:ascii="Arial" w:eastAsia="Arial Unicode MS" w:hAnsi="Arial" w:cs="Arial"/>
        </w:rPr>
      </w:pPr>
      <w:r w:rsidRPr="000F70ED">
        <w:rPr>
          <w:rStyle w:val="EndnoteReference"/>
          <w:rFonts w:ascii="Arial" w:hAnsi="Arial" w:cs="Arial"/>
        </w:rPr>
        <w:endnoteRef/>
      </w:r>
      <w:r w:rsidRPr="000F70ED">
        <w:rPr>
          <w:rFonts w:ascii="Arial" w:hAnsi="Arial" w:cs="Arial"/>
        </w:rPr>
        <w:t xml:space="preserve"> </w:t>
      </w:r>
      <w:r w:rsidRPr="000F70ED">
        <w:rPr>
          <w:rFonts w:ascii="Arial" w:eastAsia="Arial Unicode MS" w:hAnsi="Arial" w:cs="Arial"/>
        </w:rPr>
        <w:t xml:space="preserve">M.A. </w:t>
      </w:r>
      <w:proofErr w:type="spellStart"/>
      <w:r w:rsidRPr="000F70ED">
        <w:rPr>
          <w:rFonts w:ascii="Arial" w:eastAsia="Arial Unicode MS" w:hAnsi="Arial" w:cs="Arial"/>
        </w:rPr>
        <w:t>Sweigart</w:t>
      </w:r>
      <w:proofErr w:type="spellEnd"/>
      <w:r w:rsidRPr="000F70ED">
        <w:rPr>
          <w:rFonts w:ascii="Arial" w:eastAsia="Arial Unicode MS" w:hAnsi="Arial" w:cs="Arial"/>
        </w:rPr>
        <w:t xml:space="preserve">, K.A. </w:t>
      </w:r>
      <w:proofErr w:type="spellStart"/>
      <w:r w:rsidRPr="000F70ED">
        <w:rPr>
          <w:rFonts w:ascii="Arial" w:eastAsia="Arial Unicode MS" w:hAnsi="Arial" w:cs="Arial"/>
        </w:rPr>
        <w:t>Athanasiou</w:t>
      </w:r>
      <w:proofErr w:type="spellEnd"/>
      <w:r w:rsidRPr="000F70ED">
        <w:rPr>
          <w:rFonts w:ascii="Arial" w:eastAsia="Arial Unicode MS" w:hAnsi="Arial" w:cs="Arial"/>
        </w:rPr>
        <w:t xml:space="preserve">. Toward tissue engineering of the knee meniscus. Tissue </w:t>
      </w:r>
      <w:proofErr w:type="spellStart"/>
      <w:r w:rsidRPr="000F70ED">
        <w:rPr>
          <w:rFonts w:ascii="Arial" w:eastAsia="Arial Unicode MS" w:hAnsi="Arial" w:cs="Arial"/>
        </w:rPr>
        <w:t>Eng</w:t>
      </w:r>
      <w:proofErr w:type="spellEnd"/>
      <w:r w:rsidRPr="000F70ED">
        <w:rPr>
          <w:rFonts w:ascii="Arial" w:eastAsia="Arial Unicode MS" w:hAnsi="Arial" w:cs="Arial"/>
        </w:rPr>
        <w:t>, 7 (2001), pp. 111–129.</w:t>
      </w:r>
    </w:p>
  </w:endnote>
  <w:endnote w:id="16">
    <w:p w14:paraId="5E9177BF" w14:textId="77777777"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spellStart"/>
      <w:r w:rsidRPr="000F70ED">
        <w:rPr>
          <w:rFonts w:ascii="Arial" w:hAnsi="Arial" w:cs="Arial"/>
          <w:spacing w:val="20"/>
          <w:kern w:val="1"/>
        </w:rPr>
        <w:t>Voloshin</w:t>
      </w:r>
      <w:proofErr w:type="spellEnd"/>
      <w:r w:rsidRPr="000F70ED">
        <w:rPr>
          <w:rFonts w:ascii="Arial" w:hAnsi="Arial" w:cs="Arial"/>
          <w:spacing w:val="20"/>
          <w:kern w:val="1"/>
        </w:rPr>
        <w:t xml:space="preserve"> AS, </w:t>
      </w:r>
      <w:proofErr w:type="spellStart"/>
      <w:r w:rsidRPr="000F70ED">
        <w:rPr>
          <w:rFonts w:ascii="Arial" w:hAnsi="Arial" w:cs="Arial"/>
          <w:spacing w:val="20"/>
          <w:kern w:val="1"/>
        </w:rPr>
        <w:t>Wosk</w:t>
      </w:r>
      <w:proofErr w:type="spellEnd"/>
      <w:r w:rsidRPr="000F70ED">
        <w:rPr>
          <w:rFonts w:ascii="Arial" w:hAnsi="Arial" w:cs="Arial"/>
          <w:spacing w:val="20"/>
          <w:kern w:val="1"/>
        </w:rPr>
        <w:t xml:space="preserve"> J. Shock absorption of </w:t>
      </w:r>
      <w:proofErr w:type="spellStart"/>
      <w:r w:rsidRPr="000F70ED">
        <w:rPr>
          <w:rFonts w:ascii="Arial" w:hAnsi="Arial" w:cs="Arial"/>
          <w:spacing w:val="20"/>
          <w:kern w:val="1"/>
        </w:rPr>
        <w:t>meniscectomized</w:t>
      </w:r>
      <w:proofErr w:type="spellEnd"/>
      <w:r w:rsidRPr="000F70ED">
        <w:rPr>
          <w:rFonts w:ascii="Arial" w:hAnsi="Arial" w:cs="Arial"/>
          <w:spacing w:val="20"/>
          <w:kern w:val="1"/>
        </w:rPr>
        <w:t xml:space="preserve"> and painful knees: a comparative in vivo study. </w:t>
      </w:r>
      <w:r w:rsidRPr="000F70ED">
        <w:rPr>
          <w:rFonts w:ascii="Arial" w:hAnsi="Arial" w:cs="Arial"/>
          <w:iCs/>
          <w:spacing w:val="20"/>
          <w:kern w:val="1"/>
        </w:rPr>
        <w:t>J Biomed Eng.</w:t>
      </w:r>
      <w:r w:rsidRPr="000F70ED">
        <w:rPr>
          <w:rFonts w:ascii="Arial" w:hAnsi="Arial" w:cs="Arial"/>
          <w:spacing w:val="20"/>
          <w:kern w:val="1"/>
        </w:rPr>
        <w:t xml:space="preserve"> 1983</w:t>
      </w:r>
      <w:proofErr w:type="gramStart"/>
      <w:r w:rsidRPr="000F70ED">
        <w:rPr>
          <w:rFonts w:ascii="Arial" w:hAnsi="Arial" w:cs="Arial"/>
          <w:spacing w:val="20"/>
          <w:kern w:val="1"/>
        </w:rPr>
        <w:t>;5:157</w:t>
      </w:r>
      <w:proofErr w:type="gramEnd"/>
      <w:r w:rsidRPr="000F70ED">
        <w:rPr>
          <w:rFonts w:ascii="Arial" w:hAnsi="Arial" w:cs="Arial"/>
          <w:spacing w:val="20"/>
          <w:kern w:val="1"/>
        </w:rPr>
        <w:t>–161.</w:t>
      </w:r>
    </w:p>
  </w:endnote>
  <w:endnote w:id="17">
    <w:p w14:paraId="0DABD1C0" w14:textId="2136281D"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Murrell, G. A., </w:t>
      </w:r>
      <w:proofErr w:type="spellStart"/>
      <w:r w:rsidRPr="000F70ED">
        <w:rPr>
          <w:rFonts w:ascii="Arial" w:hAnsi="Arial" w:cs="Arial"/>
        </w:rPr>
        <w:t>Maddali</w:t>
      </w:r>
      <w:proofErr w:type="spellEnd"/>
      <w:r w:rsidRPr="000F70ED">
        <w:rPr>
          <w:rFonts w:ascii="Arial" w:hAnsi="Arial" w:cs="Arial"/>
        </w:rPr>
        <w:t xml:space="preserve">, S., </w:t>
      </w:r>
      <w:proofErr w:type="spellStart"/>
      <w:r w:rsidRPr="000F70ED">
        <w:rPr>
          <w:rFonts w:ascii="Arial" w:hAnsi="Arial" w:cs="Arial"/>
        </w:rPr>
        <w:t>Horovitz</w:t>
      </w:r>
      <w:proofErr w:type="spellEnd"/>
      <w:r w:rsidRPr="000F70ED">
        <w:rPr>
          <w:rFonts w:ascii="Arial" w:hAnsi="Arial" w:cs="Arial"/>
        </w:rPr>
        <w:t xml:space="preserve">, L., Oakley, S. P., &amp; Warren, R. F. (2001). </w:t>
      </w:r>
      <w:proofErr w:type="gramStart"/>
      <w:r w:rsidRPr="000F70ED">
        <w:rPr>
          <w:rFonts w:ascii="Arial" w:hAnsi="Arial" w:cs="Arial"/>
        </w:rPr>
        <w:t>The effects of time course after anterior cruciate ligament injury in correlation with meniscal and cartilage loss.</w:t>
      </w:r>
      <w:proofErr w:type="gramEnd"/>
      <w:r w:rsidRPr="000F70ED">
        <w:rPr>
          <w:rFonts w:ascii="Arial" w:hAnsi="Arial" w:cs="Arial"/>
        </w:rPr>
        <w:t> </w:t>
      </w:r>
      <w:r w:rsidRPr="000F70ED">
        <w:rPr>
          <w:rFonts w:ascii="Arial" w:hAnsi="Arial" w:cs="Arial"/>
          <w:iCs/>
        </w:rPr>
        <w:t>The American Journal of Sports Medicine</w:t>
      </w:r>
      <w:proofErr w:type="gramStart"/>
      <w:r w:rsidRPr="000F70ED">
        <w:rPr>
          <w:rFonts w:ascii="Arial" w:hAnsi="Arial" w:cs="Arial"/>
          <w:iCs/>
        </w:rPr>
        <w:t>,29</w:t>
      </w:r>
      <w:proofErr w:type="gramEnd"/>
      <w:r w:rsidRPr="000F70ED">
        <w:rPr>
          <w:rFonts w:ascii="Arial" w:hAnsi="Arial" w:cs="Arial"/>
        </w:rPr>
        <w:t>(1), 9-14.</w:t>
      </w:r>
    </w:p>
  </w:endnote>
  <w:endnote w:id="18">
    <w:p w14:paraId="139A73CA" w14:textId="35ADB5CE"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spellStart"/>
      <w:r w:rsidRPr="000F70ED">
        <w:rPr>
          <w:rFonts w:ascii="Arial" w:hAnsi="Arial" w:cs="Arial"/>
        </w:rPr>
        <w:t>Tandogan</w:t>
      </w:r>
      <w:proofErr w:type="spellEnd"/>
      <w:r w:rsidRPr="000F70ED">
        <w:rPr>
          <w:rFonts w:ascii="Arial" w:hAnsi="Arial" w:cs="Arial"/>
        </w:rPr>
        <w:t xml:space="preserve">, R. N., Taser, O., </w:t>
      </w:r>
      <w:proofErr w:type="spellStart"/>
      <w:r w:rsidRPr="000F70ED">
        <w:rPr>
          <w:rFonts w:ascii="Arial" w:hAnsi="Arial" w:cs="Arial"/>
        </w:rPr>
        <w:t>Kayaalp</w:t>
      </w:r>
      <w:proofErr w:type="spellEnd"/>
      <w:r w:rsidRPr="000F70ED">
        <w:rPr>
          <w:rFonts w:ascii="Arial" w:hAnsi="Arial" w:cs="Arial"/>
        </w:rPr>
        <w:t xml:space="preserve">, A., </w:t>
      </w:r>
      <w:proofErr w:type="spellStart"/>
      <w:r w:rsidRPr="000F70ED">
        <w:rPr>
          <w:rFonts w:ascii="Arial" w:hAnsi="Arial" w:cs="Arial"/>
        </w:rPr>
        <w:t>Taskiran</w:t>
      </w:r>
      <w:proofErr w:type="spellEnd"/>
      <w:r w:rsidRPr="000F70ED">
        <w:rPr>
          <w:rFonts w:ascii="Arial" w:hAnsi="Arial" w:cs="Arial"/>
        </w:rPr>
        <w:t xml:space="preserve">, E., Pinar, H., </w:t>
      </w:r>
      <w:proofErr w:type="spellStart"/>
      <w:r w:rsidRPr="000F70ED">
        <w:rPr>
          <w:rFonts w:ascii="Arial" w:hAnsi="Arial" w:cs="Arial"/>
        </w:rPr>
        <w:t>Alparslan</w:t>
      </w:r>
      <w:proofErr w:type="spellEnd"/>
      <w:r w:rsidRPr="000F70ED">
        <w:rPr>
          <w:rFonts w:ascii="Arial" w:hAnsi="Arial" w:cs="Arial"/>
        </w:rPr>
        <w:t xml:space="preserve">, B., &amp; </w:t>
      </w:r>
      <w:proofErr w:type="spellStart"/>
      <w:r w:rsidRPr="000F70ED">
        <w:rPr>
          <w:rFonts w:ascii="Arial" w:hAnsi="Arial" w:cs="Arial"/>
        </w:rPr>
        <w:t>Alturfan</w:t>
      </w:r>
      <w:proofErr w:type="spellEnd"/>
      <w:r w:rsidRPr="000F70ED">
        <w:rPr>
          <w:rFonts w:ascii="Arial" w:hAnsi="Arial" w:cs="Arial"/>
        </w:rPr>
        <w:t xml:space="preserve">, A. (2004). Analysis of meniscal and </w:t>
      </w:r>
      <w:proofErr w:type="spellStart"/>
      <w:r w:rsidRPr="000F70ED">
        <w:rPr>
          <w:rFonts w:ascii="Arial" w:hAnsi="Arial" w:cs="Arial"/>
        </w:rPr>
        <w:t>chondral</w:t>
      </w:r>
      <w:proofErr w:type="spellEnd"/>
      <w:r w:rsidRPr="000F70ED">
        <w:rPr>
          <w:rFonts w:ascii="Arial" w:hAnsi="Arial" w:cs="Arial"/>
        </w:rPr>
        <w:t xml:space="preserve"> lesions accompanying anterior cruciate ligament tears: Relationship with age, time from injury, and level of sport. </w:t>
      </w:r>
      <w:r w:rsidRPr="000F70ED">
        <w:rPr>
          <w:rFonts w:ascii="Arial" w:hAnsi="Arial" w:cs="Arial"/>
          <w:iCs/>
        </w:rPr>
        <w:t xml:space="preserve">Knee Surgery, Sports Traumatology, </w:t>
      </w:r>
      <w:proofErr w:type="gramStart"/>
      <w:r w:rsidRPr="000F70ED">
        <w:rPr>
          <w:rFonts w:ascii="Arial" w:hAnsi="Arial" w:cs="Arial"/>
          <w:iCs/>
        </w:rPr>
        <w:t>Arthroscopy :</w:t>
      </w:r>
      <w:proofErr w:type="gramEnd"/>
      <w:r w:rsidRPr="000F70ED">
        <w:rPr>
          <w:rFonts w:ascii="Arial" w:hAnsi="Arial" w:cs="Arial"/>
          <w:iCs/>
        </w:rPr>
        <w:t xml:space="preserve"> Official Journal of the ESSKA, 12</w:t>
      </w:r>
      <w:r w:rsidRPr="000F70ED">
        <w:rPr>
          <w:rFonts w:ascii="Arial" w:hAnsi="Arial" w:cs="Arial"/>
        </w:rPr>
        <w:t xml:space="preserve">(4), 262-270. </w:t>
      </w:r>
    </w:p>
  </w:endnote>
  <w:endnote w:id="19">
    <w:p w14:paraId="2758D956" w14:textId="77777777"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spellStart"/>
      <w:r w:rsidRPr="000F70ED">
        <w:rPr>
          <w:rFonts w:ascii="Arial" w:hAnsi="Arial" w:cs="Arial"/>
        </w:rPr>
        <w:t>Fok</w:t>
      </w:r>
      <w:proofErr w:type="spellEnd"/>
      <w:r w:rsidRPr="000F70ED">
        <w:rPr>
          <w:rFonts w:ascii="Arial" w:hAnsi="Arial" w:cs="Arial"/>
        </w:rPr>
        <w:t xml:space="preserve"> AW, </w:t>
      </w:r>
      <w:proofErr w:type="spellStart"/>
      <w:r w:rsidRPr="000F70ED">
        <w:rPr>
          <w:rFonts w:ascii="Arial" w:hAnsi="Arial" w:cs="Arial"/>
        </w:rPr>
        <w:t>Yau</w:t>
      </w:r>
      <w:proofErr w:type="spellEnd"/>
      <w:r w:rsidRPr="000F70ED">
        <w:rPr>
          <w:rFonts w:ascii="Arial" w:hAnsi="Arial" w:cs="Arial"/>
        </w:rPr>
        <w:t xml:space="preserve"> WP. Delay in ACL reconstruction is associated with more severe and painful meniscal and </w:t>
      </w:r>
      <w:proofErr w:type="spellStart"/>
      <w:r w:rsidRPr="000F70ED">
        <w:rPr>
          <w:rFonts w:ascii="Arial" w:hAnsi="Arial" w:cs="Arial"/>
        </w:rPr>
        <w:t>chondral</w:t>
      </w:r>
      <w:proofErr w:type="spellEnd"/>
      <w:r w:rsidRPr="000F70ED">
        <w:rPr>
          <w:rFonts w:ascii="Arial" w:hAnsi="Arial" w:cs="Arial"/>
        </w:rPr>
        <w:t xml:space="preserve"> injuries. </w:t>
      </w:r>
      <w:r w:rsidRPr="000F70ED">
        <w:rPr>
          <w:rFonts w:ascii="Arial" w:hAnsi="Arial" w:cs="Arial"/>
          <w:iCs/>
        </w:rPr>
        <w:t xml:space="preserve">Knee </w:t>
      </w:r>
      <w:proofErr w:type="spellStart"/>
      <w:r w:rsidRPr="000F70ED">
        <w:rPr>
          <w:rFonts w:ascii="Arial" w:hAnsi="Arial" w:cs="Arial"/>
          <w:iCs/>
        </w:rPr>
        <w:t>Surg</w:t>
      </w:r>
      <w:proofErr w:type="spellEnd"/>
      <w:r w:rsidRPr="000F70ED">
        <w:rPr>
          <w:rFonts w:ascii="Arial" w:hAnsi="Arial" w:cs="Arial"/>
          <w:iCs/>
        </w:rPr>
        <w:t xml:space="preserve"> Sports </w:t>
      </w:r>
      <w:proofErr w:type="spellStart"/>
      <w:r w:rsidRPr="000F70ED">
        <w:rPr>
          <w:rFonts w:ascii="Arial" w:hAnsi="Arial" w:cs="Arial"/>
          <w:iCs/>
        </w:rPr>
        <w:t>Traumatol</w:t>
      </w:r>
      <w:proofErr w:type="spellEnd"/>
      <w:r w:rsidRPr="000F70ED">
        <w:rPr>
          <w:rFonts w:ascii="Arial" w:hAnsi="Arial" w:cs="Arial"/>
          <w:iCs/>
        </w:rPr>
        <w:t xml:space="preserve"> </w:t>
      </w:r>
      <w:proofErr w:type="spellStart"/>
      <w:r w:rsidRPr="000F70ED">
        <w:rPr>
          <w:rFonts w:ascii="Arial" w:hAnsi="Arial" w:cs="Arial"/>
          <w:iCs/>
        </w:rPr>
        <w:t>Arthrosc</w:t>
      </w:r>
      <w:proofErr w:type="spellEnd"/>
      <w:r w:rsidRPr="000F70ED">
        <w:rPr>
          <w:rFonts w:ascii="Arial" w:hAnsi="Arial" w:cs="Arial"/>
        </w:rPr>
        <w:t xml:space="preserve">. 2012. </w:t>
      </w:r>
      <w:proofErr w:type="spellStart"/>
      <w:proofErr w:type="gramStart"/>
      <w:r w:rsidRPr="000F70ED">
        <w:rPr>
          <w:rFonts w:ascii="Arial" w:hAnsi="Arial" w:cs="Arial"/>
        </w:rPr>
        <w:t>doi</w:t>
      </w:r>
      <w:proofErr w:type="spellEnd"/>
      <w:proofErr w:type="gramEnd"/>
      <w:r w:rsidRPr="000F70ED">
        <w:rPr>
          <w:rFonts w:ascii="Arial" w:hAnsi="Arial" w:cs="Arial"/>
        </w:rPr>
        <w:t>: 10.1007/s00167-012-2027-1.</w:t>
      </w:r>
    </w:p>
  </w:endnote>
  <w:endnote w:id="20">
    <w:p w14:paraId="69536B31" w14:textId="6784B6E7" w:rsidR="00ED16AF" w:rsidRPr="000F70ED" w:rsidRDefault="00ED16AF" w:rsidP="009909CF">
      <w:pPr>
        <w:widowControl w:val="0"/>
        <w:numPr>
          <w:ilvl w:val="0"/>
          <w:numId w:val="1"/>
        </w:numPr>
        <w:tabs>
          <w:tab w:val="left" w:pos="0"/>
          <w:tab w:val="left" w:pos="220"/>
        </w:tabs>
        <w:autoSpaceDE w:val="0"/>
        <w:autoSpaceDN w:val="0"/>
        <w:adjustRightInd w:val="0"/>
        <w:ind w:left="0" w:firstLine="0"/>
        <w:rPr>
          <w:rFonts w:ascii="Arial" w:eastAsia="Arial Unicode MS" w:hAnsi="Arial" w:cs="Arial"/>
        </w:rPr>
      </w:pPr>
      <w:r w:rsidRPr="000F70ED">
        <w:rPr>
          <w:rStyle w:val="EndnoteReference"/>
          <w:rFonts w:ascii="Arial" w:hAnsi="Arial" w:cs="Arial"/>
        </w:rPr>
        <w:endnoteRef/>
      </w:r>
      <w:r w:rsidRPr="000F70ED">
        <w:rPr>
          <w:rFonts w:ascii="Arial" w:hAnsi="Arial" w:cs="Arial"/>
        </w:rPr>
        <w:t xml:space="preserve"> </w:t>
      </w:r>
      <w:r w:rsidRPr="000F70ED">
        <w:rPr>
          <w:rFonts w:ascii="Arial" w:eastAsia="Arial Unicode MS" w:hAnsi="Arial" w:cs="Arial"/>
        </w:rPr>
        <w:t xml:space="preserve">H. </w:t>
      </w:r>
      <w:proofErr w:type="spellStart"/>
      <w:r w:rsidRPr="000F70ED">
        <w:rPr>
          <w:rFonts w:ascii="Arial" w:eastAsia="Arial Unicode MS" w:hAnsi="Arial" w:cs="Arial"/>
        </w:rPr>
        <w:t>Andersson</w:t>
      </w:r>
      <w:proofErr w:type="spellEnd"/>
      <w:r w:rsidRPr="000F70ED">
        <w:rPr>
          <w:rFonts w:ascii="Arial" w:eastAsia="Arial Unicode MS" w:hAnsi="Arial" w:cs="Arial"/>
        </w:rPr>
        <w:t xml:space="preserve">-Molina, H. </w:t>
      </w:r>
      <w:proofErr w:type="spellStart"/>
      <w:r w:rsidRPr="000F70ED">
        <w:rPr>
          <w:rFonts w:ascii="Arial" w:eastAsia="Arial Unicode MS" w:hAnsi="Arial" w:cs="Arial"/>
        </w:rPr>
        <w:t>Karlsson</w:t>
      </w:r>
      <w:proofErr w:type="spellEnd"/>
      <w:r w:rsidRPr="000F70ED">
        <w:rPr>
          <w:rFonts w:ascii="Arial" w:eastAsia="Arial Unicode MS" w:hAnsi="Arial" w:cs="Arial"/>
        </w:rPr>
        <w:t xml:space="preserve">, P. </w:t>
      </w:r>
      <w:proofErr w:type="spellStart"/>
      <w:r w:rsidRPr="000F70ED">
        <w:rPr>
          <w:rFonts w:ascii="Arial" w:eastAsia="Arial Unicode MS" w:hAnsi="Arial" w:cs="Arial"/>
        </w:rPr>
        <w:t>Rockborn</w:t>
      </w:r>
      <w:proofErr w:type="spellEnd"/>
      <w:r w:rsidRPr="000F70ED">
        <w:rPr>
          <w:rFonts w:ascii="Arial" w:eastAsia="Arial Unicode MS" w:hAnsi="Arial" w:cs="Arial"/>
        </w:rPr>
        <w:t>. Arthroscopic partial and total meniscectomy: A long-term follow-up study with matched controls. Arthroscopy, 18 (2002), pp. 183–189.</w:t>
      </w:r>
    </w:p>
  </w:endnote>
  <w:endnote w:id="21">
    <w:p w14:paraId="402B65F7" w14:textId="215BEA15"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spellStart"/>
      <w:r w:rsidRPr="000F70ED">
        <w:rPr>
          <w:rFonts w:ascii="Arial" w:hAnsi="Arial" w:cs="Arial"/>
        </w:rPr>
        <w:t>Asik</w:t>
      </w:r>
      <w:proofErr w:type="spellEnd"/>
      <w:r w:rsidRPr="000F70ED">
        <w:rPr>
          <w:rFonts w:ascii="Arial" w:hAnsi="Arial" w:cs="Arial"/>
        </w:rPr>
        <w:t xml:space="preserve"> M, </w:t>
      </w:r>
      <w:proofErr w:type="spellStart"/>
      <w:r w:rsidRPr="000F70ED">
        <w:rPr>
          <w:rFonts w:ascii="Arial" w:hAnsi="Arial" w:cs="Arial"/>
        </w:rPr>
        <w:t>Senner</w:t>
      </w:r>
      <w:proofErr w:type="spellEnd"/>
      <w:r w:rsidRPr="000F70ED">
        <w:rPr>
          <w:rFonts w:ascii="Arial" w:hAnsi="Arial" w:cs="Arial"/>
        </w:rPr>
        <w:t xml:space="preserve"> N. Failure strength of repair devices versus meniscus suturing techniques.</w:t>
      </w:r>
      <w:r w:rsidRPr="000F70ED">
        <w:rPr>
          <w:rFonts w:ascii="Arial" w:hAnsi="Arial" w:cs="Arial"/>
          <w14:shadow w14:blurRad="50800" w14:dist="38100" w14:dir="2700000" w14:sx="100000" w14:sy="100000" w14:kx="0" w14:ky="0" w14:algn="tl">
            <w14:srgbClr w14:val="000000">
              <w14:alpha w14:val="60000"/>
            </w14:srgbClr>
          </w14:shadow>
        </w:rPr>
        <w:t xml:space="preserve"> </w:t>
      </w:r>
      <w:r w:rsidRPr="000F70ED">
        <w:rPr>
          <w:rFonts w:ascii="Arial" w:hAnsi="Arial" w:cs="Arial"/>
        </w:rPr>
        <w:t xml:space="preserve">Knee </w:t>
      </w:r>
      <w:proofErr w:type="spellStart"/>
      <w:r w:rsidRPr="000F70ED">
        <w:rPr>
          <w:rFonts w:ascii="Arial" w:hAnsi="Arial" w:cs="Arial"/>
        </w:rPr>
        <w:t>Surg</w:t>
      </w:r>
      <w:proofErr w:type="spellEnd"/>
      <w:r w:rsidRPr="000F70ED">
        <w:rPr>
          <w:rFonts w:ascii="Arial" w:hAnsi="Arial" w:cs="Arial"/>
        </w:rPr>
        <w:t xml:space="preserve"> Sports </w:t>
      </w:r>
      <w:proofErr w:type="spellStart"/>
      <w:r w:rsidRPr="000F70ED">
        <w:rPr>
          <w:rFonts w:ascii="Arial" w:hAnsi="Arial" w:cs="Arial"/>
        </w:rPr>
        <w:t>Traumatol</w:t>
      </w:r>
      <w:proofErr w:type="spellEnd"/>
      <w:r w:rsidRPr="000F70ED">
        <w:rPr>
          <w:rFonts w:ascii="Arial" w:hAnsi="Arial" w:cs="Arial"/>
        </w:rPr>
        <w:t xml:space="preserve">, </w:t>
      </w:r>
      <w:proofErr w:type="spellStart"/>
      <w:r w:rsidRPr="000F70ED">
        <w:rPr>
          <w:rFonts w:ascii="Arial" w:hAnsi="Arial" w:cs="Arial"/>
        </w:rPr>
        <w:t>Arthrosc</w:t>
      </w:r>
      <w:proofErr w:type="spellEnd"/>
      <w:r w:rsidRPr="000F70ED">
        <w:rPr>
          <w:rFonts w:ascii="Arial" w:hAnsi="Arial" w:cs="Arial"/>
        </w:rPr>
        <w:t xml:space="preserve"> 2002</w:t>
      </w:r>
      <w:proofErr w:type="gramStart"/>
      <w:r w:rsidRPr="000F70ED">
        <w:rPr>
          <w:rFonts w:ascii="Arial" w:hAnsi="Arial" w:cs="Arial"/>
        </w:rPr>
        <w:t>;10:25</w:t>
      </w:r>
      <w:proofErr w:type="gramEnd"/>
      <w:r w:rsidRPr="000F70ED">
        <w:rPr>
          <w:rFonts w:ascii="Arial" w:hAnsi="Arial" w:cs="Arial"/>
        </w:rPr>
        <w:t>-29.</w:t>
      </w:r>
    </w:p>
  </w:endnote>
  <w:endnote w:id="22">
    <w:p w14:paraId="40713465" w14:textId="13BE9960"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spellStart"/>
      <w:proofErr w:type="gramStart"/>
      <w:r w:rsidRPr="000F70ED">
        <w:rPr>
          <w:rFonts w:ascii="Arial" w:hAnsi="Arial" w:cs="Arial"/>
        </w:rPr>
        <w:t>Farng</w:t>
      </w:r>
      <w:proofErr w:type="spellEnd"/>
      <w:r w:rsidRPr="000F70ED">
        <w:rPr>
          <w:rFonts w:ascii="Arial" w:hAnsi="Arial" w:cs="Arial"/>
        </w:rPr>
        <w:t>, E.; Sherman, O. (2004).</w:t>
      </w:r>
      <w:proofErr w:type="gramEnd"/>
      <w:r w:rsidRPr="000F70ED">
        <w:rPr>
          <w:rFonts w:ascii="Arial" w:hAnsi="Arial" w:cs="Arial"/>
        </w:rPr>
        <w:t xml:space="preserve"> Meniscal repair devices: a clinical and biomechanical literature review. Arthroscopy: 20(3)</w:t>
      </w:r>
      <w:proofErr w:type="gramStart"/>
      <w:r w:rsidRPr="000F70ED">
        <w:rPr>
          <w:rFonts w:ascii="Arial" w:hAnsi="Arial" w:cs="Arial"/>
        </w:rPr>
        <w:t>:273</w:t>
      </w:r>
      <w:proofErr w:type="gramEnd"/>
      <w:r w:rsidRPr="000F70ED">
        <w:rPr>
          <w:rFonts w:ascii="Arial" w:hAnsi="Arial" w:cs="Arial"/>
        </w:rPr>
        <w:t xml:space="preserve">-286. </w:t>
      </w:r>
    </w:p>
  </w:endnote>
  <w:endnote w:id="23">
    <w:p w14:paraId="3CA0C871" w14:textId="045F9396"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Barber FA and Herbert MA.  Meniscal repair devices.  Arthroscopy 2000</w:t>
      </w:r>
      <w:proofErr w:type="gramStart"/>
      <w:r w:rsidRPr="000F70ED">
        <w:rPr>
          <w:rFonts w:ascii="Arial" w:hAnsi="Arial" w:cs="Arial"/>
        </w:rPr>
        <w:t>;16</w:t>
      </w:r>
      <w:proofErr w:type="gramEnd"/>
      <w:r w:rsidRPr="000F70ED">
        <w:rPr>
          <w:rFonts w:ascii="Arial" w:hAnsi="Arial" w:cs="Arial"/>
        </w:rPr>
        <w:t>(6):613-618.</w:t>
      </w:r>
    </w:p>
  </w:endnote>
  <w:endnote w:id="24">
    <w:p w14:paraId="7C1134AB" w14:textId="2BA8BBE0" w:rsidR="00ED16AF" w:rsidRPr="000F70ED" w:rsidRDefault="00ED16AF">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spellStart"/>
      <w:r w:rsidRPr="000F70ED">
        <w:rPr>
          <w:rFonts w:ascii="Arial" w:hAnsi="Arial" w:cs="Arial"/>
        </w:rPr>
        <w:t>Verdonk</w:t>
      </w:r>
      <w:proofErr w:type="spellEnd"/>
      <w:r w:rsidRPr="000F70ED">
        <w:rPr>
          <w:rFonts w:ascii="Arial" w:hAnsi="Arial" w:cs="Arial"/>
        </w:rPr>
        <w:t xml:space="preserve">, P., </w:t>
      </w:r>
      <w:proofErr w:type="spellStart"/>
      <w:r w:rsidRPr="000F70ED">
        <w:rPr>
          <w:rFonts w:ascii="Arial" w:hAnsi="Arial" w:cs="Arial"/>
        </w:rPr>
        <w:t>Verstraete</w:t>
      </w:r>
      <w:proofErr w:type="spellEnd"/>
      <w:r w:rsidRPr="000F70ED">
        <w:rPr>
          <w:rFonts w:ascii="Arial" w:hAnsi="Arial" w:cs="Arial"/>
        </w:rPr>
        <w:t xml:space="preserve">, K., </w:t>
      </w:r>
      <w:proofErr w:type="spellStart"/>
      <w:r w:rsidRPr="000F70ED">
        <w:rPr>
          <w:rFonts w:ascii="Arial" w:hAnsi="Arial" w:cs="Arial"/>
        </w:rPr>
        <w:t>Almqvist</w:t>
      </w:r>
      <w:proofErr w:type="spellEnd"/>
      <w:r w:rsidRPr="000F70ED">
        <w:rPr>
          <w:rFonts w:ascii="Arial" w:hAnsi="Arial" w:cs="Arial"/>
        </w:rPr>
        <w:t xml:space="preserve">, K., De </w:t>
      </w:r>
      <w:proofErr w:type="spellStart"/>
      <w:r w:rsidRPr="000F70ED">
        <w:rPr>
          <w:rFonts w:ascii="Arial" w:hAnsi="Arial" w:cs="Arial"/>
        </w:rPr>
        <w:t>Cuyper</w:t>
      </w:r>
      <w:proofErr w:type="spellEnd"/>
      <w:r w:rsidRPr="000F70ED">
        <w:rPr>
          <w:rFonts w:ascii="Arial" w:hAnsi="Arial" w:cs="Arial"/>
        </w:rPr>
        <w:t xml:space="preserve">, K., </w:t>
      </w:r>
      <w:proofErr w:type="spellStart"/>
      <w:r w:rsidRPr="000F70ED">
        <w:rPr>
          <w:rFonts w:ascii="Arial" w:hAnsi="Arial" w:cs="Arial"/>
        </w:rPr>
        <w:t>Veys</w:t>
      </w:r>
      <w:proofErr w:type="spellEnd"/>
      <w:r w:rsidRPr="000F70ED">
        <w:rPr>
          <w:rFonts w:ascii="Arial" w:hAnsi="Arial" w:cs="Arial"/>
        </w:rPr>
        <w:t xml:space="preserve">, E., </w:t>
      </w:r>
      <w:proofErr w:type="spellStart"/>
      <w:r w:rsidRPr="000F70ED">
        <w:rPr>
          <w:rFonts w:ascii="Arial" w:hAnsi="Arial" w:cs="Arial"/>
        </w:rPr>
        <w:t>Verbruggen</w:t>
      </w:r>
      <w:proofErr w:type="spellEnd"/>
      <w:r w:rsidRPr="000F70ED">
        <w:rPr>
          <w:rFonts w:ascii="Arial" w:hAnsi="Arial" w:cs="Arial"/>
        </w:rPr>
        <w:t>, G., et al. (2006). </w:t>
      </w:r>
      <w:r w:rsidRPr="000F70ED">
        <w:rPr>
          <w:rFonts w:ascii="Arial" w:hAnsi="Arial" w:cs="Arial"/>
          <w:bCs/>
        </w:rPr>
        <w:t>Meniscal allograft transplantation: Long-term clinical results with radiological and magnetic resonance imaging correlations</w:t>
      </w:r>
      <w:proofErr w:type="gramStart"/>
      <w:r w:rsidRPr="000F70ED">
        <w:rPr>
          <w:rFonts w:ascii="Arial" w:hAnsi="Arial" w:cs="Arial"/>
          <w:bCs/>
        </w:rPr>
        <w:t>.</w:t>
      </w:r>
      <w:r w:rsidRPr="000F70ED">
        <w:rPr>
          <w:rFonts w:ascii="Arial" w:hAnsi="Arial" w:cs="Arial"/>
        </w:rPr>
        <w:t>.</w:t>
      </w:r>
      <w:proofErr w:type="gramEnd"/>
      <w:r w:rsidRPr="000F70ED">
        <w:rPr>
          <w:rFonts w:ascii="Arial" w:hAnsi="Arial" w:cs="Arial"/>
        </w:rPr>
        <w:t> </w:t>
      </w:r>
      <w:r w:rsidRPr="000F70ED">
        <w:rPr>
          <w:rFonts w:ascii="Arial" w:hAnsi="Arial" w:cs="Arial"/>
          <w:iCs/>
        </w:rPr>
        <w:t xml:space="preserve">Knee Surgery, Sports Traumatology, </w:t>
      </w:r>
      <w:proofErr w:type="gramStart"/>
      <w:r w:rsidRPr="000F70ED">
        <w:rPr>
          <w:rFonts w:ascii="Arial" w:hAnsi="Arial" w:cs="Arial"/>
          <w:iCs/>
        </w:rPr>
        <w:t>Arthroscopy</w:t>
      </w:r>
      <w:proofErr w:type="gramEnd"/>
      <w:r w:rsidRPr="000F70ED">
        <w:rPr>
          <w:rFonts w:ascii="Arial" w:hAnsi="Arial" w:cs="Arial"/>
          <w:iCs/>
        </w:rPr>
        <w:t>: Official Journal of the ESSKA, 14</w:t>
      </w:r>
      <w:r w:rsidRPr="000F70ED">
        <w:rPr>
          <w:rFonts w:ascii="Arial" w:hAnsi="Arial" w:cs="Arial"/>
        </w:rPr>
        <w:t>(8), 694-706.</w:t>
      </w:r>
    </w:p>
  </w:endnote>
  <w:endnote w:id="25">
    <w:p w14:paraId="11CDE3DF" w14:textId="01FCE4ED" w:rsidR="00ED16AF" w:rsidRPr="000F70ED" w:rsidRDefault="00ED16AF" w:rsidP="00C74319">
      <w:pPr>
        <w:pStyle w:val="EndnoteText"/>
        <w:rPr>
          <w:rFonts w:ascii="Arial" w:hAnsi="Arial" w:cs="Arial"/>
        </w:rPr>
      </w:pPr>
      <w:r w:rsidRPr="000F70ED">
        <w:rPr>
          <w:rStyle w:val="EndnoteReference"/>
          <w:rFonts w:ascii="Arial" w:hAnsi="Arial" w:cs="Arial"/>
        </w:rPr>
        <w:endnoteRef/>
      </w:r>
      <w:r w:rsidRPr="000F70ED">
        <w:rPr>
          <w:rFonts w:ascii="Arial" w:hAnsi="Arial" w:cs="Arial"/>
        </w:rPr>
        <w:t xml:space="preserve"> </w:t>
      </w:r>
      <w:proofErr w:type="gramStart"/>
      <w:r w:rsidRPr="000F70ED">
        <w:rPr>
          <w:rFonts w:ascii="Arial" w:hAnsi="Arial" w:cs="Arial"/>
        </w:rPr>
        <w:t xml:space="preserve">Kim, J., Lee, Y., </w:t>
      </w:r>
      <w:proofErr w:type="spellStart"/>
      <w:r w:rsidRPr="000F70ED">
        <w:rPr>
          <w:rFonts w:ascii="Arial" w:hAnsi="Arial" w:cs="Arial"/>
        </w:rPr>
        <w:t>Bae</w:t>
      </w:r>
      <w:proofErr w:type="spellEnd"/>
      <w:r w:rsidRPr="000F70ED">
        <w:rPr>
          <w:rFonts w:ascii="Arial" w:hAnsi="Arial" w:cs="Arial"/>
        </w:rPr>
        <w:t>, T., Ha, J., Lee, D., Kim, Y., et al. (2012).</w:t>
      </w:r>
      <w:proofErr w:type="gramEnd"/>
      <w:r w:rsidRPr="000F70ED">
        <w:rPr>
          <w:rFonts w:ascii="Arial" w:hAnsi="Arial" w:cs="Arial"/>
        </w:rPr>
        <w:t> </w:t>
      </w:r>
      <w:proofErr w:type="spellStart"/>
      <w:r w:rsidRPr="000F70ED">
        <w:rPr>
          <w:rFonts w:ascii="Arial" w:hAnsi="Arial" w:cs="Arial"/>
          <w:bCs/>
        </w:rPr>
        <w:t>Tibiofemoral</w:t>
      </w:r>
      <w:proofErr w:type="spellEnd"/>
      <w:r w:rsidRPr="000F70ED">
        <w:rPr>
          <w:rFonts w:ascii="Arial" w:hAnsi="Arial" w:cs="Arial"/>
          <w:bCs/>
        </w:rPr>
        <w:t xml:space="preserve"> contact mechanics following posterior root of medial meniscus tear, </w:t>
      </w:r>
      <w:proofErr w:type="spellStart"/>
      <w:r w:rsidRPr="000F70ED">
        <w:rPr>
          <w:rFonts w:ascii="Arial" w:hAnsi="Arial" w:cs="Arial"/>
          <w:bCs/>
        </w:rPr>
        <w:t>repair</w:t>
      </w:r>
      <w:proofErr w:type="gramStart"/>
      <w:r w:rsidRPr="000F70ED">
        <w:rPr>
          <w:rFonts w:ascii="Arial" w:hAnsi="Arial" w:cs="Arial"/>
          <w:bCs/>
        </w:rPr>
        <w:t>,meniscectomy</w:t>
      </w:r>
      <w:proofErr w:type="spellEnd"/>
      <w:proofErr w:type="gramEnd"/>
      <w:r w:rsidRPr="000F70ED">
        <w:rPr>
          <w:rFonts w:ascii="Arial" w:hAnsi="Arial" w:cs="Arial"/>
          <w:bCs/>
        </w:rPr>
        <w:t>, and allograft transplantation.</w:t>
      </w:r>
      <w:r w:rsidRPr="000F70ED">
        <w:rPr>
          <w:rFonts w:ascii="Arial" w:hAnsi="Arial" w:cs="Arial"/>
        </w:rPr>
        <w:t>. </w:t>
      </w:r>
      <w:r w:rsidRPr="000F70ED">
        <w:rPr>
          <w:rFonts w:ascii="Arial" w:hAnsi="Arial" w:cs="Arial"/>
          <w:iCs/>
        </w:rPr>
        <w:t xml:space="preserve">Knee Surgery, Sports Traumatology, </w:t>
      </w:r>
      <w:proofErr w:type="gramStart"/>
      <w:r w:rsidRPr="000F70ED">
        <w:rPr>
          <w:rFonts w:ascii="Arial" w:hAnsi="Arial" w:cs="Arial"/>
          <w:iCs/>
        </w:rPr>
        <w:t>Arthroscopy</w:t>
      </w:r>
      <w:proofErr w:type="gramEnd"/>
      <w:r w:rsidRPr="000F70ED">
        <w:rPr>
          <w:rFonts w:ascii="Arial" w:hAnsi="Arial" w:cs="Arial"/>
          <w:iCs/>
        </w:rPr>
        <w:t>: Official Journal of the ESSKA, [</w:t>
      </w:r>
      <w:proofErr w:type="spellStart"/>
      <w:r w:rsidRPr="000F70ED">
        <w:rPr>
          <w:rFonts w:ascii="Arial" w:hAnsi="Arial" w:cs="Arial"/>
          <w:iCs/>
        </w:rPr>
        <w:t>Epub</w:t>
      </w:r>
      <w:proofErr w:type="spellEnd"/>
      <w:r w:rsidRPr="000F70ED">
        <w:rPr>
          <w:rFonts w:ascii="Arial" w:hAnsi="Arial" w:cs="Arial"/>
          <w:iCs/>
        </w:rPr>
        <w:t xml:space="preserve"> ahead of print].</w:t>
      </w:r>
    </w:p>
  </w:endnote>
  <w:endnote w:id="26">
    <w:p w14:paraId="0148A2CB" w14:textId="16F13594" w:rsidR="00ED16AF" w:rsidRPr="000F70ED" w:rsidRDefault="00ED16AF" w:rsidP="00C74319">
      <w:pPr>
        <w:tabs>
          <w:tab w:val="left" w:pos="2779"/>
          <w:tab w:val="left" w:pos="3859"/>
        </w:tabs>
        <w:jc w:val="both"/>
        <w:rPr>
          <w:rFonts w:ascii="Arial" w:hAnsi="Arial"/>
        </w:rPr>
      </w:pPr>
      <w:r w:rsidRPr="000F70ED">
        <w:rPr>
          <w:rStyle w:val="EndnoteReference"/>
          <w:rFonts w:ascii="Arial" w:hAnsi="Arial"/>
        </w:rPr>
        <w:endnoteRef/>
      </w:r>
      <w:r w:rsidRPr="000F70ED">
        <w:rPr>
          <w:rFonts w:ascii="Arial" w:hAnsi="Arial"/>
        </w:rPr>
        <w:t xml:space="preserve"> Zhang Z et al.  </w:t>
      </w:r>
      <w:proofErr w:type="gramStart"/>
      <w:r w:rsidRPr="000F70ED">
        <w:rPr>
          <w:rFonts w:ascii="Arial" w:hAnsi="Arial"/>
        </w:rPr>
        <w:t>Repairs by trephination and suturing of longitudinal injuries in the avascular area of the meniscus in goats.</w:t>
      </w:r>
      <w:proofErr w:type="gramEnd"/>
      <w:r w:rsidRPr="000F70ED">
        <w:rPr>
          <w:rFonts w:ascii="Arial" w:hAnsi="Arial"/>
        </w:rPr>
        <w:t xml:space="preserve">  Am J Sports Med 1995</w:t>
      </w:r>
      <w:proofErr w:type="gramStart"/>
      <w:r w:rsidRPr="000F70ED">
        <w:rPr>
          <w:rFonts w:ascii="Arial" w:hAnsi="Arial"/>
        </w:rPr>
        <w:t>;23</w:t>
      </w:r>
      <w:proofErr w:type="gramEnd"/>
      <w:r w:rsidRPr="000F70ED">
        <w:rPr>
          <w:rFonts w:ascii="Arial" w:hAnsi="Arial"/>
        </w:rPr>
        <w:t>(1):35-41.</w:t>
      </w:r>
    </w:p>
  </w:endnote>
  <w:endnote w:id="27">
    <w:p w14:paraId="0D7F7708" w14:textId="75CEBB37" w:rsidR="00ED16AF" w:rsidRPr="000F70ED" w:rsidRDefault="00ED16AF" w:rsidP="00C74319">
      <w:pPr>
        <w:pStyle w:val="EndnoteText"/>
        <w:rPr>
          <w:rFonts w:ascii="Arial" w:hAnsi="Arial"/>
        </w:rPr>
      </w:pPr>
      <w:r w:rsidRPr="000F70ED">
        <w:rPr>
          <w:rStyle w:val="EndnoteReference"/>
          <w:rFonts w:ascii="Arial" w:hAnsi="Arial"/>
        </w:rPr>
        <w:endnoteRef/>
      </w:r>
      <w:r w:rsidRPr="000F70ED">
        <w:rPr>
          <w:rFonts w:ascii="Arial" w:hAnsi="Arial"/>
        </w:rPr>
        <w:t xml:space="preserve"> </w:t>
      </w:r>
      <w:proofErr w:type="gramStart"/>
      <w:r w:rsidRPr="000F70ED">
        <w:rPr>
          <w:rFonts w:ascii="Arial" w:hAnsi="Arial"/>
        </w:rPr>
        <w:t>Zhang Z, Arnold J.</w:t>
      </w:r>
      <w:proofErr w:type="gramEnd"/>
      <w:r w:rsidRPr="000F70ED">
        <w:rPr>
          <w:rFonts w:ascii="Arial" w:hAnsi="Arial"/>
        </w:rPr>
        <w:t xml:space="preserve">  Trephination and suturing of avascular meniscal tears:  A clinical study of the trephination procedure.  Arthroscopy J of </w:t>
      </w:r>
      <w:proofErr w:type="spellStart"/>
      <w:r w:rsidRPr="000F70ED">
        <w:rPr>
          <w:rFonts w:ascii="Arial" w:hAnsi="Arial"/>
        </w:rPr>
        <w:t>Arthrosc</w:t>
      </w:r>
      <w:proofErr w:type="spellEnd"/>
      <w:r w:rsidRPr="000F70ED">
        <w:rPr>
          <w:rFonts w:ascii="Arial" w:hAnsi="Arial"/>
        </w:rPr>
        <w:t xml:space="preserve"> </w:t>
      </w:r>
      <w:proofErr w:type="spellStart"/>
      <w:r w:rsidRPr="000F70ED">
        <w:rPr>
          <w:rFonts w:ascii="Arial" w:hAnsi="Arial"/>
        </w:rPr>
        <w:t>Rel</w:t>
      </w:r>
      <w:proofErr w:type="spellEnd"/>
      <w:r w:rsidRPr="000F70ED">
        <w:rPr>
          <w:rFonts w:ascii="Arial" w:hAnsi="Arial"/>
        </w:rPr>
        <w:t xml:space="preserve"> Research 1996</w:t>
      </w:r>
      <w:proofErr w:type="gramStart"/>
      <w:r w:rsidRPr="000F70ED">
        <w:rPr>
          <w:rFonts w:ascii="Arial" w:hAnsi="Arial"/>
        </w:rPr>
        <w:t>;12</w:t>
      </w:r>
      <w:proofErr w:type="gramEnd"/>
      <w:r w:rsidRPr="000F70ED">
        <w:rPr>
          <w:rFonts w:ascii="Arial" w:hAnsi="Arial"/>
        </w:rPr>
        <w:t>(6):726-731.</w:t>
      </w:r>
    </w:p>
  </w:endnote>
  <w:endnote w:id="28">
    <w:p w14:paraId="3798F789" w14:textId="77A2CCF0" w:rsidR="00ED16AF" w:rsidRPr="000F70ED" w:rsidRDefault="00ED16AF">
      <w:pPr>
        <w:pStyle w:val="EndnoteText"/>
        <w:rPr>
          <w:rFonts w:ascii="Arial" w:hAnsi="Arial"/>
        </w:rPr>
      </w:pPr>
      <w:r w:rsidRPr="000F70ED">
        <w:rPr>
          <w:rStyle w:val="EndnoteReference"/>
          <w:rFonts w:ascii="Arial" w:hAnsi="Arial"/>
        </w:rPr>
        <w:endnoteRef/>
      </w:r>
      <w:r w:rsidRPr="000F70ED">
        <w:rPr>
          <w:rFonts w:ascii="Arial" w:hAnsi="Arial"/>
        </w:rPr>
        <w:t xml:space="preserve"> Fox JM, </w:t>
      </w:r>
      <w:proofErr w:type="spellStart"/>
      <w:r w:rsidRPr="000F70ED">
        <w:rPr>
          <w:rFonts w:ascii="Arial" w:hAnsi="Arial"/>
        </w:rPr>
        <w:t>Rintz</w:t>
      </w:r>
      <w:proofErr w:type="spellEnd"/>
      <w:r w:rsidRPr="000F70ED">
        <w:rPr>
          <w:rFonts w:ascii="Arial" w:hAnsi="Arial"/>
        </w:rPr>
        <w:t xml:space="preserve"> KG, </w:t>
      </w:r>
      <w:proofErr w:type="spellStart"/>
      <w:proofErr w:type="gramStart"/>
      <w:r w:rsidRPr="000F70ED">
        <w:rPr>
          <w:rFonts w:ascii="Arial" w:hAnsi="Arial"/>
        </w:rPr>
        <w:t>Ferkel</w:t>
      </w:r>
      <w:proofErr w:type="spellEnd"/>
      <w:proofErr w:type="gramEnd"/>
      <w:r w:rsidRPr="000F70ED">
        <w:rPr>
          <w:rFonts w:ascii="Arial" w:hAnsi="Arial"/>
        </w:rPr>
        <w:t xml:space="preserve"> RD. Trephination of incomplete meniscal tears. Arthroscopy. 1993; 9(4)</w:t>
      </w:r>
      <w:proofErr w:type="gramStart"/>
      <w:r w:rsidRPr="000F70ED">
        <w:rPr>
          <w:rFonts w:ascii="Arial" w:hAnsi="Arial"/>
        </w:rPr>
        <w:t>:451</w:t>
      </w:r>
      <w:proofErr w:type="gramEnd"/>
      <w:r w:rsidRPr="000F70ED">
        <w:rPr>
          <w:rFonts w:ascii="Arial" w:hAnsi="Arial"/>
        </w:rPr>
        <w:t xml:space="preserve">-455. </w:t>
      </w:r>
    </w:p>
  </w:endnote>
  <w:endnote w:id="29">
    <w:p w14:paraId="3AC8CDF9" w14:textId="20279C2E" w:rsidR="00ED16AF" w:rsidRPr="000F70ED" w:rsidRDefault="00ED16AF">
      <w:pPr>
        <w:pStyle w:val="EndnoteText"/>
        <w:rPr>
          <w:rFonts w:ascii="Arial" w:hAnsi="Arial"/>
        </w:rPr>
      </w:pPr>
      <w:r w:rsidRPr="000F70ED">
        <w:rPr>
          <w:rStyle w:val="EndnoteReference"/>
          <w:rFonts w:ascii="Arial" w:hAnsi="Arial"/>
        </w:rPr>
        <w:endnoteRef/>
      </w:r>
      <w:r w:rsidRPr="000F70ED">
        <w:rPr>
          <w:rFonts w:ascii="Arial" w:hAnsi="Arial"/>
        </w:rPr>
        <w:t xml:space="preserve"> </w:t>
      </w:r>
      <w:proofErr w:type="spellStart"/>
      <w:r w:rsidRPr="000F70ED">
        <w:rPr>
          <w:rFonts w:ascii="Arial" w:hAnsi="Arial" w:cs="Arial"/>
        </w:rPr>
        <w:t>Herrlin</w:t>
      </w:r>
      <w:proofErr w:type="spellEnd"/>
      <w:r w:rsidRPr="000F70ED">
        <w:rPr>
          <w:rFonts w:ascii="Arial" w:hAnsi="Arial" w:cs="Arial"/>
        </w:rPr>
        <w:t xml:space="preserve"> S, </w:t>
      </w:r>
      <w:proofErr w:type="spellStart"/>
      <w:r w:rsidRPr="000F70ED">
        <w:rPr>
          <w:rFonts w:ascii="Arial" w:hAnsi="Arial" w:cs="Arial"/>
        </w:rPr>
        <w:t>Hållander</w:t>
      </w:r>
      <w:proofErr w:type="spellEnd"/>
      <w:r w:rsidRPr="000F70ED">
        <w:rPr>
          <w:rFonts w:ascii="Arial" w:hAnsi="Arial" w:cs="Arial"/>
        </w:rPr>
        <w:t xml:space="preserve"> M, </w:t>
      </w:r>
      <w:proofErr w:type="spellStart"/>
      <w:r w:rsidRPr="000F70ED">
        <w:rPr>
          <w:rFonts w:ascii="Arial" w:hAnsi="Arial" w:cs="Arial"/>
        </w:rPr>
        <w:t>Wange</w:t>
      </w:r>
      <w:proofErr w:type="spellEnd"/>
      <w:r w:rsidRPr="000F70ED">
        <w:rPr>
          <w:rFonts w:ascii="Arial" w:hAnsi="Arial" w:cs="Arial"/>
        </w:rPr>
        <w:t xml:space="preserve"> P, </w:t>
      </w:r>
      <w:proofErr w:type="spellStart"/>
      <w:r w:rsidRPr="000F70ED">
        <w:rPr>
          <w:rFonts w:ascii="Arial" w:hAnsi="Arial" w:cs="Arial"/>
        </w:rPr>
        <w:t>Weidenhielm</w:t>
      </w:r>
      <w:proofErr w:type="spellEnd"/>
      <w:r w:rsidRPr="000F70ED">
        <w:rPr>
          <w:rFonts w:ascii="Arial" w:hAnsi="Arial" w:cs="Arial"/>
        </w:rPr>
        <w:t xml:space="preserve"> L, Werner S. Arthroscopic or conservative treatment of degenerative medial meniscal tears: A prospective </w:t>
      </w:r>
      <w:proofErr w:type="spellStart"/>
      <w:r w:rsidRPr="000F70ED">
        <w:rPr>
          <w:rFonts w:ascii="Arial" w:hAnsi="Arial" w:cs="Arial"/>
        </w:rPr>
        <w:t>randomised</w:t>
      </w:r>
      <w:proofErr w:type="spellEnd"/>
      <w:r w:rsidRPr="000F70ED">
        <w:rPr>
          <w:rFonts w:ascii="Arial" w:hAnsi="Arial" w:cs="Arial"/>
        </w:rPr>
        <w:t xml:space="preserve"> trial. </w:t>
      </w:r>
      <w:proofErr w:type="gramStart"/>
      <w:r w:rsidRPr="000F70ED">
        <w:rPr>
          <w:rFonts w:ascii="Arial" w:hAnsi="Arial" w:cs="Arial"/>
          <w:i/>
          <w:iCs/>
        </w:rPr>
        <w:t>Knee Surgery, Sports Traumatology, Arthroscopy</w:t>
      </w:r>
      <w:r w:rsidRPr="000F70ED">
        <w:rPr>
          <w:rFonts w:ascii="Arial" w:hAnsi="Arial" w:cs="Arial"/>
        </w:rPr>
        <w:t>.</w:t>
      </w:r>
      <w:proofErr w:type="gramEnd"/>
      <w:r w:rsidRPr="000F70ED">
        <w:rPr>
          <w:rFonts w:ascii="Arial" w:hAnsi="Arial" w:cs="Arial"/>
        </w:rPr>
        <w:t xml:space="preserve"> 2007</w:t>
      </w:r>
      <w:proofErr w:type="gramStart"/>
      <w:r w:rsidRPr="000F70ED">
        <w:rPr>
          <w:rFonts w:ascii="Arial" w:hAnsi="Arial" w:cs="Arial"/>
        </w:rPr>
        <w:t>;15</w:t>
      </w:r>
      <w:proofErr w:type="gramEnd"/>
      <w:r w:rsidRPr="000F70ED">
        <w:rPr>
          <w:rFonts w:ascii="Arial" w:hAnsi="Arial" w:cs="Arial"/>
        </w:rPr>
        <w:t>(4):393-401.</w:t>
      </w:r>
    </w:p>
  </w:endnote>
  <w:endnote w:id="30">
    <w:p w14:paraId="5043788F" w14:textId="568E0886" w:rsidR="00ED16AF" w:rsidRPr="000F70ED" w:rsidRDefault="00ED16AF">
      <w:pPr>
        <w:pStyle w:val="EndnoteText"/>
        <w:rPr>
          <w:rFonts w:ascii="Arial" w:hAnsi="Arial"/>
        </w:rPr>
      </w:pPr>
      <w:r w:rsidRPr="000F70ED">
        <w:rPr>
          <w:rStyle w:val="EndnoteReference"/>
          <w:rFonts w:ascii="Arial" w:hAnsi="Arial"/>
        </w:rPr>
        <w:endnoteRef/>
      </w:r>
      <w:r w:rsidRPr="000F70ED">
        <w:rPr>
          <w:rFonts w:ascii="Arial" w:hAnsi="Arial"/>
        </w:rPr>
        <w:t xml:space="preserve"> </w:t>
      </w:r>
      <w:r w:rsidRPr="000F70ED">
        <w:rPr>
          <w:rFonts w:ascii="Arial" w:hAnsi="Arial" w:cs="Arial"/>
        </w:rPr>
        <w:t xml:space="preserve">Deutsch AL, Mink JH, Fox JM, </w:t>
      </w:r>
      <w:proofErr w:type="spellStart"/>
      <w:r w:rsidRPr="000F70ED">
        <w:rPr>
          <w:rFonts w:ascii="Arial" w:hAnsi="Arial" w:cs="Arial"/>
        </w:rPr>
        <w:t>Arnoczky</w:t>
      </w:r>
      <w:proofErr w:type="spellEnd"/>
      <w:r w:rsidRPr="000F70ED">
        <w:rPr>
          <w:rFonts w:ascii="Arial" w:hAnsi="Arial" w:cs="Arial"/>
        </w:rPr>
        <w:t xml:space="preserve"> SP, Rothman BJ, </w:t>
      </w:r>
      <w:proofErr w:type="spellStart"/>
      <w:r w:rsidRPr="000F70ED">
        <w:rPr>
          <w:rFonts w:ascii="Arial" w:hAnsi="Arial" w:cs="Arial"/>
        </w:rPr>
        <w:t>Stoller</w:t>
      </w:r>
      <w:proofErr w:type="spellEnd"/>
      <w:r w:rsidRPr="000F70ED">
        <w:rPr>
          <w:rFonts w:ascii="Arial" w:hAnsi="Arial" w:cs="Arial"/>
        </w:rPr>
        <w:t xml:space="preserve"> DW, Cannon WD Jr. Peripheral meniscal tears: MR findings after conservative treatment or arthroscopic repair. Radiology. 1990 Aug</w:t>
      </w:r>
      <w:proofErr w:type="gramStart"/>
      <w:r w:rsidRPr="000F70ED">
        <w:rPr>
          <w:rFonts w:ascii="Arial" w:hAnsi="Arial" w:cs="Arial"/>
        </w:rPr>
        <w:t>;176</w:t>
      </w:r>
      <w:proofErr w:type="gramEnd"/>
      <w:r w:rsidRPr="000F70ED">
        <w:rPr>
          <w:rFonts w:ascii="Arial" w:hAnsi="Arial" w:cs="Arial"/>
        </w:rPr>
        <w:t>(2):485-8.</w:t>
      </w:r>
    </w:p>
  </w:endnote>
  <w:endnote w:id="31">
    <w:p w14:paraId="33A913BB" w14:textId="7C9B457C" w:rsidR="00ED16AF" w:rsidRPr="000F70ED" w:rsidRDefault="00ED16AF">
      <w:pPr>
        <w:pStyle w:val="EndnoteText"/>
        <w:rPr>
          <w:rFonts w:ascii="Arial" w:hAnsi="Arial"/>
        </w:rPr>
      </w:pPr>
      <w:r w:rsidRPr="000F70ED">
        <w:rPr>
          <w:rStyle w:val="EndnoteReference"/>
          <w:rFonts w:ascii="Arial" w:hAnsi="Arial"/>
        </w:rPr>
        <w:endnoteRef/>
      </w:r>
      <w:r w:rsidRPr="000F70ED">
        <w:rPr>
          <w:rFonts w:ascii="Arial" w:hAnsi="Arial"/>
        </w:rPr>
        <w:t xml:space="preserve"> </w:t>
      </w:r>
      <w:proofErr w:type="gramStart"/>
      <w:r w:rsidRPr="000F70ED">
        <w:rPr>
          <w:rFonts w:ascii="Arial" w:hAnsi="Arial" w:cs="Arial"/>
        </w:rPr>
        <w:t xml:space="preserve">Brindle T, </w:t>
      </w:r>
      <w:proofErr w:type="spellStart"/>
      <w:r w:rsidRPr="000F70ED">
        <w:rPr>
          <w:rFonts w:ascii="Arial" w:hAnsi="Arial" w:cs="Arial"/>
        </w:rPr>
        <w:t>Nyland</w:t>
      </w:r>
      <w:proofErr w:type="spellEnd"/>
      <w:r w:rsidRPr="000F70ED">
        <w:rPr>
          <w:rFonts w:ascii="Arial" w:hAnsi="Arial" w:cs="Arial"/>
        </w:rPr>
        <w:t xml:space="preserve"> J, Johnson DL.</w:t>
      </w:r>
      <w:proofErr w:type="gramEnd"/>
      <w:r w:rsidRPr="000F70ED">
        <w:rPr>
          <w:rFonts w:ascii="Arial" w:hAnsi="Arial" w:cs="Arial"/>
        </w:rPr>
        <w:t xml:space="preserve"> The meniscus: Review of basic principles with application to surgery and rehabilitation. </w:t>
      </w:r>
      <w:r w:rsidRPr="000F70ED">
        <w:rPr>
          <w:rFonts w:ascii="Arial" w:hAnsi="Arial" w:cs="Arial"/>
          <w:i/>
          <w:iCs/>
        </w:rPr>
        <w:t xml:space="preserve">J </w:t>
      </w:r>
      <w:proofErr w:type="spellStart"/>
      <w:r w:rsidRPr="000F70ED">
        <w:rPr>
          <w:rFonts w:ascii="Arial" w:hAnsi="Arial" w:cs="Arial"/>
          <w:i/>
          <w:iCs/>
        </w:rPr>
        <w:t>Athl</w:t>
      </w:r>
      <w:proofErr w:type="spellEnd"/>
      <w:r w:rsidRPr="000F70ED">
        <w:rPr>
          <w:rFonts w:ascii="Arial" w:hAnsi="Arial" w:cs="Arial"/>
          <w:i/>
          <w:iCs/>
        </w:rPr>
        <w:t xml:space="preserve"> Train</w:t>
      </w:r>
      <w:r w:rsidRPr="000F70ED">
        <w:rPr>
          <w:rFonts w:ascii="Arial" w:hAnsi="Arial" w:cs="Arial"/>
        </w:rPr>
        <w:t>. 2001</w:t>
      </w:r>
      <w:proofErr w:type="gramStart"/>
      <w:r w:rsidRPr="000F70ED">
        <w:rPr>
          <w:rFonts w:ascii="Arial" w:hAnsi="Arial" w:cs="Arial"/>
        </w:rPr>
        <w:t>;36</w:t>
      </w:r>
      <w:proofErr w:type="gramEnd"/>
      <w:r w:rsidRPr="000F70ED">
        <w:rPr>
          <w:rFonts w:ascii="Arial" w:hAnsi="Arial" w:cs="Arial"/>
        </w:rPr>
        <w:t>(2):160-169.</w:t>
      </w:r>
    </w:p>
  </w:endnote>
  <w:endnote w:id="32">
    <w:p w14:paraId="1E1872C3" w14:textId="1E8B3D7B" w:rsidR="00ED16AF" w:rsidRPr="000F70ED" w:rsidRDefault="00ED16AF">
      <w:pPr>
        <w:pStyle w:val="EndnoteText"/>
        <w:rPr>
          <w:rFonts w:ascii="Arial" w:hAnsi="Arial"/>
        </w:rPr>
      </w:pPr>
      <w:r w:rsidRPr="000F70ED">
        <w:rPr>
          <w:rStyle w:val="EndnoteReference"/>
          <w:rFonts w:ascii="Arial" w:hAnsi="Arial"/>
        </w:rPr>
        <w:endnoteRef/>
      </w:r>
      <w:r w:rsidRPr="000F70ED">
        <w:rPr>
          <w:rFonts w:ascii="Arial" w:hAnsi="Arial"/>
        </w:rPr>
        <w:t xml:space="preserve"> </w:t>
      </w:r>
      <w:r w:rsidRPr="000F70ED">
        <w:rPr>
          <w:rFonts w:ascii="Arial" w:hAnsi="Arial" w:cs="Arial"/>
        </w:rPr>
        <w:t xml:space="preserve">Noyes FR, </w:t>
      </w:r>
      <w:proofErr w:type="spellStart"/>
      <w:r w:rsidRPr="000F70ED">
        <w:rPr>
          <w:rFonts w:ascii="Arial" w:hAnsi="Arial" w:cs="Arial"/>
        </w:rPr>
        <w:t>Heckmann</w:t>
      </w:r>
      <w:proofErr w:type="spellEnd"/>
      <w:r w:rsidRPr="000F70ED">
        <w:rPr>
          <w:rFonts w:ascii="Arial" w:hAnsi="Arial" w:cs="Arial"/>
        </w:rPr>
        <w:t xml:space="preserve"> TP, Barber-Westin SD. Meniscus repair and transplantation: A comprehensive update. </w:t>
      </w:r>
      <w:r w:rsidRPr="000F70ED">
        <w:rPr>
          <w:rFonts w:ascii="Arial" w:hAnsi="Arial" w:cs="Arial"/>
          <w:i/>
          <w:iCs/>
        </w:rPr>
        <w:t xml:space="preserve">J </w:t>
      </w:r>
      <w:proofErr w:type="spellStart"/>
      <w:r w:rsidRPr="000F70ED">
        <w:rPr>
          <w:rFonts w:ascii="Arial" w:hAnsi="Arial" w:cs="Arial"/>
          <w:i/>
          <w:iCs/>
        </w:rPr>
        <w:t>Orthop</w:t>
      </w:r>
      <w:proofErr w:type="spellEnd"/>
      <w:r w:rsidRPr="000F70ED">
        <w:rPr>
          <w:rFonts w:ascii="Arial" w:hAnsi="Arial" w:cs="Arial"/>
          <w:i/>
          <w:iCs/>
        </w:rPr>
        <w:t xml:space="preserve"> Sports Phys </w:t>
      </w:r>
      <w:proofErr w:type="spellStart"/>
      <w:r w:rsidRPr="000F70ED">
        <w:rPr>
          <w:rFonts w:ascii="Arial" w:hAnsi="Arial" w:cs="Arial"/>
          <w:i/>
          <w:iCs/>
        </w:rPr>
        <w:t>Ther</w:t>
      </w:r>
      <w:proofErr w:type="spellEnd"/>
      <w:r w:rsidRPr="000F70ED">
        <w:rPr>
          <w:rFonts w:ascii="Arial" w:hAnsi="Arial" w:cs="Arial"/>
        </w:rPr>
        <w:t>. 2012</w:t>
      </w:r>
      <w:proofErr w:type="gramStart"/>
      <w:r w:rsidRPr="000F70ED">
        <w:rPr>
          <w:rFonts w:ascii="Arial" w:hAnsi="Arial" w:cs="Arial"/>
        </w:rPr>
        <w:t>;42</w:t>
      </w:r>
      <w:proofErr w:type="gramEnd"/>
      <w:r w:rsidRPr="000F70ED">
        <w:rPr>
          <w:rFonts w:ascii="Arial" w:hAnsi="Arial" w:cs="Arial"/>
        </w:rPr>
        <w:t>(3):274-290.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58196" w14:textId="77777777" w:rsidR="00ED16AF" w:rsidRDefault="00ED16AF" w:rsidP="003B6C02">
      <w:r>
        <w:separator/>
      </w:r>
    </w:p>
  </w:footnote>
  <w:footnote w:type="continuationSeparator" w:id="0">
    <w:p w14:paraId="122812E8" w14:textId="77777777" w:rsidR="00ED16AF" w:rsidRDefault="00ED16AF" w:rsidP="003B6C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594B" w14:textId="77777777" w:rsidR="00ED16AF" w:rsidRDefault="00ED16AF" w:rsidP="003B6C02">
    <w:pPr>
      <w:pStyle w:val="Header"/>
      <w:jc w:val="right"/>
    </w:pPr>
    <w:r>
      <w:t>Nick Camilleri</w:t>
    </w:r>
  </w:p>
  <w:p w14:paraId="67EF5169" w14:textId="77777777" w:rsidR="00ED16AF" w:rsidRDefault="00ED16AF" w:rsidP="003B6C02">
    <w:pPr>
      <w:pStyle w:val="Header"/>
      <w:jc w:val="right"/>
    </w:pPr>
    <w:r>
      <w:t>PHYT 875</w:t>
    </w:r>
  </w:p>
  <w:p w14:paraId="631307B4" w14:textId="77777777" w:rsidR="00ED16AF" w:rsidRDefault="00ED16AF" w:rsidP="003B6C02">
    <w:pPr>
      <w:pStyle w:val="Header"/>
      <w:jc w:val="right"/>
    </w:pPr>
    <w:r>
      <w:t>Meniscal Fibrocartilage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02"/>
    <w:rsid w:val="00001000"/>
    <w:rsid w:val="00004436"/>
    <w:rsid w:val="00006137"/>
    <w:rsid w:val="00037C08"/>
    <w:rsid w:val="00054420"/>
    <w:rsid w:val="0009083A"/>
    <w:rsid w:val="000B5658"/>
    <w:rsid w:val="000F70ED"/>
    <w:rsid w:val="00104155"/>
    <w:rsid w:val="00110EE5"/>
    <w:rsid w:val="001346FC"/>
    <w:rsid w:val="001472CC"/>
    <w:rsid w:val="001B1AB4"/>
    <w:rsid w:val="001B56ED"/>
    <w:rsid w:val="001C711B"/>
    <w:rsid w:val="00207979"/>
    <w:rsid w:val="0023392D"/>
    <w:rsid w:val="0024292F"/>
    <w:rsid w:val="00261E0A"/>
    <w:rsid w:val="002905FB"/>
    <w:rsid w:val="002B3AD9"/>
    <w:rsid w:val="002F035A"/>
    <w:rsid w:val="00341E39"/>
    <w:rsid w:val="003513DE"/>
    <w:rsid w:val="00360181"/>
    <w:rsid w:val="003A5ADA"/>
    <w:rsid w:val="003B6C02"/>
    <w:rsid w:val="003C068D"/>
    <w:rsid w:val="003C647B"/>
    <w:rsid w:val="003D4137"/>
    <w:rsid w:val="003D4199"/>
    <w:rsid w:val="003D5B23"/>
    <w:rsid w:val="004309E6"/>
    <w:rsid w:val="00432F93"/>
    <w:rsid w:val="00453276"/>
    <w:rsid w:val="00481E22"/>
    <w:rsid w:val="004A028B"/>
    <w:rsid w:val="004B1949"/>
    <w:rsid w:val="004E55C8"/>
    <w:rsid w:val="004E785C"/>
    <w:rsid w:val="005112A3"/>
    <w:rsid w:val="005254FC"/>
    <w:rsid w:val="00586888"/>
    <w:rsid w:val="00586F30"/>
    <w:rsid w:val="005D3E67"/>
    <w:rsid w:val="005E09C6"/>
    <w:rsid w:val="005F491E"/>
    <w:rsid w:val="006223DE"/>
    <w:rsid w:val="006633A3"/>
    <w:rsid w:val="006B1563"/>
    <w:rsid w:val="006E2536"/>
    <w:rsid w:val="006F6C1E"/>
    <w:rsid w:val="00704DFC"/>
    <w:rsid w:val="00711EB5"/>
    <w:rsid w:val="007D2FA4"/>
    <w:rsid w:val="007D50A0"/>
    <w:rsid w:val="007E0C20"/>
    <w:rsid w:val="008031DF"/>
    <w:rsid w:val="00812819"/>
    <w:rsid w:val="00863040"/>
    <w:rsid w:val="008A6A5A"/>
    <w:rsid w:val="008C06F1"/>
    <w:rsid w:val="008F3320"/>
    <w:rsid w:val="008F5DCA"/>
    <w:rsid w:val="00982070"/>
    <w:rsid w:val="009909CF"/>
    <w:rsid w:val="00992005"/>
    <w:rsid w:val="00A219EA"/>
    <w:rsid w:val="00A2520F"/>
    <w:rsid w:val="00A4068D"/>
    <w:rsid w:val="00A54BEA"/>
    <w:rsid w:val="00A744E5"/>
    <w:rsid w:val="00AD0A56"/>
    <w:rsid w:val="00AE4FF1"/>
    <w:rsid w:val="00AF7CCF"/>
    <w:rsid w:val="00B30FF3"/>
    <w:rsid w:val="00B437D9"/>
    <w:rsid w:val="00B57C62"/>
    <w:rsid w:val="00B750E2"/>
    <w:rsid w:val="00B76BDE"/>
    <w:rsid w:val="00B966EA"/>
    <w:rsid w:val="00BA1122"/>
    <w:rsid w:val="00BC0B6A"/>
    <w:rsid w:val="00C06861"/>
    <w:rsid w:val="00C27958"/>
    <w:rsid w:val="00C34968"/>
    <w:rsid w:val="00C707B0"/>
    <w:rsid w:val="00C74319"/>
    <w:rsid w:val="00C940D1"/>
    <w:rsid w:val="00CA50E8"/>
    <w:rsid w:val="00CA76C4"/>
    <w:rsid w:val="00D179DF"/>
    <w:rsid w:val="00D56649"/>
    <w:rsid w:val="00D76388"/>
    <w:rsid w:val="00D9486E"/>
    <w:rsid w:val="00DD1E81"/>
    <w:rsid w:val="00E375E4"/>
    <w:rsid w:val="00E708CB"/>
    <w:rsid w:val="00EB378D"/>
    <w:rsid w:val="00ED0F90"/>
    <w:rsid w:val="00ED16AF"/>
    <w:rsid w:val="00ED6207"/>
    <w:rsid w:val="00F0558D"/>
    <w:rsid w:val="00F60425"/>
    <w:rsid w:val="00F64631"/>
    <w:rsid w:val="00F90BAA"/>
    <w:rsid w:val="00FE3A68"/>
    <w:rsid w:val="00FF4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B5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C02"/>
    <w:pPr>
      <w:tabs>
        <w:tab w:val="center" w:pos="4320"/>
        <w:tab w:val="right" w:pos="8640"/>
      </w:tabs>
    </w:pPr>
  </w:style>
  <w:style w:type="character" w:customStyle="1" w:styleId="HeaderChar">
    <w:name w:val="Header Char"/>
    <w:basedOn w:val="DefaultParagraphFont"/>
    <w:link w:val="Header"/>
    <w:uiPriority w:val="99"/>
    <w:rsid w:val="003B6C02"/>
  </w:style>
  <w:style w:type="paragraph" w:styleId="Footer">
    <w:name w:val="footer"/>
    <w:basedOn w:val="Normal"/>
    <w:link w:val="FooterChar"/>
    <w:uiPriority w:val="99"/>
    <w:unhideWhenUsed/>
    <w:rsid w:val="003B6C02"/>
    <w:pPr>
      <w:tabs>
        <w:tab w:val="center" w:pos="4320"/>
        <w:tab w:val="right" w:pos="8640"/>
      </w:tabs>
    </w:pPr>
  </w:style>
  <w:style w:type="character" w:customStyle="1" w:styleId="FooterChar">
    <w:name w:val="Footer Char"/>
    <w:basedOn w:val="DefaultParagraphFont"/>
    <w:link w:val="Footer"/>
    <w:uiPriority w:val="99"/>
    <w:rsid w:val="003B6C02"/>
  </w:style>
  <w:style w:type="paragraph" w:styleId="EndnoteText">
    <w:name w:val="endnote text"/>
    <w:basedOn w:val="Normal"/>
    <w:link w:val="EndnoteTextChar"/>
    <w:uiPriority w:val="99"/>
    <w:unhideWhenUsed/>
    <w:rsid w:val="00453276"/>
  </w:style>
  <w:style w:type="character" w:customStyle="1" w:styleId="EndnoteTextChar">
    <w:name w:val="Endnote Text Char"/>
    <w:basedOn w:val="DefaultParagraphFont"/>
    <w:link w:val="EndnoteText"/>
    <w:uiPriority w:val="99"/>
    <w:rsid w:val="00453276"/>
  </w:style>
  <w:style w:type="character" w:styleId="EndnoteReference">
    <w:name w:val="endnote reference"/>
    <w:basedOn w:val="DefaultParagraphFont"/>
    <w:uiPriority w:val="99"/>
    <w:unhideWhenUsed/>
    <w:rsid w:val="00453276"/>
    <w:rPr>
      <w:vertAlign w:val="superscript"/>
    </w:rPr>
  </w:style>
  <w:style w:type="paragraph" w:styleId="BalloonText">
    <w:name w:val="Balloon Text"/>
    <w:basedOn w:val="Normal"/>
    <w:link w:val="BalloonTextChar"/>
    <w:uiPriority w:val="99"/>
    <w:semiHidden/>
    <w:unhideWhenUsed/>
    <w:rsid w:val="002429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9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C02"/>
    <w:pPr>
      <w:tabs>
        <w:tab w:val="center" w:pos="4320"/>
        <w:tab w:val="right" w:pos="8640"/>
      </w:tabs>
    </w:pPr>
  </w:style>
  <w:style w:type="character" w:customStyle="1" w:styleId="HeaderChar">
    <w:name w:val="Header Char"/>
    <w:basedOn w:val="DefaultParagraphFont"/>
    <w:link w:val="Header"/>
    <w:uiPriority w:val="99"/>
    <w:rsid w:val="003B6C02"/>
  </w:style>
  <w:style w:type="paragraph" w:styleId="Footer">
    <w:name w:val="footer"/>
    <w:basedOn w:val="Normal"/>
    <w:link w:val="FooterChar"/>
    <w:uiPriority w:val="99"/>
    <w:unhideWhenUsed/>
    <w:rsid w:val="003B6C02"/>
    <w:pPr>
      <w:tabs>
        <w:tab w:val="center" w:pos="4320"/>
        <w:tab w:val="right" w:pos="8640"/>
      </w:tabs>
    </w:pPr>
  </w:style>
  <w:style w:type="character" w:customStyle="1" w:styleId="FooterChar">
    <w:name w:val="Footer Char"/>
    <w:basedOn w:val="DefaultParagraphFont"/>
    <w:link w:val="Footer"/>
    <w:uiPriority w:val="99"/>
    <w:rsid w:val="003B6C02"/>
  </w:style>
  <w:style w:type="paragraph" w:styleId="EndnoteText">
    <w:name w:val="endnote text"/>
    <w:basedOn w:val="Normal"/>
    <w:link w:val="EndnoteTextChar"/>
    <w:uiPriority w:val="99"/>
    <w:unhideWhenUsed/>
    <w:rsid w:val="00453276"/>
  </w:style>
  <w:style w:type="character" w:customStyle="1" w:styleId="EndnoteTextChar">
    <w:name w:val="Endnote Text Char"/>
    <w:basedOn w:val="DefaultParagraphFont"/>
    <w:link w:val="EndnoteText"/>
    <w:uiPriority w:val="99"/>
    <w:rsid w:val="00453276"/>
  </w:style>
  <w:style w:type="character" w:styleId="EndnoteReference">
    <w:name w:val="endnote reference"/>
    <w:basedOn w:val="DefaultParagraphFont"/>
    <w:uiPriority w:val="99"/>
    <w:unhideWhenUsed/>
    <w:rsid w:val="00453276"/>
    <w:rPr>
      <w:vertAlign w:val="superscript"/>
    </w:rPr>
  </w:style>
  <w:style w:type="paragraph" w:styleId="BalloonText">
    <w:name w:val="Balloon Text"/>
    <w:basedOn w:val="Normal"/>
    <w:link w:val="BalloonTextChar"/>
    <w:uiPriority w:val="99"/>
    <w:semiHidden/>
    <w:unhideWhenUsed/>
    <w:rsid w:val="002429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9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80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image" Target="media/image3.gif"/><Relationship Id="rId4" Type="http://schemas.openxmlformats.org/officeDocument/2006/relationships/image" Target="media/image4.jpg"/><Relationship Id="rId5" Type="http://schemas.openxmlformats.org/officeDocument/2006/relationships/hyperlink" Target="http://orthoinfo.aaos.org.libproxy.lib.unc.edu/topic.cfm?topic=a00358" TargetMode="External"/><Relationship Id="rId1" Type="http://schemas.openxmlformats.org/officeDocument/2006/relationships/image" Target="media/image1.jp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2831</Words>
  <Characters>16140</Characters>
  <Application>Microsoft Macintosh Word</Application>
  <DocSecurity>0</DocSecurity>
  <Lines>134</Lines>
  <Paragraphs>37</Paragraphs>
  <ScaleCrop>false</ScaleCrop>
  <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Camilleri</dc:creator>
  <cp:keywords/>
  <dc:description/>
  <cp:lastModifiedBy>Nick  Camilleri</cp:lastModifiedBy>
  <cp:revision>2</cp:revision>
  <dcterms:created xsi:type="dcterms:W3CDTF">2012-12-06T05:43:00Z</dcterms:created>
  <dcterms:modified xsi:type="dcterms:W3CDTF">2012-12-06T05:43:00Z</dcterms:modified>
</cp:coreProperties>
</file>