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B2" w:rsidRPr="00927128" w:rsidRDefault="006662F5" w:rsidP="000A10C1">
      <w:pPr>
        <w:outlineLvl w:val="0"/>
        <w:rPr>
          <w:rFonts w:ascii="Times New Roman" w:hAnsi="Times New Roman"/>
          <w:szCs w:val="24"/>
        </w:rPr>
      </w:pPr>
      <w:r w:rsidRPr="00927128">
        <w:rPr>
          <w:rFonts w:ascii="Times New Roman" w:hAnsi="Times New Roman"/>
          <w:szCs w:val="24"/>
        </w:rPr>
        <w:t>Joanne LaRowe</w:t>
      </w:r>
    </w:p>
    <w:p w:rsidR="006662F5" w:rsidRPr="00927128" w:rsidRDefault="006662F5" w:rsidP="000A10C1">
      <w:pPr>
        <w:outlineLvl w:val="0"/>
        <w:rPr>
          <w:rFonts w:ascii="Times New Roman" w:hAnsi="Times New Roman"/>
          <w:szCs w:val="24"/>
        </w:rPr>
      </w:pPr>
      <w:r w:rsidRPr="00927128">
        <w:rPr>
          <w:rFonts w:ascii="Times New Roman" w:hAnsi="Times New Roman"/>
          <w:szCs w:val="24"/>
        </w:rPr>
        <w:t>November 11, 2012</w:t>
      </w:r>
    </w:p>
    <w:p w:rsidR="006662F5" w:rsidRPr="00927128" w:rsidRDefault="006662F5" w:rsidP="000A10C1">
      <w:pPr>
        <w:outlineLvl w:val="0"/>
        <w:rPr>
          <w:rFonts w:ascii="Times New Roman" w:hAnsi="Times New Roman"/>
          <w:szCs w:val="24"/>
        </w:rPr>
      </w:pPr>
      <w:r w:rsidRPr="00927128">
        <w:rPr>
          <w:rFonts w:ascii="Times New Roman" w:hAnsi="Times New Roman"/>
          <w:szCs w:val="24"/>
        </w:rPr>
        <w:t>Module 5- Research Paper- Part A</w:t>
      </w:r>
      <w:r w:rsidR="00924278" w:rsidRPr="00927128">
        <w:rPr>
          <w:rFonts w:ascii="Times New Roman" w:hAnsi="Times New Roman"/>
          <w:szCs w:val="24"/>
        </w:rPr>
        <w:t xml:space="preserve"> </w:t>
      </w:r>
    </w:p>
    <w:p w:rsidR="006662F5" w:rsidRPr="00927128" w:rsidRDefault="006662F5" w:rsidP="000A10C1">
      <w:pPr>
        <w:outlineLvl w:val="0"/>
        <w:rPr>
          <w:rFonts w:ascii="Times New Roman" w:hAnsi="Times New Roman"/>
          <w:szCs w:val="24"/>
        </w:rPr>
      </w:pPr>
    </w:p>
    <w:p w:rsidR="006662F5" w:rsidRPr="00927128" w:rsidRDefault="006662F5" w:rsidP="000A10C1">
      <w:pPr>
        <w:rPr>
          <w:rFonts w:ascii="Times New Roman" w:hAnsi="Times New Roman"/>
          <w:b/>
          <w:color w:val="000000"/>
          <w:szCs w:val="24"/>
        </w:rPr>
      </w:pPr>
      <w:r w:rsidRPr="00927128">
        <w:rPr>
          <w:rFonts w:ascii="Times New Roman" w:hAnsi="Times New Roman"/>
          <w:b/>
          <w:szCs w:val="24"/>
        </w:rPr>
        <w:t xml:space="preserve">PICO Question: </w:t>
      </w:r>
      <w:r w:rsidRPr="00927128">
        <w:rPr>
          <w:rFonts w:ascii="Times New Roman" w:hAnsi="Times New Roman"/>
          <w:b/>
          <w:color w:val="000000"/>
          <w:szCs w:val="24"/>
        </w:rPr>
        <w:t>In individuals aged 20-55 diagnosed with non-</w:t>
      </w:r>
      <w:proofErr w:type="spellStart"/>
      <w:r w:rsidRPr="00927128">
        <w:rPr>
          <w:rFonts w:ascii="Times New Roman" w:hAnsi="Times New Roman"/>
          <w:b/>
          <w:color w:val="000000"/>
          <w:szCs w:val="24"/>
        </w:rPr>
        <w:t>radicular</w:t>
      </w:r>
      <w:proofErr w:type="spellEnd"/>
      <w:r w:rsidRPr="00927128">
        <w:rPr>
          <w:rFonts w:ascii="Times New Roman" w:hAnsi="Times New Roman"/>
          <w:b/>
          <w:color w:val="000000"/>
          <w:szCs w:val="24"/>
        </w:rPr>
        <w:t xml:space="preserve">, low back pain, do SI motion palpation tests or pain provocation tests more accurately confirm the SIJ dysfunction diagnosis based on the intra-articular injection gold standard? </w:t>
      </w:r>
    </w:p>
    <w:p w:rsidR="006662F5" w:rsidRPr="00927128" w:rsidRDefault="006662F5" w:rsidP="000A10C1">
      <w:pPr>
        <w:spacing w:line="480" w:lineRule="auto"/>
        <w:outlineLvl w:val="0"/>
        <w:rPr>
          <w:rFonts w:ascii="Times New Roman" w:hAnsi="Times New Roman"/>
          <w:szCs w:val="24"/>
        </w:rPr>
      </w:pPr>
    </w:p>
    <w:p w:rsidR="009651C0" w:rsidRPr="00927128" w:rsidRDefault="009651C0" w:rsidP="000A10C1">
      <w:pPr>
        <w:spacing w:line="480" w:lineRule="auto"/>
        <w:ind w:firstLine="720"/>
        <w:outlineLvl w:val="0"/>
        <w:rPr>
          <w:rFonts w:ascii="Times New Roman" w:hAnsi="Times New Roman"/>
          <w:szCs w:val="24"/>
        </w:rPr>
      </w:pPr>
      <w:r w:rsidRPr="00927128">
        <w:rPr>
          <w:rFonts w:ascii="Times New Roman" w:hAnsi="Times New Roman"/>
          <w:szCs w:val="24"/>
        </w:rPr>
        <w:t>Low back pain is one of the most common complaints of patients receivi</w:t>
      </w:r>
      <w:r w:rsidR="00234DDD" w:rsidRPr="00927128">
        <w:rPr>
          <w:rFonts w:ascii="Times New Roman" w:hAnsi="Times New Roman"/>
          <w:szCs w:val="24"/>
        </w:rPr>
        <w:t xml:space="preserve">ng health care services today.  It has been estimated that close to 33% of all insurance costs relate directly to some form of low back pain.  Some studies report lifetime prevalence percentages as high as 60%-80%².  For many years, scientists debated whether the sacroiliac joint could be a cause of low back pain; however, it is now clear that the sacroiliac (SI) joint can produce pain in the back, buttocks, groin and the lower extremities.  The referral patterns of the SI joint are similar to those from </w:t>
      </w:r>
      <w:proofErr w:type="spellStart"/>
      <w:r w:rsidR="00234DDD" w:rsidRPr="00927128">
        <w:rPr>
          <w:rFonts w:ascii="Times New Roman" w:hAnsi="Times New Roman"/>
          <w:szCs w:val="24"/>
        </w:rPr>
        <w:t>lumb</w:t>
      </w:r>
      <w:r w:rsidR="000C751A" w:rsidRPr="00927128">
        <w:rPr>
          <w:rFonts w:ascii="Times New Roman" w:hAnsi="Times New Roman"/>
          <w:szCs w:val="24"/>
        </w:rPr>
        <w:t>o</w:t>
      </w:r>
      <w:r w:rsidR="00234DDD" w:rsidRPr="00927128">
        <w:rPr>
          <w:rFonts w:ascii="Times New Roman" w:hAnsi="Times New Roman"/>
          <w:szCs w:val="24"/>
        </w:rPr>
        <w:t>sacral</w:t>
      </w:r>
      <w:proofErr w:type="spellEnd"/>
      <w:r w:rsidR="00234DDD" w:rsidRPr="00927128">
        <w:rPr>
          <w:rFonts w:ascii="Times New Roman" w:hAnsi="Times New Roman"/>
          <w:szCs w:val="24"/>
        </w:rPr>
        <w:t xml:space="preserve"> sources³.</w:t>
      </w:r>
      <w:r w:rsidR="007157BD" w:rsidRPr="00927128">
        <w:rPr>
          <w:rFonts w:ascii="Times New Roman" w:hAnsi="Times New Roman"/>
          <w:szCs w:val="24"/>
        </w:rPr>
        <w:t xml:space="preserve">  </w:t>
      </w:r>
      <w:r w:rsidR="005D622B" w:rsidRPr="00927128">
        <w:rPr>
          <w:rFonts w:ascii="Times New Roman" w:hAnsi="Times New Roman"/>
          <w:szCs w:val="24"/>
        </w:rPr>
        <w:t>Even though</w:t>
      </w:r>
      <w:r w:rsidR="007157BD" w:rsidRPr="00927128">
        <w:rPr>
          <w:rFonts w:ascii="Times New Roman" w:hAnsi="Times New Roman"/>
          <w:szCs w:val="24"/>
        </w:rPr>
        <w:t xml:space="preserve"> there are numerous tests that claim to </w:t>
      </w:r>
      <w:r w:rsidR="005D622B" w:rsidRPr="00927128">
        <w:rPr>
          <w:rFonts w:ascii="Times New Roman" w:hAnsi="Times New Roman"/>
          <w:szCs w:val="24"/>
        </w:rPr>
        <w:t>detect SI joint dysfunction,</w:t>
      </w:r>
      <w:r w:rsidR="007157BD" w:rsidRPr="00927128">
        <w:rPr>
          <w:rFonts w:ascii="Times New Roman" w:hAnsi="Times New Roman"/>
          <w:szCs w:val="24"/>
        </w:rPr>
        <w:t xml:space="preserve"> many of them affect several structures in the low back, hip joint and SI joint and therefore lose their precision for detecting specifically SI joint dysfunction</w:t>
      </w:r>
      <w:r w:rsidR="007157BD" w:rsidRPr="00927128">
        <w:rPr>
          <w:rFonts w:ascii="Times New Roman" w:hAnsi="Times New Roman"/>
          <w:szCs w:val="24"/>
          <w:vertAlign w:val="superscript"/>
        </w:rPr>
        <w:t>5</w:t>
      </w:r>
      <w:r w:rsidR="007157BD" w:rsidRPr="00927128">
        <w:rPr>
          <w:rFonts w:ascii="Times New Roman" w:hAnsi="Times New Roman"/>
          <w:szCs w:val="24"/>
        </w:rPr>
        <w:t>.</w:t>
      </w:r>
      <w:r w:rsidR="00234DDD" w:rsidRPr="00927128">
        <w:rPr>
          <w:rFonts w:ascii="Times New Roman" w:hAnsi="Times New Roman"/>
          <w:szCs w:val="24"/>
        </w:rPr>
        <w:t xml:space="preserve">  </w:t>
      </w:r>
    </w:p>
    <w:p w:rsidR="00234DDD" w:rsidRPr="00927128" w:rsidRDefault="00756EB2" w:rsidP="000A10C1">
      <w:pPr>
        <w:spacing w:line="480" w:lineRule="auto"/>
        <w:ind w:firstLine="720"/>
        <w:outlineLvl w:val="0"/>
        <w:rPr>
          <w:rFonts w:ascii="Times New Roman" w:hAnsi="Times New Roman"/>
          <w:szCs w:val="24"/>
        </w:rPr>
      </w:pPr>
      <w:r w:rsidRPr="00927128">
        <w:rPr>
          <w:rFonts w:ascii="Times New Roman" w:hAnsi="Times New Roman"/>
          <w:szCs w:val="24"/>
        </w:rPr>
        <w:t>C</w:t>
      </w:r>
      <w:r w:rsidR="00234DDD" w:rsidRPr="00927128">
        <w:rPr>
          <w:rFonts w:ascii="Times New Roman" w:hAnsi="Times New Roman"/>
          <w:szCs w:val="24"/>
        </w:rPr>
        <w:t>urrently, there is not a reliable and valid means of diagnosing SI joint pain</w:t>
      </w:r>
      <w:r w:rsidR="00234DDD" w:rsidRPr="00927128">
        <w:rPr>
          <w:rFonts w:ascii="Times New Roman" w:hAnsi="Times New Roman"/>
          <w:szCs w:val="24"/>
          <w:vertAlign w:val="superscript"/>
        </w:rPr>
        <w:t>2,3,6,8</w:t>
      </w:r>
      <w:r w:rsidR="00234DDD" w:rsidRPr="00927128">
        <w:rPr>
          <w:rFonts w:ascii="Times New Roman" w:hAnsi="Times New Roman"/>
          <w:szCs w:val="24"/>
        </w:rPr>
        <w:t xml:space="preserve">.  </w:t>
      </w:r>
      <w:r w:rsidR="005D622B" w:rsidRPr="00927128">
        <w:rPr>
          <w:rFonts w:ascii="Times New Roman" w:hAnsi="Times New Roman"/>
          <w:szCs w:val="24"/>
        </w:rPr>
        <w:t>A r</w:t>
      </w:r>
      <w:r w:rsidR="00E819F3" w:rsidRPr="00927128">
        <w:rPr>
          <w:rFonts w:ascii="Times New Roman" w:hAnsi="Times New Roman"/>
          <w:szCs w:val="24"/>
        </w:rPr>
        <w:t>eview of the literature shows insufficient reliable data for diagnosing SI joint pain</w:t>
      </w:r>
      <w:r w:rsidR="00E819F3" w:rsidRPr="00927128">
        <w:rPr>
          <w:rFonts w:ascii="Times New Roman" w:hAnsi="Times New Roman"/>
          <w:szCs w:val="24"/>
          <w:vertAlign w:val="superscript"/>
        </w:rPr>
        <w:t>8</w:t>
      </w:r>
      <w:r w:rsidR="00E819F3" w:rsidRPr="00927128">
        <w:rPr>
          <w:rFonts w:ascii="Times New Roman" w:hAnsi="Times New Roman"/>
          <w:szCs w:val="24"/>
        </w:rPr>
        <w:t xml:space="preserve">.  </w:t>
      </w:r>
      <w:r w:rsidR="00234DDD" w:rsidRPr="00927128">
        <w:rPr>
          <w:rFonts w:ascii="Times New Roman" w:hAnsi="Times New Roman"/>
          <w:szCs w:val="24"/>
        </w:rPr>
        <w:t xml:space="preserve">The current “gold standard” for diagnosing SI joint pain is an intra-articular injection.  This intra-articular injection is used with an </w:t>
      </w:r>
      <w:r w:rsidR="005D622B" w:rsidRPr="00927128">
        <w:rPr>
          <w:rFonts w:ascii="Times New Roman" w:hAnsi="Times New Roman"/>
          <w:szCs w:val="24"/>
        </w:rPr>
        <w:t>anesthetic</w:t>
      </w:r>
      <w:r w:rsidR="00234DDD" w:rsidRPr="00927128">
        <w:rPr>
          <w:rFonts w:ascii="Times New Roman" w:hAnsi="Times New Roman"/>
          <w:szCs w:val="24"/>
        </w:rPr>
        <w:t xml:space="preserve"> block at the level of the SI joint to determine if the pain felt by the patient is then eliminated by the block</w:t>
      </w:r>
      <w:r w:rsidR="00234DDD" w:rsidRPr="00927128">
        <w:rPr>
          <w:rFonts w:ascii="Times New Roman" w:hAnsi="Times New Roman"/>
          <w:szCs w:val="24"/>
          <w:vertAlign w:val="superscript"/>
        </w:rPr>
        <w:t>4</w:t>
      </w:r>
      <w:r w:rsidR="00234DDD" w:rsidRPr="00927128">
        <w:rPr>
          <w:rFonts w:ascii="Times New Roman" w:hAnsi="Times New Roman"/>
          <w:szCs w:val="24"/>
        </w:rPr>
        <w:t xml:space="preserve">.  The International Association for the Study of Pain (IASP) proposed </w:t>
      </w:r>
      <w:r w:rsidR="000C751A" w:rsidRPr="00927128">
        <w:rPr>
          <w:rFonts w:ascii="Times New Roman" w:hAnsi="Times New Roman"/>
          <w:szCs w:val="24"/>
        </w:rPr>
        <w:t>a criterion</w:t>
      </w:r>
      <w:r w:rsidR="00234DDD" w:rsidRPr="00927128">
        <w:rPr>
          <w:rFonts w:ascii="Times New Roman" w:hAnsi="Times New Roman"/>
          <w:szCs w:val="24"/>
        </w:rPr>
        <w:t xml:space="preserve"> for diagnosing SI joint pain.  The third section of </w:t>
      </w:r>
      <w:r w:rsidR="000C751A" w:rsidRPr="00927128">
        <w:rPr>
          <w:rFonts w:ascii="Times New Roman" w:hAnsi="Times New Roman"/>
          <w:szCs w:val="24"/>
        </w:rPr>
        <w:t>this criterion</w:t>
      </w:r>
      <w:r w:rsidR="00234DDD" w:rsidRPr="00927128">
        <w:rPr>
          <w:rFonts w:ascii="Times New Roman" w:hAnsi="Times New Roman"/>
          <w:szCs w:val="24"/>
        </w:rPr>
        <w:t xml:space="preserve"> refers to using a local anesthetic that is injected into the joint cavity, which can be used as the reference standard for this diagnosis</w:t>
      </w:r>
      <w:r w:rsidR="00234DDD" w:rsidRPr="00927128">
        <w:rPr>
          <w:rFonts w:ascii="Times New Roman" w:hAnsi="Times New Roman"/>
          <w:szCs w:val="24"/>
          <w:vertAlign w:val="superscript"/>
        </w:rPr>
        <w:t>7</w:t>
      </w:r>
      <w:r w:rsidR="000C751A" w:rsidRPr="00927128">
        <w:rPr>
          <w:rFonts w:ascii="Times New Roman" w:hAnsi="Times New Roman"/>
          <w:szCs w:val="24"/>
        </w:rPr>
        <w:t xml:space="preserve">.  </w:t>
      </w:r>
      <w:r w:rsidR="005D622B" w:rsidRPr="00927128">
        <w:rPr>
          <w:rFonts w:ascii="Times New Roman" w:hAnsi="Times New Roman"/>
          <w:szCs w:val="24"/>
        </w:rPr>
        <w:t>W</w:t>
      </w:r>
      <w:r w:rsidR="000C751A" w:rsidRPr="00927128">
        <w:rPr>
          <w:rFonts w:ascii="Times New Roman" w:hAnsi="Times New Roman"/>
          <w:szCs w:val="24"/>
        </w:rPr>
        <w:t xml:space="preserve">hen looking at tests to diagnosis SI joint pain, it is critical that the </w:t>
      </w:r>
      <w:r w:rsidR="005D622B" w:rsidRPr="00927128">
        <w:rPr>
          <w:rFonts w:ascii="Times New Roman" w:hAnsi="Times New Roman"/>
          <w:szCs w:val="24"/>
        </w:rPr>
        <w:t>researchers</w:t>
      </w:r>
      <w:r w:rsidR="000C751A" w:rsidRPr="00927128">
        <w:rPr>
          <w:rFonts w:ascii="Times New Roman" w:hAnsi="Times New Roman"/>
          <w:szCs w:val="24"/>
        </w:rPr>
        <w:t xml:space="preserve"> used an intra-articular injection as a reference standard </w:t>
      </w:r>
      <w:r w:rsidR="005D622B" w:rsidRPr="00927128">
        <w:rPr>
          <w:rFonts w:ascii="Times New Roman" w:hAnsi="Times New Roman"/>
          <w:szCs w:val="24"/>
        </w:rPr>
        <w:t xml:space="preserve">to diagnosis </w:t>
      </w:r>
      <w:r w:rsidR="000C751A" w:rsidRPr="00927128">
        <w:rPr>
          <w:rFonts w:ascii="Times New Roman" w:hAnsi="Times New Roman"/>
          <w:szCs w:val="24"/>
        </w:rPr>
        <w:t>SI joint pain</w:t>
      </w:r>
      <w:r w:rsidR="005D622B" w:rsidRPr="00927128">
        <w:rPr>
          <w:rFonts w:ascii="Times New Roman" w:hAnsi="Times New Roman"/>
          <w:szCs w:val="24"/>
        </w:rPr>
        <w:t xml:space="preserve"> of the participants in the study</w:t>
      </w:r>
      <w:r w:rsidR="000C751A" w:rsidRPr="00927128">
        <w:rPr>
          <w:rFonts w:ascii="Times New Roman" w:hAnsi="Times New Roman"/>
          <w:szCs w:val="24"/>
        </w:rPr>
        <w:t xml:space="preserve">.  </w:t>
      </w:r>
      <w:r w:rsidR="00E819F3" w:rsidRPr="00927128">
        <w:rPr>
          <w:rFonts w:ascii="Times New Roman" w:hAnsi="Times New Roman"/>
          <w:szCs w:val="24"/>
        </w:rPr>
        <w:t xml:space="preserve"> </w:t>
      </w:r>
    </w:p>
    <w:p w:rsidR="0037192F" w:rsidRPr="00927128" w:rsidRDefault="007D6DAB" w:rsidP="000A10C1">
      <w:pPr>
        <w:spacing w:line="480" w:lineRule="auto"/>
        <w:ind w:firstLine="720"/>
        <w:outlineLvl w:val="0"/>
        <w:rPr>
          <w:rFonts w:ascii="Times New Roman" w:hAnsi="Times New Roman"/>
          <w:szCs w:val="24"/>
        </w:rPr>
      </w:pPr>
      <w:r w:rsidRPr="00927128">
        <w:rPr>
          <w:rFonts w:ascii="Times New Roman" w:hAnsi="Times New Roman"/>
          <w:szCs w:val="24"/>
        </w:rPr>
        <w:lastRenderedPageBreak/>
        <w:t>It is not within the scope of p</w:t>
      </w:r>
      <w:r w:rsidR="000C751A" w:rsidRPr="00927128">
        <w:rPr>
          <w:rFonts w:ascii="Times New Roman" w:hAnsi="Times New Roman"/>
          <w:szCs w:val="24"/>
        </w:rPr>
        <w:t xml:space="preserve">hysical therapy practice to </w:t>
      </w:r>
      <w:r w:rsidRPr="00927128">
        <w:rPr>
          <w:rFonts w:ascii="Times New Roman" w:hAnsi="Times New Roman"/>
          <w:szCs w:val="24"/>
        </w:rPr>
        <w:t xml:space="preserve">use </w:t>
      </w:r>
      <w:r w:rsidR="000C751A" w:rsidRPr="00927128">
        <w:rPr>
          <w:rFonts w:ascii="Times New Roman" w:hAnsi="Times New Roman"/>
          <w:szCs w:val="24"/>
        </w:rPr>
        <w:t>intra-articular injections for diagnosing SI joint pain.  These procedures are also very expensive and painful for the patients</w:t>
      </w:r>
      <w:r w:rsidR="000C751A" w:rsidRPr="00927128">
        <w:rPr>
          <w:rFonts w:ascii="Times New Roman" w:hAnsi="Times New Roman"/>
          <w:szCs w:val="24"/>
          <w:vertAlign w:val="superscript"/>
        </w:rPr>
        <w:t>6</w:t>
      </w:r>
      <w:r w:rsidR="000C751A" w:rsidRPr="00927128">
        <w:rPr>
          <w:rFonts w:ascii="Times New Roman" w:hAnsi="Times New Roman"/>
          <w:szCs w:val="24"/>
        </w:rPr>
        <w:t xml:space="preserve">.  Radiologic investigations have also been shown to have inadequate ability to differentiate between low back pain and SI joint pain¹.  </w:t>
      </w:r>
      <w:r w:rsidR="00756EB2" w:rsidRPr="00927128">
        <w:rPr>
          <w:rFonts w:ascii="Times New Roman" w:hAnsi="Times New Roman"/>
          <w:szCs w:val="24"/>
        </w:rPr>
        <w:t xml:space="preserve">It is imperative </w:t>
      </w:r>
      <w:r w:rsidR="000C751A" w:rsidRPr="00927128">
        <w:rPr>
          <w:rFonts w:ascii="Times New Roman" w:hAnsi="Times New Roman"/>
          <w:szCs w:val="24"/>
        </w:rPr>
        <w:t xml:space="preserve">for the profession of physical therapy to have reliable and valid ways of diagnosing SI </w:t>
      </w:r>
      <w:r w:rsidR="00756EB2" w:rsidRPr="00927128">
        <w:rPr>
          <w:rFonts w:ascii="Times New Roman" w:hAnsi="Times New Roman"/>
          <w:szCs w:val="24"/>
        </w:rPr>
        <w:t>joint pain</w:t>
      </w:r>
      <w:r w:rsidRPr="00927128">
        <w:rPr>
          <w:rFonts w:ascii="Times New Roman" w:hAnsi="Times New Roman"/>
          <w:szCs w:val="24"/>
        </w:rPr>
        <w:t xml:space="preserve"> within the clinic</w:t>
      </w:r>
      <w:r w:rsidR="00756EB2" w:rsidRPr="00927128">
        <w:rPr>
          <w:rFonts w:ascii="Times New Roman" w:hAnsi="Times New Roman"/>
          <w:szCs w:val="24"/>
        </w:rPr>
        <w:t xml:space="preserve">.  </w:t>
      </w:r>
      <w:r w:rsidR="00167A72" w:rsidRPr="00927128">
        <w:rPr>
          <w:rFonts w:ascii="Times New Roman" w:hAnsi="Times New Roman"/>
          <w:szCs w:val="24"/>
        </w:rPr>
        <w:t xml:space="preserve">Without accessible means of differentiating between low back pain and SI joint pain, treatment strategies are not specific and </w:t>
      </w:r>
      <w:r w:rsidR="0037192F" w:rsidRPr="00927128">
        <w:rPr>
          <w:rFonts w:ascii="Times New Roman" w:hAnsi="Times New Roman"/>
          <w:szCs w:val="24"/>
        </w:rPr>
        <w:t>are not as effective for the patient</w:t>
      </w:r>
      <w:r w:rsidR="0037192F" w:rsidRPr="00927128">
        <w:rPr>
          <w:rFonts w:ascii="Times New Roman" w:hAnsi="Times New Roman"/>
          <w:szCs w:val="24"/>
          <w:vertAlign w:val="superscript"/>
        </w:rPr>
        <w:t>4</w:t>
      </w:r>
      <w:r w:rsidR="0037192F" w:rsidRPr="00927128">
        <w:rPr>
          <w:rFonts w:ascii="Times New Roman" w:hAnsi="Times New Roman"/>
          <w:szCs w:val="24"/>
        </w:rPr>
        <w:t>.</w:t>
      </w:r>
    </w:p>
    <w:p w:rsidR="000C751A" w:rsidRPr="00927128" w:rsidRDefault="0037192F" w:rsidP="000A10C1">
      <w:pPr>
        <w:spacing w:line="480" w:lineRule="auto"/>
        <w:ind w:firstLine="720"/>
        <w:outlineLvl w:val="0"/>
        <w:rPr>
          <w:rFonts w:ascii="Times New Roman" w:hAnsi="Times New Roman"/>
          <w:szCs w:val="24"/>
        </w:rPr>
      </w:pPr>
      <w:r w:rsidRPr="00927128">
        <w:rPr>
          <w:rFonts w:ascii="Times New Roman" w:hAnsi="Times New Roman"/>
          <w:szCs w:val="24"/>
        </w:rPr>
        <w:t xml:space="preserve"> </w:t>
      </w:r>
      <w:r w:rsidR="00756EB2" w:rsidRPr="00927128">
        <w:rPr>
          <w:rFonts w:ascii="Times New Roman" w:hAnsi="Times New Roman"/>
          <w:szCs w:val="24"/>
        </w:rPr>
        <w:t xml:space="preserve">This </w:t>
      </w:r>
      <w:r w:rsidR="00EF2A18" w:rsidRPr="00927128">
        <w:rPr>
          <w:rFonts w:ascii="Times New Roman" w:hAnsi="Times New Roman"/>
          <w:szCs w:val="24"/>
        </w:rPr>
        <w:t>research</w:t>
      </w:r>
      <w:r w:rsidR="0095077A" w:rsidRPr="00927128">
        <w:rPr>
          <w:rFonts w:ascii="Times New Roman" w:hAnsi="Times New Roman"/>
          <w:szCs w:val="24"/>
        </w:rPr>
        <w:t xml:space="preserve"> question looks</w:t>
      </w:r>
      <w:r w:rsidR="00756EB2" w:rsidRPr="00927128">
        <w:rPr>
          <w:rFonts w:ascii="Times New Roman" w:hAnsi="Times New Roman"/>
          <w:szCs w:val="24"/>
        </w:rPr>
        <w:t xml:space="preserve"> </w:t>
      </w:r>
      <w:r w:rsidR="007D6DAB" w:rsidRPr="00927128">
        <w:rPr>
          <w:rFonts w:ascii="Times New Roman" w:hAnsi="Times New Roman"/>
          <w:szCs w:val="24"/>
        </w:rPr>
        <w:t>at comparing</w:t>
      </w:r>
      <w:r w:rsidR="00756EB2" w:rsidRPr="00927128">
        <w:rPr>
          <w:rFonts w:ascii="Times New Roman" w:hAnsi="Times New Roman"/>
          <w:szCs w:val="24"/>
        </w:rPr>
        <w:t xml:space="preserve"> the reliability and validity of pain provocation tests an</w:t>
      </w:r>
      <w:r w:rsidR="00167A72" w:rsidRPr="00927128">
        <w:rPr>
          <w:rFonts w:ascii="Times New Roman" w:hAnsi="Times New Roman"/>
          <w:szCs w:val="24"/>
        </w:rPr>
        <w:t xml:space="preserve">d </w:t>
      </w:r>
      <w:r w:rsidR="00EF2A18" w:rsidRPr="00927128">
        <w:rPr>
          <w:rFonts w:ascii="Times New Roman" w:hAnsi="Times New Roman"/>
          <w:szCs w:val="24"/>
        </w:rPr>
        <w:t>motion palpation</w:t>
      </w:r>
      <w:r w:rsidR="007D6DAB" w:rsidRPr="00927128">
        <w:rPr>
          <w:rFonts w:ascii="Times New Roman" w:hAnsi="Times New Roman"/>
          <w:szCs w:val="24"/>
        </w:rPr>
        <w:t xml:space="preserve"> tests to accurately diagnose</w:t>
      </w:r>
      <w:r w:rsidR="00756EB2" w:rsidRPr="00927128">
        <w:rPr>
          <w:rFonts w:ascii="Times New Roman" w:hAnsi="Times New Roman"/>
          <w:szCs w:val="24"/>
        </w:rPr>
        <w:t xml:space="preserve"> SI joint dysfunction.</w:t>
      </w:r>
      <w:r w:rsidR="0095077A" w:rsidRPr="00927128">
        <w:rPr>
          <w:rFonts w:ascii="Times New Roman" w:hAnsi="Times New Roman"/>
          <w:szCs w:val="24"/>
        </w:rPr>
        <w:t xml:space="preserve">  The</w:t>
      </w:r>
      <w:r w:rsidR="00B1440E" w:rsidRPr="00927128">
        <w:rPr>
          <w:rFonts w:ascii="Times New Roman" w:hAnsi="Times New Roman"/>
          <w:szCs w:val="24"/>
        </w:rPr>
        <w:t xml:space="preserve"> question </w:t>
      </w:r>
      <w:r w:rsidR="0095077A" w:rsidRPr="00927128">
        <w:rPr>
          <w:rFonts w:ascii="Times New Roman" w:hAnsi="Times New Roman"/>
          <w:szCs w:val="24"/>
        </w:rPr>
        <w:t>incorporated</w:t>
      </w:r>
      <w:r w:rsidR="00B1440E" w:rsidRPr="00927128">
        <w:rPr>
          <w:rFonts w:ascii="Times New Roman" w:hAnsi="Times New Roman"/>
          <w:szCs w:val="24"/>
        </w:rPr>
        <w:t xml:space="preserve"> the use of intra-articular injections in order to accurately determine the SI joint pain diagnosis of the subjects that were included in the research studies.  SI joint pain has been identified to have a referral pattern to the back, pelvic area, groin and upper thigh; however, it does not refer below the knees or down the</w:t>
      </w:r>
      <w:r w:rsidR="007D6DAB" w:rsidRPr="00927128">
        <w:rPr>
          <w:rFonts w:ascii="Times New Roman" w:hAnsi="Times New Roman"/>
          <w:szCs w:val="24"/>
        </w:rPr>
        <w:t xml:space="preserve"> lower extremities;</w:t>
      </w:r>
      <w:r w:rsidR="00B1440E" w:rsidRPr="00927128">
        <w:rPr>
          <w:rFonts w:ascii="Times New Roman" w:hAnsi="Times New Roman"/>
          <w:szCs w:val="24"/>
        </w:rPr>
        <w:t xml:space="preserve"> therefore, the research question included the clarifier of non-</w:t>
      </w:r>
      <w:proofErr w:type="spellStart"/>
      <w:r w:rsidR="00B1440E" w:rsidRPr="00927128">
        <w:rPr>
          <w:rFonts w:ascii="Times New Roman" w:hAnsi="Times New Roman"/>
          <w:szCs w:val="24"/>
        </w:rPr>
        <w:t>radicular</w:t>
      </w:r>
      <w:proofErr w:type="spellEnd"/>
      <w:r w:rsidR="00B1440E" w:rsidRPr="00927128">
        <w:rPr>
          <w:rFonts w:ascii="Times New Roman" w:hAnsi="Times New Roman"/>
          <w:szCs w:val="24"/>
        </w:rPr>
        <w:t xml:space="preserve"> pain in order to exclude subjects with low back pathology</w:t>
      </w:r>
      <w:r w:rsidR="00B1440E" w:rsidRPr="00927128">
        <w:rPr>
          <w:rFonts w:ascii="Times New Roman" w:hAnsi="Times New Roman"/>
          <w:szCs w:val="24"/>
          <w:vertAlign w:val="superscript"/>
        </w:rPr>
        <w:t>7</w:t>
      </w:r>
      <w:r w:rsidR="00B1440E" w:rsidRPr="00927128">
        <w:rPr>
          <w:rFonts w:ascii="Times New Roman" w:hAnsi="Times New Roman"/>
          <w:szCs w:val="24"/>
        </w:rPr>
        <w:t>.</w:t>
      </w:r>
      <w:r w:rsidR="00593A75" w:rsidRPr="00927128">
        <w:rPr>
          <w:rFonts w:ascii="Times New Roman" w:hAnsi="Times New Roman"/>
          <w:szCs w:val="24"/>
        </w:rPr>
        <w:t xml:space="preserve">  Several studies provided an average age range of patients affected by SI joint pain.  One provides an age range of 20-66, whereas others say</w:t>
      </w:r>
      <w:r w:rsidR="008A77D2" w:rsidRPr="00927128">
        <w:rPr>
          <w:rFonts w:ascii="Times New Roman" w:hAnsi="Times New Roman"/>
          <w:szCs w:val="24"/>
        </w:rPr>
        <w:t xml:space="preserve"> 20-75, 25-43 and 21-45.  </w:t>
      </w:r>
      <w:r w:rsidR="007D6DAB" w:rsidRPr="00927128">
        <w:rPr>
          <w:rFonts w:ascii="Times New Roman" w:hAnsi="Times New Roman"/>
          <w:szCs w:val="24"/>
        </w:rPr>
        <w:t xml:space="preserve">Using those results, </w:t>
      </w:r>
      <w:r w:rsidR="008A77D2" w:rsidRPr="00927128">
        <w:rPr>
          <w:rFonts w:ascii="Times New Roman" w:hAnsi="Times New Roman"/>
          <w:szCs w:val="24"/>
        </w:rPr>
        <w:t xml:space="preserve">this question </w:t>
      </w:r>
      <w:r w:rsidR="007D6DAB" w:rsidRPr="00927128">
        <w:rPr>
          <w:rFonts w:ascii="Times New Roman" w:hAnsi="Times New Roman"/>
          <w:szCs w:val="24"/>
        </w:rPr>
        <w:t>focused on</w:t>
      </w:r>
      <w:r w:rsidR="008A77D2" w:rsidRPr="00927128">
        <w:rPr>
          <w:rFonts w:ascii="Times New Roman" w:hAnsi="Times New Roman"/>
          <w:szCs w:val="24"/>
        </w:rPr>
        <w:t xml:space="preserve"> the age range 20-55 to include the highest prevalence of SI joint subjects that has been reported</w:t>
      </w:r>
      <w:r w:rsidR="008A77D2" w:rsidRPr="00927128">
        <w:rPr>
          <w:rFonts w:ascii="Times New Roman" w:hAnsi="Times New Roman"/>
          <w:szCs w:val="24"/>
          <w:vertAlign w:val="superscript"/>
        </w:rPr>
        <w:t>4,5,7,9</w:t>
      </w:r>
      <w:r w:rsidR="008A77D2" w:rsidRPr="00927128">
        <w:rPr>
          <w:rFonts w:ascii="Times New Roman" w:hAnsi="Times New Roman"/>
          <w:szCs w:val="24"/>
        </w:rPr>
        <w:t>.</w:t>
      </w:r>
      <w:r w:rsidR="007D6DAB" w:rsidRPr="00927128">
        <w:rPr>
          <w:rFonts w:ascii="Times New Roman" w:hAnsi="Times New Roman"/>
          <w:szCs w:val="24"/>
        </w:rPr>
        <w:t xml:space="preserve"> </w:t>
      </w:r>
    </w:p>
    <w:p w:rsidR="006C2F05" w:rsidRPr="00927128" w:rsidRDefault="00167A72" w:rsidP="000A10C1">
      <w:pPr>
        <w:spacing w:line="480" w:lineRule="auto"/>
        <w:ind w:firstLine="720"/>
        <w:outlineLvl w:val="0"/>
        <w:rPr>
          <w:rFonts w:ascii="Times New Roman" w:hAnsi="Times New Roman"/>
          <w:szCs w:val="24"/>
        </w:rPr>
      </w:pPr>
      <w:r w:rsidRPr="00927128">
        <w:rPr>
          <w:rFonts w:ascii="Times New Roman" w:hAnsi="Times New Roman"/>
          <w:szCs w:val="24"/>
        </w:rPr>
        <w:t>Out of the 8 studies that were included fr</w:t>
      </w:r>
      <w:r w:rsidR="007D6DAB" w:rsidRPr="00927128">
        <w:rPr>
          <w:rFonts w:ascii="Times New Roman" w:hAnsi="Times New Roman"/>
          <w:szCs w:val="24"/>
        </w:rPr>
        <w:t>om the</w:t>
      </w:r>
      <w:r w:rsidRPr="00927128">
        <w:rPr>
          <w:rFonts w:ascii="Times New Roman" w:hAnsi="Times New Roman"/>
          <w:szCs w:val="24"/>
        </w:rPr>
        <w:t xml:space="preserve"> search of the literature, only</w:t>
      </w:r>
      <w:r w:rsidR="00EF2A18" w:rsidRPr="00927128">
        <w:rPr>
          <w:rFonts w:ascii="Times New Roman" w:hAnsi="Times New Roman"/>
          <w:szCs w:val="24"/>
        </w:rPr>
        <w:t xml:space="preserve"> one study u</w:t>
      </w:r>
      <w:r w:rsidR="007D6DAB" w:rsidRPr="00927128">
        <w:rPr>
          <w:rFonts w:ascii="Times New Roman" w:hAnsi="Times New Roman"/>
          <w:szCs w:val="24"/>
        </w:rPr>
        <w:t xml:space="preserve">sed </w:t>
      </w:r>
      <w:r w:rsidR="0095077A" w:rsidRPr="00927128">
        <w:rPr>
          <w:rFonts w:ascii="Times New Roman" w:hAnsi="Times New Roman"/>
          <w:szCs w:val="24"/>
        </w:rPr>
        <w:t xml:space="preserve">motion </w:t>
      </w:r>
      <w:r w:rsidR="007D6DAB" w:rsidRPr="00927128">
        <w:rPr>
          <w:rFonts w:ascii="Times New Roman" w:hAnsi="Times New Roman"/>
          <w:szCs w:val="24"/>
        </w:rPr>
        <w:t>palpation tests.  This is a</w:t>
      </w:r>
      <w:r w:rsidR="00EF2A18" w:rsidRPr="00927128">
        <w:rPr>
          <w:rFonts w:ascii="Times New Roman" w:hAnsi="Times New Roman"/>
          <w:szCs w:val="24"/>
        </w:rPr>
        <w:t xml:space="preserve"> result of previous </w:t>
      </w:r>
      <w:r w:rsidR="007D6DAB" w:rsidRPr="00927128">
        <w:rPr>
          <w:rFonts w:ascii="Times New Roman" w:hAnsi="Times New Roman"/>
          <w:szCs w:val="24"/>
        </w:rPr>
        <w:t>researchers</w:t>
      </w:r>
      <w:r w:rsidR="00EF2A18" w:rsidRPr="00927128">
        <w:rPr>
          <w:rFonts w:ascii="Times New Roman" w:hAnsi="Times New Roman"/>
          <w:szCs w:val="24"/>
        </w:rPr>
        <w:t xml:space="preserve"> showing poor diagnostic utility of </w:t>
      </w:r>
      <w:r w:rsidR="0095077A" w:rsidRPr="00927128">
        <w:rPr>
          <w:rFonts w:ascii="Times New Roman" w:hAnsi="Times New Roman"/>
          <w:szCs w:val="24"/>
        </w:rPr>
        <w:t>these</w:t>
      </w:r>
      <w:r w:rsidR="00EF2A18" w:rsidRPr="00927128">
        <w:rPr>
          <w:rFonts w:ascii="Times New Roman" w:hAnsi="Times New Roman"/>
          <w:szCs w:val="24"/>
        </w:rPr>
        <w:t xml:space="preserve"> tests</w:t>
      </w:r>
      <w:r w:rsidR="00EF2A18" w:rsidRPr="00927128">
        <w:rPr>
          <w:rFonts w:ascii="Times New Roman" w:hAnsi="Times New Roman"/>
          <w:szCs w:val="24"/>
          <w:vertAlign w:val="superscript"/>
        </w:rPr>
        <w:t>1,5</w:t>
      </w:r>
      <w:r w:rsidR="00EF2A18" w:rsidRPr="00927128">
        <w:rPr>
          <w:rFonts w:ascii="Times New Roman" w:hAnsi="Times New Roman"/>
          <w:szCs w:val="24"/>
        </w:rPr>
        <w:t xml:space="preserve">.  </w:t>
      </w:r>
      <w:r w:rsidRPr="00927128">
        <w:rPr>
          <w:rFonts w:ascii="Times New Roman" w:hAnsi="Times New Roman"/>
          <w:szCs w:val="24"/>
        </w:rPr>
        <w:t xml:space="preserve"> </w:t>
      </w:r>
      <w:r w:rsidR="00EF2A18" w:rsidRPr="00927128">
        <w:rPr>
          <w:rFonts w:ascii="Times New Roman" w:hAnsi="Times New Roman"/>
          <w:szCs w:val="24"/>
        </w:rPr>
        <w:t xml:space="preserve">Motion palpation </w:t>
      </w:r>
      <w:r w:rsidR="006C2F05" w:rsidRPr="00927128">
        <w:rPr>
          <w:rFonts w:ascii="Times New Roman" w:hAnsi="Times New Roman"/>
          <w:szCs w:val="24"/>
        </w:rPr>
        <w:t xml:space="preserve">tests compare the movement of one SI joint in respect to the other.  </w:t>
      </w:r>
      <w:proofErr w:type="spellStart"/>
      <w:r w:rsidR="006C2F05" w:rsidRPr="00927128">
        <w:rPr>
          <w:rFonts w:ascii="Times New Roman" w:hAnsi="Times New Roman"/>
          <w:szCs w:val="24"/>
        </w:rPr>
        <w:t>Broadhurst</w:t>
      </w:r>
      <w:proofErr w:type="spellEnd"/>
      <w:r w:rsidR="006C2F05" w:rsidRPr="00927128">
        <w:rPr>
          <w:rFonts w:ascii="Times New Roman" w:hAnsi="Times New Roman"/>
          <w:szCs w:val="24"/>
        </w:rPr>
        <w:t xml:space="preserve"> et al. reported poor inter-tester reliability in 11 out of 13 </w:t>
      </w:r>
      <w:r w:rsidR="00EF2A18" w:rsidRPr="00927128">
        <w:rPr>
          <w:rFonts w:ascii="Times New Roman" w:hAnsi="Times New Roman"/>
          <w:szCs w:val="24"/>
        </w:rPr>
        <w:t>motion palpation</w:t>
      </w:r>
      <w:r w:rsidR="006C2F05" w:rsidRPr="00927128">
        <w:rPr>
          <w:rFonts w:ascii="Times New Roman" w:hAnsi="Times New Roman"/>
          <w:szCs w:val="24"/>
        </w:rPr>
        <w:t xml:space="preserve"> tests that were used¹.</w:t>
      </w:r>
      <w:r w:rsidR="00EF2A18" w:rsidRPr="00927128">
        <w:rPr>
          <w:rFonts w:ascii="Times New Roman" w:hAnsi="Times New Roman"/>
          <w:szCs w:val="24"/>
        </w:rPr>
        <w:t xml:space="preserve">  Robinson et al. used 6 pain provocation tests and one motion </w:t>
      </w:r>
      <w:r w:rsidR="00EF2A18" w:rsidRPr="00927128">
        <w:rPr>
          <w:rFonts w:ascii="Times New Roman" w:hAnsi="Times New Roman"/>
          <w:szCs w:val="24"/>
        </w:rPr>
        <w:lastRenderedPageBreak/>
        <w:t xml:space="preserve">palpation test.  The inclusion of only one motion palpation test was </w:t>
      </w:r>
      <w:r w:rsidR="007D6DAB" w:rsidRPr="00927128">
        <w:rPr>
          <w:rFonts w:ascii="Times New Roman" w:hAnsi="Times New Roman"/>
          <w:szCs w:val="24"/>
        </w:rPr>
        <w:t>supported</w:t>
      </w:r>
      <w:r w:rsidR="00EF2A18" w:rsidRPr="00927128">
        <w:rPr>
          <w:rFonts w:ascii="Times New Roman" w:hAnsi="Times New Roman"/>
          <w:szCs w:val="24"/>
        </w:rPr>
        <w:t xml:space="preserve"> by evidence that showed low reliability for motion palpation tests in previous studies</w:t>
      </w:r>
      <w:r w:rsidR="00EF2A18" w:rsidRPr="00927128">
        <w:rPr>
          <w:rFonts w:ascii="Times New Roman" w:hAnsi="Times New Roman"/>
          <w:szCs w:val="24"/>
          <w:vertAlign w:val="superscript"/>
        </w:rPr>
        <w:t>5</w:t>
      </w:r>
      <w:r w:rsidR="00EF2A18" w:rsidRPr="00927128">
        <w:rPr>
          <w:rFonts w:ascii="Times New Roman" w:hAnsi="Times New Roman"/>
          <w:szCs w:val="24"/>
        </w:rPr>
        <w:t>.  The SI joint has limited amounts of motion in all individuals.  The amount of motion found is less than 4° of rotation and up to 1.6 mm of translation; therefore the psychometric properties of motion palpation tests are low because of a human’s inability to detect this amount of motion in asymptomatic or symptomatic subjects</w:t>
      </w:r>
      <w:r w:rsidR="00EF2A18" w:rsidRPr="00927128">
        <w:rPr>
          <w:rFonts w:ascii="Times New Roman" w:hAnsi="Times New Roman"/>
          <w:szCs w:val="24"/>
          <w:vertAlign w:val="superscript"/>
        </w:rPr>
        <w:t>10</w:t>
      </w:r>
      <w:r w:rsidR="00EF2A18" w:rsidRPr="00927128">
        <w:rPr>
          <w:rFonts w:ascii="Times New Roman" w:hAnsi="Times New Roman"/>
          <w:szCs w:val="24"/>
        </w:rPr>
        <w:t>.</w:t>
      </w:r>
      <w:r w:rsidR="00800C13" w:rsidRPr="00927128">
        <w:rPr>
          <w:rFonts w:ascii="Times New Roman" w:hAnsi="Times New Roman"/>
          <w:szCs w:val="24"/>
        </w:rPr>
        <w:t xml:space="preserve">  </w:t>
      </w:r>
      <w:r w:rsidR="007D6DAB" w:rsidRPr="00927128">
        <w:rPr>
          <w:rFonts w:ascii="Times New Roman" w:hAnsi="Times New Roman"/>
          <w:szCs w:val="24"/>
        </w:rPr>
        <w:t>Taking this evidence into account</w:t>
      </w:r>
      <w:r w:rsidR="00800C13" w:rsidRPr="00927128">
        <w:rPr>
          <w:rFonts w:ascii="Times New Roman" w:hAnsi="Times New Roman"/>
          <w:szCs w:val="24"/>
        </w:rPr>
        <w:t xml:space="preserve">, the focus of this research question then shifted to which combination of pain provocation tests and other parts of the clinical examination showed the greatest diagnostic utility for diagnosing SI joint pain. </w:t>
      </w:r>
      <w:r w:rsidR="00EF2A18" w:rsidRPr="00927128">
        <w:rPr>
          <w:rFonts w:ascii="Times New Roman" w:hAnsi="Times New Roman"/>
          <w:szCs w:val="24"/>
        </w:rPr>
        <w:t xml:space="preserve">  </w:t>
      </w:r>
      <w:r w:rsidR="006C2F05" w:rsidRPr="00927128">
        <w:rPr>
          <w:rFonts w:ascii="Times New Roman" w:hAnsi="Times New Roman"/>
          <w:szCs w:val="24"/>
        </w:rPr>
        <w:t xml:space="preserve">   </w:t>
      </w:r>
    </w:p>
    <w:p w:rsidR="00834196" w:rsidRPr="00927128" w:rsidRDefault="00834196" w:rsidP="000A10C1">
      <w:pPr>
        <w:spacing w:line="480" w:lineRule="auto"/>
        <w:ind w:firstLine="720"/>
        <w:outlineLvl w:val="0"/>
        <w:rPr>
          <w:rFonts w:ascii="Times New Roman" w:hAnsi="Times New Roman"/>
          <w:szCs w:val="24"/>
        </w:rPr>
      </w:pPr>
      <w:r w:rsidRPr="00927128">
        <w:rPr>
          <w:rFonts w:ascii="Times New Roman" w:hAnsi="Times New Roman"/>
          <w:szCs w:val="24"/>
        </w:rPr>
        <w:t>The majority of this research question focused on the use of pain provocation tests and their diagnostic utility in the clinic.</w:t>
      </w:r>
      <w:r w:rsidR="00CD262B" w:rsidRPr="00927128">
        <w:rPr>
          <w:rFonts w:ascii="Times New Roman" w:hAnsi="Times New Roman"/>
          <w:szCs w:val="24"/>
        </w:rPr>
        <w:t xml:space="preserve">  4 of the studies used a cohort design.  These studies provided the same treatment and interventions to all of the subjects and analyzed the results across the group</w:t>
      </w:r>
      <w:r w:rsidR="00CD262B" w:rsidRPr="00927128">
        <w:rPr>
          <w:rFonts w:ascii="Times New Roman" w:hAnsi="Times New Roman"/>
          <w:szCs w:val="24"/>
          <w:vertAlign w:val="superscript"/>
        </w:rPr>
        <w:t>3,4,5,6</w:t>
      </w:r>
      <w:r w:rsidR="00CD262B" w:rsidRPr="00927128">
        <w:rPr>
          <w:rFonts w:ascii="Times New Roman" w:hAnsi="Times New Roman"/>
          <w:szCs w:val="24"/>
        </w:rPr>
        <w:t>.  Two other studies did not use an intervention and control group, but instead looked at the results of the tests on all of the subjects.  These research designs were a cross-sectional and a prospective design</w:t>
      </w:r>
      <w:r w:rsidR="003E789B" w:rsidRPr="00927128">
        <w:rPr>
          <w:rFonts w:ascii="Times New Roman" w:hAnsi="Times New Roman"/>
          <w:szCs w:val="24"/>
          <w:vertAlign w:val="superscript"/>
        </w:rPr>
        <w:t>2,8</w:t>
      </w:r>
      <w:r w:rsidR="003E789B" w:rsidRPr="00927128">
        <w:rPr>
          <w:rFonts w:ascii="Times New Roman" w:hAnsi="Times New Roman"/>
          <w:szCs w:val="24"/>
        </w:rPr>
        <w:t xml:space="preserve">. </w:t>
      </w:r>
      <w:r w:rsidR="00CD262B" w:rsidRPr="00927128">
        <w:rPr>
          <w:rFonts w:ascii="Times New Roman" w:hAnsi="Times New Roman"/>
          <w:szCs w:val="24"/>
        </w:rPr>
        <w:t xml:space="preserve"> </w:t>
      </w:r>
      <w:proofErr w:type="spellStart"/>
      <w:r w:rsidR="00CD262B" w:rsidRPr="00927128">
        <w:rPr>
          <w:rFonts w:ascii="Times New Roman" w:hAnsi="Times New Roman"/>
          <w:szCs w:val="24"/>
        </w:rPr>
        <w:t>Broadhurst</w:t>
      </w:r>
      <w:proofErr w:type="spellEnd"/>
      <w:r w:rsidR="00CD262B" w:rsidRPr="00927128">
        <w:rPr>
          <w:rFonts w:ascii="Times New Roman" w:hAnsi="Times New Roman"/>
          <w:szCs w:val="24"/>
        </w:rPr>
        <w:t xml:space="preserve"> et al. used a randomized control trial</w:t>
      </w:r>
      <w:r w:rsidR="00932AC0" w:rsidRPr="00927128">
        <w:rPr>
          <w:rFonts w:ascii="Times New Roman" w:hAnsi="Times New Roman"/>
          <w:szCs w:val="24"/>
        </w:rPr>
        <w:t xml:space="preserve"> (RCT)</w:t>
      </w:r>
      <w:r w:rsidR="00CD262B" w:rsidRPr="00927128">
        <w:rPr>
          <w:rFonts w:ascii="Times New Roman" w:hAnsi="Times New Roman"/>
          <w:szCs w:val="24"/>
        </w:rPr>
        <w:t xml:space="preserve">.  Both of the groups received the same treatments; however, the groups were randomized by the type of injection that they received.  The control group received an injection of saline, whereas the intervention group received an injection of 1% </w:t>
      </w:r>
      <w:proofErr w:type="spellStart"/>
      <w:r w:rsidR="00CD262B" w:rsidRPr="00927128">
        <w:rPr>
          <w:rFonts w:ascii="Times New Roman" w:hAnsi="Times New Roman"/>
          <w:szCs w:val="24"/>
        </w:rPr>
        <w:t>Lidocaine</w:t>
      </w:r>
      <w:proofErr w:type="spellEnd"/>
      <w:r w:rsidR="00CD262B" w:rsidRPr="00927128">
        <w:rPr>
          <w:rFonts w:ascii="Times New Roman" w:hAnsi="Times New Roman"/>
          <w:szCs w:val="24"/>
        </w:rPr>
        <w:t xml:space="preserve">.  The results of the provocation tests were compared between the groups¹.  </w:t>
      </w:r>
      <w:proofErr w:type="spellStart"/>
      <w:r w:rsidR="00CD262B" w:rsidRPr="00927128">
        <w:rPr>
          <w:rFonts w:ascii="Times New Roman" w:hAnsi="Times New Roman"/>
          <w:szCs w:val="24"/>
        </w:rPr>
        <w:t>Szadek</w:t>
      </w:r>
      <w:proofErr w:type="spellEnd"/>
      <w:r w:rsidR="00CD262B" w:rsidRPr="00927128">
        <w:rPr>
          <w:rFonts w:ascii="Times New Roman" w:hAnsi="Times New Roman"/>
          <w:szCs w:val="24"/>
        </w:rPr>
        <w:t xml:space="preserve"> et al. completed a review article that looked at all of the available evidence on the topic.  Their review consisted of studies with varying types of research designs</w:t>
      </w:r>
      <w:r w:rsidR="00CD262B" w:rsidRPr="00927128">
        <w:rPr>
          <w:rFonts w:ascii="Times New Roman" w:hAnsi="Times New Roman"/>
          <w:szCs w:val="24"/>
          <w:vertAlign w:val="superscript"/>
        </w:rPr>
        <w:t>7</w:t>
      </w:r>
      <w:r w:rsidR="00CD262B" w:rsidRPr="00927128">
        <w:rPr>
          <w:rFonts w:ascii="Times New Roman" w:hAnsi="Times New Roman"/>
          <w:szCs w:val="24"/>
        </w:rPr>
        <w:t>.</w:t>
      </w:r>
      <w:r w:rsidR="00B33F7F" w:rsidRPr="00927128">
        <w:rPr>
          <w:rFonts w:ascii="Times New Roman" w:hAnsi="Times New Roman"/>
          <w:szCs w:val="24"/>
        </w:rPr>
        <w:t xml:space="preserve">  One limitation of these articles is the strength of the research designs.  Only one used a RCT and the majority of them used a cohort design</w:t>
      </w:r>
      <w:r w:rsidR="00932AC0" w:rsidRPr="00927128">
        <w:rPr>
          <w:rFonts w:ascii="Times New Roman" w:hAnsi="Times New Roman"/>
          <w:szCs w:val="24"/>
        </w:rPr>
        <w:t>, which are not as strong on the hierarchy of research designs</w:t>
      </w:r>
      <w:r w:rsidR="00B33F7F" w:rsidRPr="00927128">
        <w:rPr>
          <w:rFonts w:ascii="Times New Roman" w:hAnsi="Times New Roman"/>
          <w:szCs w:val="24"/>
        </w:rPr>
        <w:t xml:space="preserve">.  Future research that is completed should use </w:t>
      </w:r>
      <w:r w:rsidR="00932AC0" w:rsidRPr="00927128">
        <w:rPr>
          <w:rFonts w:ascii="Times New Roman" w:hAnsi="Times New Roman"/>
          <w:szCs w:val="24"/>
        </w:rPr>
        <w:t>more RCT, which is the gold standard of research designs</w:t>
      </w:r>
      <w:r w:rsidR="00932AC0" w:rsidRPr="00927128">
        <w:rPr>
          <w:rFonts w:ascii="Times New Roman" w:hAnsi="Times New Roman"/>
          <w:szCs w:val="24"/>
          <w:vertAlign w:val="superscript"/>
        </w:rPr>
        <w:t>12</w:t>
      </w:r>
      <w:r w:rsidR="00932AC0" w:rsidRPr="00927128">
        <w:rPr>
          <w:rFonts w:ascii="Times New Roman" w:hAnsi="Times New Roman"/>
          <w:szCs w:val="24"/>
        </w:rPr>
        <w:t xml:space="preserve">.  </w:t>
      </w:r>
    </w:p>
    <w:p w:rsidR="00C34209" w:rsidRPr="00927128" w:rsidRDefault="00E12F04" w:rsidP="000A10C1">
      <w:pPr>
        <w:spacing w:line="480" w:lineRule="auto"/>
        <w:ind w:firstLine="720"/>
        <w:outlineLvl w:val="0"/>
        <w:rPr>
          <w:rFonts w:ascii="Times New Roman" w:hAnsi="Times New Roman"/>
          <w:szCs w:val="24"/>
        </w:rPr>
      </w:pPr>
      <w:r w:rsidRPr="00927128">
        <w:rPr>
          <w:rFonts w:ascii="Times New Roman" w:hAnsi="Times New Roman"/>
          <w:szCs w:val="24"/>
        </w:rPr>
        <w:lastRenderedPageBreak/>
        <w:t xml:space="preserve">The primary outcome measure that was used </w:t>
      </w:r>
      <w:r w:rsidR="007D741B" w:rsidRPr="00927128">
        <w:rPr>
          <w:rFonts w:ascii="Times New Roman" w:hAnsi="Times New Roman"/>
          <w:szCs w:val="24"/>
        </w:rPr>
        <w:t xml:space="preserve">in these studies </w:t>
      </w:r>
      <w:r w:rsidRPr="00927128">
        <w:rPr>
          <w:rFonts w:ascii="Times New Roman" w:hAnsi="Times New Roman"/>
          <w:szCs w:val="24"/>
        </w:rPr>
        <w:t>was the visual analogue scale</w:t>
      </w:r>
      <w:r w:rsidR="00CB604E" w:rsidRPr="00927128">
        <w:rPr>
          <w:rFonts w:ascii="Times New Roman" w:hAnsi="Times New Roman"/>
          <w:szCs w:val="24"/>
        </w:rPr>
        <w:t xml:space="preserve"> (VAS)</w:t>
      </w:r>
      <w:r w:rsidR="007D741B" w:rsidRPr="00927128">
        <w:rPr>
          <w:rFonts w:ascii="Times New Roman" w:hAnsi="Times New Roman"/>
          <w:szCs w:val="24"/>
        </w:rPr>
        <w:t xml:space="preserve">.  It was used </w:t>
      </w:r>
      <w:r w:rsidRPr="00927128">
        <w:rPr>
          <w:rFonts w:ascii="Times New Roman" w:hAnsi="Times New Roman"/>
          <w:szCs w:val="24"/>
        </w:rPr>
        <w:t xml:space="preserve">to document the level of the subject’s pain before the application of the provocation tests, before the intra-articular injection and after the intra-articular injection.  </w:t>
      </w:r>
      <w:r w:rsidR="00CB604E" w:rsidRPr="00927128">
        <w:rPr>
          <w:rFonts w:ascii="Times New Roman" w:hAnsi="Times New Roman"/>
          <w:szCs w:val="24"/>
        </w:rPr>
        <w:t xml:space="preserve">The </w:t>
      </w:r>
      <w:r w:rsidR="007D741B" w:rsidRPr="00927128">
        <w:rPr>
          <w:rFonts w:ascii="Times New Roman" w:hAnsi="Times New Roman"/>
          <w:szCs w:val="24"/>
        </w:rPr>
        <w:t>VAS is</w:t>
      </w:r>
      <w:r w:rsidR="00CB604E" w:rsidRPr="00927128">
        <w:rPr>
          <w:rFonts w:ascii="Times New Roman" w:hAnsi="Times New Roman"/>
          <w:szCs w:val="24"/>
        </w:rPr>
        <w:t xml:space="preserve"> a scale from 0-100 mm, where 0mm was no pain and 100 mm was the worst pain imaginable.  </w:t>
      </w:r>
      <w:r w:rsidRPr="00927128">
        <w:rPr>
          <w:rFonts w:ascii="Times New Roman" w:hAnsi="Times New Roman"/>
          <w:szCs w:val="24"/>
        </w:rPr>
        <w:t xml:space="preserve">The main use of this outcome measure was to determine if the subject </w:t>
      </w:r>
      <w:r w:rsidR="007D741B" w:rsidRPr="00927128">
        <w:rPr>
          <w:rFonts w:ascii="Times New Roman" w:hAnsi="Times New Roman"/>
          <w:szCs w:val="24"/>
        </w:rPr>
        <w:t xml:space="preserve">reached the </w:t>
      </w:r>
      <w:r w:rsidRPr="00927128">
        <w:rPr>
          <w:rFonts w:ascii="Times New Roman" w:hAnsi="Times New Roman"/>
          <w:szCs w:val="24"/>
        </w:rPr>
        <w:t>percentage</w:t>
      </w:r>
      <w:r w:rsidR="007D741B" w:rsidRPr="00927128">
        <w:rPr>
          <w:rFonts w:ascii="Times New Roman" w:hAnsi="Times New Roman"/>
          <w:szCs w:val="24"/>
        </w:rPr>
        <w:t xml:space="preserve"> cutoff for</w:t>
      </w:r>
      <w:r w:rsidRPr="00927128">
        <w:rPr>
          <w:rFonts w:ascii="Times New Roman" w:hAnsi="Times New Roman"/>
          <w:szCs w:val="24"/>
        </w:rPr>
        <w:t xml:space="preserve"> pain relief from the intra-articular injection to be classified as having a “positive response”, or positive for their origin of pain being from the SI joint</w:t>
      </w:r>
      <w:r w:rsidR="00CB604E" w:rsidRPr="00927128">
        <w:rPr>
          <w:rFonts w:ascii="Times New Roman" w:hAnsi="Times New Roman"/>
          <w:szCs w:val="24"/>
          <w:vertAlign w:val="superscript"/>
        </w:rPr>
        <w:t>1,3,4,6,8</w:t>
      </w:r>
      <w:r w:rsidR="00CB604E" w:rsidRPr="00927128">
        <w:rPr>
          <w:rFonts w:ascii="Times New Roman" w:hAnsi="Times New Roman"/>
          <w:szCs w:val="24"/>
        </w:rPr>
        <w:t xml:space="preserve">.  The key difference between these studies was </w:t>
      </w:r>
      <w:r w:rsidR="007D741B" w:rsidRPr="00927128">
        <w:rPr>
          <w:rFonts w:ascii="Times New Roman" w:hAnsi="Times New Roman"/>
          <w:szCs w:val="24"/>
        </w:rPr>
        <w:t>how</w:t>
      </w:r>
      <w:r w:rsidR="00CB604E" w:rsidRPr="00927128">
        <w:rPr>
          <w:rFonts w:ascii="Times New Roman" w:hAnsi="Times New Roman"/>
          <w:szCs w:val="24"/>
        </w:rPr>
        <w:t xml:space="preserve"> they defined the “cutoff” for a positive response to the SI joint intra-articular injection.  3 of the articles used an improvement of 80% pain relief as their cutoff</w:t>
      </w:r>
      <w:r w:rsidR="00CB604E" w:rsidRPr="00927128">
        <w:rPr>
          <w:rFonts w:ascii="Times New Roman" w:hAnsi="Times New Roman"/>
          <w:szCs w:val="24"/>
          <w:vertAlign w:val="superscript"/>
        </w:rPr>
        <w:t>3,4,6</w:t>
      </w:r>
      <w:r w:rsidR="00CB604E" w:rsidRPr="00927128">
        <w:rPr>
          <w:rFonts w:ascii="Times New Roman" w:hAnsi="Times New Roman"/>
          <w:szCs w:val="24"/>
        </w:rPr>
        <w:t xml:space="preserve">.  </w:t>
      </w:r>
      <w:r w:rsidR="007D741B" w:rsidRPr="00927128">
        <w:rPr>
          <w:rFonts w:ascii="Times New Roman" w:hAnsi="Times New Roman"/>
          <w:szCs w:val="24"/>
        </w:rPr>
        <w:t>T</w:t>
      </w:r>
      <w:r w:rsidR="00CB604E" w:rsidRPr="00927128">
        <w:rPr>
          <w:rFonts w:ascii="Times New Roman" w:hAnsi="Times New Roman"/>
          <w:szCs w:val="24"/>
        </w:rPr>
        <w:t xml:space="preserve">wo  of the </w:t>
      </w:r>
      <w:r w:rsidR="007D741B" w:rsidRPr="00927128">
        <w:rPr>
          <w:rFonts w:ascii="Times New Roman" w:hAnsi="Times New Roman"/>
          <w:szCs w:val="24"/>
        </w:rPr>
        <w:t xml:space="preserve">other </w:t>
      </w:r>
      <w:r w:rsidR="00CB604E" w:rsidRPr="00927128">
        <w:rPr>
          <w:rFonts w:ascii="Times New Roman" w:hAnsi="Times New Roman"/>
          <w:szCs w:val="24"/>
        </w:rPr>
        <w:t>studies used less restricted improvements of 70% and even 50%</w:t>
      </w:r>
      <w:r w:rsidR="00CB604E" w:rsidRPr="00927128">
        <w:rPr>
          <w:rFonts w:ascii="Times New Roman" w:hAnsi="Times New Roman"/>
          <w:szCs w:val="24"/>
          <w:vertAlign w:val="superscript"/>
        </w:rPr>
        <w:t>1,8</w:t>
      </w:r>
      <w:r w:rsidR="00CB604E" w:rsidRPr="00927128">
        <w:rPr>
          <w:rFonts w:ascii="Times New Roman" w:hAnsi="Times New Roman"/>
          <w:szCs w:val="24"/>
        </w:rPr>
        <w:t xml:space="preserve">.  This difference in cutoff score impacts the </w:t>
      </w:r>
      <w:r w:rsidR="007D741B" w:rsidRPr="00927128">
        <w:rPr>
          <w:rFonts w:ascii="Times New Roman" w:hAnsi="Times New Roman"/>
          <w:szCs w:val="24"/>
        </w:rPr>
        <w:t xml:space="preserve">number of </w:t>
      </w:r>
      <w:r w:rsidR="00CB604E" w:rsidRPr="00927128">
        <w:rPr>
          <w:rFonts w:ascii="Times New Roman" w:hAnsi="Times New Roman"/>
          <w:szCs w:val="24"/>
        </w:rPr>
        <w:t xml:space="preserve">subjects defined as having SI joint dysfunction; therefore, impacting the results and conclusions of the studies.  </w:t>
      </w:r>
      <w:r w:rsidR="00B67B04" w:rsidRPr="00927128">
        <w:rPr>
          <w:rFonts w:ascii="Times New Roman" w:hAnsi="Times New Roman"/>
          <w:szCs w:val="24"/>
        </w:rPr>
        <w:t xml:space="preserve">A </w:t>
      </w:r>
      <w:r w:rsidR="007D741B" w:rsidRPr="00927128">
        <w:rPr>
          <w:rFonts w:ascii="Times New Roman" w:hAnsi="Times New Roman"/>
          <w:szCs w:val="24"/>
        </w:rPr>
        <w:t>consistent cutoff</w:t>
      </w:r>
      <w:r w:rsidR="00B67B04" w:rsidRPr="00927128">
        <w:rPr>
          <w:rFonts w:ascii="Times New Roman" w:hAnsi="Times New Roman"/>
          <w:szCs w:val="24"/>
        </w:rPr>
        <w:t xml:space="preserve"> needs to be established when using SI joint intra-articular injections to </w:t>
      </w:r>
      <w:r w:rsidR="007D741B" w:rsidRPr="00927128">
        <w:rPr>
          <w:rFonts w:ascii="Times New Roman" w:hAnsi="Times New Roman"/>
          <w:szCs w:val="24"/>
        </w:rPr>
        <w:t>ensure</w:t>
      </w:r>
      <w:r w:rsidR="00B67B04" w:rsidRPr="00927128">
        <w:rPr>
          <w:rFonts w:ascii="Times New Roman" w:hAnsi="Times New Roman"/>
          <w:szCs w:val="24"/>
        </w:rPr>
        <w:t xml:space="preserve"> that the results from each of the studies can be compared equally to each other.  </w:t>
      </w:r>
    </w:p>
    <w:p w:rsidR="003E789B" w:rsidRPr="00927128" w:rsidRDefault="00B67B04" w:rsidP="000A10C1">
      <w:pPr>
        <w:spacing w:line="480" w:lineRule="auto"/>
        <w:ind w:firstLine="720"/>
        <w:outlineLvl w:val="0"/>
        <w:rPr>
          <w:rFonts w:ascii="Times New Roman" w:hAnsi="Times New Roman"/>
          <w:szCs w:val="24"/>
        </w:rPr>
      </w:pPr>
      <w:r w:rsidRPr="00927128">
        <w:rPr>
          <w:rFonts w:ascii="Times New Roman" w:hAnsi="Times New Roman"/>
          <w:szCs w:val="24"/>
        </w:rPr>
        <w:t xml:space="preserve">Several of the studies had the subjects complete outcome measures at their intake visit; however, these were solely used to identify the characteristics of their subjects and they were not used to compare the results of the interventions.  Additional measures that were used included: the </w:t>
      </w:r>
      <w:proofErr w:type="spellStart"/>
      <w:r w:rsidRPr="00927128">
        <w:rPr>
          <w:rFonts w:ascii="Times New Roman" w:hAnsi="Times New Roman"/>
          <w:szCs w:val="24"/>
        </w:rPr>
        <w:t>Oswestry</w:t>
      </w:r>
      <w:proofErr w:type="spellEnd"/>
      <w:r w:rsidRPr="00927128">
        <w:rPr>
          <w:rFonts w:ascii="Times New Roman" w:hAnsi="Times New Roman"/>
          <w:szCs w:val="24"/>
        </w:rPr>
        <w:t xml:space="preserve"> Disability Index, Symptoms Check List-90 questionnaire, Roland-Morris questionnaire and the Dallas Pain and Disability questionnaire</w:t>
      </w:r>
      <w:r w:rsidR="00C87CA0" w:rsidRPr="00927128">
        <w:rPr>
          <w:rFonts w:ascii="Times New Roman" w:hAnsi="Times New Roman"/>
          <w:szCs w:val="24"/>
          <w:vertAlign w:val="superscript"/>
        </w:rPr>
        <w:t>3,4,8</w:t>
      </w:r>
      <w:r w:rsidRPr="00927128">
        <w:rPr>
          <w:rFonts w:ascii="Times New Roman" w:hAnsi="Times New Roman"/>
          <w:szCs w:val="24"/>
        </w:rPr>
        <w:t xml:space="preserve">. </w:t>
      </w:r>
    </w:p>
    <w:p w:rsidR="007157BD" w:rsidRPr="00927128" w:rsidRDefault="00E24C71" w:rsidP="000A10C1">
      <w:pPr>
        <w:spacing w:line="480" w:lineRule="auto"/>
        <w:outlineLvl w:val="0"/>
        <w:rPr>
          <w:rFonts w:ascii="Times New Roman" w:hAnsi="Times New Roman"/>
          <w:szCs w:val="24"/>
        </w:rPr>
      </w:pPr>
      <w:r w:rsidRPr="00927128">
        <w:rPr>
          <w:rFonts w:ascii="Times New Roman" w:hAnsi="Times New Roman"/>
          <w:szCs w:val="24"/>
        </w:rPr>
        <w:tab/>
      </w:r>
      <w:r w:rsidR="00915245" w:rsidRPr="00927128">
        <w:rPr>
          <w:rFonts w:ascii="Times New Roman" w:hAnsi="Times New Roman"/>
          <w:szCs w:val="24"/>
        </w:rPr>
        <w:t>The results from multiple studies</w:t>
      </w:r>
      <w:r w:rsidRPr="00927128">
        <w:rPr>
          <w:rFonts w:ascii="Times New Roman" w:hAnsi="Times New Roman"/>
          <w:szCs w:val="24"/>
        </w:rPr>
        <w:t xml:space="preserve"> provided evidence that did not support the use of individual pain provocation tests for diagnosing SI joint pain.  </w:t>
      </w:r>
      <w:r w:rsidR="007157BD" w:rsidRPr="00927128">
        <w:rPr>
          <w:rFonts w:ascii="Times New Roman" w:hAnsi="Times New Roman"/>
          <w:szCs w:val="24"/>
        </w:rPr>
        <w:t xml:space="preserve">One study reported that even though certain SI joint tests have acceptable inter-rater reliability, the individual tests have not been shown to be able to predict the results of a diagnostic intra-articular injection and that a </w:t>
      </w:r>
      <w:r w:rsidR="007157BD" w:rsidRPr="00927128">
        <w:rPr>
          <w:rFonts w:ascii="Times New Roman" w:hAnsi="Times New Roman"/>
          <w:szCs w:val="24"/>
        </w:rPr>
        <w:lastRenderedPageBreak/>
        <w:t>cluster of tests would have a higher diagnostic utility in the clinic</w:t>
      </w:r>
      <w:r w:rsidR="007157BD" w:rsidRPr="00927128">
        <w:rPr>
          <w:rFonts w:ascii="Times New Roman" w:hAnsi="Times New Roman"/>
          <w:szCs w:val="24"/>
          <w:vertAlign w:val="superscript"/>
        </w:rPr>
        <w:t>3,5</w:t>
      </w:r>
      <w:r w:rsidR="007157BD" w:rsidRPr="00927128">
        <w:rPr>
          <w:rFonts w:ascii="Times New Roman" w:hAnsi="Times New Roman"/>
          <w:szCs w:val="24"/>
        </w:rPr>
        <w:t xml:space="preserve">.  </w:t>
      </w:r>
      <w:r w:rsidR="00C87CA0" w:rsidRPr="00927128">
        <w:rPr>
          <w:rFonts w:ascii="Times New Roman" w:hAnsi="Times New Roman"/>
          <w:szCs w:val="24"/>
        </w:rPr>
        <w:t>Conclusions from this evidence show that</w:t>
      </w:r>
      <w:r w:rsidR="007157BD" w:rsidRPr="00927128">
        <w:rPr>
          <w:rFonts w:ascii="Times New Roman" w:hAnsi="Times New Roman"/>
          <w:szCs w:val="24"/>
        </w:rPr>
        <w:t xml:space="preserve"> it </w:t>
      </w:r>
      <w:r w:rsidR="00C87CA0" w:rsidRPr="00927128">
        <w:rPr>
          <w:rFonts w:ascii="Times New Roman" w:hAnsi="Times New Roman"/>
          <w:szCs w:val="24"/>
        </w:rPr>
        <w:t>is</w:t>
      </w:r>
      <w:r w:rsidR="007157BD" w:rsidRPr="00927128">
        <w:rPr>
          <w:rFonts w:ascii="Times New Roman" w:hAnsi="Times New Roman"/>
          <w:szCs w:val="24"/>
        </w:rPr>
        <w:t xml:space="preserve"> important to determine how many tests to use and how many positive responses on those tests </w:t>
      </w:r>
      <w:r w:rsidR="00C87CA0" w:rsidRPr="00927128">
        <w:rPr>
          <w:rFonts w:ascii="Times New Roman" w:hAnsi="Times New Roman"/>
          <w:szCs w:val="24"/>
        </w:rPr>
        <w:t xml:space="preserve">provides the greatest diagnostic utility for making </w:t>
      </w:r>
      <w:r w:rsidR="007157BD" w:rsidRPr="00927128">
        <w:rPr>
          <w:rFonts w:ascii="Times New Roman" w:hAnsi="Times New Roman"/>
          <w:szCs w:val="24"/>
        </w:rPr>
        <w:t xml:space="preserve">a diagnosis of SI joint dysfunction.  </w:t>
      </w:r>
    </w:p>
    <w:p w:rsidR="009651C0" w:rsidRPr="00927128" w:rsidRDefault="007157BD" w:rsidP="000A10C1">
      <w:pPr>
        <w:spacing w:line="480" w:lineRule="auto"/>
        <w:outlineLvl w:val="0"/>
        <w:rPr>
          <w:rFonts w:ascii="Times New Roman" w:hAnsi="Times New Roman"/>
          <w:szCs w:val="24"/>
        </w:rPr>
      </w:pPr>
      <w:r w:rsidRPr="00927128">
        <w:rPr>
          <w:rFonts w:ascii="Times New Roman" w:hAnsi="Times New Roman"/>
          <w:szCs w:val="24"/>
        </w:rPr>
        <w:tab/>
      </w:r>
      <w:proofErr w:type="spellStart"/>
      <w:r w:rsidR="00854D3F" w:rsidRPr="00927128">
        <w:rPr>
          <w:rFonts w:ascii="Times New Roman" w:hAnsi="Times New Roman"/>
          <w:szCs w:val="24"/>
        </w:rPr>
        <w:t>Kokmeyer</w:t>
      </w:r>
      <w:proofErr w:type="spellEnd"/>
      <w:r w:rsidR="00854D3F" w:rsidRPr="00927128">
        <w:rPr>
          <w:rFonts w:ascii="Times New Roman" w:hAnsi="Times New Roman"/>
          <w:szCs w:val="24"/>
        </w:rPr>
        <w:t xml:space="preserve"> et al. completed a study </w:t>
      </w:r>
      <w:r w:rsidR="00FA3FEA" w:rsidRPr="00927128">
        <w:rPr>
          <w:rFonts w:ascii="Times New Roman" w:hAnsi="Times New Roman"/>
          <w:szCs w:val="24"/>
        </w:rPr>
        <w:t>that looked specifically</w:t>
      </w:r>
      <w:r w:rsidR="00854D3F" w:rsidRPr="00927128">
        <w:rPr>
          <w:rFonts w:ascii="Times New Roman" w:hAnsi="Times New Roman"/>
          <w:szCs w:val="24"/>
        </w:rPr>
        <w:t xml:space="preserve"> at how many pain provocation tests should be used to diagnosis SI joint dysfunction.  </w:t>
      </w:r>
      <w:r w:rsidR="00EC2239" w:rsidRPr="00927128">
        <w:rPr>
          <w:rFonts w:ascii="Times New Roman" w:hAnsi="Times New Roman"/>
          <w:szCs w:val="24"/>
        </w:rPr>
        <w:t xml:space="preserve">Using a combination of their sample size and kappa values, they chose to examine the reliability of a multitest regimen with 5 tests.  Their results showed that a test regimen that included 3 positives out of 5 tests had the highest statistical reliability values and it takes into account the possibility of excluding a subject with SI joint dysfunction².  </w:t>
      </w:r>
      <w:proofErr w:type="spellStart"/>
      <w:r w:rsidR="00EC2239" w:rsidRPr="00927128">
        <w:rPr>
          <w:rFonts w:ascii="Times New Roman" w:hAnsi="Times New Roman"/>
          <w:szCs w:val="24"/>
        </w:rPr>
        <w:t>Laslett</w:t>
      </w:r>
      <w:proofErr w:type="spellEnd"/>
      <w:r w:rsidR="00EC2239" w:rsidRPr="00927128">
        <w:rPr>
          <w:rFonts w:ascii="Times New Roman" w:hAnsi="Times New Roman"/>
          <w:szCs w:val="24"/>
        </w:rPr>
        <w:t xml:space="preserve"> et al. used 4 out of the 5 same tests as </w:t>
      </w:r>
      <w:proofErr w:type="spellStart"/>
      <w:r w:rsidR="00EC2239" w:rsidRPr="00927128">
        <w:rPr>
          <w:rFonts w:ascii="Times New Roman" w:hAnsi="Times New Roman"/>
          <w:szCs w:val="24"/>
        </w:rPr>
        <w:t>Kokmeyer</w:t>
      </w:r>
      <w:proofErr w:type="spellEnd"/>
      <w:r w:rsidR="00EC2239" w:rsidRPr="00927128">
        <w:rPr>
          <w:rFonts w:ascii="Times New Roman" w:hAnsi="Times New Roman"/>
          <w:szCs w:val="24"/>
        </w:rPr>
        <w:t xml:space="preserve"> et al.  </w:t>
      </w:r>
      <w:r w:rsidR="00FA3FEA" w:rsidRPr="00927128">
        <w:rPr>
          <w:rFonts w:ascii="Times New Roman" w:hAnsi="Times New Roman"/>
          <w:szCs w:val="24"/>
        </w:rPr>
        <w:t>These researchers</w:t>
      </w:r>
      <w:r w:rsidR="00EC2239" w:rsidRPr="00927128">
        <w:rPr>
          <w:rFonts w:ascii="Times New Roman" w:hAnsi="Times New Roman"/>
          <w:szCs w:val="24"/>
        </w:rPr>
        <w:t xml:space="preserve"> used the sacral thrust test instead of Patrick’s sign</w:t>
      </w:r>
      <w:r w:rsidR="00F875BF" w:rsidRPr="00927128">
        <w:rPr>
          <w:rFonts w:ascii="Times New Roman" w:hAnsi="Times New Roman"/>
          <w:szCs w:val="24"/>
        </w:rPr>
        <w:t xml:space="preserve"> (FABER test)</w:t>
      </w:r>
      <w:r w:rsidR="00EC2239" w:rsidRPr="00927128">
        <w:rPr>
          <w:rFonts w:ascii="Times New Roman" w:hAnsi="Times New Roman"/>
          <w:szCs w:val="24"/>
        </w:rPr>
        <w:t xml:space="preserve"> and completed </w:t>
      </w:r>
      <w:proofErr w:type="spellStart"/>
      <w:r w:rsidR="00EC2239" w:rsidRPr="00927128">
        <w:rPr>
          <w:rFonts w:ascii="Times New Roman" w:hAnsi="Times New Roman"/>
          <w:szCs w:val="24"/>
        </w:rPr>
        <w:t>Gaenslen’s</w:t>
      </w:r>
      <w:proofErr w:type="spellEnd"/>
      <w:r w:rsidR="00EC2239" w:rsidRPr="00927128">
        <w:rPr>
          <w:rFonts w:ascii="Times New Roman" w:hAnsi="Times New Roman"/>
          <w:szCs w:val="24"/>
        </w:rPr>
        <w:t xml:space="preserve"> test on the right and left side.  </w:t>
      </w:r>
      <w:proofErr w:type="spellStart"/>
      <w:r w:rsidR="00EC2239" w:rsidRPr="00927128">
        <w:rPr>
          <w:rFonts w:ascii="Times New Roman" w:hAnsi="Times New Roman"/>
          <w:szCs w:val="24"/>
        </w:rPr>
        <w:t>Laslett</w:t>
      </w:r>
      <w:proofErr w:type="spellEnd"/>
      <w:r w:rsidR="00EC2239" w:rsidRPr="00927128">
        <w:rPr>
          <w:rFonts w:ascii="Times New Roman" w:hAnsi="Times New Roman"/>
          <w:szCs w:val="24"/>
        </w:rPr>
        <w:t xml:space="preserve"> et al. provided similar results for the use of several tests.  They also found that 3 positives had high diagnostic utility (sensitivity of 93.8%, specificity of 78.1% and </w:t>
      </w:r>
      <w:r w:rsidR="00FA3FEA" w:rsidRPr="00927128">
        <w:rPr>
          <w:rFonts w:ascii="Times New Roman" w:hAnsi="Times New Roman"/>
          <w:szCs w:val="24"/>
        </w:rPr>
        <w:t>area under the curve (AUC)</w:t>
      </w:r>
      <w:r w:rsidR="00EC2239" w:rsidRPr="00927128">
        <w:rPr>
          <w:rFonts w:ascii="Times New Roman" w:hAnsi="Times New Roman"/>
          <w:szCs w:val="24"/>
        </w:rPr>
        <w:t xml:space="preserve"> of 0.842)</w:t>
      </w:r>
      <w:r w:rsidR="00F875BF" w:rsidRPr="00927128">
        <w:rPr>
          <w:rFonts w:ascii="Times New Roman" w:hAnsi="Times New Roman"/>
          <w:szCs w:val="24"/>
          <w:vertAlign w:val="superscript"/>
        </w:rPr>
        <w:t>4</w:t>
      </w:r>
      <w:r w:rsidR="00F875BF" w:rsidRPr="00927128">
        <w:rPr>
          <w:rFonts w:ascii="Times New Roman" w:hAnsi="Times New Roman"/>
          <w:szCs w:val="24"/>
        </w:rPr>
        <w:t xml:space="preserve">. </w:t>
      </w:r>
    </w:p>
    <w:p w:rsidR="00F875BF" w:rsidRPr="00927128" w:rsidRDefault="00F875BF" w:rsidP="000A10C1">
      <w:pPr>
        <w:spacing w:line="480" w:lineRule="auto"/>
        <w:outlineLvl w:val="0"/>
        <w:rPr>
          <w:rFonts w:ascii="Times New Roman" w:hAnsi="Times New Roman"/>
          <w:szCs w:val="24"/>
        </w:rPr>
      </w:pPr>
      <w:r w:rsidRPr="00927128">
        <w:rPr>
          <w:rFonts w:ascii="Times New Roman" w:hAnsi="Times New Roman"/>
          <w:szCs w:val="24"/>
        </w:rPr>
        <w:tab/>
        <w:t xml:space="preserve">Robinson et al. did not look </w:t>
      </w:r>
      <w:r w:rsidR="00FA3FEA" w:rsidRPr="00927128">
        <w:rPr>
          <w:rFonts w:ascii="Times New Roman" w:hAnsi="Times New Roman"/>
          <w:szCs w:val="24"/>
        </w:rPr>
        <w:t>strictly</w:t>
      </w:r>
      <w:r w:rsidRPr="00927128">
        <w:rPr>
          <w:rFonts w:ascii="Times New Roman" w:hAnsi="Times New Roman"/>
          <w:szCs w:val="24"/>
        </w:rPr>
        <w:t xml:space="preserve"> at using composites of tests; however, they looked at the reliability of several individual pain provocation tests and then clusters of tests.  The lowest percent of agreement was found for the Patrick-Faber test (74%).  Of the tests used that were similar to the other studies, the compression test had an 88% agreement, the distraction test had 82% agreement and the posterior pelvic </w:t>
      </w:r>
      <w:r w:rsidR="002716A4" w:rsidRPr="00927128">
        <w:rPr>
          <w:rFonts w:ascii="Times New Roman" w:hAnsi="Times New Roman"/>
          <w:szCs w:val="24"/>
        </w:rPr>
        <w:t>pain provocation tests (thrust test) had 87% agreement.  When they looked at clusters of tests, the highest percentage of agreement (90%) came from 4 positives out of 5 tests.  This percentage is higher than any of the individual tests and therefore</w:t>
      </w:r>
      <w:r w:rsidR="00FA3FEA" w:rsidRPr="00927128">
        <w:rPr>
          <w:rFonts w:ascii="Times New Roman" w:hAnsi="Times New Roman"/>
          <w:szCs w:val="24"/>
        </w:rPr>
        <w:t>,</w:t>
      </w:r>
      <w:r w:rsidR="002716A4" w:rsidRPr="00927128">
        <w:rPr>
          <w:rFonts w:ascii="Times New Roman" w:hAnsi="Times New Roman"/>
          <w:szCs w:val="24"/>
        </w:rPr>
        <w:t xml:space="preserve"> also supports the use of multiple tests for diagnosing SI joint dysfunction</w:t>
      </w:r>
      <w:r w:rsidR="002716A4" w:rsidRPr="00927128">
        <w:rPr>
          <w:rFonts w:ascii="Times New Roman" w:hAnsi="Times New Roman"/>
          <w:szCs w:val="24"/>
          <w:vertAlign w:val="superscript"/>
        </w:rPr>
        <w:t>5</w:t>
      </w:r>
      <w:r w:rsidR="002716A4" w:rsidRPr="00927128">
        <w:rPr>
          <w:rFonts w:ascii="Times New Roman" w:hAnsi="Times New Roman"/>
          <w:szCs w:val="24"/>
        </w:rPr>
        <w:t>.</w:t>
      </w:r>
      <w:r w:rsidR="00C34209" w:rsidRPr="00927128">
        <w:rPr>
          <w:rFonts w:ascii="Times New Roman" w:hAnsi="Times New Roman"/>
          <w:szCs w:val="24"/>
        </w:rPr>
        <w:t xml:space="preserve">  An additional study used receiver operating characteristic (ROC) curves to determine the appropriate number of tests </w:t>
      </w:r>
      <w:r w:rsidR="00C34209" w:rsidRPr="00927128">
        <w:rPr>
          <w:rFonts w:ascii="Times New Roman" w:hAnsi="Times New Roman"/>
          <w:szCs w:val="24"/>
        </w:rPr>
        <w:lastRenderedPageBreak/>
        <w:t xml:space="preserve">that should be used.  This study used 5 pain provocation tests that were similar to the studies mentioned previously (distraction, compression, thigh thrust, Patrick-Faber and </w:t>
      </w:r>
      <w:proofErr w:type="spellStart"/>
      <w:r w:rsidR="00C34209" w:rsidRPr="00927128">
        <w:rPr>
          <w:rFonts w:ascii="Times New Roman" w:hAnsi="Times New Roman"/>
          <w:szCs w:val="24"/>
        </w:rPr>
        <w:t>Gaenslen</w:t>
      </w:r>
      <w:proofErr w:type="spellEnd"/>
      <w:r w:rsidR="00C34209" w:rsidRPr="00927128">
        <w:rPr>
          <w:rFonts w:ascii="Times New Roman" w:hAnsi="Times New Roman"/>
          <w:szCs w:val="24"/>
        </w:rPr>
        <w:t xml:space="preserve">).  The ROC curve was created to determine a cutoff of tests that provide the greatest sensitivity, specificity, negative and positive predictive values and likelihood ratios.  Agreeing with the results from the other studies, the maximum </w:t>
      </w:r>
      <w:r w:rsidR="00FA3FEA" w:rsidRPr="00927128">
        <w:rPr>
          <w:rFonts w:ascii="Times New Roman" w:hAnsi="Times New Roman"/>
          <w:szCs w:val="24"/>
        </w:rPr>
        <w:t>AUC</w:t>
      </w:r>
      <w:r w:rsidR="00C34209" w:rsidRPr="00927128">
        <w:rPr>
          <w:rFonts w:ascii="Times New Roman" w:hAnsi="Times New Roman"/>
          <w:szCs w:val="24"/>
        </w:rPr>
        <w:t xml:space="preserve"> (.799) was found when using 3 positive responses out of 5 tests</w:t>
      </w:r>
      <w:r w:rsidR="00686F00" w:rsidRPr="00927128">
        <w:rPr>
          <w:rFonts w:ascii="Times New Roman" w:hAnsi="Times New Roman"/>
          <w:szCs w:val="24"/>
        </w:rPr>
        <w:t xml:space="preserve">.  This resulted in sensitivity= 0.85, specificity= 0.79, negative predictive </w:t>
      </w:r>
      <w:r w:rsidR="00397500" w:rsidRPr="00927128">
        <w:rPr>
          <w:rFonts w:ascii="Times New Roman" w:hAnsi="Times New Roman"/>
          <w:szCs w:val="24"/>
        </w:rPr>
        <w:t xml:space="preserve">value= 0.87, </w:t>
      </w:r>
      <w:r w:rsidR="00686F00" w:rsidRPr="00927128">
        <w:rPr>
          <w:rFonts w:ascii="Times New Roman" w:hAnsi="Times New Roman"/>
          <w:szCs w:val="24"/>
        </w:rPr>
        <w:t>positive predictive value = 0.77</w:t>
      </w:r>
      <w:r w:rsidR="00397500" w:rsidRPr="00927128">
        <w:rPr>
          <w:rFonts w:ascii="Times New Roman" w:hAnsi="Times New Roman"/>
          <w:szCs w:val="24"/>
        </w:rPr>
        <w:t xml:space="preserve"> and positive likelihood ratio = 4.02</w:t>
      </w:r>
      <w:r w:rsidR="00397500" w:rsidRPr="00927128">
        <w:rPr>
          <w:rFonts w:ascii="Times New Roman" w:hAnsi="Times New Roman"/>
          <w:szCs w:val="24"/>
          <w:vertAlign w:val="superscript"/>
        </w:rPr>
        <w:t>8</w:t>
      </w:r>
      <w:r w:rsidR="00686F00" w:rsidRPr="00927128">
        <w:rPr>
          <w:rFonts w:ascii="Times New Roman" w:hAnsi="Times New Roman"/>
          <w:szCs w:val="24"/>
        </w:rPr>
        <w:t xml:space="preserve">.  </w:t>
      </w:r>
      <w:r w:rsidRPr="00927128">
        <w:rPr>
          <w:rFonts w:ascii="Times New Roman" w:hAnsi="Times New Roman"/>
          <w:szCs w:val="24"/>
        </w:rPr>
        <w:t xml:space="preserve">   </w:t>
      </w:r>
    </w:p>
    <w:p w:rsidR="00E24C71" w:rsidRPr="00927128" w:rsidRDefault="00397500" w:rsidP="000A10C1">
      <w:pPr>
        <w:spacing w:line="480" w:lineRule="auto"/>
        <w:outlineLvl w:val="0"/>
        <w:rPr>
          <w:rFonts w:ascii="Times New Roman" w:hAnsi="Times New Roman"/>
          <w:szCs w:val="24"/>
        </w:rPr>
      </w:pPr>
      <w:r w:rsidRPr="00927128">
        <w:rPr>
          <w:rFonts w:ascii="Times New Roman" w:hAnsi="Times New Roman"/>
          <w:szCs w:val="24"/>
        </w:rPr>
        <w:tab/>
        <w:t xml:space="preserve">The results from all of these studies agree that 3 positive responses should be a cutoff for diagnosing SI joint pain.  A complete review of the literature came to similar conclusions.  </w:t>
      </w:r>
      <w:proofErr w:type="spellStart"/>
      <w:r w:rsidRPr="00927128">
        <w:rPr>
          <w:rFonts w:ascii="Times New Roman" w:hAnsi="Times New Roman"/>
          <w:szCs w:val="24"/>
        </w:rPr>
        <w:t>Szadek</w:t>
      </w:r>
      <w:proofErr w:type="spellEnd"/>
      <w:r w:rsidRPr="00927128">
        <w:rPr>
          <w:rFonts w:ascii="Times New Roman" w:hAnsi="Times New Roman"/>
          <w:szCs w:val="24"/>
        </w:rPr>
        <w:t xml:space="preserve"> et al. used diagnostic odds ratios</w:t>
      </w:r>
      <w:r w:rsidR="00FA3FEA" w:rsidRPr="00927128">
        <w:rPr>
          <w:rFonts w:ascii="Times New Roman" w:hAnsi="Times New Roman"/>
          <w:szCs w:val="24"/>
        </w:rPr>
        <w:t xml:space="preserve"> (DOR)</w:t>
      </w:r>
      <w:r w:rsidRPr="00927128">
        <w:rPr>
          <w:rFonts w:ascii="Times New Roman" w:hAnsi="Times New Roman"/>
          <w:szCs w:val="24"/>
        </w:rPr>
        <w:t xml:space="preserve"> when looking at each of the research studies.  They found that a comprehensive set of stress tests with a threshold of 3 positive tests results in the highest </w:t>
      </w:r>
      <w:r w:rsidR="00FA3FEA" w:rsidRPr="00927128">
        <w:rPr>
          <w:rFonts w:ascii="Times New Roman" w:hAnsi="Times New Roman"/>
          <w:szCs w:val="24"/>
        </w:rPr>
        <w:t>DOR</w:t>
      </w:r>
      <w:r w:rsidRPr="00927128">
        <w:rPr>
          <w:rFonts w:ascii="Times New Roman" w:hAnsi="Times New Roman"/>
          <w:szCs w:val="24"/>
        </w:rPr>
        <w:t xml:space="preserve"> (17.2)</w:t>
      </w:r>
      <w:r w:rsidR="00AC0887" w:rsidRPr="00927128">
        <w:rPr>
          <w:rFonts w:ascii="Times New Roman" w:hAnsi="Times New Roman"/>
          <w:szCs w:val="24"/>
          <w:vertAlign w:val="superscript"/>
        </w:rPr>
        <w:t>7</w:t>
      </w:r>
      <w:r w:rsidR="00AC0887" w:rsidRPr="00927128">
        <w:rPr>
          <w:rFonts w:ascii="Times New Roman" w:hAnsi="Times New Roman"/>
          <w:szCs w:val="24"/>
        </w:rPr>
        <w:t>.</w:t>
      </w:r>
      <w:r w:rsidRPr="00927128">
        <w:rPr>
          <w:rFonts w:ascii="Times New Roman" w:hAnsi="Times New Roman"/>
          <w:szCs w:val="24"/>
        </w:rPr>
        <w:t xml:space="preserve">  Each of the studies varied in how many tests they used (5 or 6) and which specific tests were used; however, the commonly used tests were: distraction, compression, thigh thrust and Gaenslen</w:t>
      </w:r>
      <w:r w:rsidRPr="00927128">
        <w:rPr>
          <w:rFonts w:ascii="Times New Roman" w:hAnsi="Times New Roman"/>
          <w:szCs w:val="24"/>
          <w:vertAlign w:val="superscript"/>
        </w:rPr>
        <w:t>2,4,5,8</w:t>
      </w:r>
      <w:r w:rsidRPr="00927128">
        <w:rPr>
          <w:rFonts w:ascii="Times New Roman" w:hAnsi="Times New Roman"/>
          <w:szCs w:val="24"/>
        </w:rPr>
        <w:t xml:space="preserve">.  The main discrepancy is between the </w:t>
      </w:r>
      <w:r w:rsidR="008C78D2" w:rsidRPr="00927128">
        <w:rPr>
          <w:rFonts w:ascii="Times New Roman" w:hAnsi="Times New Roman"/>
          <w:szCs w:val="24"/>
        </w:rPr>
        <w:t xml:space="preserve">use of the </w:t>
      </w:r>
      <w:r w:rsidRPr="00927128">
        <w:rPr>
          <w:rFonts w:ascii="Times New Roman" w:hAnsi="Times New Roman"/>
          <w:szCs w:val="24"/>
        </w:rPr>
        <w:t>Patrick-Faber test and the sacral thrust test.</w:t>
      </w:r>
      <w:r w:rsidR="008C78D2" w:rsidRPr="00927128">
        <w:rPr>
          <w:rFonts w:ascii="Times New Roman" w:hAnsi="Times New Roman"/>
          <w:szCs w:val="24"/>
        </w:rPr>
        <w:t xml:space="preserve">  From studies that provided data on the individual pain provocation tests, Patrick-Faber test had an 85% agreement, sensitivity between 0.63-1.0 and specificity values between 0.16-0.77.  The sacral thrust test had 78% agreement, sensitivity values between 0.53-0.63 and specificity values between 0.29-0.75</w:t>
      </w:r>
      <w:r w:rsidR="008C78D2" w:rsidRPr="00927128">
        <w:rPr>
          <w:rFonts w:ascii="Times New Roman" w:hAnsi="Times New Roman"/>
          <w:szCs w:val="24"/>
          <w:vertAlign w:val="superscript"/>
        </w:rPr>
        <w:t>2,7</w:t>
      </w:r>
      <w:r w:rsidR="008C78D2" w:rsidRPr="00927128">
        <w:rPr>
          <w:rFonts w:ascii="Times New Roman" w:hAnsi="Times New Roman"/>
          <w:szCs w:val="24"/>
        </w:rPr>
        <w:t xml:space="preserve">.  These results </w:t>
      </w:r>
      <w:r w:rsidR="00FA3FEA" w:rsidRPr="00927128">
        <w:rPr>
          <w:rFonts w:ascii="Times New Roman" w:hAnsi="Times New Roman"/>
          <w:szCs w:val="24"/>
        </w:rPr>
        <w:t xml:space="preserve">support </w:t>
      </w:r>
      <w:r w:rsidR="008C78D2" w:rsidRPr="00927128">
        <w:rPr>
          <w:rFonts w:ascii="Times New Roman" w:hAnsi="Times New Roman"/>
          <w:szCs w:val="24"/>
        </w:rPr>
        <w:t xml:space="preserve">the use of the Patrick-Faber test over the sacral thrust test; however, since neither have consistently strong psychometric properties </w:t>
      </w:r>
      <w:r w:rsidR="00FA3FEA" w:rsidRPr="00927128">
        <w:rPr>
          <w:rFonts w:ascii="Times New Roman" w:hAnsi="Times New Roman"/>
          <w:szCs w:val="24"/>
        </w:rPr>
        <w:t xml:space="preserve">in the research, </w:t>
      </w:r>
      <w:r w:rsidR="008C78D2" w:rsidRPr="00927128">
        <w:rPr>
          <w:rFonts w:ascii="Times New Roman" w:hAnsi="Times New Roman"/>
          <w:szCs w:val="24"/>
        </w:rPr>
        <w:t xml:space="preserve">it is better to follow the clinical rule created by </w:t>
      </w:r>
      <w:proofErr w:type="spellStart"/>
      <w:r w:rsidR="008C78D2" w:rsidRPr="00927128">
        <w:rPr>
          <w:rFonts w:ascii="Times New Roman" w:hAnsi="Times New Roman"/>
          <w:szCs w:val="24"/>
        </w:rPr>
        <w:t>Laslett</w:t>
      </w:r>
      <w:proofErr w:type="spellEnd"/>
      <w:r w:rsidR="008C78D2" w:rsidRPr="00927128">
        <w:rPr>
          <w:rFonts w:ascii="Times New Roman" w:hAnsi="Times New Roman"/>
          <w:szCs w:val="24"/>
        </w:rPr>
        <w:t xml:space="preserve"> et al.  Their rule stated that the distraction, thigh thrust and compression tests should be completed first since they have the strongest psychometric properties.  If three positives are reached, a diagnosis can be made, if not, then continue to the </w:t>
      </w:r>
      <w:r w:rsidR="008D247C" w:rsidRPr="00927128">
        <w:rPr>
          <w:rFonts w:ascii="Times New Roman" w:hAnsi="Times New Roman"/>
          <w:szCs w:val="24"/>
        </w:rPr>
        <w:t xml:space="preserve">other two tests to try and reach 3 </w:t>
      </w:r>
      <w:r w:rsidR="008D247C" w:rsidRPr="00927128">
        <w:rPr>
          <w:rFonts w:ascii="Times New Roman" w:hAnsi="Times New Roman"/>
          <w:szCs w:val="24"/>
        </w:rPr>
        <w:lastRenderedPageBreak/>
        <w:t>positive responses</w:t>
      </w:r>
      <w:r w:rsidR="008D247C" w:rsidRPr="00927128">
        <w:rPr>
          <w:rFonts w:ascii="Times New Roman" w:hAnsi="Times New Roman"/>
          <w:szCs w:val="24"/>
          <w:vertAlign w:val="superscript"/>
        </w:rPr>
        <w:t>4</w:t>
      </w:r>
      <w:r w:rsidR="008D247C" w:rsidRPr="00927128">
        <w:rPr>
          <w:rFonts w:ascii="Times New Roman" w:hAnsi="Times New Roman"/>
          <w:szCs w:val="24"/>
        </w:rPr>
        <w:t>.</w:t>
      </w:r>
      <w:r w:rsidR="00FA3FEA" w:rsidRPr="00927128">
        <w:rPr>
          <w:rFonts w:ascii="Times New Roman" w:hAnsi="Times New Roman"/>
          <w:szCs w:val="24"/>
        </w:rPr>
        <w:t xml:space="preserve">  This clinical rule combines the strong properties of the 3 individual tests with the evidence that shows clusters of tests are stronger than using a single test. </w:t>
      </w:r>
    </w:p>
    <w:p w:rsidR="00E24C71" w:rsidRPr="00927128" w:rsidRDefault="00E24C71" w:rsidP="000A10C1">
      <w:pPr>
        <w:spacing w:line="480" w:lineRule="auto"/>
        <w:ind w:firstLine="720"/>
        <w:outlineLvl w:val="0"/>
        <w:rPr>
          <w:rFonts w:ascii="Times New Roman" w:hAnsi="Times New Roman"/>
          <w:szCs w:val="24"/>
        </w:rPr>
      </w:pPr>
      <w:r w:rsidRPr="00927128">
        <w:rPr>
          <w:rFonts w:ascii="Times New Roman" w:hAnsi="Times New Roman"/>
          <w:szCs w:val="24"/>
        </w:rPr>
        <w:t xml:space="preserve">One part of the clinical examination that was found and agreed upon in several of the </w:t>
      </w:r>
      <w:r w:rsidR="001F1CE3" w:rsidRPr="00927128">
        <w:rPr>
          <w:rFonts w:ascii="Times New Roman" w:hAnsi="Times New Roman"/>
          <w:szCs w:val="24"/>
        </w:rPr>
        <w:t>studies</w:t>
      </w:r>
      <w:r w:rsidRPr="00927128">
        <w:rPr>
          <w:rFonts w:ascii="Times New Roman" w:hAnsi="Times New Roman"/>
          <w:szCs w:val="24"/>
        </w:rPr>
        <w:t xml:space="preserve"> was the use of pai</w:t>
      </w:r>
      <w:r w:rsidR="00FA3FEA" w:rsidRPr="00927128">
        <w:rPr>
          <w:rFonts w:ascii="Times New Roman" w:hAnsi="Times New Roman"/>
          <w:szCs w:val="24"/>
        </w:rPr>
        <w:t>n mapping to correctly diagnose</w:t>
      </w:r>
      <w:r w:rsidRPr="00927128">
        <w:rPr>
          <w:rFonts w:ascii="Times New Roman" w:hAnsi="Times New Roman"/>
          <w:szCs w:val="24"/>
        </w:rPr>
        <w:t xml:space="preserve"> the SI joint as the source of pain.  These studies agreed that patients who have SI joint pain map their </w:t>
      </w:r>
      <w:r w:rsidR="00FA3FEA" w:rsidRPr="00927128">
        <w:rPr>
          <w:rFonts w:ascii="Times New Roman" w:hAnsi="Times New Roman"/>
          <w:szCs w:val="24"/>
        </w:rPr>
        <w:t>pain</w:t>
      </w:r>
      <w:r w:rsidRPr="00927128">
        <w:rPr>
          <w:rFonts w:ascii="Times New Roman" w:hAnsi="Times New Roman"/>
          <w:szCs w:val="24"/>
        </w:rPr>
        <w:t xml:space="preserve"> in the region of the 1</w:t>
      </w:r>
      <w:r w:rsidRPr="00927128">
        <w:rPr>
          <w:rFonts w:ascii="Times New Roman" w:hAnsi="Times New Roman"/>
          <w:szCs w:val="24"/>
          <w:vertAlign w:val="superscript"/>
        </w:rPr>
        <w:t>st</w:t>
      </w:r>
      <w:r w:rsidRPr="00927128">
        <w:rPr>
          <w:rFonts w:ascii="Times New Roman" w:hAnsi="Times New Roman"/>
          <w:szCs w:val="24"/>
        </w:rPr>
        <w:t xml:space="preserve"> and 2</w:t>
      </w:r>
      <w:r w:rsidRPr="00927128">
        <w:rPr>
          <w:rFonts w:ascii="Times New Roman" w:hAnsi="Times New Roman"/>
          <w:szCs w:val="24"/>
          <w:vertAlign w:val="superscript"/>
        </w:rPr>
        <w:t>nd</w:t>
      </w:r>
      <w:r w:rsidRPr="00927128">
        <w:rPr>
          <w:rFonts w:ascii="Times New Roman" w:hAnsi="Times New Roman"/>
          <w:szCs w:val="24"/>
        </w:rPr>
        <w:t xml:space="preserve"> sacral n</w:t>
      </w:r>
      <w:r w:rsidR="00FA3FEA" w:rsidRPr="00927128">
        <w:rPr>
          <w:rFonts w:ascii="Times New Roman" w:hAnsi="Times New Roman"/>
          <w:szCs w:val="24"/>
        </w:rPr>
        <w:t>erve roots, around the buttocks</w:t>
      </w:r>
      <w:r w:rsidRPr="00927128">
        <w:rPr>
          <w:rFonts w:ascii="Times New Roman" w:hAnsi="Times New Roman"/>
          <w:szCs w:val="24"/>
        </w:rPr>
        <w:t xml:space="preserve"> and towards the hips and thigh¹.  Several of the studies excluded subjects whose pain was above the level of L5, since this location of pain is not associated with the SI joint</w:t>
      </w:r>
      <w:r w:rsidRPr="00927128">
        <w:rPr>
          <w:rFonts w:ascii="Times New Roman" w:hAnsi="Times New Roman"/>
          <w:szCs w:val="24"/>
          <w:vertAlign w:val="superscript"/>
        </w:rPr>
        <w:t>3,4,6,8</w:t>
      </w:r>
      <w:r w:rsidRPr="00927128">
        <w:rPr>
          <w:rFonts w:ascii="Times New Roman" w:hAnsi="Times New Roman"/>
          <w:szCs w:val="24"/>
        </w:rPr>
        <w:t>.  SI joint pain is usually found to be unilateral and does not radiate down the lower extremities below the level of the knee</w:t>
      </w:r>
      <w:r w:rsidRPr="00927128">
        <w:rPr>
          <w:rFonts w:ascii="Times New Roman" w:hAnsi="Times New Roman"/>
          <w:szCs w:val="24"/>
          <w:vertAlign w:val="superscript"/>
        </w:rPr>
        <w:t>7</w:t>
      </w:r>
      <w:r w:rsidRPr="00927128">
        <w:rPr>
          <w:rFonts w:ascii="Times New Roman" w:hAnsi="Times New Roman"/>
          <w:szCs w:val="24"/>
        </w:rPr>
        <w:t>.  Asking a patient to complete a pain map during the initial evaluation is an easy and quick way to begin to differentiate their source of</w:t>
      </w:r>
      <w:r w:rsidR="00FA3FEA" w:rsidRPr="00927128">
        <w:rPr>
          <w:rFonts w:ascii="Times New Roman" w:hAnsi="Times New Roman"/>
          <w:szCs w:val="24"/>
        </w:rPr>
        <w:t xml:space="preserve"> low back</w:t>
      </w:r>
      <w:r w:rsidRPr="00927128">
        <w:rPr>
          <w:rFonts w:ascii="Times New Roman" w:hAnsi="Times New Roman"/>
          <w:szCs w:val="24"/>
        </w:rPr>
        <w:t xml:space="preserve"> pain.  </w:t>
      </w:r>
    </w:p>
    <w:p w:rsidR="00E24C71" w:rsidRPr="00927128" w:rsidRDefault="00E24C71" w:rsidP="000A10C1">
      <w:pPr>
        <w:spacing w:line="480" w:lineRule="auto"/>
        <w:outlineLvl w:val="0"/>
        <w:rPr>
          <w:rFonts w:ascii="Times New Roman" w:hAnsi="Times New Roman"/>
          <w:szCs w:val="24"/>
        </w:rPr>
      </w:pPr>
      <w:r w:rsidRPr="00927128">
        <w:rPr>
          <w:rFonts w:ascii="Times New Roman" w:hAnsi="Times New Roman"/>
          <w:szCs w:val="24"/>
        </w:rPr>
        <w:tab/>
      </w:r>
      <w:r w:rsidR="00FA3FEA" w:rsidRPr="00927128">
        <w:rPr>
          <w:rFonts w:ascii="Times New Roman" w:hAnsi="Times New Roman"/>
          <w:szCs w:val="24"/>
        </w:rPr>
        <w:t xml:space="preserve">An </w:t>
      </w:r>
      <w:r w:rsidR="00852935" w:rsidRPr="00927128">
        <w:rPr>
          <w:rFonts w:ascii="Times New Roman" w:hAnsi="Times New Roman"/>
          <w:szCs w:val="24"/>
        </w:rPr>
        <w:t xml:space="preserve">additional </w:t>
      </w:r>
      <w:r w:rsidR="00FA3FEA" w:rsidRPr="00927128">
        <w:rPr>
          <w:rFonts w:ascii="Times New Roman" w:hAnsi="Times New Roman"/>
          <w:szCs w:val="24"/>
        </w:rPr>
        <w:t xml:space="preserve">examination </w:t>
      </w:r>
      <w:r w:rsidR="00852935" w:rsidRPr="00927128">
        <w:rPr>
          <w:rFonts w:ascii="Times New Roman" w:hAnsi="Times New Roman"/>
          <w:szCs w:val="24"/>
        </w:rPr>
        <w:t xml:space="preserve">component that was used in one of the </w:t>
      </w:r>
      <w:r w:rsidR="001F1CE3" w:rsidRPr="00927128">
        <w:rPr>
          <w:rFonts w:ascii="Times New Roman" w:hAnsi="Times New Roman"/>
          <w:szCs w:val="24"/>
        </w:rPr>
        <w:t>studies</w:t>
      </w:r>
      <w:r w:rsidR="00852935" w:rsidRPr="00927128">
        <w:rPr>
          <w:rFonts w:ascii="Times New Roman" w:hAnsi="Times New Roman"/>
          <w:szCs w:val="24"/>
        </w:rPr>
        <w:t xml:space="preserve"> was combining the use of a McKenzie evaluation with the pain provocation tests.  It has been found that pain from lumbar discs can refer to the SI joint and appear to be SI joint pain.  A McKenzie evaluation can be used to differentiate patients who have </w:t>
      </w:r>
      <w:proofErr w:type="spellStart"/>
      <w:r w:rsidR="00852935" w:rsidRPr="00927128">
        <w:rPr>
          <w:rFonts w:ascii="Times New Roman" w:hAnsi="Times New Roman"/>
          <w:szCs w:val="24"/>
        </w:rPr>
        <w:t>discogenic</w:t>
      </w:r>
      <w:proofErr w:type="spellEnd"/>
      <w:r w:rsidR="00852935" w:rsidRPr="00927128">
        <w:rPr>
          <w:rFonts w:ascii="Times New Roman" w:hAnsi="Times New Roman"/>
          <w:szCs w:val="24"/>
        </w:rPr>
        <w:t xml:space="preserve"> pain that might have false positive results on the pain provocation tests.  Using a McKenzie evaluation comprised of repeated end range movements in standing and lying can determine if the patient’s pain centralizes or </w:t>
      </w:r>
      <w:proofErr w:type="spellStart"/>
      <w:r w:rsidR="00852935" w:rsidRPr="00927128">
        <w:rPr>
          <w:rFonts w:ascii="Times New Roman" w:hAnsi="Times New Roman"/>
          <w:szCs w:val="24"/>
        </w:rPr>
        <w:t>peripheralizes</w:t>
      </w:r>
      <w:proofErr w:type="spellEnd"/>
      <w:r w:rsidR="00852935" w:rsidRPr="00927128">
        <w:rPr>
          <w:rFonts w:ascii="Times New Roman" w:hAnsi="Times New Roman"/>
          <w:szCs w:val="24"/>
        </w:rPr>
        <w:t>, which is a sign of lumbar disc pathology</w:t>
      </w:r>
      <w:r w:rsidR="00D47C91" w:rsidRPr="00927128">
        <w:rPr>
          <w:rFonts w:ascii="Times New Roman" w:hAnsi="Times New Roman"/>
          <w:szCs w:val="24"/>
          <w:vertAlign w:val="superscript"/>
        </w:rPr>
        <w:t>11</w:t>
      </w:r>
      <w:r w:rsidR="00D47C91" w:rsidRPr="00927128">
        <w:rPr>
          <w:rFonts w:ascii="Times New Roman" w:hAnsi="Times New Roman"/>
          <w:szCs w:val="24"/>
        </w:rPr>
        <w:t xml:space="preserve">.  </w:t>
      </w:r>
      <w:proofErr w:type="spellStart"/>
      <w:r w:rsidR="00D47C91" w:rsidRPr="00927128">
        <w:rPr>
          <w:rFonts w:ascii="Times New Roman" w:hAnsi="Times New Roman"/>
          <w:szCs w:val="24"/>
        </w:rPr>
        <w:t>Laslett</w:t>
      </w:r>
      <w:proofErr w:type="spellEnd"/>
      <w:r w:rsidR="00D47C91" w:rsidRPr="00927128">
        <w:rPr>
          <w:rFonts w:ascii="Times New Roman" w:hAnsi="Times New Roman"/>
          <w:szCs w:val="24"/>
        </w:rPr>
        <w:t xml:space="preserve"> et al. found that after excluding patients who had symptoms of disc pathology after the McKenzie evaluation, the psychometric properties of the pain provocation tests </w:t>
      </w:r>
      <w:r w:rsidR="00FA3FEA" w:rsidRPr="00927128">
        <w:rPr>
          <w:rFonts w:ascii="Times New Roman" w:hAnsi="Times New Roman"/>
          <w:szCs w:val="24"/>
        </w:rPr>
        <w:t>increased</w:t>
      </w:r>
      <w:r w:rsidR="00D47C91" w:rsidRPr="00927128">
        <w:rPr>
          <w:rFonts w:ascii="Times New Roman" w:hAnsi="Times New Roman"/>
          <w:szCs w:val="24"/>
        </w:rPr>
        <w:t>.  Specifically the specificity increased from 0.78 to 0.87 and the positive likelihood ratio increased from 4.16 to 6.97 (sensitivity stayed the same at 0.91).  The resu</w:t>
      </w:r>
      <w:r w:rsidR="00FA3FEA" w:rsidRPr="00927128">
        <w:rPr>
          <w:rFonts w:ascii="Times New Roman" w:hAnsi="Times New Roman"/>
          <w:szCs w:val="24"/>
        </w:rPr>
        <w:t>lts support the use of</w:t>
      </w:r>
      <w:r w:rsidR="00D47C91" w:rsidRPr="00927128">
        <w:rPr>
          <w:rFonts w:ascii="Times New Roman" w:hAnsi="Times New Roman"/>
          <w:szCs w:val="24"/>
        </w:rPr>
        <w:t xml:space="preserve"> </w:t>
      </w:r>
      <w:r w:rsidR="00FA3FEA" w:rsidRPr="00927128">
        <w:rPr>
          <w:rFonts w:ascii="Times New Roman" w:hAnsi="Times New Roman"/>
          <w:szCs w:val="24"/>
        </w:rPr>
        <w:t xml:space="preserve">both a </w:t>
      </w:r>
      <w:r w:rsidR="00D47C91" w:rsidRPr="00927128">
        <w:rPr>
          <w:rFonts w:ascii="Times New Roman" w:hAnsi="Times New Roman"/>
          <w:szCs w:val="24"/>
        </w:rPr>
        <w:t xml:space="preserve">McKenzie evaluation </w:t>
      </w:r>
      <w:r w:rsidR="00D47C91" w:rsidRPr="00927128">
        <w:rPr>
          <w:rFonts w:ascii="Times New Roman" w:hAnsi="Times New Roman"/>
          <w:szCs w:val="24"/>
        </w:rPr>
        <w:lastRenderedPageBreak/>
        <w:t>to differentiat</w:t>
      </w:r>
      <w:r w:rsidR="00FA3FEA" w:rsidRPr="00927128">
        <w:rPr>
          <w:rFonts w:ascii="Times New Roman" w:hAnsi="Times New Roman"/>
          <w:szCs w:val="24"/>
        </w:rPr>
        <w:t xml:space="preserve">e lumbar disc pathology and </w:t>
      </w:r>
      <w:r w:rsidR="00D47C91" w:rsidRPr="00927128">
        <w:rPr>
          <w:rFonts w:ascii="Times New Roman" w:hAnsi="Times New Roman"/>
          <w:szCs w:val="24"/>
        </w:rPr>
        <w:t xml:space="preserve">3 positive SI joint pain provocation tests </w:t>
      </w:r>
      <w:r w:rsidR="00FA3FEA" w:rsidRPr="00927128">
        <w:rPr>
          <w:rFonts w:ascii="Times New Roman" w:hAnsi="Times New Roman"/>
          <w:szCs w:val="24"/>
        </w:rPr>
        <w:t xml:space="preserve">to together </w:t>
      </w:r>
      <w:r w:rsidR="00D47C91" w:rsidRPr="00927128">
        <w:rPr>
          <w:rFonts w:ascii="Times New Roman" w:hAnsi="Times New Roman"/>
          <w:szCs w:val="24"/>
        </w:rPr>
        <w:t>accurate</w:t>
      </w:r>
      <w:r w:rsidR="00FA3FEA" w:rsidRPr="00927128">
        <w:rPr>
          <w:rFonts w:ascii="Times New Roman" w:hAnsi="Times New Roman"/>
          <w:szCs w:val="24"/>
        </w:rPr>
        <w:t>ly diagnose</w:t>
      </w:r>
      <w:r w:rsidR="00D47C91" w:rsidRPr="00927128">
        <w:rPr>
          <w:rFonts w:ascii="Times New Roman" w:hAnsi="Times New Roman"/>
          <w:szCs w:val="24"/>
        </w:rPr>
        <w:t xml:space="preserve"> SI joint pain</w:t>
      </w:r>
      <w:r w:rsidR="00D47C91" w:rsidRPr="00927128">
        <w:rPr>
          <w:rFonts w:ascii="Times New Roman" w:hAnsi="Times New Roman"/>
          <w:szCs w:val="24"/>
          <w:vertAlign w:val="superscript"/>
        </w:rPr>
        <w:t>3</w:t>
      </w:r>
      <w:r w:rsidR="00D47C91" w:rsidRPr="00927128">
        <w:rPr>
          <w:rFonts w:ascii="Times New Roman" w:hAnsi="Times New Roman"/>
          <w:szCs w:val="24"/>
        </w:rPr>
        <w:t xml:space="preserve">.  </w:t>
      </w:r>
    </w:p>
    <w:p w:rsidR="00BE2B09" w:rsidRPr="00927128" w:rsidRDefault="00BE2B09" w:rsidP="000A10C1">
      <w:pPr>
        <w:spacing w:line="480" w:lineRule="auto"/>
        <w:outlineLvl w:val="0"/>
        <w:rPr>
          <w:rFonts w:ascii="Times New Roman" w:hAnsi="Times New Roman"/>
          <w:szCs w:val="24"/>
        </w:rPr>
      </w:pPr>
      <w:r w:rsidRPr="00927128">
        <w:rPr>
          <w:rFonts w:ascii="Times New Roman" w:hAnsi="Times New Roman"/>
          <w:szCs w:val="24"/>
        </w:rPr>
        <w:tab/>
        <w:t>The main limiting factor for all of these studies and diagnosing SI joint pain in general, is the lack of a gold standard for diagnosis.  Although these studies used an intra-articular injection as a reference for a gold standard, various other articles report that this is not an accurate way of diagnosing SI joint pain.  It is cl</w:t>
      </w:r>
      <w:r w:rsidR="00DF4FBB" w:rsidRPr="00927128">
        <w:rPr>
          <w:rFonts w:ascii="Times New Roman" w:hAnsi="Times New Roman"/>
          <w:szCs w:val="24"/>
        </w:rPr>
        <w:t>ear that SI joint pain affects numerous structures in the area including ligaments, muscles and the overlying skin</w:t>
      </w:r>
      <w:r w:rsidR="00DF63A0" w:rsidRPr="00927128">
        <w:rPr>
          <w:rFonts w:ascii="Times New Roman" w:hAnsi="Times New Roman"/>
          <w:szCs w:val="24"/>
        </w:rPr>
        <w:t>.  A</w:t>
      </w:r>
      <w:r w:rsidR="00DF4FBB" w:rsidRPr="00927128">
        <w:rPr>
          <w:rFonts w:ascii="Times New Roman" w:hAnsi="Times New Roman"/>
          <w:szCs w:val="24"/>
        </w:rPr>
        <w:t xml:space="preserve">ll of </w:t>
      </w:r>
      <w:r w:rsidR="00DF63A0" w:rsidRPr="00927128">
        <w:rPr>
          <w:rFonts w:ascii="Times New Roman" w:hAnsi="Times New Roman"/>
          <w:szCs w:val="24"/>
        </w:rPr>
        <w:t>these</w:t>
      </w:r>
      <w:r w:rsidR="00DF4FBB" w:rsidRPr="00927128">
        <w:rPr>
          <w:rFonts w:ascii="Times New Roman" w:hAnsi="Times New Roman"/>
          <w:szCs w:val="24"/>
        </w:rPr>
        <w:t xml:space="preserve"> are not impacted by the intra-articular injection.  The injection that is most commonly used only affects the joint cavity.  It is clear that further research needs to be completed to look at the diagnostic validity of this injection</w:t>
      </w:r>
      <w:r w:rsidR="00DF4FBB" w:rsidRPr="00927128">
        <w:rPr>
          <w:rFonts w:ascii="Times New Roman" w:hAnsi="Times New Roman"/>
          <w:szCs w:val="24"/>
          <w:vertAlign w:val="superscript"/>
        </w:rPr>
        <w:t>7</w:t>
      </w:r>
      <w:r w:rsidR="00DF4FBB" w:rsidRPr="00927128">
        <w:rPr>
          <w:rFonts w:ascii="Times New Roman" w:hAnsi="Times New Roman"/>
          <w:szCs w:val="24"/>
        </w:rPr>
        <w:t>.  O</w:t>
      </w:r>
      <w:r w:rsidR="00827C3A" w:rsidRPr="00927128">
        <w:rPr>
          <w:rFonts w:ascii="Times New Roman" w:hAnsi="Times New Roman"/>
          <w:szCs w:val="24"/>
        </w:rPr>
        <w:t xml:space="preserve">nce the diagnostic capabilities </w:t>
      </w:r>
      <w:r w:rsidR="00DF4FBB" w:rsidRPr="00927128">
        <w:rPr>
          <w:rFonts w:ascii="Times New Roman" w:hAnsi="Times New Roman"/>
          <w:szCs w:val="24"/>
        </w:rPr>
        <w:t xml:space="preserve">of the injection </w:t>
      </w:r>
      <w:r w:rsidR="00827C3A" w:rsidRPr="00927128">
        <w:rPr>
          <w:rFonts w:ascii="Times New Roman" w:hAnsi="Times New Roman"/>
          <w:szCs w:val="24"/>
        </w:rPr>
        <w:t>are</w:t>
      </w:r>
      <w:r w:rsidR="00DF4FBB" w:rsidRPr="00927128">
        <w:rPr>
          <w:rFonts w:ascii="Times New Roman" w:hAnsi="Times New Roman"/>
          <w:szCs w:val="24"/>
        </w:rPr>
        <w:t xml:space="preserve"> questioned, all of the results regarding the pain provocation tests must </w:t>
      </w:r>
      <w:r w:rsidR="00DF63A0" w:rsidRPr="00927128">
        <w:rPr>
          <w:rFonts w:ascii="Times New Roman" w:hAnsi="Times New Roman"/>
          <w:szCs w:val="24"/>
        </w:rPr>
        <w:t xml:space="preserve">then </w:t>
      </w:r>
      <w:r w:rsidR="00DF4FBB" w:rsidRPr="00927128">
        <w:rPr>
          <w:rFonts w:ascii="Times New Roman" w:hAnsi="Times New Roman"/>
          <w:szCs w:val="24"/>
        </w:rPr>
        <w:t xml:space="preserve">be questioned.  Although these studies provide strong evidence for the use of pain provocation tests when diagnosing SI joint pain, these results are based around the fact that the intra-articular injection can accurately differentiate between symptomatic and asymptomatic SI joints in patients.  Completing studies to further assess the diagnostic validity of the injection will confirm the diagnostic utility of the SI joint pain provocation tests. </w:t>
      </w:r>
    </w:p>
    <w:p w:rsidR="00DF4FBB" w:rsidRPr="00927128" w:rsidRDefault="00DF4FBB" w:rsidP="000A10C1">
      <w:pPr>
        <w:spacing w:line="480" w:lineRule="auto"/>
        <w:outlineLvl w:val="0"/>
        <w:rPr>
          <w:rFonts w:ascii="Times New Roman" w:hAnsi="Times New Roman"/>
          <w:szCs w:val="24"/>
        </w:rPr>
      </w:pPr>
      <w:r w:rsidRPr="00927128">
        <w:rPr>
          <w:rFonts w:ascii="Times New Roman" w:hAnsi="Times New Roman"/>
          <w:szCs w:val="24"/>
        </w:rPr>
        <w:tab/>
        <w:t>In regard</w:t>
      </w:r>
      <w:r w:rsidR="00915245" w:rsidRPr="00927128">
        <w:rPr>
          <w:rFonts w:ascii="Times New Roman" w:hAnsi="Times New Roman"/>
          <w:szCs w:val="24"/>
        </w:rPr>
        <w:t>s</w:t>
      </w:r>
      <w:r w:rsidRPr="00927128">
        <w:rPr>
          <w:rFonts w:ascii="Times New Roman" w:hAnsi="Times New Roman"/>
          <w:szCs w:val="24"/>
        </w:rPr>
        <w:t xml:space="preserve"> to the </w:t>
      </w:r>
      <w:r w:rsidR="00DF63A0" w:rsidRPr="00927128">
        <w:rPr>
          <w:rFonts w:ascii="Times New Roman" w:hAnsi="Times New Roman"/>
          <w:szCs w:val="24"/>
        </w:rPr>
        <w:t xml:space="preserve">initial </w:t>
      </w:r>
      <w:r w:rsidRPr="00927128">
        <w:rPr>
          <w:rFonts w:ascii="Times New Roman" w:hAnsi="Times New Roman"/>
          <w:szCs w:val="24"/>
        </w:rPr>
        <w:t>research question, it is clear that pain provocation tests have greater use in the clinic and stronger psychometric properties</w:t>
      </w:r>
      <w:r w:rsidR="00DF63A0" w:rsidRPr="00927128">
        <w:rPr>
          <w:rFonts w:ascii="Times New Roman" w:hAnsi="Times New Roman"/>
          <w:szCs w:val="24"/>
        </w:rPr>
        <w:t xml:space="preserve"> than motion palpation tests</w:t>
      </w:r>
      <w:r w:rsidRPr="00927128">
        <w:rPr>
          <w:rFonts w:ascii="Times New Roman" w:hAnsi="Times New Roman"/>
          <w:szCs w:val="24"/>
        </w:rPr>
        <w:t>.  More specifically</w:t>
      </w:r>
      <w:r w:rsidR="006165C4" w:rsidRPr="00927128">
        <w:rPr>
          <w:rFonts w:ascii="Times New Roman" w:hAnsi="Times New Roman"/>
          <w:szCs w:val="24"/>
        </w:rPr>
        <w:t>, these results point to the use of composites or clusters of positive responses when trying to make a diagnosis</w:t>
      </w:r>
      <w:r w:rsidR="00DF63A0" w:rsidRPr="00927128">
        <w:rPr>
          <w:rFonts w:ascii="Times New Roman" w:hAnsi="Times New Roman"/>
          <w:szCs w:val="24"/>
          <w:vertAlign w:val="superscript"/>
        </w:rPr>
        <w:t>2</w:t>
      </w:r>
      <w:r w:rsidR="00827C3A" w:rsidRPr="00927128">
        <w:rPr>
          <w:rFonts w:ascii="Times New Roman" w:hAnsi="Times New Roman"/>
          <w:szCs w:val="24"/>
          <w:vertAlign w:val="superscript"/>
        </w:rPr>
        <w:t>,5,8</w:t>
      </w:r>
      <w:r w:rsidR="006165C4" w:rsidRPr="00927128">
        <w:rPr>
          <w:rFonts w:ascii="Times New Roman" w:hAnsi="Times New Roman"/>
          <w:szCs w:val="24"/>
        </w:rPr>
        <w:t xml:space="preserve">.  Although there is still currently some debate over which pain provocation tests to use, it is </w:t>
      </w:r>
      <w:r w:rsidR="00DF63A0" w:rsidRPr="00927128">
        <w:rPr>
          <w:rFonts w:ascii="Times New Roman" w:hAnsi="Times New Roman"/>
          <w:szCs w:val="24"/>
        </w:rPr>
        <w:t>evident</w:t>
      </w:r>
      <w:r w:rsidR="006165C4" w:rsidRPr="00927128">
        <w:rPr>
          <w:rFonts w:ascii="Times New Roman" w:hAnsi="Times New Roman"/>
          <w:szCs w:val="24"/>
        </w:rPr>
        <w:t xml:space="preserve"> that motion palp</w:t>
      </w:r>
      <w:r w:rsidR="00DF63A0" w:rsidRPr="00927128">
        <w:rPr>
          <w:rFonts w:ascii="Times New Roman" w:hAnsi="Times New Roman"/>
          <w:szCs w:val="24"/>
        </w:rPr>
        <w:t>ation tests do not have strong</w:t>
      </w:r>
      <w:r w:rsidR="006165C4" w:rsidRPr="00927128">
        <w:rPr>
          <w:rFonts w:ascii="Times New Roman" w:hAnsi="Times New Roman"/>
          <w:szCs w:val="24"/>
        </w:rPr>
        <w:t xml:space="preserve"> diagnostic utility in the clinic</w:t>
      </w:r>
      <w:r w:rsidR="00827C3A" w:rsidRPr="00927128">
        <w:rPr>
          <w:rFonts w:ascii="Times New Roman" w:hAnsi="Times New Roman"/>
          <w:szCs w:val="24"/>
          <w:vertAlign w:val="superscript"/>
        </w:rPr>
        <w:t>1,5,10</w:t>
      </w:r>
      <w:r w:rsidR="006165C4" w:rsidRPr="00927128">
        <w:rPr>
          <w:rFonts w:ascii="Times New Roman" w:hAnsi="Times New Roman"/>
          <w:szCs w:val="24"/>
        </w:rPr>
        <w:t xml:space="preserve">.  </w:t>
      </w:r>
      <w:r w:rsidR="00DF63A0" w:rsidRPr="00927128">
        <w:rPr>
          <w:rFonts w:ascii="Times New Roman" w:hAnsi="Times New Roman"/>
          <w:szCs w:val="24"/>
        </w:rPr>
        <w:t>Several of the researchers provide evidence to support the use of the compression, distraction and thigh thrust tests</w:t>
      </w:r>
      <w:r w:rsidR="00DF63A0" w:rsidRPr="00927128">
        <w:rPr>
          <w:rFonts w:ascii="Times New Roman" w:hAnsi="Times New Roman"/>
          <w:szCs w:val="24"/>
          <w:vertAlign w:val="superscript"/>
        </w:rPr>
        <w:t>2,4,5,8</w:t>
      </w:r>
      <w:r w:rsidR="00DF63A0" w:rsidRPr="00927128">
        <w:rPr>
          <w:rFonts w:ascii="Times New Roman" w:hAnsi="Times New Roman"/>
          <w:szCs w:val="24"/>
        </w:rPr>
        <w:t xml:space="preserve">.  Further research needs to be completed to </w:t>
      </w:r>
      <w:r w:rsidR="00DF63A0" w:rsidRPr="00927128">
        <w:rPr>
          <w:rFonts w:ascii="Times New Roman" w:hAnsi="Times New Roman"/>
          <w:szCs w:val="24"/>
        </w:rPr>
        <w:lastRenderedPageBreak/>
        <w:t xml:space="preserve">find stronger agreement for the last two tests that should be used for the 5-test cluster.  </w:t>
      </w:r>
      <w:r w:rsidR="006165C4" w:rsidRPr="00927128">
        <w:rPr>
          <w:rFonts w:ascii="Times New Roman" w:hAnsi="Times New Roman"/>
          <w:szCs w:val="24"/>
        </w:rPr>
        <w:t>Other components of the clinical examination can increase the ability to make an accurate diagnosis.  These include pain maps provided by the patient and a McKenzie evaluation to identify patients who are suffering from lumbar disc pathology that is referring to the SI joint</w:t>
      </w:r>
      <w:r w:rsidR="00827C3A" w:rsidRPr="00927128">
        <w:rPr>
          <w:rFonts w:ascii="Times New Roman" w:hAnsi="Times New Roman"/>
          <w:szCs w:val="24"/>
          <w:vertAlign w:val="superscript"/>
        </w:rPr>
        <w:t>3,4,6,8</w:t>
      </w:r>
      <w:r w:rsidR="006165C4" w:rsidRPr="00927128">
        <w:rPr>
          <w:rFonts w:ascii="Times New Roman" w:hAnsi="Times New Roman"/>
          <w:szCs w:val="24"/>
        </w:rPr>
        <w:t>.</w:t>
      </w:r>
      <w:r w:rsidR="008E228F" w:rsidRPr="00927128">
        <w:rPr>
          <w:rFonts w:ascii="Times New Roman" w:hAnsi="Times New Roman"/>
          <w:szCs w:val="24"/>
        </w:rPr>
        <w:t xml:space="preserve">  Using a combination of these components, a therapist has a greater ability to correctly diagnosis SI joint dysfunction and more efficiently treat the patient.  </w:t>
      </w:r>
      <w:r w:rsidR="006165C4" w:rsidRPr="00927128">
        <w:rPr>
          <w:rFonts w:ascii="Times New Roman" w:hAnsi="Times New Roman"/>
          <w:szCs w:val="24"/>
        </w:rPr>
        <w:t xml:space="preserve">  </w:t>
      </w:r>
      <w:r w:rsidR="00915245" w:rsidRPr="00927128">
        <w:rPr>
          <w:rFonts w:ascii="Times New Roman" w:hAnsi="Times New Roman"/>
          <w:szCs w:val="24"/>
        </w:rPr>
        <w:t xml:space="preserve"> </w:t>
      </w:r>
    </w:p>
    <w:p w:rsidR="002B1EC0" w:rsidRPr="00927128" w:rsidRDefault="002B1EC0" w:rsidP="000A10C1">
      <w:pPr>
        <w:spacing w:line="480" w:lineRule="auto"/>
        <w:outlineLvl w:val="0"/>
        <w:rPr>
          <w:rFonts w:ascii="Times New Roman" w:hAnsi="Times New Roman"/>
          <w:szCs w:val="24"/>
        </w:rPr>
      </w:pPr>
      <w:r w:rsidRPr="00927128">
        <w:rPr>
          <w:rFonts w:ascii="Times New Roman" w:hAnsi="Times New Roman"/>
          <w:szCs w:val="24"/>
        </w:rPr>
        <w:tab/>
        <w:t xml:space="preserve">This evidence is a good foundation for a capstone project.  The capstone project will focus on diagnosing SI joint dysfunction, but also expand to include interventions for treating this disorder.  </w:t>
      </w:r>
      <w:r w:rsidR="000674AC" w:rsidRPr="00927128">
        <w:rPr>
          <w:rFonts w:ascii="Times New Roman" w:hAnsi="Times New Roman"/>
          <w:szCs w:val="24"/>
        </w:rPr>
        <w:t xml:space="preserve">Knowing which provocation tests to use is critical to be able to apply to the clinic.  This will increase the ability to diagnosis SI joint dysfunction and therefore the effectiveness of the treatment that the therapist can provide.  </w:t>
      </w:r>
      <w:r w:rsidR="00965E4D" w:rsidRPr="00927128">
        <w:rPr>
          <w:rFonts w:ascii="Times New Roman" w:hAnsi="Times New Roman"/>
          <w:szCs w:val="24"/>
        </w:rPr>
        <w:t>The conclusions from this research question show</w:t>
      </w:r>
      <w:r w:rsidR="000674AC" w:rsidRPr="00927128">
        <w:rPr>
          <w:rFonts w:ascii="Times New Roman" w:hAnsi="Times New Roman"/>
          <w:szCs w:val="24"/>
        </w:rPr>
        <w:t xml:space="preserve"> that further evidence needs to be completed regarding the validity of intra-articular injections</w:t>
      </w:r>
      <w:r w:rsidR="00965E4D" w:rsidRPr="00927128">
        <w:rPr>
          <w:rFonts w:ascii="Times New Roman" w:hAnsi="Times New Roman"/>
          <w:szCs w:val="24"/>
        </w:rPr>
        <w:t xml:space="preserve">.  Taking that into consideration, </w:t>
      </w:r>
      <w:r w:rsidR="000674AC" w:rsidRPr="00927128">
        <w:rPr>
          <w:rFonts w:ascii="Times New Roman" w:hAnsi="Times New Roman"/>
          <w:szCs w:val="24"/>
        </w:rPr>
        <w:t>the</w:t>
      </w:r>
      <w:r w:rsidR="00965E4D" w:rsidRPr="00927128">
        <w:rPr>
          <w:rFonts w:ascii="Times New Roman" w:hAnsi="Times New Roman"/>
          <w:szCs w:val="24"/>
        </w:rPr>
        <w:t>se</w:t>
      </w:r>
      <w:r w:rsidR="000674AC" w:rsidRPr="00927128">
        <w:rPr>
          <w:rFonts w:ascii="Times New Roman" w:hAnsi="Times New Roman"/>
          <w:szCs w:val="24"/>
        </w:rPr>
        <w:t xml:space="preserve"> results show promise for the use of pain provocation tests and other clinical examination components for diagnosing SI joint dysfunction</w:t>
      </w:r>
      <w:r w:rsidR="002D56E5" w:rsidRPr="00927128">
        <w:rPr>
          <w:rFonts w:ascii="Times New Roman" w:hAnsi="Times New Roman"/>
          <w:szCs w:val="24"/>
        </w:rPr>
        <w:t xml:space="preserve"> in the clinic</w:t>
      </w:r>
      <w:r w:rsidR="000674AC" w:rsidRPr="00927128">
        <w:rPr>
          <w:rFonts w:ascii="Times New Roman" w:hAnsi="Times New Roman"/>
          <w:szCs w:val="24"/>
        </w:rPr>
        <w:t xml:space="preserve">.  </w:t>
      </w:r>
    </w:p>
    <w:p w:rsidR="00E24C71" w:rsidRPr="00927128" w:rsidRDefault="00E24C71" w:rsidP="009651C0">
      <w:pPr>
        <w:outlineLvl w:val="0"/>
        <w:rPr>
          <w:rFonts w:ascii="Times New Roman" w:hAnsi="Times New Roman"/>
          <w:szCs w:val="24"/>
        </w:rPr>
      </w:pPr>
    </w:p>
    <w:p w:rsidR="009F4C5B" w:rsidRPr="00927128" w:rsidRDefault="009F4C5B" w:rsidP="009F4C5B">
      <w:pPr>
        <w:outlineLvl w:val="0"/>
        <w:rPr>
          <w:rFonts w:ascii="Times New Roman" w:hAnsi="Times New Roman"/>
          <w:szCs w:val="24"/>
        </w:rPr>
      </w:pPr>
    </w:p>
    <w:p w:rsidR="009F4C5B" w:rsidRPr="00927128" w:rsidRDefault="009F4C5B"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F60CAC" w:rsidRPr="00927128" w:rsidRDefault="00F60CAC" w:rsidP="009F4C5B">
      <w:pPr>
        <w:outlineLvl w:val="0"/>
        <w:rPr>
          <w:rFonts w:ascii="Times New Roman" w:hAnsi="Times New Roman"/>
          <w:szCs w:val="24"/>
        </w:rPr>
      </w:pPr>
    </w:p>
    <w:p w:rsidR="009F4C5B" w:rsidRPr="00927128" w:rsidRDefault="009F4C5B" w:rsidP="009F4C5B">
      <w:pPr>
        <w:outlineLvl w:val="0"/>
        <w:rPr>
          <w:rFonts w:ascii="Times New Roman" w:hAnsi="Times New Roman"/>
          <w:szCs w:val="24"/>
        </w:rPr>
      </w:pPr>
    </w:p>
    <w:p w:rsidR="00FC23AD" w:rsidRPr="00927128" w:rsidRDefault="00FC23AD">
      <w:pPr>
        <w:rPr>
          <w:rFonts w:ascii="Times New Roman" w:hAnsi="Times New Roman"/>
          <w:szCs w:val="24"/>
        </w:rPr>
      </w:pPr>
    </w:p>
    <w:p w:rsidR="00593A75" w:rsidRPr="00927128" w:rsidRDefault="00593A75" w:rsidP="00827C3A">
      <w:pPr>
        <w:rPr>
          <w:rFonts w:ascii="Times New Roman" w:hAnsi="Times New Roman"/>
          <w:szCs w:val="24"/>
        </w:rPr>
      </w:pPr>
      <w:r w:rsidRPr="00927128">
        <w:rPr>
          <w:rFonts w:ascii="Times New Roman" w:hAnsi="Times New Roman"/>
          <w:szCs w:val="24"/>
        </w:rPr>
        <w:lastRenderedPageBreak/>
        <w:t>References:</w:t>
      </w:r>
    </w:p>
    <w:p w:rsidR="00593A75" w:rsidRPr="00927128" w:rsidRDefault="00593A75" w:rsidP="00827C3A">
      <w:pPr>
        <w:rPr>
          <w:rFonts w:ascii="Times New Roman" w:hAnsi="Times New Roman"/>
          <w:szCs w:val="24"/>
        </w:rPr>
      </w:pPr>
    </w:p>
    <w:p w:rsidR="00C524DC" w:rsidRPr="00927128" w:rsidRDefault="00C524DC" w:rsidP="00827C3A">
      <w:pPr>
        <w:pStyle w:val="NormalWeb"/>
      </w:pPr>
      <w:r w:rsidRPr="00927128">
        <w:t xml:space="preserve">1. </w:t>
      </w:r>
      <w:proofErr w:type="spellStart"/>
      <w:r w:rsidRPr="00927128">
        <w:t>Broadhurst</w:t>
      </w:r>
      <w:proofErr w:type="spellEnd"/>
      <w:r w:rsidRPr="00927128">
        <w:t xml:space="preserve"> NA, Bond MJ. Pain provocation tests for the assessment of sacroiliac joint dysfunction. </w:t>
      </w:r>
      <w:r w:rsidRPr="00927128">
        <w:rPr>
          <w:i/>
          <w:iCs/>
        </w:rPr>
        <w:t xml:space="preserve">J Spinal </w:t>
      </w:r>
      <w:proofErr w:type="spellStart"/>
      <w:r w:rsidRPr="00927128">
        <w:rPr>
          <w:i/>
          <w:iCs/>
        </w:rPr>
        <w:t>Disord</w:t>
      </w:r>
      <w:proofErr w:type="spellEnd"/>
      <w:r w:rsidRPr="00927128">
        <w:t>. 1998;</w:t>
      </w:r>
      <w:r w:rsidR="00927128" w:rsidRPr="00927128">
        <w:t xml:space="preserve"> </w:t>
      </w:r>
      <w:r w:rsidRPr="00927128">
        <w:t xml:space="preserve">11(4):341-345. </w:t>
      </w:r>
    </w:p>
    <w:p w:rsidR="00C524DC" w:rsidRPr="00927128" w:rsidRDefault="00C524DC" w:rsidP="00827C3A">
      <w:pPr>
        <w:pStyle w:val="NormalWeb"/>
      </w:pPr>
      <w:r w:rsidRPr="00927128">
        <w:t xml:space="preserve">2. </w:t>
      </w:r>
      <w:r w:rsidRPr="00927128">
        <w:rPr>
          <w:noProof/>
        </w:rPr>
        <w:t xml:space="preserve">Kokmeyer DJ, Van der Wurff P, Aufdemkampe G, Fickenscher TC. The reliability of multitest regimens with sacroiliac pain provocation tests. </w:t>
      </w:r>
      <w:r w:rsidRPr="00927128">
        <w:rPr>
          <w:i/>
          <w:noProof/>
        </w:rPr>
        <w:t>J Manipulative Physiol Ther</w:t>
      </w:r>
      <w:r w:rsidRPr="00927128">
        <w:rPr>
          <w:noProof/>
        </w:rPr>
        <w:t>. 2002;</w:t>
      </w:r>
      <w:r w:rsidR="00927128" w:rsidRPr="00927128">
        <w:rPr>
          <w:noProof/>
        </w:rPr>
        <w:t xml:space="preserve"> </w:t>
      </w:r>
      <w:r w:rsidRPr="00927128">
        <w:rPr>
          <w:noProof/>
        </w:rPr>
        <w:t>25(1):42-48.</w:t>
      </w:r>
      <w:r w:rsidRPr="00927128">
        <w:rPr>
          <w:b/>
          <w:noProof/>
        </w:rPr>
        <w:t xml:space="preserve"> </w:t>
      </w:r>
      <w:r w:rsidRPr="00927128">
        <w:t xml:space="preserve"> </w:t>
      </w:r>
    </w:p>
    <w:p w:rsidR="00C524DC" w:rsidRPr="00927128" w:rsidRDefault="00C524DC" w:rsidP="00827C3A">
      <w:pPr>
        <w:pStyle w:val="NormalWeb"/>
      </w:pPr>
      <w:r w:rsidRPr="00927128">
        <w:t xml:space="preserve">3. </w:t>
      </w:r>
      <w:proofErr w:type="spellStart"/>
      <w:r w:rsidRPr="00927128">
        <w:t>Laslett</w:t>
      </w:r>
      <w:proofErr w:type="spellEnd"/>
      <w:r w:rsidRPr="00927128">
        <w:t xml:space="preserve"> M, Young SB, </w:t>
      </w:r>
      <w:proofErr w:type="spellStart"/>
      <w:r w:rsidRPr="00927128">
        <w:t>Aprill</w:t>
      </w:r>
      <w:proofErr w:type="spellEnd"/>
      <w:r w:rsidRPr="00927128">
        <w:t xml:space="preserve"> CN, McDonald B. Diagnosing painful sacroiliac joints: A validity study of a McKenzie evaluation and sacroiliac provocation tests. </w:t>
      </w:r>
      <w:proofErr w:type="spellStart"/>
      <w:r w:rsidRPr="00927128">
        <w:rPr>
          <w:i/>
          <w:iCs/>
        </w:rPr>
        <w:t>Aust</w:t>
      </w:r>
      <w:proofErr w:type="spellEnd"/>
      <w:r w:rsidRPr="00927128">
        <w:rPr>
          <w:i/>
          <w:iCs/>
        </w:rPr>
        <w:t xml:space="preserve"> J </w:t>
      </w:r>
      <w:proofErr w:type="spellStart"/>
      <w:r w:rsidRPr="00927128">
        <w:rPr>
          <w:i/>
          <w:iCs/>
        </w:rPr>
        <w:t>Physiother</w:t>
      </w:r>
      <w:proofErr w:type="spellEnd"/>
      <w:r w:rsidRPr="00927128">
        <w:t>. 2003;</w:t>
      </w:r>
      <w:r w:rsidR="00927128" w:rsidRPr="00927128">
        <w:t xml:space="preserve"> </w:t>
      </w:r>
      <w:r w:rsidRPr="00927128">
        <w:t xml:space="preserve">49(2):89-97. </w:t>
      </w:r>
    </w:p>
    <w:p w:rsidR="00C524DC" w:rsidRPr="00927128" w:rsidRDefault="00C524DC" w:rsidP="00827C3A">
      <w:pPr>
        <w:pStyle w:val="NormalWeb"/>
      </w:pPr>
      <w:r w:rsidRPr="00927128">
        <w:t xml:space="preserve">4. </w:t>
      </w:r>
      <w:proofErr w:type="spellStart"/>
      <w:r w:rsidRPr="00927128">
        <w:t>Laslett</w:t>
      </w:r>
      <w:proofErr w:type="spellEnd"/>
      <w:r w:rsidRPr="00927128">
        <w:t xml:space="preserve"> M, </w:t>
      </w:r>
      <w:proofErr w:type="spellStart"/>
      <w:r w:rsidRPr="00927128">
        <w:t>Aprill</w:t>
      </w:r>
      <w:proofErr w:type="spellEnd"/>
      <w:r w:rsidRPr="00927128">
        <w:t xml:space="preserve"> CN, McDonald B, Young SB. Diagnosis of sacroiliac joint pain: Validity of individual provocation tests and composites of tests. </w:t>
      </w:r>
      <w:r w:rsidRPr="00927128">
        <w:rPr>
          <w:i/>
          <w:iCs/>
        </w:rPr>
        <w:t xml:space="preserve">Man </w:t>
      </w:r>
      <w:proofErr w:type="spellStart"/>
      <w:r w:rsidRPr="00927128">
        <w:rPr>
          <w:i/>
          <w:iCs/>
        </w:rPr>
        <w:t>Ther</w:t>
      </w:r>
      <w:proofErr w:type="spellEnd"/>
      <w:r w:rsidRPr="00927128">
        <w:t>. 2005;</w:t>
      </w:r>
      <w:r w:rsidR="00927128" w:rsidRPr="00927128">
        <w:t xml:space="preserve"> </w:t>
      </w:r>
      <w:r w:rsidRPr="00927128">
        <w:t xml:space="preserve">10(3):207-218. </w:t>
      </w:r>
    </w:p>
    <w:p w:rsidR="00C524DC" w:rsidRPr="00927128" w:rsidRDefault="00C524DC" w:rsidP="00827C3A">
      <w:pPr>
        <w:pStyle w:val="NormalWeb"/>
      </w:pPr>
      <w:r w:rsidRPr="00927128">
        <w:t xml:space="preserve">5. Robinson HS, </w:t>
      </w:r>
      <w:proofErr w:type="spellStart"/>
      <w:r w:rsidRPr="00927128">
        <w:t>Brox</w:t>
      </w:r>
      <w:proofErr w:type="spellEnd"/>
      <w:r w:rsidRPr="00927128">
        <w:t xml:space="preserve"> JI, Robinson R, </w:t>
      </w:r>
      <w:proofErr w:type="spellStart"/>
      <w:r w:rsidRPr="00927128">
        <w:t>Bjelland</w:t>
      </w:r>
      <w:proofErr w:type="spellEnd"/>
      <w:r w:rsidRPr="00927128">
        <w:t xml:space="preserve"> E, </w:t>
      </w:r>
      <w:proofErr w:type="spellStart"/>
      <w:r w:rsidRPr="00927128">
        <w:t>Solem</w:t>
      </w:r>
      <w:proofErr w:type="spellEnd"/>
      <w:r w:rsidRPr="00927128">
        <w:t xml:space="preserve"> S, </w:t>
      </w:r>
      <w:proofErr w:type="spellStart"/>
      <w:r w:rsidRPr="00927128">
        <w:t>Telje</w:t>
      </w:r>
      <w:proofErr w:type="spellEnd"/>
      <w:r w:rsidRPr="00927128">
        <w:t xml:space="preserve"> T. The reliability of selected motion- and pain provocation tests for the sacroiliac joint. </w:t>
      </w:r>
      <w:r w:rsidRPr="00927128">
        <w:rPr>
          <w:i/>
          <w:iCs/>
        </w:rPr>
        <w:t xml:space="preserve">Man </w:t>
      </w:r>
      <w:proofErr w:type="spellStart"/>
      <w:r w:rsidRPr="00927128">
        <w:rPr>
          <w:i/>
          <w:iCs/>
        </w:rPr>
        <w:t>Ther</w:t>
      </w:r>
      <w:proofErr w:type="spellEnd"/>
      <w:r w:rsidRPr="00927128">
        <w:t>. 2007;</w:t>
      </w:r>
      <w:r w:rsidR="00927128" w:rsidRPr="00927128">
        <w:t xml:space="preserve"> </w:t>
      </w:r>
      <w:r w:rsidRPr="00927128">
        <w:t xml:space="preserve">12(1):72-79. </w:t>
      </w:r>
    </w:p>
    <w:p w:rsidR="00C524DC" w:rsidRPr="00927128" w:rsidRDefault="00C524DC" w:rsidP="00827C3A">
      <w:pPr>
        <w:pStyle w:val="NormalWeb"/>
      </w:pPr>
      <w:r w:rsidRPr="00927128">
        <w:t xml:space="preserve">6. Stanford G, Burnham RS. Is it useful to repeat sacroiliac joint provocative tests post-block? </w:t>
      </w:r>
      <w:r w:rsidRPr="00927128">
        <w:rPr>
          <w:i/>
          <w:iCs/>
        </w:rPr>
        <w:t>Pain Med</w:t>
      </w:r>
      <w:r w:rsidRPr="00927128">
        <w:t>. 2010;</w:t>
      </w:r>
      <w:r w:rsidR="00927128" w:rsidRPr="00927128">
        <w:t xml:space="preserve"> </w:t>
      </w:r>
      <w:r w:rsidRPr="00927128">
        <w:t xml:space="preserve">11(12):1774-1776. </w:t>
      </w:r>
    </w:p>
    <w:p w:rsidR="00C524DC" w:rsidRPr="00927128" w:rsidRDefault="00C524DC" w:rsidP="00827C3A">
      <w:pPr>
        <w:pStyle w:val="NormalWeb"/>
      </w:pPr>
      <w:r w:rsidRPr="00927128">
        <w:t xml:space="preserve">7. </w:t>
      </w:r>
      <w:proofErr w:type="spellStart"/>
      <w:r w:rsidRPr="00927128">
        <w:t>Szadek</w:t>
      </w:r>
      <w:proofErr w:type="spellEnd"/>
      <w:r w:rsidRPr="00927128">
        <w:t xml:space="preserve"> KM, van </w:t>
      </w:r>
      <w:proofErr w:type="spellStart"/>
      <w:r w:rsidRPr="00927128">
        <w:t>der</w:t>
      </w:r>
      <w:proofErr w:type="spellEnd"/>
      <w:r w:rsidRPr="00927128">
        <w:t xml:space="preserve"> </w:t>
      </w:r>
      <w:proofErr w:type="spellStart"/>
      <w:r w:rsidRPr="00927128">
        <w:t>Wurff</w:t>
      </w:r>
      <w:proofErr w:type="spellEnd"/>
      <w:r w:rsidRPr="00927128">
        <w:t xml:space="preserve"> P, van </w:t>
      </w:r>
      <w:proofErr w:type="spellStart"/>
      <w:r w:rsidRPr="00927128">
        <w:t>Tulder</w:t>
      </w:r>
      <w:proofErr w:type="spellEnd"/>
      <w:r w:rsidRPr="00927128">
        <w:t xml:space="preserve"> MW, </w:t>
      </w:r>
      <w:proofErr w:type="spellStart"/>
      <w:r w:rsidRPr="00927128">
        <w:t>Zuurmond</w:t>
      </w:r>
      <w:proofErr w:type="spellEnd"/>
      <w:r w:rsidRPr="00927128">
        <w:t xml:space="preserve"> WW, Perez RS. Diagnostic validity of criteria for sacroiliac joint pain: A systematic review. </w:t>
      </w:r>
      <w:r w:rsidRPr="00927128">
        <w:rPr>
          <w:i/>
          <w:iCs/>
        </w:rPr>
        <w:t>J Pain</w:t>
      </w:r>
      <w:r w:rsidRPr="00927128">
        <w:t>. 2009;</w:t>
      </w:r>
      <w:r w:rsidR="00927128" w:rsidRPr="00927128">
        <w:t xml:space="preserve"> </w:t>
      </w:r>
      <w:r w:rsidRPr="00927128">
        <w:t xml:space="preserve">10(4):354-368. </w:t>
      </w:r>
    </w:p>
    <w:p w:rsidR="00C524DC" w:rsidRPr="00927128" w:rsidRDefault="00C524DC" w:rsidP="00827C3A">
      <w:pPr>
        <w:pStyle w:val="NormalWeb"/>
      </w:pPr>
      <w:r w:rsidRPr="00927128">
        <w:t xml:space="preserve">8. Van </w:t>
      </w:r>
      <w:proofErr w:type="spellStart"/>
      <w:r w:rsidRPr="00927128">
        <w:t>der</w:t>
      </w:r>
      <w:proofErr w:type="spellEnd"/>
      <w:r w:rsidRPr="00927128">
        <w:t xml:space="preserve"> </w:t>
      </w:r>
      <w:proofErr w:type="spellStart"/>
      <w:r w:rsidRPr="00927128">
        <w:t>Wurff</w:t>
      </w:r>
      <w:proofErr w:type="spellEnd"/>
      <w:r w:rsidRPr="00927128">
        <w:t xml:space="preserve"> P, </w:t>
      </w:r>
      <w:proofErr w:type="spellStart"/>
      <w:r w:rsidRPr="00927128">
        <w:t>Buijs</w:t>
      </w:r>
      <w:proofErr w:type="spellEnd"/>
      <w:r w:rsidRPr="00927128">
        <w:t xml:space="preserve"> EJ, </w:t>
      </w:r>
      <w:proofErr w:type="spellStart"/>
      <w:r w:rsidRPr="00927128">
        <w:t>Groen</w:t>
      </w:r>
      <w:proofErr w:type="spellEnd"/>
      <w:r w:rsidRPr="00927128">
        <w:t xml:space="preserve"> GJ. A multitest regimen of pain provocation tests as an aid to reduce unnecessary minimally invasive sacroiliac joint procedures. </w:t>
      </w:r>
      <w:r w:rsidRPr="00927128">
        <w:rPr>
          <w:i/>
          <w:iCs/>
        </w:rPr>
        <w:t xml:space="preserve">Arch Phys Med </w:t>
      </w:r>
      <w:proofErr w:type="spellStart"/>
      <w:r w:rsidRPr="00927128">
        <w:rPr>
          <w:i/>
          <w:iCs/>
        </w:rPr>
        <w:t>Rehabil</w:t>
      </w:r>
      <w:proofErr w:type="spellEnd"/>
      <w:r w:rsidRPr="00927128">
        <w:t>. 2006;</w:t>
      </w:r>
      <w:r w:rsidR="00927128" w:rsidRPr="00927128">
        <w:t xml:space="preserve"> </w:t>
      </w:r>
      <w:r w:rsidRPr="00927128">
        <w:t xml:space="preserve">87(1):10-14. </w:t>
      </w:r>
    </w:p>
    <w:p w:rsidR="00593A75" w:rsidRPr="00927128" w:rsidRDefault="00C524DC" w:rsidP="00827C3A">
      <w:pPr>
        <w:pStyle w:val="NormalWeb"/>
      </w:pPr>
      <w:r w:rsidRPr="00927128">
        <w:t xml:space="preserve">9. </w:t>
      </w:r>
      <w:r w:rsidR="00593A75" w:rsidRPr="00927128">
        <w:t xml:space="preserve">Hansen HC, Helm S. Sacroiliac Joint Pain and Dysfunction. </w:t>
      </w:r>
      <w:r w:rsidR="00593A75" w:rsidRPr="00927128">
        <w:rPr>
          <w:i/>
        </w:rPr>
        <w:t>Pain Physician</w:t>
      </w:r>
      <w:r w:rsidR="00927128" w:rsidRPr="00927128">
        <w:t>. 2003; 6:</w:t>
      </w:r>
      <w:r w:rsidR="00593A75" w:rsidRPr="00927128">
        <w:t xml:space="preserve">179-189. </w:t>
      </w:r>
    </w:p>
    <w:p w:rsidR="00EF2A18" w:rsidRPr="00927128" w:rsidRDefault="00EF2A18" w:rsidP="00827C3A">
      <w:pPr>
        <w:rPr>
          <w:rFonts w:ascii="Times New Roman" w:hAnsi="Times New Roman"/>
          <w:szCs w:val="24"/>
        </w:rPr>
      </w:pPr>
      <w:r w:rsidRPr="00927128">
        <w:rPr>
          <w:rFonts w:ascii="Times New Roman" w:hAnsi="Times New Roman"/>
          <w:szCs w:val="24"/>
        </w:rPr>
        <w:t xml:space="preserve">10. </w:t>
      </w:r>
      <w:proofErr w:type="spellStart"/>
      <w:r w:rsidR="00C524DC" w:rsidRPr="00927128">
        <w:rPr>
          <w:rFonts w:ascii="Times New Roman" w:hAnsi="Times New Roman"/>
          <w:szCs w:val="24"/>
        </w:rPr>
        <w:t>Laslett</w:t>
      </w:r>
      <w:proofErr w:type="spellEnd"/>
      <w:r w:rsidR="00C524DC" w:rsidRPr="00927128">
        <w:rPr>
          <w:rFonts w:ascii="Times New Roman" w:hAnsi="Times New Roman"/>
          <w:szCs w:val="24"/>
        </w:rPr>
        <w:t xml:space="preserve"> M. Evidence-based diagnosis and treatment of the painful sacroiliac joint. </w:t>
      </w:r>
      <w:r w:rsidR="00C524DC" w:rsidRPr="00927128">
        <w:rPr>
          <w:rFonts w:ascii="Times New Roman" w:hAnsi="Times New Roman"/>
          <w:i/>
          <w:iCs/>
          <w:szCs w:val="24"/>
        </w:rPr>
        <w:t xml:space="preserve">J Man </w:t>
      </w:r>
      <w:proofErr w:type="spellStart"/>
      <w:r w:rsidR="00C524DC" w:rsidRPr="00927128">
        <w:rPr>
          <w:rFonts w:ascii="Times New Roman" w:hAnsi="Times New Roman"/>
          <w:i/>
          <w:iCs/>
          <w:szCs w:val="24"/>
        </w:rPr>
        <w:t>Manip</w:t>
      </w:r>
      <w:proofErr w:type="spellEnd"/>
      <w:r w:rsidR="00C524DC" w:rsidRPr="00927128">
        <w:rPr>
          <w:rFonts w:ascii="Times New Roman" w:hAnsi="Times New Roman"/>
          <w:i/>
          <w:iCs/>
          <w:szCs w:val="24"/>
        </w:rPr>
        <w:t xml:space="preserve"> </w:t>
      </w:r>
      <w:proofErr w:type="spellStart"/>
      <w:r w:rsidR="00C524DC" w:rsidRPr="00927128">
        <w:rPr>
          <w:rFonts w:ascii="Times New Roman" w:hAnsi="Times New Roman"/>
          <w:i/>
          <w:iCs/>
          <w:szCs w:val="24"/>
        </w:rPr>
        <w:t>Ther</w:t>
      </w:r>
      <w:proofErr w:type="spellEnd"/>
      <w:r w:rsidR="00C524DC" w:rsidRPr="00927128">
        <w:rPr>
          <w:rFonts w:ascii="Times New Roman" w:hAnsi="Times New Roman"/>
          <w:szCs w:val="24"/>
        </w:rPr>
        <w:t>. 2008;</w:t>
      </w:r>
      <w:r w:rsidR="00927128" w:rsidRPr="00927128">
        <w:rPr>
          <w:rFonts w:ascii="Times New Roman" w:hAnsi="Times New Roman"/>
          <w:szCs w:val="24"/>
        </w:rPr>
        <w:t xml:space="preserve"> </w:t>
      </w:r>
      <w:r w:rsidR="00C524DC" w:rsidRPr="00927128">
        <w:rPr>
          <w:rFonts w:ascii="Times New Roman" w:hAnsi="Times New Roman"/>
          <w:szCs w:val="24"/>
        </w:rPr>
        <w:t>16(3):142-152.</w:t>
      </w:r>
    </w:p>
    <w:p w:rsidR="00D47C91" w:rsidRPr="00927128" w:rsidRDefault="00D47C91" w:rsidP="00827C3A">
      <w:pPr>
        <w:rPr>
          <w:rFonts w:ascii="Times New Roman" w:hAnsi="Times New Roman"/>
          <w:szCs w:val="24"/>
        </w:rPr>
      </w:pPr>
    </w:p>
    <w:p w:rsidR="00D47C91" w:rsidRPr="00927128" w:rsidRDefault="001A5D99" w:rsidP="00827C3A">
      <w:pPr>
        <w:rPr>
          <w:rFonts w:ascii="Times New Roman" w:hAnsi="Times New Roman"/>
          <w:szCs w:val="24"/>
        </w:rPr>
      </w:pPr>
      <w:r w:rsidRPr="00927128">
        <w:rPr>
          <w:rFonts w:ascii="Times New Roman" w:hAnsi="Times New Roman"/>
          <w:szCs w:val="24"/>
        </w:rPr>
        <w:t xml:space="preserve">11. McKenzie, RA. The Cervical and Thoracic Spine: Mechanical Diagnosis and Therapy. </w:t>
      </w:r>
      <w:r w:rsidRPr="00927128">
        <w:rPr>
          <w:rFonts w:ascii="Times New Roman" w:hAnsi="Times New Roman"/>
          <w:i/>
          <w:szCs w:val="24"/>
        </w:rPr>
        <w:t>Spinal Publications</w:t>
      </w:r>
      <w:r w:rsidRPr="00927128">
        <w:rPr>
          <w:rFonts w:ascii="Times New Roman" w:hAnsi="Times New Roman"/>
          <w:szCs w:val="24"/>
        </w:rPr>
        <w:t xml:space="preserve">. </w:t>
      </w:r>
      <w:proofErr w:type="spellStart"/>
      <w:r w:rsidRPr="00927128">
        <w:rPr>
          <w:rFonts w:ascii="Times New Roman" w:hAnsi="Times New Roman"/>
          <w:szCs w:val="24"/>
        </w:rPr>
        <w:t>Waikanae</w:t>
      </w:r>
      <w:proofErr w:type="spellEnd"/>
      <w:r w:rsidRPr="00927128">
        <w:rPr>
          <w:rFonts w:ascii="Times New Roman" w:hAnsi="Times New Roman"/>
          <w:szCs w:val="24"/>
        </w:rPr>
        <w:t xml:space="preserve">, New Zealand. 1990. </w:t>
      </w:r>
    </w:p>
    <w:p w:rsidR="007D741B" w:rsidRPr="00927128" w:rsidRDefault="007D741B" w:rsidP="00827C3A">
      <w:pPr>
        <w:rPr>
          <w:rFonts w:ascii="Times New Roman" w:hAnsi="Times New Roman"/>
          <w:szCs w:val="24"/>
        </w:rPr>
      </w:pPr>
    </w:p>
    <w:p w:rsidR="007D741B" w:rsidRPr="00927128" w:rsidRDefault="007D741B" w:rsidP="00827C3A">
      <w:pPr>
        <w:rPr>
          <w:rFonts w:ascii="Times New Roman" w:hAnsi="Times New Roman"/>
          <w:i/>
          <w:szCs w:val="24"/>
        </w:rPr>
      </w:pPr>
      <w:r w:rsidRPr="00927128">
        <w:rPr>
          <w:rFonts w:ascii="Times New Roman" w:hAnsi="Times New Roman"/>
          <w:szCs w:val="24"/>
        </w:rPr>
        <w:t xml:space="preserve">12. Giuliani C. Research Design Overview: PHYT 751. University of North Carolina at Chapel Hill.  Accessed November 5, 2012. </w:t>
      </w:r>
    </w:p>
    <w:p w:rsidR="00593A75" w:rsidRPr="00827C3A" w:rsidRDefault="00593A75" w:rsidP="00827C3A">
      <w:pPr>
        <w:rPr>
          <w:rFonts w:ascii="Times New Roman" w:hAnsi="Times New Roman"/>
        </w:rPr>
      </w:pPr>
    </w:p>
    <w:sectPr w:rsidR="00593A75" w:rsidRPr="00827C3A" w:rsidSect="006662F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AB" w:rsidRDefault="000E6CAB" w:rsidP="006662F5">
      <w:r>
        <w:separator/>
      </w:r>
    </w:p>
  </w:endnote>
  <w:endnote w:type="continuationSeparator" w:id="0">
    <w:p w:rsidR="000E6CAB" w:rsidRDefault="000E6CAB" w:rsidP="0066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AB" w:rsidRDefault="000E6CAB" w:rsidP="006662F5">
      <w:r>
        <w:separator/>
      </w:r>
    </w:p>
  </w:footnote>
  <w:footnote w:type="continuationSeparator" w:id="0">
    <w:p w:rsidR="000E6CAB" w:rsidRDefault="000E6CAB" w:rsidP="00666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F5" w:rsidRDefault="006662F5" w:rsidP="006662F5">
    <w:pPr>
      <w:pStyle w:val="Header"/>
      <w:jc w:val="right"/>
    </w:pPr>
    <w:r>
      <w:t>LaRowe- Module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729D"/>
    <w:multiLevelType w:val="hybridMultilevel"/>
    <w:tmpl w:val="F156FE7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651C0"/>
    <w:rsid w:val="000674AC"/>
    <w:rsid w:val="000A10C1"/>
    <w:rsid w:val="000C751A"/>
    <w:rsid w:val="000E6CAB"/>
    <w:rsid w:val="000F43AF"/>
    <w:rsid w:val="00167A72"/>
    <w:rsid w:val="001A5D99"/>
    <w:rsid w:val="001F1CE3"/>
    <w:rsid w:val="00234DDD"/>
    <w:rsid w:val="002716A4"/>
    <w:rsid w:val="002B1EC0"/>
    <w:rsid w:val="002D56E5"/>
    <w:rsid w:val="0037192F"/>
    <w:rsid w:val="00397500"/>
    <w:rsid w:val="003E789B"/>
    <w:rsid w:val="00434629"/>
    <w:rsid w:val="004C2B5F"/>
    <w:rsid w:val="00532D2A"/>
    <w:rsid w:val="00593A75"/>
    <w:rsid w:val="005D622B"/>
    <w:rsid w:val="006165C4"/>
    <w:rsid w:val="006662F5"/>
    <w:rsid w:val="00686F00"/>
    <w:rsid w:val="006C2F05"/>
    <w:rsid w:val="00713C93"/>
    <w:rsid w:val="007157BD"/>
    <w:rsid w:val="00756EB2"/>
    <w:rsid w:val="007D6DAB"/>
    <w:rsid w:val="007D741B"/>
    <w:rsid w:val="00800C13"/>
    <w:rsid w:val="00827C3A"/>
    <w:rsid w:val="00834196"/>
    <w:rsid w:val="00852935"/>
    <w:rsid w:val="00854D3F"/>
    <w:rsid w:val="008872C8"/>
    <w:rsid w:val="008A77D2"/>
    <w:rsid w:val="008C78D2"/>
    <w:rsid w:val="008D247C"/>
    <w:rsid w:val="008E228F"/>
    <w:rsid w:val="00915245"/>
    <w:rsid w:val="00924278"/>
    <w:rsid w:val="00927128"/>
    <w:rsid w:val="00932AC0"/>
    <w:rsid w:val="0095077A"/>
    <w:rsid w:val="009651C0"/>
    <w:rsid w:val="00965E4D"/>
    <w:rsid w:val="009708BE"/>
    <w:rsid w:val="009F4C5B"/>
    <w:rsid w:val="00AC0887"/>
    <w:rsid w:val="00B1440E"/>
    <w:rsid w:val="00B33F7F"/>
    <w:rsid w:val="00B67B04"/>
    <w:rsid w:val="00BE2B09"/>
    <w:rsid w:val="00C34209"/>
    <w:rsid w:val="00C524DC"/>
    <w:rsid w:val="00C87CA0"/>
    <w:rsid w:val="00CB604E"/>
    <w:rsid w:val="00CD262B"/>
    <w:rsid w:val="00D47C91"/>
    <w:rsid w:val="00DF4FBB"/>
    <w:rsid w:val="00DF63A0"/>
    <w:rsid w:val="00E12F04"/>
    <w:rsid w:val="00E2062E"/>
    <w:rsid w:val="00E24C71"/>
    <w:rsid w:val="00E819F3"/>
    <w:rsid w:val="00EB1106"/>
    <w:rsid w:val="00EC2239"/>
    <w:rsid w:val="00EF2A18"/>
    <w:rsid w:val="00F60CAC"/>
    <w:rsid w:val="00F875BF"/>
    <w:rsid w:val="00FA3FEA"/>
    <w:rsid w:val="00FC2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C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4DC"/>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semiHidden/>
    <w:unhideWhenUsed/>
    <w:rsid w:val="006662F5"/>
    <w:pPr>
      <w:tabs>
        <w:tab w:val="center" w:pos="4680"/>
        <w:tab w:val="right" w:pos="9360"/>
      </w:tabs>
    </w:pPr>
  </w:style>
  <w:style w:type="character" w:customStyle="1" w:styleId="HeaderChar">
    <w:name w:val="Header Char"/>
    <w:basedOn w:val="DefaultParagraphFont"/>
    <w:link w:val="Header"/>
    <w:uiPriority w:val="99"/>
    <w:semiHidden/>
    <w:rsid w:val="006662F5"/>
    <w:rPr>
      <w:rFonts w:ascii="Times" w:eastAsia="Times" w:hAnsi="Times" w:cs="Times New Roman"/>
      <w:sz w:val="24"/>
      <w:szCs w:val="20"/>
    </w:rPr>
  </w:style>
  <w:style w:type="paragraph" w:styleId="Footer">
    <w:name w:val="footer"/>
    <w:basedOn w:val="Normal"/>
    <w:link w:val="FooterChar"/>
    <w:uiPriority w:val="99"/>
    <w:semiHidden/>
    <w:unhideWhenUsed/>
    <w:rsid w:val="006662F5"/>
    <w:pPr>
      <w:tabs>
        <w:tab w:val="center" w:pos="4680"/>
        <w:tab w:val="right" w:pos="9360"/>
      </w:tabs>
    </w:pPr>
  </w:style>
  <w:style w:type="character" w:customStyle="1" w:styleId="FooterChar">
    <w:name w:val="Footer Char"/>
    <w:basedOn w:val="DefaultParagraphFont"/>
    <w:link w:val="Footer"/>
    <w:uiPriority w:val="99"/>
    <w:semiHidden/>
    <w:rsid w:val="006662F5"/>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5E8B9-02CE-4702-850D-F55EFDD0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LaRowe</dc:creator>
  <cp:lastModifiedBy>Joanne LaRowe</cp:lastModifiedBy>
  <cp:revision>8</cp:revision>
  <dcterms:created xsi:type="dcterms:W3CDTF">2012-11-11T20:32:00Z</dcterms:created>
  <dcterms:modified xsi:type="dcterms:W3CDTF">2012-11-11T21:48:00Z</dcterms:modified>
</cp:coreProperties>
</file>